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14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دائرة المعارف غدیر جامع ترین دائرة المعارف موضوعى غدیر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26681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926683_1280447820">
            <w:r>
              <w:rPr>
                <w:webHidden/>
                <w:rStyle w:val="IndexLink"/>
                <w:rtl w:val="true"/>
              </w:rPr>
              <w:t>شماره تماس نویسنده</w:t>
            </w:r>
            <w:r>
              <w:rPr>
                <w:rStyle w:val="IndexLink"/>
                <w:rtl w:val="true"/>
              </w:rPr>
              <w:t>:</w:t>
              <w:tab/>
            </w:r>
            <w:r>
              <w:rPr>
                <w:rStyle w:val="IndexLink"/>
              </w:rPr>
              <w:t>6</w:t>
            </w:r>
          </w:hyperlink>
        </w:p>
        <w:p>
          <w:pPr>
            <w:pStyle w:val="Contents2"/>
            <w:tabs>
              <w:tab w:val="clear" w:pos="8743"/>
              <w:tab w:val="right" w:pos="9026" w:leader="dot"/>
            </w:tabs>
            <w:rPr/>
          </w:pPr>
          <w:hyperlink w:anchor="__RefHeading___Toc17926685_1280447820">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17926687_1280447820">
            <w:r>
              <w:rPr>
                <w:webHidden/>
                <w:rStyle w:val="IndexLink"/>
                <w:rtl w:val="true"/>
              </w:rPr>
              <w:t>تقديمى استاد انصارى درباره دائرة المعارف غدير</w:t>
            </w:r>
            <w:r>
              <w:rPr>
                <w:rStyle w:val="IndexLink"/>
                <w:rtl w:val="true"/>
              </w:rPr>
              <w:tab/>
            </w:r>
            <w:r>
              <w:rPr>
                <w:rStyle w:val="IndexLink"/>
              </w:rPr>
              <w:t>9</w:t>
            </w:r>
          </w:hyperlink>
        </w:p>
        <w:p>
          <w:pPr>
            <w:pStyle w:val="Contents2"/>
            <w:tabs>
              <w:tab w:val="clear" w:pos="8743"/>
              <w:tab w:val="right" w:pos="9026" w:leader="dot"/>
            </w:tabs>
            <w:rPr/>
          </w:pPr>
          <w:hyperlink w:anchor="__RefHeading___Toc17926689_1280447820">
            <w:r>
              <w:rPr>
                <w:webHidden/>
                <w:rStyle w:val="IndexLink"/>
                <w:rtl w:val="true"/>
              </w:rPr>
              <w:t>مقدمه و فهرست</w:t>
            </w:r>
            <w:r>
              <w:rPr>
                <w:rStyle w:val="IndexLink"/>
                <w:rtl w:val="true"/>
              </w:rPr>
              <w:tab/>
            </w:r>
            <w:r>
              <w:rPr>
                <w:rStyle w:val="IndexLink"/>
              </w:rPr>
              <w:t>10</w:t>
            </w:r>
          </w:hyperlink>
        </w:p>
        <w:p>
          <w:pPr>
            <w:pStyle w:val="Contents2"/>
            <w:tabs>
              <w:tab w:val="clear" w:pos="8743"/>
              <w:tab w:val="right" w:pos="9026" w:leader="dot"/>
            </w:tabs>
            <w:rPr/>
          </w:pPr>
          <w:hyperlink w:anchor="__RefHeading___Toc17926691_1280447820">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17926693_128044782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7926695_1280447820">
            <w:r>
              <w:rPr>
                <w:webHidden/>
                <w:rStyle w:val="IndexLink"/>
                <w:rtl w:val="true"/>
              </w:rPr>
              <w:t>فهرست 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7926697_1280447820">
            <w:r>
              <w:rPr>
                <w:webHidden/>
                <w:rStyle w:val="IndexLink"/>
                <w:rtl w:val="true"/>
              </w:rPr>
              <w:t>غدير در فرهنگ اسلام</w:t>
            </w:r>
            <w:r>
              <w:rPr>
                <w:rStyle w:val="IndexLink"/>
                <w:rtl w:val="true"/>
              </w:rPr>
              <w:tab/>
            </w:r>
            <w:r>
              <w:rPr>
                <w:rStyle w:val="IndexLink"/>
              </w:rPr>
              <w:t>15</w:t>
            </w:r>
          </w:hyperlink>
        </w:p>
        <w:p>
          <w:pPr>
            <w:pStyle w:val="Contents4"/>
            <w:tabs>
              <w:tab w:val="clear" w:pos="8176"/>
              <w:tab w:val="right" w:pos="9026" w:leader="dot"/>
            </w:tabs>
            <w:rPr/>
          </w:pPr>
          <w:hyperlink w:anchor="__RefHeading___Toc17926699_128044782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7926701_1280447820">
            <w:r>
              <w:rPr>
                <w:webHidden/>
                <w:rStyle w:val="IndexLink"/>
                <w:rtl w:val="true"/>
              </w:rPr>
              <w:t xml:space="preserve">- </w:t>
            </w:r>
            <w:r>
              <w:rPr>
                <w:rStyle w:val="IndexLink"/>
                <w:rtl w:val="true"/>
              </w:rPr>
              <w:t>اولين كتاب‌ها در ثبت غدير</w:t>
            </w:r>
            <w:r>
              <w:rPr>
                <w:rStyle w:val="IndexLink"/>
                <w:rtl w:val="true"/>
              </w:rPr>
              <w:tab/>
            </w:r>
            <w:r>
              <w:rPr>
                <w:rStyle w:val="IndexLink"/>
              </w:rPr>
              <w:t>17</w:t>
            </w:r>
          </w:hyperlink>
        </w:p>
        <w:p>
          <w:pPr>
            <w:pStyle w:val="Contents5"/>
            <w:tabs>
              <w:tab w:val="clear" w:pos="7892"/>
              <w:tab w:val="right" w:pos="9026" w:leader="dot"/>
            </w:tabs>
            <w:rPr/>
          </w:pPr>
          <w:hyperlink w:anchor="__RefHeading___Toc17926703_128044782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7926705_1280447820">
            <w:r>
              <w:rPr>
                <w:webHidden/>
                <w:rStyle w:val="IndexLink"/>
              </w:rPr>
              <w:t>1</w:t>
            </w:r>
            <w:r>
              <w:rPr>
                <w:rStyle w:val="IndexLink"/>
                <w:rtl w:val="true"/>
              </w:rPr>
              <w:t xml:space="preserve">. </w:t>
            </w:r>
            <w:r>
              <w:rPr>
                <w:rStyle w:val="IndexLink"/>
                <w:rtl w:val="true"/>
              </w:rPr>
              <w:t>كتابُ علىٍّ عليه‌السلام</w:t>
            </w:r>
            <w:r>
              <w:rPr>
                <w:rStyle w:val="IndexLink"/>
                <w:rtl w:val="true"/>
              </w:rPr>
              <w:tab/>
            </w:r>
            <w:r>
              <w:rPr>
                <w:rStyle w:val="IndexLink"/>
              </w:rPr>
              <w:t>17</w:t>
            </w:r>
          </w:hyperlink>
        </w:p>
        <w:p>
          <w:pPr>
            <w:pStyle w:val="Contents5"/>
            <w:tabs>
              <w:tab w:val="clear" w:pos="7892"/>
              <w:tab w:val="right" w:pos="9026" w:leader="dot"/>
            </w:tabs>
            <w:rPr/>
          </w:pPr>
          <w:hyperlink w:anchor="__RefHeading___Toc17926707_1280447820">
            <w:r>
              <w:rPr>
                <w:webHidden/>
                <w:rStyle w:val="IndexLink"/>
              </w:rPr>
              <w:t>2</w:t>
            </w:r>
            <w:r>
              <w:rPr>
                <w:rStyle w:val="IndexLink"/>
                <w:rtl w:val="true"/>
              </w:rPr>
              <w:t xml:space="preserve">. </w:t>
            </w:r>
            <w:r>
              <w:rPr>
                <w:rStyle w:val="IndexLink"/>
                <w:rtl w:val="true"/>
              </w:rPr>
              <w:t>مصحف فاطمة عليهاالسلام</w:t>
            </w:r>
            <w:r>
              <w:rPr>
                <w:rStyle w:val="IndexLink"/>
                <w:rtl w:val="true"/>
              </w:rPr>
              <w:tab/>
            </w:r>
            <w:r>
              <w:rPr>
                <w:rStyle w:val="IndexLink"/>
              </w:rPr>
              <w:t>17</w:t>
            </w:r>
          </w:hyperlink>
        </w:p>
        <w:p>
          <w:pPr>
            <w:pStyle w:val="Contents5"/>
            <w:tabs>
              <w:tab w:val="clear" w:pos="7892"/>
              <w:tab w:val="right" w:pos="9026" w:leader="dot"/>
            </w:tabs>
            <w:rPr/>
          </w:pPr>
          <w:hyperlink w:anchor="__RefHeading___Toc17926709_1280447820">
            <w:r>
              <w:rPr>
                <w:webHidden/>
                <w:rStyle w:val="IndexLink"/>
              </w:rPr>
              <w:t>3</w:t>
            </w:r>
            <w:r>
              <w:rPr>
                <w:rStyle w:val="IndexLink"/>
                <w:rtl w:val="true"/>
              </w:rPr>
              <w:t xml:space="preserve">. </w:t>
            </w:r>
            <w:r>
              <w:rPr>
                <w:rStyle w:val="IndexLink"/>
                <w:rtl w:val="true"/>
              </w:rPr>
              <w:t>كتاب سليم بن قيس الهلالى</w:t>
            </w:r>
            <w:r>
              <w:rPr>
                <w:rStyle w:val="IndexLink"/>
                <w:rtl w:val="true"/>
              </w:rPr>
              <w:tab/>
            </w:r>
            <w:r>
              <w:rPr>
                <w:rStyle w:val="IndexLink"/>
              </w:rPr>
              <w:t>18</w:t>
            </w:r>
          </w:hyperlink>
        </w:p>
        <w:p>
          <w:pPr>
            <w:pStyle w:val="Contents5"/>
            <w:tabs>
              <w:tab w:val="clear" w:pos="7892"/>
              <w:tab w:val="right" w:pos="9026" w:leader="dot"/>
            </w:tabs>
            <w:rPr/>
          </w:pPr>
          <w:hyperlink w:anchor="__RefHeading___Toc17926711_1280447820">
            <w:r>
              <w:rPr>
                <w:webHidden/>
                <w:rStyle w:val="IndexLink"/>
              </w:rPr>
              <w:t>4</w:t>
            </w:r>
            <w:r>
              <w:rPr>
                <w:rStyle w:val="IndexLink"/>
                <w:rtl w:val="true"/>
              </w:rPr>
              <w:t xml:space="preserve">. </w:t>
            </w:r>
            <w:r>
              <w:rPr>
                <w:rStyle w:val="IndexLink"/>
                <w:rtl w:val="true"/>
              </w:rPr>
              <w:t>خطبة النبى صلى‌الله‌عليه‌و‌آله يوم الغدير</w:t>
            </w:r>
            <w:r>
              <w:rPr>
                <w:rStyle w:val="IndexLink"/>
                <w:rtl w:val="true"/>
              </w:rPr>
              <w:tab/>
            </w:r>
            <w:r>
              <w:rPr>
                <w:rStyle w:val="IndexLink"/>
              </w:rPr>
              <w:t>18</w:t>
            </w:r>
          </w:hyperlink>
        </w:p>
        <w:p>
          <w:pPr>
            <w:pStyle w:val="Contents4"/>
            <w:tabs>
              <w:tab w:val="clear" w:pos="8176"/>
              <w:tab w:val="right" w:pos="9026" w:leader="dot"/>
            </w:tabs>
            <w:rPr/>
          </w:pPr>
          <w:hyperlink w:anchor="__RefHeading___Toc17926713_1280447820">
            <w:r>
              <w:rPr>
                <w:webHidden/>
                <w:rStyle w:val="IndexLink"/>
                <w:rtl w:val="true"/>
              </w:rPr>
              <w:t xml:space="preserve">- </w:t>
            </w:r>
            <w:r>
              <w:rPr>
                <w:rStyle w:val="IndexLink"/>
                <w:rtl w:val="true"/>
              </w:rPr>
              <w:t>مراحل چهار گانه فرهنگ غدير</w:t>
            </w:r>
            <w:r>
              <w:rPr>
                <w:rStyle w:val="IndexLink"/>
                <w:rtl w:val="true"/>
              </w:rPr>
              <w:tab/>
            </w:r>
            <w:r>
              <w:rPr>
                <w:rStyle w:val="IndexLink"/>
              </w:rPr>
              <w:t>19</w:t>
            </w:r>
          </w:hyperlink>
        </w:p>
        <w:p>
          <w:pPr>
            <w:pStyle w:val="Contents5"/>
            <w:tabs>
              <w:tab w:val="clear" w:pos="7892"/>
              <w:tab w:val="right" w:pos="9026" w:leader="dot"/>
            </w:tabs>
            <w:rPr/>
          </w:pPr>
          <w:hyperlink w:anchor="__RefHeading___Toc17926715_1280447820">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7926717_1280447820">
            <w:r>
              <w:rPr>
                <w:webHidden/>
                <w:rStyle w:val="IndexLink"/>
                <w:rtl w:val="true"/>
              </w:rPr>
              <w:t>مرحله اول</w:t>
            </w:r>
            <w:r>
              <w:rPr>
                <w:rStyle w:val="IndexLink"/>
                <w:rtl w:val="true"/>
              </w:rPr>
              <w:t xml:space="preserve">: </w:t>
            </w:r>
            <w:r>
              <w:rPr>
                <w:rStyle w:val="IndexLink"/>
                <w:rtl w:val="true"/>
              </w:rPr>
              <w:t>روايت</w:t>
            </w:r>
            <w:r>
              <w:rPr>
                <w:rStyle w:val="IndexLink"/>
                <w:rtl w:val="true"/>
              </w:rPr>
              <w:tab/>
            </w:r>
            <w:r>
              <w:rPr>
                <w:rStyle w:val="IndexLink"/>
              </w:rPr>
              <w:t>19</w:t>
            </w:r>
          </w:hyperlink>
        </w:p>
        <w:p>
          <w:pPr>
            <w:pStyle w:val="Contents5"/>
            <w:tabs>
              <w:tab w:val="clear" w:pos="7892"/>
              <w:tab w:val="right" w:pos="9026" w:leader="dot"/>
            </w:tabs>
            <w:rPr/>
          </w:pPr>
          <w:hyperlink w:anchor="__RefHeading___Toc17926719_1280447820">
            <w:r>
              <w:rPr>
                <w:webHidden/>
                <w:rStyle w:val="IndexLink"/>
                <w:rtl w:val="true"/>
              </w:rPr>
              <w:t>مرحله دوم</w:t>
            </w:r>
            <w:r>
              <w:rPr>
                <w:rStyle w:val="IndexLink"/>
                <w:rtl w:val="true"/>
              </w:rPr>
              <w:t xml:space="preserve">: </w:t>
            </w:r>
            <w:r>
              <w:rPr>
                <w:rStyle w:val="IndexLink"/>
                <w:rtl w:val="true"/>
              </w:rPr>
              <w:t>از روايت به تأليف</w:t>
            </w:r>
            <w:r>
              <w:rPr>
                <w:rStyle w:val="IndexLink"/>
                <w:rtl w:val="true"/>
              </w:rPr>
              <w:tab/>
            </w:r>
            <w:r>
              <w:rPr>
                <w:rStyle w:val="IndexLink"/>
              </w:rPr>
              <w:t>20</w:t>
            </w:r>
          </w:hyperlink>
        </w:p>
        <w:p>
          <w:pPr>
            <w:pStyle w:val="Contents5"/>
            <w:tabs>
              <w:tab w:val="clear" w:pos="7892"/>
              <w:tab w:val="right" w:pos="9026" w:leader="dot"/>
            </w:tabs>
            <w:rPr/>
          </w:pPr>
          <w:hyperlink w:anchor="__RefHeading___Toc17926721_1280447820">
            <w:r>
              <w:rPr>
                <w:webHidden/>
                <w:rStyle w:val="IndexLink"/>
                <w:rtl w:val="true"/>
              </w:rPr>
              <w:t>مرحله سوم</w:t>
            </w:r>
            <w:r>
              <w:rPr>
                <w:rStyle w:val="IndexLink"/>
                <w:rtl w:val="true"/>
              </w:rPr>
              <w:t xml:space="preserve">: </w:t>
            </w:r>
            <w:r>
              <w:rPr>
                <w:rStyle w:val="IndexLink"/>
                <w:rtl w:val="true"/>
              </w:rPr>
              <w:t>تحقيق در سند و متن</w:t>
            </w:r>
            <w:r>
              <w:rPr>
                <w:rStyle w:val="IndexLink"/>
                <w:rtl w:val="true"/>
              </w:rPr>
              <w:tab/>
            </w:r>
            <w:r>
              <w:rPr>
                <w:rStyle w:val="IndexLink"/>
              </w:rPr>
              <w:t>21</w:t>
            </w:r>
          </w:hyperlink>
        </w:p>
        <w:p>
          <w:pPr>
            <w:pStyle w:val="Contents5"/>
            <w:tabs>
              <w:tab w:val="clear" w:pos="7892"/>
              <w:tab w:val="right" w:pos="9026" w:leader="dot"/>
            </w:tabs>
            <w:rPr/>
          </w:pPr>
          <w:hyperlink w:anchor="__RefHeading___Toc17926723_1280447820">
            <w:r>
              <w:rPr>
                <w:webHidden/>
                <w:rStyle w:val="IndexLink"/>
                <w:rtl w:val="true"/>
              </w:rPr>
              <w:t>مرحله چهارم</w:t>
            </w:r>
            <w:r>
              <w:rPr>
                <w:rStyle w:val="IndexLink"/>
                <w:rtl w:val="true"/>
              </w:rPr>
              <w:t xml:space="preserve">: </w:t>
            </w:r>
            <w:r>
              <w:rPr>
                <w:rStyle w:val="IndexLink"/>
                <w:rtl w:val="true"/>
              </w:rPr>
              <w:t>شكوفايى علمى غدير</w:t>
            </w:r>
            <w:r>
              <w:rPr>
                <w:rStyle w:val="IndexLink"/>
                <w:rtl w:val="true"/>
              </w:rPr>
              <w:tab/>
            </w:r>
            <w:r>
              <w:rPr>
                <w:rStyle w:val="IndexLink"/>
              </w:rPr>
              <w:t>25</w:t>
            </w:r>
          </w:hyperlink>
        </w:p>
        <w:p>
          <w:pPr>
            <w:pStyle w:val="Contents4"/>
            <w:tabs>
              <w:tab w:val="clear" w:pos="8176"/>
              <w:tab w:val="right" w:pos="9026" w:leader="dot"/>
            </w:tabs>
            <w:rPr/>
          </w:pPr>
          <w:hyperlink w:anchor="__RefHeading___Toc17926725_1280447820">
            <w:r>
              <w:rPr>
                <w:webHidden/>
                <w:rStyle w:val="IndexLink"/>
                <w:rtl w:val="true"/>
              </w:rPr>
              <w:t xml:space="preserve">- </w:t>
            </w:r>
            <w:r>
              <w:rPr>
                <w:rStyle w:val="IndexLink"/>
                <w:rtl w:val="true"/>
              </w:rPr>
              <w:t>آمارى در رابطه با تأليفات غديرى</w:t>
            </w:r>
            <w:r>
              <w:rPr>
                <w:rStyle w:val="IndexLink"/>
                <w:rtl w:val="true"/>
              </w:rPr>
              <w:tab/>
            </w:r>
            <w:r>
              <w:rPr>
                <w:rStyle w:val="IndexLink"/>
              </w:rPr>
              <w:t>27</w:t>
            </w:r>
          </w:hyperlink>
        </w:p>
        <w:p>
          <w:pPr>
            <w:pStyle w:val="Contents5"/>
            <w:tabs>
              <w:tab w:val="clear" w:pos="7892"/>
              <w:tab w:val="right" w:pos="9026" w:leader="dot"/>
            </w:tabs>
            <w:rPr/>
          </w:pPr>
          <w:hyperlink w:anchor="__RefHeading___Toc17926727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7926729_1280447820">
            <w:r>
              <w:rPr>
                <w:webHidden/>
                <w:rStyle w:val="IndexLink"/>
                <w:rtl w:val="true"/>
              </w:rPr>
              <w:t>يك</w:t>
            </w:r>
            <w:r>
              <w:rPr>
                <w:rStyle w:val="IndexLink"/>
                <w:rtl w:val="true"/>
              </w:rPr>
              <w:t xml:space="preserve">. </w:t>
            </w:r>
            <w:r>
              <w:rPr>
                <w:rStyle w:val="IndexLink"/>
                <w:rtl w:val="true"/>
              </w:rPr>
              <w:t>آمار كتب چاپى و خطى غدير</w:t>
            </w:r>
            <w:r>
              <w:rPr>
                <w:rStyle w:val="IndexLink"/>
                <w:rtl w:val="true"/>
              </w:rPr>
              <w:tab/>
            </w:r>
            <w:r>
              <w:rPr>
                <w:rStyle w:val="IndexLink"/>
              </w:rPr>
              <w:t>27</w:t>
            </w:r>
          </w:hyperlink>
        </w:p>
        <w:p>
          <w:pPr>
            <w:pStyle w:val="Contents5"/>
            <w:tabs>
              <w:tab w:val="clear" w:pos="7892"/>
              <w:tab w:val="right" w:pos="9026" w:leader="dot"/>
            </w:tabs>
            <w:rPr/>
          </w:pPr>
          <w:hyperlink w:anchor="__RefHeading___Toc17926731_1280447820">
            <w:r>
              <w:rPr>
                <w:webHidden/>
                <w:rStyle w:val="IndexLink"/>
                <w:rtl w:val="true"/>
              </w:rPr>
              <w:t>دو</w:t>
            </w:r>
            <w:r>
              <w:rPr>
                <w:rStyle w:val="IndexLink"/>
                <w:rtl w:val="true"/>
              </w:rPr>
              <w:t xml:space="preserve">. </w:t>
            </w:r>
            <w:r>
              <w:rPr>
                <w:rStyle w:val="IndexLink"/>
                <w:rtl w:val="true"/>
              </w:rPr>
              <w:t>آمار مؤلفين غدير</w:t>
            </w:r>
            <w:r>
              <w:rPr>
                <w:rStyle w:val="IndexLink"/>
                <w:rtl w:val="true"/>
              </w:rPr>
              <w:tab/>
            </w:r>
            <w:r>
              <w:rPr>
                <w:rStyle w:val="IndexLink"/>
              </w:rPr>
              <w:t>27</w:t>
            </w:r>
          </w:hyperlink>
        </w:p>
        <w:p>
          <w:pPr>
            <w:pStyle w:val="Contents5"/>
            <w:tabs>
              <w:tab w:val="clear" w:pos="7892"/>
              <w:tab w:val="right" w:pos="9026" w:leader="dot"/>
            </w:tabs>
            <w:rPr/>
          </w:pPr>
          <w:hyperlink w:anchor="__RefHeading___Toc17926733_1280447820">
            <w:r>
              <w:rPr>
                <w:webHidden/>
                <w:rStyle w:val="IndexLink"/>
                <w:rtl w:val="true"/>
              </w:rPr>
              <w:t>سه</w:t>
            </w:r>
            <w:r>
              <w:rPr>
                <w:rStyle w:val="IndexLink"/>
                <w:rtl w:val="true"/>
              </w:rPr>
              <w:t xml:space="preserve">. </w:t>
            </w:r>
            <w:r>
              <w:rPr>
                <w:rStyle w:val="IndexLink"/>
                <w:rtl w:val="true"/>
              </w:rPr>
              <w:t>آمار زبان‌هاىِ كتب غديرى</w:t>
            </w:r>
            <w:r>
              <w:rPr>
                <w:rStyle w:val="IndexLink"/>
                <w:rtl w:val="true"/>
              </w:rPr>
              <w:tab/>
            </w:r>
            <w:r>
              <w:rPr>
                <w:rStyle w:val="IndexLink"/>
              </w:rPr>
              <w:t>28</w:t>
            </w:r>
          </w:hyperlink>
        </w:p>
        <w:p>
          <w:pPr>
            <w:pStyle w:val="Contents5"/>
            <w:tabs>
              <w:tab w:val="clear" w:pos="7892"/>
              <w:tab w:val="right" w:pos="9026" w:leader="dot"/>
            </w:tabs>
            <w:rPr/>
          </w:pPr>
          <w:hyperlink w:anchor="__RefHeading___Toc17926735_1280447820">
            <w:r>
              <w:rPr>
                <w:webHidden/>
                <w:rStyle w:val="IndexLink"/>
                <w:rtl w:val="true"/>
              </w:rPr>
              <w:t>چهار</w:t>
            </w:r>
            <w:r>
              <w:rPr>
                <w:rStyle w:val="IndexLink"/>
                <w:rtl w:val="true"/>
              </w:rPr>
              <w:t xml:space="preserve">. </w:t>
            </w:r>
            <w:r>
              <w:rPr>
                <w:rStyle w:val="IndexLink"/>
                <w:rtl w:val="true"/>
              </w:rPr>
              <w:t>آمار موضوعات غديرى</w:t>
            </w:r>
            <w:r>
              <w:rPr>
                <w:rStyle w:val="IndexLink"/>
                <w:rtl w:val="true"/>
              </w:rPr>
              <w:tab/>
            </w:r>
            <w:r>
              <w:rPr>
                <w:rStyle w:val="IndexLink"/>
              </w:rPr>
              <w:t>29</w:t>
            </w:r>
          </w:hyperlink>
        </w:p>
        <w:p>
          <w:pPr>
            <w:pStyle w:val="Contents2"/>
            <w:tabs>
              <w:tab w:val="clear" w:pos="8743"/>
              <w:tab w:val="right" w:pos="9026" w:leader="dot"/>
            </w:tabs>
            <w:rPr/>
          </w:pPr>
          <w:hyperlink w:anchor="__RefHeading___Toc17926737_1280447820">
            <w:r>
              <w:rPr>
                <w:webHidden/>
                <w:rStyle w:val="IndexLink"/>
                <w:rtl w:val="true"/>
              </w:rPr>
              <w:t>دائرة المعارف نويسى و غدير</w:t>
            </w:r>
            <w:r>
              <w:rPr>
                <w:rStyle w:val="IndexLink"/>
                <w:rtl w:val="true"/>
              </w:rPr>
              <w:tab/>
            </w:r>
            <w:r>
              <w:rPr>
                <w:rStyle w:val="IndexLink"/>
              </w:rPr>
              <w:t>37</w:t>
            </w:r>
          </w:hyperlink>
        </w:p>
        <w:p>
          <w:pPr>
            <w:pStyle w:val="Contents3"/>
            <w:tabs>
              <w:tab w:val="clear" w:pos="8459"/>
              <w:tab w:val="right" w:pos="9026" w:leader="dot"/>
            </w:tabs>
            <w:rPr/>
          </w:pPr>
          <w:hyperlink w:anchor="__RefHeading___Toc17926739_1280447820">
            <w:r>
              <w:rPr>
                <w:webHidden/>
                <w:rStyle w:val="IndexLink"/>
                <w:rtl w:val="true"/>
              </w:rPr>
              <w:t xml:space="preserve">- </w:t>
            </w:r>
            <w:r>
              <w:rPr>
                <w:rStyle w:val="IndexLink"/>
                <w:rtl w:val="true"/>
              </w:rPr>
              <w:t>دائرة المعارف نويسى</w:t>
            </w:r>
            <w:r>
              <w:rPr>
                <w:rStyle w:val="IndexLink"/>
                <w:rtl w:val="true"/>
              </w:rPr>
              <w:tab/>
            </w:r>
            <w:r>
              <w:rPr>
                <w:rStyle w:val="IndexLink"/>
              </w:rPr>
              <w:t>37</w:t>
            </w:r>
          </w:hyperlink>
        </w:p>
        <w:p>
          <w:pPr>
            <w:pStyle w:val="Contents3"/>
            <w:tabs>
              <w:tab w:val="clear" w:pos="8459"/>
              <w:tab w:val="right" w:pos="9026" w:leader="dot"/>
            </w:tabs>
            <w:rPr/>
          </w:pPr>
          <w:hyperlink w:anchor="__RefHeading___Toc17926741_1280447820">
            <w:r>
              <w:rPr>
                <w:webHidden/>
                <w:rStyle w:val="IndexLink"/>
                <w:rtl w:val="true"/>
              </w:rPr>
              <w:t xml:space="preserve">- </w:t>
            </w:r>
            <w:r>
              <w:rPr>
                <w:rStyle w:val="IndexLink"/>
                <w:rtl w:val="true"/>
              </w:rPr>
              <w:t>غديرِ الهى</w:t>
            </w:r>
            <w:r>
              <w:rPr>
                <w:rStyle w:val="IndexLink"/>
                <w:rtl w:val="true"/>
              </w:rPr>
              <w:tab/>
            </w:r>
            <w:r>
              <w:rPr>
                <w:rStyle w:val="IndexLink"/>
              </w:rPr>
              <w:t>38</w:t>
            </w:r>
          </w:hyperlink>
        </w:p>
        <w:p>
          <w:pPr>
            <w:pStyle w:val="Contents3"/>
            <w:tabs>
              <w:tab w:val="clear" w:pos="8459"/>
              <w:tab w:val="right" w:pos="9026" w:leader="dot"/>
            </w:tabs>
            <w:rPr/>
          </w:pPr>
          <w:hyperlink w:anchor="__RefHeading___Toc17926743_1280447820">
            <w:r>
              <w:rPr>
                <w:webHidden/>
                <w:rStyle w:val="IndexLink"/>
                <w:rtl w:val="true"/>
              </w:rPr>
              <w:t xml:space="preserve">- </w:t>
            </w:r>
            <w:r>
              <w:rPr>
                <w:rStyle w:val="IndexLink"/>
                <w:rtl w:val="true"/>
              </w:rPr>
              <w:t>غديرِ جهانى</w:t>
            </w:r>
            <w:r>
              <w:rPr>
                <w:rStyle w:val="IndexLink"/>
                <w:rtl w:val="true"/>
              </w:rPr>
              <w:tab/>
            </w:r>
            <w:r>
              <w:rPr>
                <w:rStyle w:val="IndexLink"/>
              </w:rPr>
              <w:t>39</w:t>
            </w:r>
          </w:hyperlink>
        </w:p>
        <w:p>
          <w:pPr>
            <w:pStyle w:val="Contents2"/>
            <w:tabs>
              <w:tab w:val="clear" w:pos="8743"/>
              <w:tab w:val="right" w:pos="9026" w:leader="dot"/>
            </w:tabs>
            <w:rPr/>
          </w:pPr>
          <w:hyperlink w:anchor="__RefHeading___Toc17926745_1280447820">
            <w:r>
              <w:rPr>
                <w:webHidden/>
                <w:rStyle w:val="IndexLink"/>
                <w:rtl w:val="true"/>
              </w:rPr>
              <w:t>دائرة المعارف غدير</w:t>
            </w:r>
            <w:r>
              <w:rPr>
                <w:rStyle w:val="IndexLink"/>
                <w:rtl w:val="true"/>
              </w:rPr>
              <w:tab/>
            </w:r>
            <w:r>
              <w:rPr>
                <w:rStyle w:val="IndexLink"/>
              </w:rPr>
              <w:t>41</w:t>
            </w:r>
          </w:hyperlink>
        </w:p>
        <w:p>
          <w:pPr>
            <w:pStyle w:val="Contents3"/>
            <w:tabs>
              <w:tab w:val="clear" w:pos="8459"/>
              <w:tab w:val="right" w:pos="9026" w:leader="dot"/>
            </w:tabs>
            <w:rPr/>
          </w:pPr>
          <w:hyperlink w:anchor="__RefHeading___Toc17926747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7926749_1280447820">
            <w:r>
              <w:rPr>
                <w:webHidden/>
                <w:rStyle w:val="IndexLink"/>
                <w:rtl w:val="true"/>
              </w:rPr>
              <w:t>- «</w:t>
            </w:r>
            <w:r>
              <w:rPr>
                <w:rStyle w:val="IndexLink"/>
                <w:rtl w:val="true"/>
              </w:rPr>
              <w:t>دائرة المعارف</w:t>
            </w:r>
            <w:r>
              <w:rPr>
                <w:rStyle w:val="IndexLink"/>
                <w:rtl w:val="true"/>
              </w:rPr>
              <w:t xml:space="preserve">» </w:t>
            </w:r>
            <w:r>
              <w:rPr>
                <w:rStyle w:val="IndexLink"/>
                <w:rtl w:val="true"/>
              </w:rPr>
              <w:t>سند ماندگار غدير</w:t>
            </w:r>
            <w:r>
              <w:rPr>
                <w:rStyle w:val="IndexLink"/>
                <w:rtl w:val="true"/>
              </w:rPr>
              <w:tab/>
            </w:r>
            <w:r>
              <w:rPr>
                <w:rStyle w:val="IndexLink"/>
              </w:rPr>
              <w:t>42</w:t>
            </w:r>
          </w:hyperlink>
        </w:p>
        <w:p>
          <w:pPr>
            <w:pStyle w:val="Contents3"/>
            <w:tabs>
              <w:tab w:val="clear" w:pos="8459"/>
              <w:tab w:val="right" w:pos="9026" w:leader="dot"/>
            </w:tabs>
            <w:rPr/>
          </w:pPr>
          <w:hyperlink w:anchor="__RefHeading___Toc17926751_1280447820">
            <w:r>
              <w:rPr>
                <w:webHidden/>
                <w:rStyle w:val="IndexLink"/>
                <w:rtl w:val="true"/>
              </w:rPr>
              <w:t xml:space="preserve">- </w:t>
            </w:r>
            <w:r>
              <w:rPr>
                <w:rStyle w:val="IndexLink"/>
                <w:rtl w:val="true"/>
              </w:rPr>
              <w:t>اهداف دائرة المعارف</w:t>
            </w:r>
            <w:r>
              <w:rPr>
                <w:rStyle w:val="IndexLink"/>
                <w:rtl w:val="true"/>
              </w:rPr>
              <w:tab/>
            </w:r>
            <w:r>
              <w:rPr>
                <w:rStyle w:val="IndexLink"/>
              </w:rPr>
              <w:t>43</w:t>
            </w:r>
          </w:hyperlink>
        </w:p>
        <w:p>
          <w:pPr>
            <w:pStyle w:val="Contents3"/>
            <w:tabs>
              <w:tab w:val="clear" w:pos="8459"/>
              <w:tab w:val="right" w:pos="9026" w:leader="dot"/>
            </w:tabs>
            <w:rPr/>
          </w:pPr>
          <w:hyperlink w:anchor="__RefHeading___Toc17926753_1280447820">
            <w:r>
              <w:rPr>
                <w:webHidden/>
                <w:rStyle w:val="IndexLink"/>
                <w:rtl w:val="true"/>
              </w:rPr>
              <w:t xml:space="preserve">- </w:t>
            </w:r>
            <w:r>
              <w:rPr>
                <w:rStyle w:val="IndexLink"/>
                <w:rtl w:val="true"/>
              </w:rPr>
              <w:t>طرح كلى دائرة المعارف</w:t>
            </w:r>
            <w:r>
              <w:rPr>
                <w:rStyle w:val="IndexLink"/>
                <w:rtl w:val="true"/>
              </w:rPr>
              <w:tab/>
            </w:r>
            <w:r>
              <w:rPr>
                <w:rStyle w:val="IndexLink"/>
              </w:rPr>
              <w:t>44</w:t>
            </w:r>
          </w:hyperlink>
        </w:p>
        <w:p>
          <w:pPr>
            <w:pStyle w:val="Contents3"/>
            <w:tabs>
              <w:tab w:val="clear" w:pos="8459"/>
              <w:tab w:val="right" w:pos="9026" w:leader="dot"/>
            </w:tabs>
            <w:rPr/>
          </w:pPr>
          <w:hyperlink w:anchor="__RefHeading___Toc17926755_1280447820">
            <w:r>
              <w:rPr>
                <w:webHidden/>
                <w:rStyle w:val="IndexLink"/>
                <w:rtl w:val="true"/>
              </w:rPr>
              <w:t xml:space="preserve">- </w:t>
            </w:r>
            <w:r>
              <w:rPr>
                <w:rStyle w:val="IndexLink"/>
                <w:rtl w:val="true"/>
              </w:rPr>
              <w:t>منابع دائرة المعارف غدير</w:t>
            </w:r>
            <w:r>
              <w:rPr>
                <w:rStyle w:val="IndexLink"/>
                <w:rtl w:val="true"/>
              </w:rPr>
              <w:tab/>
            </w:r>
            <w:r>
              <w:rPr>
                <w:rStyle w:val="IndexLink"/>
              </w:rPr>
              <w:t>45</w:t>
            </w:r>
          </w:hyperlink>
        </w:p>
        <w:p>
          <w:pPr>
            <w:pStyle w:val="Contents4"/>
            <w:tabs>
              <w:tab w:val="clear" w:pos="8176"/>
              <w:tab w:val="right" w:pos="9026" w:leader="dot"/>
            </w:tabs>
            <w:rPr/>
          </w:pPr>
          <w:hyperlink w:anchor="__RefHeading___Toc17926757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7926759_1280447820">
            <w:r>
              <w:rPr>
                <w:webHidden/>
                <w:rStyle w:val="IndexLink"/>
                <w:rtl w:val="true"/>
              </w:rPr>
              <w:t>محور اول</w:t>
            </w:r>
            <w:r>
              <w:rPr>
                <w:rStyle w:val="IndexLink"/>
                <w:rtl w:val="true"/>
              </w:rPr>
              <w:tab/>
            </w:r>
            <w:r>
              <w:rPr>
                <w:rStyle w:val="IndexLink"/>
              </w:rPr>
              <w:t>46</w:t>
            </w:r>
          </w:hyperlink>
        </w:p>
        <w:p>
          <w:pPr>
            <w:pStyle w:val="Contents4"/>
            <w:tabs>
              <w:tab w:val="clear" w:pos="8176"/>
              <w:tab w:val="right" w:pos="9026" w:leader="dot"/>
            </w:tabs>
            <w:rPr/>
          </w:pPr>
          <w:hyperlink w:anchor="__RefHeading___Toc17926761_1280447820">
            <w:r>
              <w:rPr>
                <w:webHidden/>
                <w:rStyle w:val="IndexLink"/>
                <w:rtl w:val="true"/>
              </w:rPr>
              <w:t>محور دوم</w:t>
            </w:r>
            <w:r>
              <w:rPr>
                <w:rStyle w:val="IndexLink"/>
                <w:rtl w:val="true"/>
              </w:rPr>
              <w:tab/>
            </w:r>
            <w:r>
              <w:rPr>
                <w:rStyle w:val="IndexLink"/>
              </w:rPr>
              <w:t>47</w:t>
            </w:r>
          </w:hyperlink>
        </w:p>
        <w:p>
          <w:pPr>
            <w:pStyle w:val="Contents4"/>
            <w:tabs>
              <w:tab w:val="clear" w:pos="8176"/>
              <w:tab w:val="right" w:pos="9026" w:leader="dot"/>
            </w:tabs>
            <w:rPr/>
          </w:pPr>
          <w:hyperlink w:anchor="__RefHeading___Toc17926763_1280447820">
            <w:r>
              <w:rPr>
                <w:webHidden/>
                <w:rStyle w:val="IndexLink"/>
                <w:rtl w:val="true"/>
              </w:rPr>
              <w:t>محور سوم</w:t>
            </w:r>
            <w:r>
              <w:rPr>
                <w:rStyle w:val="IndexLink"/>
                <w:rtl w:val="true"/>
              </w:rPr>
              <w:tab/>
            </w:r>
            <w:r>
              <w:rPr>
                <w:rStyle w:val="IndexLink"/>
              </w:rPr>
              <w:t>47</w:t>
            </w:r>
          </w:hyperlink>
        </w:p>
        <w:p>
          <w:pPr>
            <w:pStyle w:val="Contents3"/>
            <w:tabs>
              <w:tab w:val="clear" w:pos="8459"/>
              <w:tab w:val="right" w:pos="9026" w:leader="dot"/>
            </w:tabs>
            <w:rPr/>
          </w:pPr>
          <w:hyperlink w:anchor="__RefHeading___Toc17926765_1280447820">
            <w:r>
              <w:rPr>
                <w:webHidden/>
                <w:rStyle w:val="IndexLink"/>
                <w:rtl w:val="true"/>
              </w:rPr>
              <w:t xml:space="preserve">- </w:t>
            </w:r>
            <w:r>
              <w:rPr>
                <w:rStyle w:val="IndexLink"/>
                <w:rtl w:val="true"/>
              </w:rPr>
              <w:t>تدوين دائرة المعارف غدير</w:t>
            </w:r>
            <w:r>
              <w:rPr>
                <w:rStyle w:val="IndexLink"/>
                <w:rtl w:val="true"/>
              </w:rPr>
              <w:tab/>
            </w:r>
            <w:r>
              <w:rPr>
                <w:rStyle w:val="IndexLink"/>
              </w:rPr>
              <w:t>49</w:t>
            </w:r>
          </w:hyperlink>
        </w:p>
        <w:p>
          <w:pPr>
            <w:pStyle w:val="Contents3"/>
            <w:tabs>
              <w:tab w:val="clear" w:pos="8459"/>
              <w:tab w:val="right" w:pos="9026" w:leader="dot"/>
            </w:tabs>
            <w:rPr/>
          </w:pPr>
          <w:hyperlink w:anchor="__RefHeading___Toc17926767_1280447820">
            <w:r>
              <w:rPr>
                <w:webHidden/>
                <w:rStyle w:val="IndexLink"/>
                <w:rtl w:val="true"/>
              </w:rPr>
              <w:t xml:space="preserve">- </w:t>
            </w:r>
            <w:r>
              <w:rPr>
                <w:rStyle w:val="IndexLink"/>
                <w:rtl w:val="true"/>
              </w:rPr>
              <w:t>شيوه تدوين دائرة المعارف</w:t>
            </w:r>
            <w:r>
              <w:rPr>
                <w:rStyle w:val="IndexLink"/>
                <w:rtl w:val="true"/>
              </w:rPr>
              <w:tab/>
            </w:r>
            <w:r>
              <w:rPr>
                <w:rStyle w:val="IndexLink"/>
              </w:rPr>
              <w:t>54</w:t>
            </w:r>
          </w:hyperlink>
        </w:p>
        <w:p>
          <w:pPr>
            <w:pStyle w:val="Contents3"/>
            <w:tabs>
              <w:tab w:val="clear" w:pos="8459"/>
              <w:tab w:val="right" w:pos="9026" w:leader="dot"/>
            </w:tabs>
            <w:rPr/>
          </w:pPr>
          <w:hyperlink w:anchor="__RefHeading___Toc17926769_1280447820">
            <w:r>
              <w:rPr>
                <w:webHidden/>
                <w:rStyle w:val="IndexLink"/>
                <w:rtl w:val="true"/>
              </w:rPr>
              <w:t xml:space="preserve">- </w:t>
            </w:r>
            <w:r>
              <w:rPr>
                <w:rStyle w:val="IndexLink"/>
                <w:rtl w:val="true"/>
              </w:rPr>
              <w:t>راهنماى دائرة المعارف</w:t>
            </w:r>
            <w:r>
              <w:rPr>
                <w:rStyle w:val="IndexLink"/>
                <w:rtl w:val="true"/>
              </w:rPr>
              <w:tab/>
            </w:r>
            <w:r>
              <w:rPr>
                <w:rStyle w:val="IndexLink"/>
              </w:rPr>
              <w:t>54</w:t>
            </w:r>
          </w:hyperlink>
        </w:p>
        <w:p>
          <w:pPr>
            <w:pStyle w:val="Contents4"/>
            <w:tabs>
              <w:tab w:val="clear" w:pos="8176"/>
              <w:tab w:val="right" w:pos="9026" w:leader="dot"/>
            </w:tabs>
            <w:rPr/>
          </w:pPr>
          <w:hyperlink w:anchor="__RefHeading___Toc17926771_128044782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7926773_1280447820">
            <w:r>
              <w:rPr>
                <w:webHidden/>
                <w:rStyle w:val="IndexLink"/>
                <w:rtl w:val="true"/>
              </w:rPr>
              <w:t>بخش اول</w:t>
            </w:r>
            <w:r>
              <w:rPr>
                <w:rStyle w:val="IndexLink"/>
                <w:rtl w:val="true"/>
              </w:rPr>
              <w:tab/>
            </w:r>
            <w:r>
              <w:rPr>
                <w:rStyle w:val="IndexLink"/>
              </w:rPr>
              <w:t>54</w:t>
            </w:r>
          </w:hyperlink>
        </w:p>
        <w:p>
          <w:pPr>
            <w:pStyle w:val="Contents4"/>
            <w:tabs>
              <w:tab w:val="clear" w:pos="8176"/>
              <w:tab w:val="right" w:pos="9026" w:leader="dot"/>
            </w:tabs>
            <w:rPr/>
          </w:pPr>
          <w:hyperlink w:anchor="__RefHeading___Toc17926775_1280447820">
            <w:r>
              <w:rPr>
                <w:webHidden/>
                <w:rStyle w:val="IndexLink"/>
                <w:rtl w:val="true"/>
              </w:rPr>
              <w:t>بخش دوم</w:t>
            </w:r>
            <w:r>
              <w:rPr>
                <w:rStyle w:val="IndexLink"/>
                <w:rtl w:val="true"/>
              </w:rPr>
              <w:tab/>
            </w:r>
            <w:r>
              <w:rPr>
                <w:rStyle w:val="IndexLink"/>
              </w:rPr>
              <w:t>54</w:t>
            </w:r>
          </w:hyperlink>
        </w:p>
        <w:p>
          <w:pPr>
            <w:pStyle w:val="Contents4"/>
            <w:tabs>
              <w:tab w:val="clear" w:pos="8176"/>
              <w:tab w:val="right" w:pos="9026" w:leader="dot"/>
            </w:tabs>
            <w:rPr/>
          </w:pPr>
          <w:hyperlink w:anchor="__RefHeading___Toc17926777_1280447820">
            <w:r>
              <w:rPr>
                <w:webHidden/>
                <w:rStyle w:val="IndexLink"/>
                <w:rtl w:val="true"/>
              </w:rPr>
              <w:t>بخش سوم و چهارم</w:t>
            </w:r>
            <w:r>
              <w:rPr>
                <w:rStyle w:val="IndexLink"/>
                <w:rtl w:val="true"/>
              </w:rPr>
              <w:tab/>
            </w:r>
            <w:r>
              <w:rPr>
                <w:rStyle w:val="IndexLink"/>
              </w:rPr>
              <w:t>55</w:t>
            </w:r>
          </w:hyperlink>
        </w:p>
        <w:p>
          <w:pPr>
            <w:pStyle w:val="Contents4"/>
            <w:tabs>
              <w:tab w:val="clear" w:pos="8176"/>
              <w:tab w:val="right" w:pos="9026" w:leader="dot"/>
            </w:tabs>
            <w:rPr/>
          </w:pPr>
          <w:hyperlink w:anchor="__RefHeading___Toc17926779_1280447820">
            <w:r>
              <w:rPr>
                <w:webHidden/>
                <w:rStyle w:val="IndexLink"/>
                <w:rtl w:val="true"/>
              </w:rPr>
              <w:t>بخش پنجم</w:t>
            </w:r>
            <w:r>
              <w:rPr>
                <w:rStyle w:val="IndexLink"/>
                <w:rtl w:val="true"/>
              </w:rPr>
              <w:tab/>
            </w:r>
            <w:r>
              <w:rPr>
                <w:rStyle w:val="IndexLink"/>
              </w:rPr>
              <w:t>55</w:t>
            </w:r>
          </w:hyperlink>
        </w:p>
        <w:p>
          <w:pPr>
            <w:pStyle w:val="Contents4"/>
            <w:tabs>
              <w:tab w:val="clear" w:pos="8176"/>
              <w:tab w:val="right" w:pos="9026" w:leader="dot"/>
            </w:tabs>
            <w:rPr/>
          </w:pPr>
          <w:hyperlink w:anchor="__RefHeading___Toc17926781_1280447820">
            <w:r>
              <w:rPr>
                <w:webHidden/>
                <w:rStyle w:val="IndexLink"/>
                <w:rtl w:val="true"/>
              </w:rPr>
              <w:t>بخش ششم</w:t>
            </w:r>
            <w:r>
              <w:rPr>
                <w:rStyle w:val="IndexLink"/>
                <w:rtl w:val="true"/>
              </w:rPr>
              <w:tab/>
            </w:r>
            <w:r>
              <w:rPr>
                <w:rStyle w:val="IndexLink"/>
              </w:rPr>
              <w:t>55</w:t>
            </w:r>
          </w:hyperlink>
        </w:p>
        <w:p>
          <w:pPr>
            <w:pStyle w:val="Contents3"/>
            <w:tabs>
              <w:tab w:val="clear" w:pos="8459"/>
              <w:tab w:val="right" w:pos="9026" w:leader="dot"/>
            </w:tabs>
            <w:rPr/>
          </w:pPr>
          <w:hyperlink w:anchor="__RefHeading___Toc17926783_1280447820">
            <w:r>
              <w:rPr>
                <w:webHidden/>
                <w:rStyle w:val="IndexLink"/>
                <w:rtl w:val="true"/>
              </w:rPr>
              <w:t xml:space="preserve">- </w:t>
            </w:r>
            <w:r>
              <w:rPr>
                <w:rStyle w:val="IndexLink"/>
                <w:rtl w:val="true"/>
              </w:rPr>
              <w:t>روش نگارش دائرة المعارف</w:t>
            </w:r>
            <w:r>
              <w:rPr>
                <w:rStyle w:val="IndexLink"/>
                <w:rtl w:val="true"/>
              </w:rPr>
              <w:tab/>
            </w:r>
            <w:r>
              <w:rPr>
                <w:rStyle w:val="IndexLink"/>
              </w:rPr>
              <w:t>55</w:t>
            </w:r>
          </w:hyperlink>
        </w:p>
        <w:p>
          <w:pPr>
            <w:pStyle w:val="Contents3"/>
            <w:tabs>
              <w:tab w:val="clear" w:pos="8459"/>
              <w:tab w:val="right" w:pos="9026" w:leader="dot"/>
            </w:tabs>
            <w:rPr/>
          </w:pPr>
          <w:hyperlink w:anchor="__RefHeading___Toc17926785_1280447820">
            <w:r>
              <w:rPr>
                <w:webHidden/>
                <w:rStyle w:val="IndexLink"/>
                <w:rtl w:val="true"/>
              </w:rPr>
              <w:t xml:space="preserve">- </w:t>
            </w:r>
            <w:r>
              <w:rPr>
                <w:rStyle w:val="IndexLink"/>
                <w:rtl w:val="true"/>
              </w:rPr>
              <w:t>افتخار خدمتگزارى غدير</w:t>
            </w:r>
            <w:r>
              <w:rPr>
                <w:rStyle w:val="IndexLink"/>
                <w:rtl w:val="true"/>
              </w:rPr>
              <w:tab/>
            </w:r>
            <w:r>
              <w:rPr>
                <w:rStyle w:val="IndexLink"/>
              </w:rPr>
              <w:t>56</w:t>
            </w:r>
          </w:hyperlink>
        </w:p>
        <w:p>
          <w:pPr>
            <w:pStyle w:val="Contents2"/>
            <w:tabs>
              <w:tab w:val="clear" w:pos="8743"/>
              <w:tab w:val="right" w:pos="9026" w:leader="dot"/>
            </w:tabs>
            <w:rPr/>
          </w:pPr>
          <w:hyperlink w:anchor="__RefHeading___Toc17926787_1280447820">
            <w:r>
              <w:rPr>
                <w:webHidden/>
                <w:rStyle w:val="IndexLink"/>
                <w:rtl w:val="true"/>
              </w:rPr>
              <w:t>خلاصه‌اى از واقعه غدير</w:t>
            </w:r>
            <w:r>
              <w:rPr>
                <w:rStyle w:val="IndexLink"/>
                <w:rtl w:val="true"/>
              </w:rPr>
              <w:tab/>
            </w:r>
            <w:r>
              <w:rPr>
                <w:rStyle w:val="IndexLink"/>
              </w:rPr>
              <w:t>57</w:t>
            </w:r>
          </w:hyperlink>
        </w:p>
        <w:p>
          <w:pPr>
            <w:pStyle w:val="Contents3"/>
            <w:tabs>
              <w:tab w:val="clear" w:pos="8459"/>
              <w:tab w:val="right" w:pos="9026" w:leader="dot"/>
            </w:tabs>
            <w:rPr/>
          </w:pPr>
          <w:hyperlink w:anchor="__RefHeading___Toc17926789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7926791_1280447820">
            <w:r>
              <w:rPr>
                <w:webHidden/>
                <w:rStyle w:val="IndexLink"/>
                <w:rtl w:val="true"/>
              </w:rPr>
              <w:t>واقعه غدير در يك نگاه</w:t>
            </w:r>
            <w:r>
              <w:rPr>
                <w:rStyle w:val="IndexLink"/>
                <w:rtl w:val="true"/>
              </w:rPr>
              <w:tab/>
            </w:r>
            <w:r>
              <w:rPr>
                <w:rStyle w:val="IndexLink"/>
              </w:rPr>
              <w:t>58</w:t>
            </w:r>
          </w:hyperlink>
        </w:p>
        <w:p>
          <w:pPr>
            <w:pStyle w:val="Contents4"/>
            <w:tabs>
              <w:tab w:val="clear" w:pos="8176"/>
              <w:tab w:val="right" w:pos="9026" w:leader="dot"/>
            </w:tabs>
            <w:rPr/>
          </w:pPr>
          <w:hyperlink w:anchor="__RefHeading___Toc17926793_128044782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7926795_1280447820">
            <w:r>
              <w:rPr>
                <w:webHidden/>
                <w:rStyle w:val="IndexLink"/>
              </w:rPr>
              <w:t>1</w:t>
            </w:r>
            <w:r>
              <w:rPr>
                <w:rStyle w:val="IndexLink"/>
                <w:rtl w:val="true"/>
              </w:rPr>
              <w:t xml:space="preserve"> - </w:t>
            </w:r>
            <w:r>
              <w:rPr>
                <w:rStyle w:val="IndexLink"/>
                <w:rtl w:val="true"/>
              </w:rPr>
              <w:t>اعلان عمومى براى سفر حج</w:t>
            </w:r>
            <w:r>
              <w:rPr>
                <w:rStyle w:val="IndexLink"/>
                <w:rtl w:val="true"/>
              </w:rPr>
              <w:tab/>
            </w:r>
            <w:r>
              <w:rPr>
                <w:rStyle w:val="IndexLink"/>
              </w:rPr>
              <w:t>58</w:t>
            </w:r>
          </w:hyperlink>
        </w:p>
        <w:p>
          <w:pPr>
            <w:pStyle w:val="Contents4"/>
            <w:tabs>
              <w:tab w:val="clear" w:pos="8176"/>
              <w:tab w:val="right" w:pos="9026" w:leader="dot"/>
            </w:tabs>
            <w:rPr/>
          </w:pPr>
          <w:hyperlink w:anchor="__RefHeading___Toc17926797_1280447820">
            <w:r>
              <w:rPr>
                <w:webHidden/>
                <w:rStyle w:val="IndexLink"/>
              </w:rPr>
              <w:t>2</w:t>
            </w:r>
            <w:r>
              <w:rPr>
                <w:rStyle w:val="IndexLink"/>
                <w:rtl w:val="true"/>
              </w:rPr>
              <w:t xml:space="preserve"> - </w:t>
            </w:r>
            <w:r>
              <w:rPr>
                <w:rStyle w:val="IndexLink"/>
                <w:rtl w:val="true"/>
              </w:rPr>
              <w:t>اجتماع عظيم در غدير</w:t>
            </w:r>
            <w:r>
              <w:rPr>
                <w:rStyle w:val="IndexLink"/>
                <w:rtl w:val="true"/>
              </w:rPr>
              <w:tab/>
            </w:r>
            <w:r>
              <w:rPr>
                <w:rStyle w:val="IndexLink"/>
              </w:rPr>
              <w:t>58</w:t>
            </w:r>
          </w:hyperlink>
        </w:p>
        <w:p>
          <w:pPr>
            <w:pStyle w:val="Contents4"/>
            <w:tabs>
              <w:tab w:val="clear" w:pos="8176"/>
              <w:tab w:val="right" w:pos="9026" w:leader="dot"/>
            </w:tabs>
            <w:rPr/>
          </w:pPr>
          <w:hyperlink w:anchor="__RefHeading___Toc17926799_1280447820">
            <w:r>
              <w:rPr>
                <w:webHidden/>
                <w:rStyle w:val="IndexLink"/>
              </w:rPr>
              <w:t>3</w:t>
            </w:r>
            <w:r>
              <w:rPr>
                <w:rStyle w:val="IndexLink"/>
                <w:rtl w:val="true"/>
              </w:rPr>
              <w:t xml:space="preserve"> - </w:t>
            </w:r>
            <w:r>
              <w:rPr>
                <w:rStyle w:val="IndexLink"/>
                <w:rtl w:val="true"/>
              </w:rPr>
              <w:t>سخنرانى پيامبر صلى‌الله‌عليه‌و‌آله</w:t>
            </w:r>
            <w:r>
              <w:rPr>
                <w:rStyle w:val="IndexLink"/>
                <w:rtl w:val="true"/>
              </w:rPr>
              <w:tab/>
            </w:r>
            <w:r>
              <w:rPr>
                <w:rStyle w:val="IndexLink"/>
              </w:rPr>
              <w:t>59</w:t>
            </w:r>
          </w:hyperlink>
        </w:p>
        <w:p>
          <w:pPr>
            <w:pStyle w:val="Contents4"/>
            <w:tabs>
              <w:tab w:val="clear" w:pos="8176"/>
              <w:tab w:val="right" w:pos="9026" w:leader="dot"/>
            </w:tabs>
            <w:rPr/>
          </w:pPr>
          <w:hyperlink w:anchor="__RefHeading___Toc17926801_1280447820">
            <w:r>
              <w:rPr>
                <w:webHidden/>
                <w:rStyle w:val="IndexLink"/>
              </w:rPr>
              <w:t>4</w:t>
            </w:r>
            <w:r>
              <w:rPr>
                <w:rStyle w:val="IndexLink"/>
                <w:rtl w:val="true"/>
              </w:rPr>
              <w:t xml:space="preserve"> - </w:t>
            </w:r>
            <w:r>
              <w:rPr>
                <w:rStyle w:val="IndexLink"/>
                <w:rtl w:val="true"/>
              </w:rPr>
              <w:t>بيعت عمومى</w:t>
            </w:r>
            <w:r>
              <w:rPr>
                <w:rStyle w:val="IndexLink"/>
                <w:rtl w:val="true"/>
              </w:rPr>
              <w:tab/>
            </w:r>
            <w:r>
              <w:rPr>
                <w:rStyle w:val="IndexLink"/>
              </w:rPr>
              <w:t>61</w:t>
            </w:r>
          </w:hyperlink>
        </w:p>
        <w:p>
          <w:pPr>
            <w:pStyle w:val="Contents4"/>
            <w:tabs>
              <w:tab w:val="clear" w:pos="8176"/>
              <w:tab w:val="right" w:pos="9026" w:leader="dot"/>
            </w:tabs>
            <w:rPr/>
          </w:pPr>
          <w:hyperlink w:anchor="__RefHeading___Toc17926803_1280447820">
            <w:r>
              <w:rPr>
                <w:webHidden/>
                <w:rStyle w:val="IndexLink"/>
              </w:rPr>
              <w:t>5</w:t>
            </w:r>
            <w:r>
              <w:rPr>
                <w:rStyle w:val="IndexLink"/>
                <w:rtl w:val="true"/>
              </w:rPr>
              <w:t xml:space="preserve"> - </w:t>
            </w:r>
            <w:r>
              <w:rPr>
                <w:rStyle w:val="IndexLink"/>
                <w:rtl w:val="true"/>
              </w:rPr>
              <w:t>وقايع سه روز در غدير</w:t>
            </w:r>
            <w:r>
              <w:rPr>
                <w:rStyle w:val="IndexLink"/>
                <w:rtl w:val="true"/>
              </w:rPr>
              <w:tab/>
            </w:r>
            <w:r>
              <w:rPr>
                <w:rStyle w:val="IndexLink"/>
              </w:rPr>
              <w:t>62</w:t>
            </w:r>
          </w:hyperlink>
        </w:p>
        <w:p>
          <w:pPr>
            <w:pStyle w:val="Contents2"/>
            <w:tabs>
              <w:tab w:val="clear" w:pos="8743"/>
              <w:tab w:val="right" w:pos="9026" w:leader="dot"/>
            </w:tabs>
            <w:rPr/>
          </w:pPr>
          <w:hyperlink w:anchor="__RefHeading___Toc17926805_1280447820">
            <w:r>
              <w:rPr>
                <w:webHidden/>
                <w:rStyle w:val="IndexLink"/>
                <w:rtl w:val="true"/>
              </w:rPr>
              <w:t>المقدمة</w:t>
            </w:r>
            <w:r>
              <w:rPr>
                <w:rStyle w:val="IndexLink"/>
                <w:rtl w:val="true"/>
              </w:rPr>
              <w:tab/>
            </w:r>
            <w:r>
              <w:rPr>
                <w:rStyle w:val="IndexLink"/>
              </w:rPr>
              <w:t>63</w:t>
            </w:r>
          </w:hyperlink>
        </w:p>
        <w:p>
          <w:pPr>
            <w:pStyle w:val="Contents3"/>
            <w:tabs>
              <w:tab w:val="clear" w:pos="8459"/>
              <w:tab w:val="right" w:pos="9026" w:leader="dot"/>
            </w:tabs>
            <w:rPr/>
          </w:pPr>
          <w:hyperlink w:anchor="__RefHeading___Toc17926807_128044782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7926809_1280447820">
            <w:r>
              <w:rPr>
                <w:webHidden/>
                <w:rStyle w:val="IndexLink"/>
                <w:rtl w:val="true"/>
              </w:rPr>
              <w:t xml:space="preserve">- </w:t>
            </w:r>
            <w:r>
              <w:rPr>
                <w:rStyle w:val="IndexLink"/>
                <w:rtl w:val="true"/>
              </w:rPr>
              <w:t>الغدير إلهيٌّ وعالميّ</w:t>
            </w:r>
            <w:r>
              <w:rPr>
                <w:rStyle w:val="IndexLink"/>
                <w:rtl w:val="true"/>
              </w:rPr>
              <w:tab/>
            </w:r>
            <w:r>
              <w:rPr>
                <w:rStyle w:val="IndexLink"/>
              </w:rPr>
              <w:t>65</w:t>
            </w:r>
          </w:hyperlink>
        </w:p>
        <w:p>
          <w:pPr>
            <w:pStyle w:val="Contents3"/>
            <w:tabs>
              <w:tab w:val="clear" w:pos="8459"/>
              <w:tab w:val="right" w:pos="9026" w:leader="dot"/>
            </w:tabs>
            <w:rPr/>
          </w:pPr>
          <w:hyperlink w:anchor="__RefHeading___Toc17926811_1280447820">
            <w:r>
              <w:rPr>
                <w:webHidden/>
                <w:rStyle w:val="IndexLink"/>
                <w:rtl w:val="true"/>
              </w:rPr>
              <w:t xml:space="preserve">- </w:t>
            </w:r>
            <w:r>
              <w:rPr>
                <w:rStyle w:val="IndexLink"/>
                <w:rtl w:val="true"/>
              </w:rPr>
              <w:t>الغدير راية التوحيد على الأرض</w:t>
            </w:r>
            <w:r>
              <w:rPr>
                <w:rStyle w:val="IndexLink"/>
                <w:rtl w:val="true"/>
              </w:rPr>
              <w:tab/>
            </w:r>
            <w:r>
              <w:rPr>
                <w:rStyle w:val="IndexLink"/>
              </w:rPr>
              <w:t>66</w:t>
            </w:r>
          </w:hyperlink>
        </w:p>
        <w:p>
          <w:pPr>
            <w:pStyle w:val="Contents3"/>
            <w:tabs>
              <w:tab w:val="clear" w:pos="8459"/>
              <w:tab w:val="right" w:pos="9026" w:leader="dot"/>
            </w:tabs>
            <w:rPr/>
          </w:pPr>
          <w:hyperlink w:anchor="__RefHeading___Toc17926813_1280447820">
            <w:r>
              <w:rPr>
                <w:webHidden/>
                <w:rStyle w:val="IndexLink"/>
                <w:rtl w:val="true"/>
              </w:rPr>
              <w:t xml:space="preserve">- </w:t>
            </w:r>
            <w:r>
              <w:rPr>
                <w:rStyle w:val="IndexLink"/>
                <w:rtl w:val="true"/>
              </w:rPr>
              <w:t>الغدير في الثقافة الإسلامية</w:t>
            </w:r>
            <w:r>
              <w:rPr>
                <w:rStyle w:val="IndexLink"/>
                <w:rtl w:val="true"/>
              </w:rPr>
              <w:tab/>
            </w:r>
            <w:r>
              <w:rPr>
                <w:rStyle w:val="IndexLink"/>
              </w:rPr>
              <w:t>67</w:t>
            </w:r>
          </w:hyperlink>
        </w:p>
        <w:p>
          <w:pPr>
            <w:pStyle w:val="Contents3"/>
            <w:tabs>
              <w:tab w:val="clear" w:pos="8459"/>
              <w:tab w:val="right" w:pos="9026" w:leader="dot"/>
            </w:tabs>
            <w:rPr/>
          </w:pPr>
          <w:hyperlink w:anchor="__RefHeading___Toc17926815_1280447820">
            <w:r>
              <w:rPr>
                <w:webHidden/>
                <w:rStyle w:val="IndexLink"/>
                <w:rtl w:val="true"/>
              </w:rPr>
              <w:t xml:space="preserve">- </w:t>
            </w:r>
            <w:r>
              <w:rPr>
                <w:rStyle w:val="IndexLink"/>
                <w:rtl w:val="true"/>
              </w:rPr>
              <w:t>نبذة تاريخية عن الأدب الغديري</w:t>
            </w:r>
            <w:r>
              <w:rPr>
                <w:rStyle w:val="IndexLink"/>
                <w:rtl w:val="true"/>
              </w:rPr>
              <w:tab/>
            </w:r>
            <w:r>
              <w:rPr>
                <w:rStyle w:val="IndexLink"/>
              </w:rPr>
              <w:t>67</w:t>
            </w:r>
          </w:hyperlink>
        </w:p>
        <w:p>
          <w:pPr>
            <w:pStyle w:val="Contents3"/>
            <w:tabs>
              <w:tab w:val="clear" w:pos="8459"/>
              <w:tab w:val="right" w:pos="9026" w:leader="dot"/>
            </w:tabs>
            <w:rPr/>
          </w:pPr>
          <w:hyperlink w:anchor="__RefHeading___Toc17926817_1280447820">
            <w:r>
              <w:rPr>
                <w:webHidden/>
                <w:rStyle w:val="IndexLink"/>
                <w:rtl w:val="true"/>
              </w:rPr>
              <w:t xml:space="preserve">- </w:t>
            </w:r>
            <w:r>
              <w:rPr>
                <w:rStyle w:val="IndexLink"/>
                <w:rtl w:val="true"/>
              </w:rPr>
              <w:t>أوائل الكتب التي دوّنت الغدير</w:t>
            </w:r>
            <w:r>
              <w:rPr>
                <w:rStyle w:val="IndexLink"/>
                <w:rtl w:val="true"/>
              </w:rPr>
              <w:tab/>
            </w:r>
            <w:r>
              <w:rPr>
                <w:rStyle w:val="IndexLink"/>
              </w:rPr>
              <w:t>68</w:t>
            </w:r>
          </w:hyperlink>
        </w:p>
        <w:p>
          <w:pPr>
            <w:pStyle w:val="Contents3"/>
            <w:tabs>
              <w:tab w:val="clear" w:pos="8459"/>
              <w:tab w:val="right" w:pos="9026" w:leader="dot"/>
            </w:tabs>
            <w:rPr/>
          </w:pPr>
          <w:hyperlink w:anchor="__RefHeading___Toc17926819_1280447820">
            <w:r>
              <w:rPr>
                <w:webHidden/>
                <w:rStyle w:val="IndexLink"/>
                <w:rtl w:val="true"/>
              </w:rPr>
              <w:t xml:space="preserve">- </w:t>
            </w:r>
            <w:r>
              <w:rPr>
                <w:rStyle w:val="IndexLink"/>
                <w:rtl w:val="true"/>
              </w:rPr>
              <w:t>المراحل التاريخية الأربعة لثقافة الغدير</w:t>
            </w:r>
            <w:r>
              <w:rPr>
                <w:rStyle w:val="IndexLink"/>
                <w:rtl w:val="true"/>
              </w:rPr>
              <w:tab/>
            </w:r>
            <w:r>
              <w:rPr>
                <w:rStyle w:val="IndexLink"/>
              </w:rPr>
              <w:t>68</w:t>
            </w:r>
          </w:hyperlink>
        </w:p>
        <w:p>
          <w:pPr>
            <w:pStyle w:val="Contents3"/>
            <w:tabs>
              <w:tab w:val="clear" w:pos="8459"/>
              <w:tab w:val="right" w:pos="9026" w:leader="dot"/>
            </w:tabs>
            <w:rPr/>
          </w:pPr>
          <w:hyperlink w:anchor="__RefHeading___Toc17926821_1280447820">
            <w:r>
              <w:rPr>
                <w:webHidden/>
                <w:rStyle w:val="IndexLink"/>
                <w:rtl w:val="true"/>
              </w:rPr>
              <w:t xml:space="preserve">- </w:t>
            </w:r>
            <w:r>
              <w:rPr>
                <w:rStyle w:val="IndexLink"/>
                <w:rtl w:val="true"/>
              </w:rPr>
              <w:t>لمحة إحصائية عن مؤلفات الغدير</w:t>
            </w:r>
            <w:r>
              <w:rPr>
                <w:rStyle w:val="IndexLink"/>
                <w:rtl w:val="true"/>
              </w:rPr>
              <w:tab/>
            </w:r>
            <w:r>
              <w:rPr>
                <w:rStyle w:val="IndexLink"/>
              </w:rPr>
              <w:t>71</w:t>
            </w:r>
          </w:hyperlink>
        </w:p>
        <w:p>
          <w:pPr>
            <w:pStyle w:val="Contents3"/>
            <w:tabs>
              <w:tab w:val="clear" w:pos="8459"/>
              <w:tab w:val="right" w:pos="9026" w:leader="dot"/>
            </w:tabs>
            <w:rPr/>
          </w:pPr>
          <w:hyperlink w:anchor="__RefHeading___Toc17926823_1280447820">
            <w:r>
              <w:rPr>
                <w:webHidden/>
                <w:rStyle w:val="IndexLink"/>
                <w:rtl w:val="true"/>
              </w:rPr>
              <w:t xml:space="preserve">- </w:t>
            </w:r>
            <w:r>
              <w:rPr>
                <w:rStyle w:val="IndexLink"/>
                <w:rtl w:val="true"/>
              </w:rPr>
              <w:t>موسوعة الغدير أو دائرة معارف الغدير</w:t>
            </w:r>
            <w:r>
              <w:rPr>
                <w:rStyle w:val="IndexLink"/>
                <w:rtl w:val="true"/>
              </w:rPr>
              <w:tab/>
            </w:r>
            <w:r>
              <w:rPr>
                <w:rStyle w:val="IndexLink"/>
              </w:rPr>
              <w:t>72</w:t>
            </w:r>
          </w:hyperlink>
        </w:p>
        <w:p>
          <w:pPr>
            <w:pStyle w:val="Contents3"/>
            <w:tabs>
              <w:tab w:val="clear" w:pos="8459"/>
              <w:tab w:val="right" w:pos="9026" w:leader="dot"/>
            </w:tabs>
            <w:rPr/>
          </w:pPr>
          <w:hyperlink w:anchor="__RefHeading___Toc17926825_1280447820">
            <w:r>
              <w:rPr>
                <w:webHidden/>
                <w:rStyle w:val="IndexLink"/>
                <w:rtl w:val="true"/>
              </w:rPr>
              <w:t xml:space="preserve">- </w:t>
            </w:r>
            <w:r>
              <w:rPr>
                <w:rStyle w:val="IndexLink"/>
                <w:rtl w:val="true"/>
              </w:rPr>
              <w:t>أهداف دائرة معارف الغدير</w:t>
            </w:r>
            <w:r>
              <w:rPr>
                <w:rStyle w:val="IndexLink"/>
                <w:rtl w:val="true"/>
              </w:rPr>
              <w:tab/>
            </w:r>
            <w:r>
              <w:rPr>
                <w:rStyle w:val="IndexLink"/>
              </w:rPr>
              <w:t>73</w:t>
            </w:r>
          </w:hyperlink>
        </w:p>
        <w:p>
          <w:pPr>
            <w:pStyle w:val="Contents3"/>
            <w:tabs>
              <w:tab w:val="clear" w:pos="8459"/>
              <w:tab w:val="right" w:pos="9026" w:leader="dot"/>
            </w:tabs>
            <w:rPr/>
          </w:pPr>
          <w:hyperlink w:anchor="__RefHeading___Toc17926827_1280447820">
            <w:r>
              <w:rPr>
                <w:webHidden/>
                <w:rStyle w:val="IndexLink"/>
                <w:rtl w:val="true"/>
              </w:rPr>
              <w:t xml:space="preserve">- </w:t>
            </w:r>
            <w:r>
              <w:rPr>
                <w:rStyle w:val="IndexLink"/>
                <w:rtl w:val="true"/>
              </w:rPr>
              <w:t>الخطة العامة لدائرة المعارف</w:t>
            </w:r>
            <w:r>
              <w:rPr>
                <w:rStyle w:val="IndexLink"/>
                <w:rtl w:val="true"/>
              </w:rPr>
              <w:tab/>
            </w:r>
            <w:r>
              <w:rPr>
                <w:rStyle w:val="IndexLink"/>
              </w:rPr>
              <w:t>73</w:t>
            </w:r>
          </w:hyperlink>
        </w:p>
        <w:p>
          <w:pPr>
            <w:pStyle w:val="Contents3"/>
            <w:tabs>
              <w:tab w:val="clear" w:pos="8459"/>
              <w:tab w:val="right" w:pos="9026" w:leader="dot"/>
            </w:tabs>
            <w:rPr/>
          </w:pPr>
          <w:hyperlink w:anchor="__RefHeading___Toc17926829_1280447820">
            <w:r>
              <w:rPr>
                <w:webHidden/>
                <w:rStyle w:val="IndexLink"/>
                <w:rtl w:val="true"/>
              </w:rPr>
              <w:t xml:space="preserve">- </w:t>
            </w:r>
            <w:r>
              <w:rPr>
                <w:rStyle w:val="IndexLink"/>
                <w:rtl w:val="true"/>
              </w:rPr>
              <w:t>مصادر دائرة معارف الغدير</w:t>
            </w:r>
            <w:r>
              <w:rPr>
                <w:rStyle w:val="IndexLink"/>
                <w:rtl w:val="true"/>
              </w:rPr>
              <w:tab/>
            </w:r>
            <w:r>
              <w:rPr>
                <w:rStyle w:val="IndexLink"/>
              </w:rPr>
              <w:t>74</w:t>
            </w:r>
          </w:hyperlink>
        </w:p>
        <w:p>
          <w:pPr>
            <w:pStyle w:val="Contents3"/>
            <w:tabs>
              <w:tab w:val="clear" w:pos="8459"/>
              <w:tab w:val="right" w:pos="9026" w:leader="dot"/>
            </w:tabs>
            <w:rPr/>
          </w:pPr>
          <w:hyperlink w:anchor="__RefHeading___Toc17926831_1280447820">
            <w:r>
              <w:rPr>
                <w:webHidden/>
                <w:rStyle w:val="IndexLink"/>
                <w:rtl w:val="true"/>
              </w:rPr>
              <w:t xml:space="preserve">- </w:t>
            </w:r>
            <w:r>
              <w:rPr>
                <w:rStyle w:val="IndexLink"/>
                <w:rtl w:val="true"/>
              </w:rPr>
              <w:t>تجميع دائرة معارف الغدير</w:t>
            </w:r>
            <w:r>
              <w:rPr>
                <w:rStyle w:val="IndexLink"/>
                <w:rtl w:val="true"/>
              </w:rPr>
              <w:tab/>
            </w:r>
            <w:r>
              <w:rPr>
                <w:rStyle w:val="IndexLink"/>
              </w:rPr>
              <w:t>75</w:t>
            </w:r>
          </w:hyperlink>
        </w:p>
        <w:p>
          <w:pPr>
            <w:pStyle w:val="Contents3"/>
            <w:tabs>
              <w:tab w:val="clear" w:pos="8459"/>
              <w:tab w:val="right" w:pos="9026" w:leader="dot"/>
            </w:tabs>
            <w:rPr/>
          </w:pPr>
          <w:hyperlink w:anchor="__RefHeading___Toc17926833_1280447820">
            <w:r>
              <w:rPr>
                <w:webHidden/>
                <w:rStyle w:val="IndexLink"/>
                <w:rtl w:val="true"/>
              </w:rPr>
              <w:t xml:space="preserve">- </w:t>
            </w:r>
            <w:r>
              <w:rPr>
                <w:rStyle w:val="IndexLink"/>
                <w:rtl w:val="true"/>
              </w:rPr>
              <w:t>منهجية تحرير دائرة معارف الغدير</w:t>
            </w:r>
            <w:r>
              <w:rPr>
                <w:rStyle w:val="IndexLink"/>
                <w:rtl w:val="true"/>
              </w:rPr>
              <w:tab/>
            </w:r>
            <w:r>
              <w:rPr>
                <w:rStyle w:val="IndexLink"/>
              </w:rPr>
              <w:t>80</w:t>
            </w:r>
          </w:hyperlink>
        </w:p>
        <w:p>
          <w:pPr>
            <w:pStyle w:val="Contents3"/>
            <w:tabs>
              <w:tab w:val="clear" w:pos="8459"/>
              <w:tab w:val="right" w:pos="9026" w:leader="dot"/>
            </w:tabs>
            <w:rPr/>
          </w:pPr>
          <w:hyperlink w:anchor="__RefHeading___Toc17926835_1280447820">
            <w:r>
              <w:rPr>
                <w:webHidden/>
                <w:rStyle w:val="IndexLink"/>
                <w:rtl w:val="true"/>
              </w:rPr>
              <w:t xml:space="preserve">- </w:t>
            </w:r>
            <w:r>
              <w:rPr>
                <w:rStyle w:val="IndexLink"/>
                <w:rtl w:val="true"/>
              </w:rPr>
              <w:t>وأفتخر بخدمة الغدير</w:t>
            </w:r>
            <w:r>
              <w:rPr>
                <w:rStyle w:val="IndexLink"/>
                <w:rtl w:val="true"/>
              </w:rPr>
              <w:tab/>
            </w:r>
            <w:r>
              <w:rPr>
                <w:rStyle w:val="IndexLink"/>
              </w:rPr>
              <w:t>82</w:t>
            </w:r>
          </w:hyperlink>
        </w:p>
        <w:p>
          <w:pPr>
            <w:pStyle w:val="Contents2"/>
            <w:tabs>
              <w:tab w:val="clear" w:pos="8743"/>
              <w:tab w:val="right" w:pos="9026" w:leader="dot"/>
            </w:tabs>
            <w:rPr/>
          </w:pPr>
          <w:hyperlink w:anchor="__RefHeading___Toc17926837_1280447820">
            <w:r>
              <w:rPr>
                <w:webHidden/>
                <w:rStyle w:val="IndexLink"/>
                <w:rtl w:val="true"/>
              </w:rPr>
              <w:t>مقدمه اور دائرة المعارف غدير كى نوعيت</w:t>
            </w:r>
            <w:r>
              <w:rPr>
                <w:rStyle w:val="IndexLink"/>
                <w:rtl w:val="true"/>
              </w:rPr>
              <w:tab/>
            </w:r>
            <w:r>
              <w:rPr>
                <w:rStyle w:val="IndexLink"/>
              </w:rPr>
              <w:t>84</w:t>
            </w:r>
          </w:hyperlink>
        </w:p>
        <w:p>
          <w:pPr>
            <w:pStyle w:val="Contents2"/>
            <w:tabs>
              <w:tab w:val="clear" w:pos="8743"/>
              <w:tab w:val="right" w:pos="9026" w:leader="dot"/>
            </w:tabs>
            <w:rPr/>
          </w:pPr>
          <w:hyperlink w:anchor="__RefHeading___Toc17926839_1280447820">
            <w:r>
              <w:rPr>
                <w:webHidden/>
                <w:rStyle w:val="IndexLink"/>
                <w:rtl w:val="true"/>
              </w:rPr>
              <w:t>فهرست دائرة المعارف غدير</w:t>
            </w:r>
            <w:r>
              <w:rPr>
                <w:rStyle w:val="IndexLink"/>
                <w:rtl w:val="true"/>
              </w:rPr>
              <w:tab/>
            </w:r>
            <w:r>
              <w:rPr>
                <w:rStyle w:val="IndexLink"/>
              </w:rPr>
              <w:t>110</w:t>
            </w:r>
          </w:hyperlink>
        </w:p>
        <w:p>
          <w:pPr>
            <w:pStyle w:val="Contents3"/>
            <w:tabs>
              <w:tab w:val="clear" w:pos="8459"/>
              <w:tab w:val="right" w:pos="9026" w:leader="dot"/>
            </w:tabs>
            <w:rPr/>
          </w:pPr>
          <w:hyperlink w:anchor="__RefHeading___Toc17926841_128044782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17926843_1280447820">
            <w:r>
              <w:rPr>
                <w:webHidden/>
                <w:rStyle w:val="IndexLink"/>
                <w:rtl w:val="true"/>
              </w:rPr>
              <w:t xml:space="preserve">جلد </w:t>
            </w:r>
            <w:r>
              <w:rPr>
                <w:rStyle w:val="IndexLink"/>
              </w:rPr>
              <w:t>1</w:t>
            </w:r>
            <w:r>
              <w:rPr>
                <w:rStyle w:val="IndexLink"/>
                <w:rtl w:val="true"/>
              </w:rPr>
              <w:tab/>
            </w:r>
            <w:r>
              <w:rPr>
                <w:rStyle w:val="IndexLink"/>
              </w:rPr>
              <w:t>111</w:t>
            </w:r>
          </w:hyperlink>
        </w:p>
        <w:p>
          <w:pPr>
            <w:pStyle w:val="Contents3"/>
            <w:tabs>
              <w:tab w:val="clear" w:pos="8459"/>
              <w:tab w:val="right" w:pos="9026" w:leader="dot"/>
            </w:tabs>
            <w:rPr/>
          </w:pPr>
          <w:hyperlink w:anchor="__RefHeading___Toc17926845_1280447820">
            <w:r>
              <w:rPr>
                <w:webHidden/>
                <w:rStyle w:val="IndexLink"/>
                <w:rtl w:val="true"/>
              </w:rPr>
              <w:t xml:space="preserve">جلد </w:t>
            </w:r>
            <w:r>
              <w:rPr>
                <w:rStyle w:val="IndexLink"/>
              </w:rPr>
              <w:t>2</w:t>
            </w:r>
            <w:r>
              <w:rPr>
                <w:rStyle w:val="IndexLink"/>
                <w:rtl w:val="true"/>
              </w:rPr>
              <w:tab/>
            </w:r>
            <w:r>
              <w:rPr>
                <w:rStyle w:val="IndexLink"/>
              </w:rPr>
              <w:t>116</w:t>
            </w:r>
          </w:hyperlink>
        </w:p>
        <w:p>
          <w:pPr>
            <w:pStyle w:val="Contents3"/>
            <w:tabs>
              <w:tab w:val="clear" w:pos="8459"/>
              <w:tab w:val="right" w:pos="9026" w:leader="dot"/>
            </w:tabs>
            <w:rPr/>
          </w:pPr>
          <w:hyperlink w:anchor="__RefHeading___Toc17926847_1280447820">
            <w:r>
              <w:rPr>
                <w:webHidden/>
                <w:rStyle w:val="IndexLink"/>
                <w:rtl w:val="true"/>
              </w:rPr>
              <w:t xml:space="preserve">جلد </w:t>
            </w:r>
            <w:r>
              <w:rPr>
                <w:rStyle w:val="IndexLink"/>
              </w:rPr>
              <w:t>3</w:t>
            </w:r>
            <w:r>
              <w:rPr>
                <w:rStyle w:val="IndexLink"/>
                <w:rtl w:val="true"/>
              </w:rPr>
              <w:tab/>
            </w:r>
            <w:r>
              <w:rPr>
                <w:rStyle w:val="IndexLink"/>
              </w:rPr>
              <w:t>133</w:t>
            </w:r>
          </w:hyperlink>
        </w:p>
        <w:p>
          <w:pPr>
            <w:pStyle w:val="Contents3"/>
            <w:tabs>
              <w:tab w:val="clear" w:pos="8459"/>
              <w:tab w:val="right" w:pos="9026" w:leader="dot"/>
            </w:tabs>
            <w:rPr/>
          </w:pPr>
          <w:hyperlink w:anchor="__RefHeading___Toc17926849_1280447820">
            <w:r>
              <w:rPr>
                <w:webHidden/>
                <w:rStyle w:val="IndexLink"/>
                <w:rtl w:val="true"/>
              </w:rPr>
              <w:t xml:space="preserve">جلد </w:t>
            </w:r>
            <w:r>
              <w:rPr>
                <w:rStyle w:val="IndexLink"/>
              </w:rPr>
              <w:t>4</w:t>
            </w:r>
            <w:r>
              <w:rPr>
                <w:rStyle w:val="IndexLink"/>
                <w:rtl w:val="true"/>
              </w:rPr>
              <w:tab/>
            </w:r>
            <w:r>
              <w:rPr>
                <w:rStyle w:val="IndexLink"/>
              </w:rPr>
              <w:t>148</w:t>
            </w:r>
          </w:hyperlink>
        </w:p>
        <w:p>
          <w:pPr>
            <w:pStyle w:val="Contents3"/>
            <w:tabs>
              <w:tab w:val="clear" w:pos="8459"/>
              <w:tab w:val="right" w:pos="9026" w:leader="dot"/>
            </w:tabs>
            <w:rPr/>
          </w:pPr>
          <w:hyperlink w:anchor="__RefHeading___Toc17926851_1280447820">
            <w:r>
              <w:rPr>
                <w:webHidden/>
                <w:rStyle w:val="IndexLink"/>
                <w:rtl w:val="true"/>
              </w:rPr>
              <w:t xml:space="preserve">جلد </w:t>
            </w:r>
            <w:r>
              <w:rPr>
                <w:rStyle w:val="IndexLink"/>
              </w:rPr>
              <w:t>5</w:t>
            </w:r>
            <w:r>
              <w:rPr>
                <w:rStyle w:val="IndexLink"/>
                <w:rtl w:val="true"/>
              </w:rPr>
              <w:tab/>
            </w:r>
            <w:r>
              <w:rPr>
                <w:rStyle w:val="IndexLink"/>
              </w:rPr>
              <w:t>178</w:t>
            </w:r>
          </w:hyperlink>
        </w:p>
        <w:p>
          <w:pPr>
            <w:pStyle w:val="Contents3"/>
            <w:tabs>
              <w:tab w:val="clear" w:pos="8459"/>
              <w:tab w:val="right" w:pos="9026" w:leader="dot"/>
            </w:tabs>
            <w:rPr/>
          </w:pPr>
          <w:hyperlink w:anchor="__RefHeading___Toc17926853_1280447820">
            <w:r>
              <w:rPr>
                <w:webHidden/>
                <w:rStyle w:val="IndexLink"/>
                <w:rtl w:val="true"/>
              </w:rPr>
              <w:t xml:space="preserve">جلد </w:t>
            </w:r>
            <w:r>
              <w:rPr>
                <w:rStyle w:val="IndexLink"/>
              </w:rPr>
              <w:t>6</w:t>
            </w:r>
            <w:r>
              <w:rPr>
                <w:rStyle w:val="IndexLink"/>
                <w:rtl w:val="true"/>
              </w:rPr>
              <w:tab/>
            </w:r>
            <w:r>
              <w:rPr>
                <w:rStyle w:val="IndexLink"/>
              </w:rPr>
              <w:t>201</w:t>
            </w:r>
          </w:hyperlink>
        </w:p>
        <w:p>
          <w:pPr>
            <w:pStyle w:val="Contents3"/>
            <w:tabs>
              <w:tab w:val="clear" w:pos="8459"/>
              <w:tab w:val="right" w:pos="9026" w:leader="dot"/>
            </w:tabs>
            <w:rPr/>
          </w:pPr>
          <w:hyperlink w:anchor="__RefHeading___Toc17926855_1280447820">
            <w:r>
              <w:rPr>
                <w:webHidden/>
                <w:rStyle w:val="IndexLink"/>
                <w:rtl w:val="true"/>
              </w:rPr>
              <w:t xml:space="preserve">جلد </w:t>
            </w:r>
            <w:r>
              <w:rPr>
                <w:rStyle w:val="IndexLink"/>
              </w:rPr>
              <w:t>7</w:t>
            </w:r>
            <w:r>
              <w:rPr>
                <w:rStyle w:val="IndexLink"/>
                <w:rtl w:val="true"/>
              </w:rPr>
              <w:tab/>
            </w:r>
            <w:r>
              <w:rPr>
                <w:rStyle w:val="IndexLink"/>
              </w:rPr>
              <w:t>269</w:t>
            </w:r>
          </w:hyperlink>
        </w:p>
        <w:p>
          <w:pPr>
            <w:pStyle w:val="Contents3"/>
            <w:tabs>
              <w:tab w:val="clear" w:pos="8459"/>
              <w:tab w:val="right" w:pos="9026" w:leader="dot"/>
            </w:tabs>
            <w:rPr/>
          </w:pPr>
          <w:hyperlink w:anchor="__RefHeading___Toc17926857_1280447820">
            <w:r>
              <w:rPr>
                <w:webHidden/>
                <w:rStyle w:val="IndexLink"/>
                <w:rtl w:val="true"/>
              </w:rPr>
              <w:t xml:space="preserve">جلد </w:t>
            </w:r>
            <w:r>
              <w:rPr>
                <w:rStyle w:val="IndexLink"/>
              </w:rPr>
              <w:t>8</w:t>
            </w:r>
            <w:r>
              <w:rPr>
                <w:rStyle w:val="IndexLink"/>
                <w:rtl w:val="true"/>
              </w:rPr>
              <w:tab/>
            </w:r>
            <w:r>
              <w:rPr>
                <w:rStyle w:val="IndexLink"/>
              </w:rPr>
              <w:t>301</w:t>
            </w:r>
          </w:hyperlink>
        </w:p>
        <w:p>
          <w:pPr>
            <w:pStyle w:val="Contents3"/>
            <w:tabs>
              <w:tab w:val="clear" w:pos="8459"/>
              <w:tab w:val="right" w:pos="9026" w:leader="dot"/>
            </w:tabs>
            <w:rPr/>
          </w:pPr>
          <w:hyperlink w:anchor="__RefHeading___Toc17926859_1280447820">
            <w:r>
              <w:rPr>
                <w:webHidden/>
                <w:rStyle w:val="IndexLink"/>
                <w:rtl w:val="true"/>
              </w:rPr>
              <w:t xml:space="preserve">جلد </w:t>
            </w:r>
            <w:r>
              <w:rPr>
                <w:rStyle w:val="IndexLink"/>
              </w:rPr>
              <w:t>9</w:t>
            </w:r>
            <w:r>
              <w:rPr>
                <w:rStyle w:val="IndexLink"/>
                <w:rtl w:val="true"/>
              </w:rPr>
              <w:tab/>
            </w:r>
            <w:r>
              <w:rPr>
                <w:rStyle w:val="IndexLink"/>
              </w:rPr>
              <w:t>324</w:t>
            </w:r>
          </w:hyperlink>
        </w:p>
        <w:p>
          <w:pPr>
            <w:pStyle w:val="Contents3"/>
            <w:tabs>
              <w:tab w:val="clear" w:pos="8459"/>
              <w:tab w:val="right" w:pos="9026" w:leader="dot"/>
            </w:tabs>
            <w:rPr/>
          </w:pPr>
          <w:hyperlink w:anchor="__RefHeading___Toc17926861_1280447820">
            <w:r>
              <w:rPr>
                <w:webHidden/>
                <w:rStyle w:val="IndexLink"/>
                <w:rtl w:val="true"/>
              </w:rPr>
              <w:t xml:space="preserve">جلد </w:t>
            </w:r>
            <w:r>
              <w:rPr>
                <w:rStyle w:val="IndexLink"/>
              </w:rPr>
              <w:t>10</w:t>
            </w:r>
            <w:r>
              <w:rPr>
                <w:rStyle w:val="IndexLink"/>
                <w:rtl w:val="true"/>
              </w:rPr>
              <w:tab/>
            </w:r>
            <w:r>
              <w:rPr>
                <w:rStyle w:val="IndexLink"/>
              </w:rPr>
              <w:t>358</w:t>
            </w:r>
          </w:hyperlink>
        </w:p>
        <w:p>
          <w:pPr>
            <w:pStyle w:val="Contents3"/>
            <w:tabs>
              <w:tab w:val="clear" w:pos="8459"/>
              <w:tab w:val="right" w:pos="9026" w:leader="dot"/>
            </w:tabs>
            <w:rPr/>
          </w:pPr>
          <w:hyperlink w:anchor="__RefHeading___Toc17926863_1280447820">
            <w:r>
              <w:rPr>
                <w:webHidden/>
                <w:rStyle w:val="IndexLink"/>
                <w:rtl w:val="true"/>
              </w:rPr>
              <w:t xml:space="preserve">جلد </w:t>
            </w:r>
            <w:r>
              <w:rPr>
                <w:rStyle w:val="IndexLink"/>
              </w:rPr>
              <w:t>11</w:t>
            </w:r>
            <w:r>
              <w:rPr>
                <w:rStyle w:val="IndexLink"/>
                <w:rtl w:val="true"/>
              </w:rPr>
              <w:tab/>
            </w:r>
            <w:r>
              <w:rPr>
                <w:rStyle w:val="IndexLink"/>
              </w:rPr>
              <w:t>390</w:t>
            </w:r>
          </w:hyperlink>
        </w:p>
        <w:p>
          <w:pPr>
            <w:pStyle w:val="Contents3"/>
            <w:tabs>
              <w:tab w:val="clear" w:pos="8459"/>
              <w:tab w:val="right" w:pos="9026" w:leader="dot"/>
            </w:tabs>
            <w:rPr/>
          </w:pPr>
          <w:hyperlink w:anchor="__RefHeading___Toc17926865_1280447820">
            <w:r>
              <w:rPr>
                <w:webHidden/>
                <w:rStyle w:val="IndexLink"/>
                <w:rtl w:val="true"/>
              </w:rPr>
              <w:t xml:space="preserve">جلد </w:t>
            </w:r>
            <w:r>
              <w:rPr>
                <w:rStyle w:val="IndexLink"/>
              </w:rPr>
              <w:t>12</w:t>
            </w:r>
            <w:r>
              <w:rPr>
                <w:rStyle w:val="IndexLink"/>
                <w:rtl w:val="true"/>
              </w:rPr>
              <w:tab/>
            </w:r>
            <w:r>
              <w:rPr>
                <w:rStyle w:val="IndexLink"/>
              </w:rPr>
              <w:t>403</w:t>
            </w:r>
          </w:hyperlink>
        </w:p>
        <w:p>
          <w:pPr>
            <w:pStyle w:val="Contents3"/>
            <w:tabs>
              <w:tab w:val="clear" w:pos="8459"/>
              <w:tab w:val="right" w:pos="9026" w:leader="dot"/>
            </w:tabs>
            <w:rPr/>
          </w:pPr>
          <w:hyperlink w:anchor="__RefHeading___Toc17926867_1280447820">
            <w:r>
              <w:rPr>
                <w:webHidden/>
                <w:rStyle w:val="IndexLink"/>
                <w:rtl w:val="true"/>
              </w:rPr>
              <w:t xml:space="preserve">جلد </w:t>
            </w:r>
            <w:r>
              <w:rPr>
                <w:rStyle w:val="IndexLink"/>
              </w:rPr>
              <w:t>13</w:t>
            </w:r>
            <w:r>
              <w:rPr>
                <w:rStyle w:val="IndexLink"/>
                <w:rtl w:val="true"/>
              </w:rPr>
              <w:tab/>
            </w:r>
            <w:r>
              <w:rPr>
                <w:rStyle w:val="IndexLink"/>
              </w:rPr>
              <w:t>426</w:t>
            </w:r>
          </w:hyperlink>
        </w:p>
        <w:p>
          <w:pPr>
            <w:pStyle w:val="Contents3"/>
            <w:tabs>
              <w:tab w:val="clear" w:pos="8459"/>
              <w:tab w:val="right" w:pos="9026" w:leader="dot"/>
            </w:tabs>
            <w:rPr/>
          </w:pPr>
          <w:hyperlink w:anchor="__RefHeading___Toc17926869_1280447820">
            <w:r>
              <w:rPr>
                <w:webHidden/>
                <w:rStyle w:val="IndexLink"/>
                <w:rtl w:val="true"/>
              </w:rPr>
              <w:t xml:space="preserve">جلد </w:t>
            </w:r>
            <w:r>
              <w:rPr>
                <w:rStyle w:val="IndexLink"/>
              </w:rPr>
              <w:t>14</w:t>
            </w:r>
            <w:r>
              <w:rPr>
                <w:rStyle w:val="IndexLink"/>
                <w:rtl w:val="true"/>
              </w:rPr>
              <w:tab/>
            </w:r>
            <w:r>
              <w:rPr>
                <w:rStyle w:val="IndexLink"/>
              </w:rPr>
              <w:t>446</w:t>
            </w:r>
          </w:hyperlink>
        </w:p>
        <w:p>
          <w:pPr>
            <w:pStyle w:val="Contents3"/>
            <w:tabs>
              <w:tab w:val="clear" w:pos="8459"/>
              <w:tab w:val="right" w:pos="9026" w:leader="dot"/>
            </w:tabs>
            <w:rPr/>
          </w:pPr>
          <w:hyperlink w:anchor="__RefHeading___Toc17926871_1280447820">
            <w:r>
              <w:rPr>
                <w:webHidden/>
                <w:rStyle w:val="IndexLink"/>
                <w:rtl w:val="true"/>
              </w:rPr>
              <w:t xml:space="preserve">جلد </w:t>
            </w:r>
            <w:r>
              <w:rPr>
                <w:rStyle w:val="IndexLink"/>
              </w:rPr>
              <w:t>15</w:t>
            </w:r>
            <w:r>
              <w:rPr>
                <w:rStyle w:val="IndexLink"/>
                <w:rtl w:val="true"/>
              </w:rPr>
              <w:tab/>
            </w:r>
            <w:r>
              <w:rPr>
                <w:rStyle w:val="IndexLink"/>
              </w:rPr>
              <w:t>469</w:t>
            </w:r>
          </w:hyperlink>
        </w:p>
        <w:p>
          <w:pPr>
            <w:pStyle w:val="Contents3"/>
            <w:tabs>
              <w:tab w:val="clear" w:pos="8459"/>
              <w:tab w:val="right" w:pos="9026" w:leader="dot"/>
            </w:tabs>
            <w:rPr/>
          </w:pPr>
          <w:hyperlink w:anchor="__RefHeading___Toc17926873_1280447820">
            <w:r>
              <w:rPr>
                <w:webHidden/>
                <w:rStyle w:val="IndexLink"/>
                <w:rtl w:val="true"/>
              </w:rPr>
              <w:t xml:space="preserve">جلد </w:t>
            </w:r>
            <w:r>
              <w:rPr>
                <w:rStyle w:val="IndexLink"/>
              </w:rPr>
              <w:t>16</w:t>
            </w:r>
            <w:r>
              <w:rPr>
                <w:rStyle w:val="IndexLink"/>
                <w:rtl w:val="true"/>
              </w:rPr>
              <w:tab/>
            </w:r>
            <w:r>
              <w:rPr>
                <w:rStyle w:val="IndexLink"/>
              </w:rPr>
              <w:t>487</w:t>
            </w:r>
          </w:hyperlink>
        </w:p>
        <w:p>
          <w:pPr>
            <w:pStyle w:val="Contents3"/>
            <w:tabs>
              <w:tab w:val="clear" w:pos="8459"/>
              <w:tab w:val="right" w:pos="9026" w:leader="dot"/>
            </w:tabs>
            <w:rPr/>
          </w:pPr>
          <w:hyperlink w:anchor="__RefHeading___Toc17926875_1280447820">
            <w:r>
              <w:rPr>
                <w:webHidden/>
                <w:rStyle w:val="IndexLink"/>
                <w:rtl w:val="true"/>
              </w:rPr>
              <w:t xml:space="preserve">جلد </w:t>
            </w:r>
            <w:r>
              <w:rPr>
                <w:rStyle w:val="IndexLink"/>
              </w:rPr>
              <w:t>17</w:t>
            </w:r>
            <w:r>
              <w:rPr>
                <w:rStyle w:val="IndexLink"/>
                <w:rtl w:val="true"/>
              </w:rPr>
              <w:tab/>
            </w:r>
            <w:r>
              <w:rPr>
                <w:rStyle w:val="IndexLink"/>
              </w:rPr>
              <w:t>551</w:t>
            </w:r>
          </w:hyperlink>
        </w:p>
        <w:p>
          <w:pPr>
            <w:pStyle w:val="Contents3"/>
            <w:tabs>
              <w:tab w:val="clear" w:pos="8459"/>
              <w:tab w:val="right" w:pos="9026" w:leader="dot"/>
            </w:tabs>
            <w:rPr/>
          </w:pPr>
          <w:hyperlink w:anchor="__RefHeading___Toc17926877_1280447820">
            <w:r>
              <w:rPr>
                <w:webHidden/>
                <w:rStyle w:val="IndexLink"/>
                <w:rtl w:val="true"/>
              </w:rPr>
              <w:t xml:space="preserve">جلد </w:t>
            </w:r>
            <w:r>
              <w:rPr>
                <w:rStyle w:val="IndexLink"/>
              </w:rPr>
              <w:t>18</w:t>
            </w:r>
            <w:r>
              <w:rPr>
                <w:rStyle w:val="IndexLink"/>
                <w:rtl w:val="true"/>
              </w:rPr>
              <w:tab/>
            </w:r>
            <w:r>
              <w:rPr>
                <w:rStyle w:val="IndexLink"/>
              </w:rPr>
              <w:t>572</w:t>
            </w:r>
          </w:hyperlink>
        </w:p>
        <w:p>
          <w:pPr>
            <w:pStyle w:val="Contents3"/>
            <w:tabs>
              <w:tab w:val="clear" w:pos="8459"/>
              <w:tab w:val="right" w:pos="9026" w:leader="dot"/>
            </w:tabs>
            <w:rPr/>
          </w:pPr>
          <w:hyperlink w:anchor="__RefHeading___Toc17926879_1280447820">
            <w:r>
              <w:rPr>
                <w:webHidden/>
                <w:rStyle w:val="IndexLink"/>
                <w:rtl w:val="true"/>
              </w:rPr>
              <w:t xml:space="preserve">جلد </w:t>
            </w:r>
            <w:r>
              <w:rPr>
                <w:rStyle w:val="IndexLink"/>
              </w:rPr>
              <w:t>19</w:t>
            </w:r>
            <w:r>
              <w:rPr>
                <w:rStyle w:val="IndexLink"/>
                <w:rtl w:val="true"/>
              </w:rPr>
              <w:tab/>
            </w:r>
            <w:r>
              <w:rPr>
                <w:rStyle w:val="IndexLink"/>
              </w:rPr>
              <w:t>585</w:t>
            </w:r>
          </w:hyperlink>
        </w:p>
        <w:p>
          <w:pPr>
            <w:pStyle w:val="Contents3"/>
            <w:tabs>
              <w:tab w:val="clear" w:pos="8459"/>
              <w:tab w:val="right" w:pos="9026" w:leader="dot"/>
            </w:tabs>
            <w:rPr/>
          </w:pPr>
          <w:hyperlink w:anchor="__RefHeading___Toc17926881_1280447820">
            <w:r>
              <w:rPr>
                <w:webHidden/>
                <w:rStyle w:val="IndexLink"/>
                <w:rtl w:val="true"/>
              </w:rPr>
              <w:t xml:space="preserve">جلد </w:t>
            </w:r>
            <w:r>
              <w:rPr>
                <w:rStyle w:val="IndexLink"/>
              </w:rPr>
              <w:t>20</w:t>
            </w:r>
            <w:r>
              <w:rPr>
                <w:rStyle w:val="IndexLink"/>
                <w:rtl w:val="true"/>
              </w:rPr>
              <w:tab/>
            </w:r>
            <w:r>
              <w:rPr>
                <w:rStyle w:val="IndexLink"/>
              </w:rPr>
              <w:t>617</w:t>
            </w:r>
          </w:hyperlink>
        </w:p>
        <w:p>
          <w:pPr>
            <w:pStyle w:val="Contents2"/>
            <w:tabs>
              <w:tab w:val="clear" w:pos="8743"/>
              <w:tab w:val="right" w:pos="9026" w:leader="dot"/>
            </w:tabs>
            <w:rPr/>
          </w:pPr>
          <w:hyperlink w:anchor="__RefHeading___Toc17926883_1280447820">
            <w:r>
              <w:rPr>
                <w:webHidden/>
                <w:rStyle w:val="IndexLink"/>
              </w:rPr>
              <w:t>The Encyclopedia of Ghadir</w:t>
            </w:r>
            <w:r>
              <w:rPr>
                <w:rStyle w:val="IndexLink"/>
                <w:rtl w:val="true"/>
              </w:rPr>
              <w:t xml:space="preserve"> (</w:t>
            </w:r>
            <w:r>
              <w:rPr>
                <w:rStyle w:val="IndexLink"/>
                <w:rtl w:val="true"/>
              </w:rPr>
              <w:t>مقدمه انگليسى</w:t>
            </w:r>
            <w:r>
              <w:rPr>
                <w:rStyle w:val="IndexLink"/>
                <w:rtl w:val="true"/>
              </w:rPr>
              <w:t>)</w:t>
              <w:tab/>
            </w:r>
            <w:r>
              <w:rPr>
                <w:rStyle w:val="IndexLink"/>
              </w:rPr>
              <w:t>654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09_218206"/>
      <w:bookmarkStart w:id="1" w:name="pg19309_218206"/>
      <w:bookmarkEnd w:id="1"/>
    </w:p>
    <w:p>
      <w:pPr>
        <w:pStyle w:val="Heading2"/>
        <w:numPr>
          <w:ilvl w:val="1"/>
          <w:numId w:val="1"/>
        </w:numPr>
        <w:rPr/>
      </w:pPr>
      <w:bookmarkStart w:id="2" w:name="pg19309_218206"/>
      <w:bookmarkStart w:id="3" w:name="__RefHeading___Toc1792668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خوئینی، محمد،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ترين دائرة المعارف موضوعى غدير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انصارى زنجانى خوئینی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 فهرست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انصارى زنجانى،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دائرة المعارف موضوعى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 -- Encyclopedias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eastAsia="Times New Roman" w:cs="Times New Roman" w:ascii="Times New Roman" w:hAnsi="Times New Roman"/>
          <w:color w:val="111111"/>
          <w:sz w:val="28"/>
          <w:szCs w:val="28"/>
          <w:lang w:val="en-US" w:bidi="en-US"/>
        </w:rPr>
        <w:t>Ghadir -- Encyclopedias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58119110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26683_1280447820"/>
      <w:bookmarkStart w:id="6" w:name="_Toc2"/>
      <w:bookmarkEnd w:id="5"/>
      <w:r>
        <w:rPr>
          <w:rtl w:val="true"/>
        </w:rPr>
        <w:t>شماره تماس نویسنده</w:t>
      </w:r>
      <w:r>
        <w:rPr>
          <w:rtl w:val="true"/>
        </w:rPr>
        <w:t>:</w:t>
      </w:r>
      <w:bookmarkEnd w:id="6"/>
    </w:p>
    <w:p>
      <w:pPr>
        <w:pStyle w:val="BookText"/>
        <w:rPr/>
      </w:pPr>
      <w:r>
        <w:rPr>
          <w:rFonts w:ascii="IRNazanin" w:hAnsi="IRNazanin" w:eastAsia="IRNazanin"/>
          <w:color w:val="111111"/>
          <w:sz w:val="28"/>
          <w:sz w:val="28"/>
          <w:szCs w:val="28"/>
          <w:rtl w:val="true"/>
          <w:lang w:bidi="fa-IR"/>
        </w:rPr>
        <w:t>شماره تماس نویسنده</w:t>
      </w:r>
      <w:r>
        <w:rPr>
          <w:rFonts w:eastAsia="IRNazanin" w:cs="IRNazanin"/>
          <w:color w:val="111111"/>
          <w:sz w:val="28"/>
          <w:szCs w:val="28"/>
          <w:rtl w:val="true"/>
          <w:lang w:bidi="fa-IR"/>
        </w:rPr>
        <w:t xml:space="preserve">: </w:t>
      </w:r>
      <w:r>
        <w:rPr>
          <w:rFonts w:eastAsia="IRNazanin" w:cs="IRNazanin"/>
          <w:color w:val="111111"/>
          <w:sz w:val="28"/>
          <w:szCs w:val="28"/>
          <w:lang w:bidi="fa-IR"/>
        </w:rPr>
        <w:t>9124524736</w:t>
      </w:r>
      <w:r>
        <w:rPr>
          <w:rFonts w:eastAsia="IRNazanin" w:cs="IRNazanin"/>
          <w:color w:val="111111"/>
          <w:sz w:val="28"/>
          <w:szCs w:val="28"/>
          <w:rtl w:val="true"/>
          <w:lang w:bidi="fa-IR"/>
        </w:rPr>
        <w:t xml:space="preserve"> - </w:t>
      </w:r>
      <w:r>
        <w:rPr>
          <w:rFonts w:eastAsia="IRNazanin" w:cs="IRNazanin"/>
          <w:color w:val="111111"/>
          <w:sz w:val="28"/>
          <w:szCs w:val="28"/>
          <w:lang w:bidi="fa-IR"/>
        </w:rPr>
        <w:t>0098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ايران ، 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Phone no. : 0098 - 9124524736 - IRAN , QOM</w:t>
      </w:r>
      <w:r>
        <w:rPr>
          <w:rFonts w:eastAsia="Times New Roman" w:cs="Times New Roman" w:ascii="Times New Roman" w:hAnsi="Times New Roman"/>
          <w:color w:val="111111"/>
          <w:sz w:val="28"/>
          <w:szCs w:val="28"/>
          <w:rtl w:val="true"/>
          <w:lang w:val="en-US" w:bidi="en-US"/>
        </w:rPr>
        <w:t xml:space="preserve"> </w:t>
      </w:r>
      <w:bookmarkStart w:id="7" w:name="pg19309_218208"/>
    </w:p>
    <w:p>
      <w:pPr>
        <w:pStyle w:val="Heading2"/>
        <w:numPr>
          <w:ilvl w:val="1"/>
          <w:numId w:val="1"/>
        </w:numPr>
        <w:rPr/>
      </w:pPr>
      <w:bookmarkStart w:id="8" w:name="__RefHeading___Toc17926685_1280447820"/>
      <w:bookmarkStart w:id="9" w:name="_Toc3"/>
      <w:bookmarkEnd w:id="7"/>
      <w:bookmarkEnd w:id="8"/>
      <w:r>
        <w:rPr>
          <w:rtl w:val="true"/>
        </w:rPr>
        <w:t>اهداء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تقديم به اولين شهداى غدير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گرامى اسلام صلى‌الله‌عليه‌و‌آله ، و دخترش فاطمه زهرا و فرزندش محسن مظلوم عليهماالسلام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در راه غدير و به دست فراموشكاران غدير به شهادت رسيدند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تقديم به تنها وارث غدير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احيا كننده آن پس از ظهور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مولانا حجة بن الحسن مهدى موعود عجّل اللّه فرجه الشريف </w:t>
      </w:r>
      <w:r>
        <w:rPr>
          <w:rFonts w:eastAsia="Amiri" w:cs="Amiri" w:ascii="Amiri" w:hAnsi="Amiri"/>
          <w:color w:val="111111"/>
          <w:sz w:val="28"/>
          <w:szCs w:val="28"/>
          <w:rtl w:val="true"/>
          <w:lang w:bidi="ar-SA"/>
        </w:rPr>
        <w:t xml:space="preserve">. </w:t>
      </w:r>
      <w:bookmarkStart w:id="10" w:name="pg19309_218209"/>
    </w:p>
    <w:p>
      <w:pPr>
        <w:pStyle w:val="Heading2"/>
        <w:numPr>
          <w:ilvl w:val="1"/>
          <w:numId w:val="1"/>
        </w:numPr>
        <w:rPr/>
      </w:pPr>
      <w:bookmarkStart w:id="11" w:name="__RefHeading___Toc17926687_1280447820"/>
      <w:bookmarkStart w:id="12" w:name="_Toc4"/>
      <w:bookmarkEnd w:id="10"/>
      <w:bookmarkEnd w:id="11"/>
      <w:r>
        <w:rPr>
          <w:rtl w:val="true"/>
        </w:rPr>
        <w:t>تقديمى استاد انصارى درباره دائرة المعارف غدير</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كتابى جامع و راهنماى فراگير نسبت به معارف غدير، از آرزوهاى ديرينه اينجانب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بيست سال گذشته كه به طور جدى درگير مسائل مربوط به غدير بوده‌ام، نياز شديد به چنين مجموعه‌اى و لزوم تدوين هر چه سريع‌تر آن را احساس كرده‌ام، تا محقق ارجمند جناب حاج محمد انصارى حفظه اللّه، با همت بلند و پشتكار ستودنى خود پيگير اين مهم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درخواست ايشان، و با توجه به نياز جدى دنياى فرهنگى تشيع به چنين كتاب مفصلى و جاى خالى آن در حوزه‌هاى اعتقادى شيعه، اينجانب براى حضور در مراحل عملى و پشتيبانى علمى و نظارت بر نتيجه نهايى دائرة المعارف غدير، با كمال افتخار پا در اين عرصه گذاشتم و تجارب چندين ساله را در اختيار ايشان قرار دادم، و در مراحل لازم انجام وظيفه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اين دائرة المعارف به ثمر رسيده، در اوج اشتياق آن را ابتكارى جديد در زمينه معارف اهل بيت عليهم‌السلام و وزنه‌اى سنگين و لايق عرضه جهانى درباره غدير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محصول جديد فرهنگى را از جهت محتوايى كامل عيار، و از جهت ادبيات مقبول، و از جهات فنى تأليف و چينش مطالب دقيق و مطالعه شده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تشكر از مؤلف دائرة المعارف جناب آقاى محمد انصارى كه اين اثر گرانقدر و باعث افتخار شيعه را در بيست جلد تقديم به مكتب آل محمد عليهم‌السلام نموده‌اند؛ چشم اميد به ساحت مقدس موعود غدير حضرت مهدى عليه‌السلام دوخته‌ايم، تا با امضاى</w:t>
      </w:r>
    </w:p>
    <w:p>
      <w:pPr>
        <w:pStyle w:val="BookText"/>
        <w:rPr/>
      </w:pPr>
      <w:r>
        <w:rPr>
          <w:rFonts w:ascii="IRNazanin" w:hAnsi="IRNazanin" w:eastAsia="IRNazanin"/>
          <w:color w:val="111111"/>
          <w:sz w:val="28"/>
          <w:sz w:val="28"/>
          <w:szCs w:val="28"/>
          <w:rtl w:val="true"/>
          <w:lang w:bidi="fa-IR"/>
        </w:rPr>
        <w:t>مباركشان خدمتگزارى خود را به اثبات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محمد باقر انصارى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3" w:name="pg19309_21821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7926689_1280447820"/>
      <w:bookmarkStart w:id="15" w:name="_Toc5"/>
      <w:bookmarkEnd w:id="13"/>
      <w:bookmarkEnd w:id="14"/>
      <w:r>
        <w:rPr>
          <w:rtl w:val="true"/>
        </w:rPr>
        <w:t>مقدمه و فهرست</w:t>
      </w:r>
      <w:bookmarkEnd w:id="15"/>
    </w:p>
    <w:p>
      <w:pPr>
        <w:pStyle w:val="BookText"/>
        <w:rPr/>
      </w:pPr>
      <w:r>
        <w:rPr>
          <w:rFonts w:ascii="IRNazanin" w:hAnsi="IRNazanin" w:eastAsia="IRNazanin"/>
          <w:color w:val="111111"/>
          <w:sz w:val="28"/>
          <w:sz w:val="28"/>
          <w:szCs w:val="28"/>
          <w:rtl w:val="true"/>
          <w:lang w:bidi="fa-IR"/>
        </w:rPr>
        <w:t>فهرست جلد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دائرة المعارف غدير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خلاصه‌اى از واقعه غدير</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مقدمه عربى</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مقدمه اردو</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فهرست تفصيلى دائرة المعارف غدير</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586</w:t>
      </w:r>
    </w:p>
    <w:p>
      <w:pPr>
        <w:pStyle w:val="BookText"/>
        <w:rPr/>
      </w:pPr>
      <w:r>
        <w:rPr>
          <w:rFonts w:ascii="IRNazanin" w:hAnsi="IRNazanin" w:eastAsia="IRNazanin"/>
          <w:color w:val="111111"/>
          <w:sz w:val="28"/>
          <w:sz w:val="28"/>
          <w:szCs w:val="28"/>
          <w:rtl w:val="true"/>
          <w:lang w:bidi="fa-IR"/>
        </w:rPr>
        <w:t>مقدمه انگليسى</w:t>
      </w:r>
    </w:p>
    <w:p>
      <w:pPr>
        <w:pStyle w:val="BookText"/>
        <w:rPr/>
      </w:pPr>
      <w:r>
        <w:rPr>
          <w:rFonts w:eastAsia="Times New Roman" w:cs="Times New Roman" w:ascii="Times New Roman" w:hAnsi="Times New Roman"/>
          <w:color w:val="111111"/>
          <w:sz w:val="28"/>
          <w:szCs w:val="28"/>
          <w:lang w:val="en-US" w:bidi="en-US"/>
        </w:rPr>
        <w:t>587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616</w:t>
      </w:r>
      <w:bookmarkStart w:id="16" w:name="pg19309_218212"/>
    </w:p>
    <w:p>
      <w:pPr>
        <w:pStyle w:val="Heading2"/>
        <w:numPr>
          <w:ilvl w:val="1"/>
          <w:numId w:val="1"/>
        </w:numPr>
        <w:rPr/>
      </w:pPr>
      <w:bookmarkStart w:id="17" w:name="__RefHeading___Toc17926691_1280447820"/>
      <w:bookmarkStart w:id="18" w:name="_Toc6"/>
      <w:bookmarkEnd w:id="16"/>
      <w:bookmarkEnd w:id="17"/>
      <w:r>
        <w:rPr>
          <w:rtl w:val="true"/>
        </w:rPr>
        <w:t>مقدمه</w:t>
      </w:r>
      <w:bookmarkEnd w:id="1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7926693_1280447820"/>
      <w:bookmarkStart w:id="20" w:name="_Toc7"/>
      <w:bookmarkEnd w:id="19"/>
      <w:r>
        <w:rPr>
          <w:rtl w:val="true"/>
        </w:rPr>
        <w:t>اشاره</w:t>
      </w:r>
      <w:bookmarkStart w:id="21" w:name="pg19309_218213"/>
      <w:bookmarkEnd w:id="20"/>
    </w:p>
    <w:p>
      <w:pPr>
        <w:pStyle w:val="Heading3"/>
        <w:numPr>
          <w:ilvl w:val="2"/>
          <w:numId w:val="1"/>
        </w:numPr>
        <w:rPr/>
      </w:pPr>
      <w:bookmarkStart w:id="22" w:name="__RefHeading___Toc17926695_1280447820"/>
      <w:bookmarkStart w:id="23" w:name="_Toc8"/>
      <w:bookmarkEnd w:id="21"/>
      <w:bookmarkEnd w:id="22"/>
      <w:r>
        <w:rPr>
          <w:rtl w:val="true"/>
        </w:rPr>
        <w:t>فهرست مقدمه</w:t>
      </w:r>
      <w:bookmarkEnd w:id="23"/>
    </w:p>
    <w:p>
      <w:pPr>
        <w:pStyle w:val="BookText"/>
        <w:rPr/>
      </w:pPr>
      <w:r>
        <w:rPr>
          <w:rFonts w:ascii="IRNazanin" w:hAnsi="IRNazanin" w:eastAsia="IRNazanin"/>
          <w:color w:val="111111"/>
          <w:sz w:val="28"/>
          <w:sz w:val="28"/>
          <w:szCs w:val="28"/>
          <w:rtl w:val="true"/>
          <w:lang w:bidi="fa-IR"/>
        </w:rPr>
        <w:t>غدير در فرهنگ اسلام</w:t>
      </w:r>
    </w:p>
    <w:p>
      <w:pPr>
        <w:pStyle w:val="BookText"/>
        <w:rPr/>
      </w:pPr>
      <w:r>
        <w:rPr>
          <w:rFonts w:ascii="Amiri" w:hAnsi="Amiri" w:eastAsia="Amiri" w:cs="Amiri"/>
          <w:color w:val="111111"/>
          <w:sz w:val="28"/>
          <w:sz w:val="28"/>
          <w:szCs w:val="28"/>
          <w:rtl w:val="true"/>
          <w:lang w:bidi="ar-SA"/>
        </w:rPr>
        <w:t>اولين كتاب‌ها در ثبت 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علىٍّ عليه‌السلام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فاطمة عليهاالسلام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قيس‌الهلالى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النبى صلى‌الله‌عليه‌و‌آله يوم الغدير</w:t>
      </w:r>
    </w:p>
    <w:p>
      <w:pPr>
        <w:pStyle w:val="BookText"/>
        <w:rPr/>
      </w:pPr>
      <w:r>
        <w:rPr>
          <w:rFonts w:ascii="IRNazanin" w:hAnsi="IRNazanin" w:eastAsia="IRNazanin"/>
          <w:color w:val="111111"/>
          <w:sz w:val="28"/>
          <w:sz w:val="28"/>
          <w:szCs w:val="28"/>
          <w:rtl w:val="true"/>
          <w:lang w:bidi="fa-IR"/>
        </w:rPr>
        <w:t>مراحل چهار گانه فرهنگ غدير</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به تأليف</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سند و متن</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علمى غدير</w:t>
      </w:r>
    </w:p>
    <w:p>
      <w:pPr>
        <w:pStyle w:val="BookText"/>
        <w:rPr/>
      </w:pPr>
      <w:r>
        <w:rPr>
          <w:rFonts w:ascii="Amiri" w:hAnsi="Amiri" w:eastAsia="Amiri" w:cs="Amiri"/>
          <w:color w:val="111111"/>
          <w:sz w:val="28"/>
          <w:sz w:val="28"/>
          <w:szCs w:val="28"/>
          <w:rtl w:val="true"/>
          <w:lang w:bidi="ar-SA"/>
        </w:rPr>
        <w:t>آمارى در رابطه با تأليفات غديرى</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كتب چاپى و خطى غدير</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 مؤلفين غدير</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 زبان‌هاىِ كتب غديرى</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موضوعات غديرى</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گرايش‌هاى تحقيقىِ غدير</w:t>
      </w:r>
    </w:p>
    <w:p>
      <w:pPr>
        <w:pStyle w:val="BookText"/>
        <w:rPr/>
      </w:pPr>
      <w:r>
        <w:rPr>
          <w:rFonts w:ascii="Amiri" w:hAnsi="Amiri" w:eastAsia="Amiri" w:cs="Amiri"/>
          <w:color w:val="111111"/>
          <w:sz w:val="28"/>
          <w:sz w:val="28"/>
          <w:szCs w:val="28"/>
          <w:rtl w:val="true"/>
          <w:lang w:bidi="ar-SA"/>
        </w:rPr>
        <w:t>دائرة المعارف نويسى و غدير</w:t>
      </w:r>
    </w:p>
    <w:p>
      <w:pPr>
        <w:pStyle w:val="BookText"/>
        <w:rPr/>
      </w:pPr>
      <w:r>
        <w:rPr>
          <w:rFonts w:ascii="Amiri" w:hAnsi="Amiri" w:eastAsia="Amiri" w:cs="Amiri"/>
          <w:color w:val="111111"/>
          <w:sz w:val="28"/>
          <w:sz w:val="28"/>
          <w:szCs w:val="28"/>
          <w:rtl w:val="true"/>
          <w:lang w:bidi="ar-SA"/>
        </w:rPr>
        <w:t>دائرة المعارف نويسى</w:t>
      </w:r>
    </w:p>
    <w:p>
      <w:pPr>
        <w:pStyle w:val="BookText"/>
        <w:rPr/>
      </w:pPr>
      <w:r>
        <w:rPr>
          <w:rFonts w:ascii="Amiri" w:hAnsi="Amiri" w:eastAsia="Amiri" w:cs="Amiri"/>
          <w:color w:val="111111"/>
          <w:sz w:val="28"/>
          <w:sz w:val="28"/>
          <w:szCs w:val="28"/>
          <w:rtl w:val="true"/>
          <w:lang w:bidi="ar-SA"/>
        </w:rPr>
        <w:t>غديرِ الهى</w:t>
      </w:r>
    </w:p>
    <w:p>
      <w:pPr>
        <w:pStyle w:val="BookText"/>
        <w:rPr/>
      </w:pPr>
      <w:r>
        <w:rPr>
          <w:rFonts w:ascii="Amiri" w:hAnsi="Amiri" w:eastAsia="Amiri" w:cs="Amiri"/>
          <w:color w:val="111111"/>
          <w:sz w:val="28"/>
          <w:sz w:val="28"/>
          <w:szCs w:val="28"/>
          <w:rtl w:val="true"/>
          <w:lang w:bidi="ar-SA"/>
        </w:rPr>
        <w:t>غديرِ جهانى</w:t>
      </w:r>
    </w:p>
    <w:p>
      <w:pPr>
        <w:pStyle w:val="BookText"/>
        <w:rPr/>
      </w:pPr>
      <w:r>
        <w:rPr>
          <w:rFonts w:ascii="Amiri" w:hAnsi="Amiri" w:eastAsia="Amiri" w:cs="Amiri"/>
          <w:color w:val="111111"/>
          <w:sz w:val="28"/>
          <w:sz w:val="28"/>
          <w:szCs w:val="28"/>
          <w:rtl w:val="true"/>
          <w:lang w:bidi="ar-SA"/>
        </w:rPr>
        <w:t>دائرة المعارف غدير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ماندگار غدير</w:t>
      </w:r>
    </w:p>
    <w:p>
      <w:pPr>
        <w:pStyle w:val="BookText"/>
        <w:rPr/>
      </w:pPr>
      <w:r>
        <w:rPr>
          <w:rFonts w:ascii="Amiri" w:hAnsi="Amiri" w:eastAsia="Amiri" w:cs="Amiri"/>
          <w:color w:val="111111"/>
          <w:sz w:val="28"/>
          <w:sz w:val="28"/>
          <w:szCs w:val="28"/>
          <w:rtl w:val="true"/>
          <w:lang w:bidi="ar-SA"/>
        </w:rPr>
        <w:t>اهداف دائرة المعارف</w:t>
      </w:r>
    </w:p>
    <w:p>
      <w:pPr>
        <w:pStyle w:val="BookText"/>
        <w:rPr/>
      </w:pPr>
      <w:r>
        <w:rPr>
          <w:rFonts w:ascii="Amiri" w:hAnsi="Amiri" w:eastAsia="Amiri" w:cs="Amiri"/>
          <w:color w:val="111111"/>
          <w:sz w:val="28"/>
          <w:sz w:val="28"/>
          <w:szCs w:val="28"/>
          <w:rtl w:val="true"/>
          <w:lang w:bidi="ar-SA"/>
        </w:rPr>
        <w:t>طرح كلى دائرة المعارف</w:t>
      </w:r>
    </w:p>
    <w:p>
      <w:pPr>
        <w:pStyle w:val="BookText"/>
        <w:rPr/>
      </w:pPr>
      <w:r>
        <w:rPr>
          <w:rFonts w:ascii="Amiri" w:hAnsi="Amiri" w:eastAsia="Amiri" w:cs="Amiri"/>
          <w:color w:val="111111"/>
          <w:sz w:val="28"/>
          <w:sz w:val="28"/>
          <w:szCs w:val="28"/>
          <w:rtl w:val="true"/>
          <w:lang w:bidi="ar-SA"/>
        </w:rPr>
        <w:t>منابع دائرة المعارف غدير</w:t>
      </w:r>
    </w:p>
    <w:p>
      <w:pPr>
        <w:pStyle w:val="BookText"/>
        <w:rPr/>
      </w:pPr>
      <w:r>
        <w:rPr>
          <w:rFonts w:ascii="Amiri" w:hAnsi="Amiri" w:eastAsia="Amiri" w:cs="Amiri"/>
          <w:color w:val="111111"/>
          <w:sz w:val="28"/>
          <w:sz w:val="28"/>
          <w:szCs w:val="28"/>
          <w:rtl w:val="true"/>
          <w:lang w:bidi="ar-SA"/>
        </w:rPr>
        <w:t>تدوين دائرة المعارف غدير</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عملى غدير</w:t>
      </w:r>
    </w:p>
    <w:p>
      <w:pPr>
        <w:pStyle w:val="BookText"/>
        <w:rPr/>
      </w:pPr>
      <w:r>
        <w:rPr>
          <w:rFonts w:ascii="Amiri" w:hAnsi="Amiri" w:eastAsia="Amiri" w:cs="Amiri"/>
          <w:color w:val="111111"/>
          <w:sz w:val="28"/>
          <w:sz w:val="28"/>
          <w:szCs w:val="28"/>
          <w:rtl w:val="true"/>
          <w:lang w:bidi="ar-SA"/>
        </w:rPr>
        <w:t>شيوه تدوين دائرة المعارف</w:t>
      </w:r>
    </w:p>
    <w:p>
      <w:pPr>
        <w:pStyle w:val="BookText"/>
        <w:rPr/>
      </w:pPr>
      <w:r>
        <w:rPr>
          <w:rFonts w:ascii="Amiri" w:hAnsi="Amiri" w:eastAsia="Amiri" w:cs="Amiri"/>
          <w:color w:val="111111"/>
          <w:sz w:val="28"/>
          <w:sz w:val="28"/>
          <w:szCs w:val="28"/>
          <w:rtl w:val="true"/>
          <w:lang w:bidi="ar-SA"/>
        </w:rPr>
        <w:t>راهنماى دائرة المعارف</w:t>
      </w:r>
    </w:p>
    <w:p>
      <w:pPr>
        <w:pStyle w:val="BookText"/>
        <w:rPr/>
      </w:pPr>
      <w:r>
        <w:rPr>
          <w:rFonts w:ascii="IRNazanin" w:hAnsi="IRNazanin" w:eastAsia="IRNazanin"/>
          <w:color w:val="111111"/>
          <w:sz w:val="28"/>
          <w:sz w:val="28"/>
          <w:szCs w:val="28"/>
          <w:rtl w:val="true"/>
          <w:lang w:bidi="fa-IR"/>
        </w:rPr>
        <w:t>روش نگارش دائرة المعارف</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خدمتگزارى غدير </w:t>
      </w:r>
      <w:bookmarkStart w:id="24" w:name="pg19309_218214"/>
    </w:p>
    <w:p>
      <w:pPr>
        <w:pStyle w:val="Heading3"/>
        <w:numPr>
          <w:ilvl w:val="2"/>
          <w:numId w:val="1"/>
        </w:numPr>
        <w:rPr/>
      </w:pPr>
      <w:bookmarkStart w:id="25" w:name="__RefHeading___Toc17926697_1280447820"/>
      <w:bookmarkStart w:id="26" w:name="_Toc9"/>
      <w:bookmarkEnd w:id="24"/>
      <w:bookmarkEnd w:id="25"/>
      <w:r>
        <w:rPr>
          <w:rtl w:val="true"/>
        </w:rPr>
        <w:t>غدير در فرهنگ اسلام</w:t>
      </w:r>
      <w:bookmarkEnd w:id="26"/>
    </w:p>
    <w:p>
      <w:pPr>
        <w:pStyle w:val="Heading4"/>
        <w:numPr>
          <w:ilvl w:val="3"/>
          <w:numId w:val="1"/>
        </w:numPr>
        <w:rPr/>
      </w:pPr>
      <w:bookmarkStart w:id="27" w:name="__RefHeading___Toc17926699_12804478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كتاب و قلم سابقه هزار و چهارصد ساله با غدير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پيامبر صلى‌الله‌عليه‌و‌آله در صحراى غدير اميرالمؤمنين عليه‌السلام را به عنوان جانشين خود به جهانيان معرفى كرد، كار حفظ و ثبت آن نيز آغاز شد و در هر زمانى حقايق آن انعكاس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مردانى را براى ثبت اين واقعه عظيم برانگيخت، تا در كتاب‌هاى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يك اصل اسلام ثبت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اول هجرى و همگام با روايت سينه به سينه غدير، كتاب نيز نقش خود را در نقل آن براى نسل‌هاى بعد ايفا كرد و پرونده پرافتخار غدير را باز نگه داشت، و از قرن</w:t>
      </w:r>
    </w:p>
    <w:p>
      <w:pPr>
        <w:pStyle w:val="BookText"/>
        <w:rPr/>
      </w:pPr>
      <w:r>
        <w:rPr>
          <w:rFonts w:ascii="IRNazanin" w:hAnsi="IRNazanin" w:eastAsia="IRNazanin"/>
          <w:color w:val="111111"/>
          <w:sz w:val="28"/>
          <w:sz w:val="28"/>
          <w:szCs w:val="28"/>
          <w:rtl w:val="true"/>
          <w:lang w:bidi="fa-IR"/>
        </w:rPr>
        <w:t>دوم كتاب و كتابت به طور جدى در مورد آن به كار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كتاب ولايت اميرالمؤمنين عليه‌السلام و حد فاصل دوستان و دشمنان</w:t>
      </w:r>
    </w:p>
    <w:p>
      <w:pPr>
        <w:pStyle w:val="BookText"/>
        <w:rPr/>
      </w:pPr>
      <w:r>
        <w:rPr>
          <w:rFonts w:ascii="Amiri" w:hAnsi="Amiri" w:eastAsia="Amiri" w:cs="Amiri"/>
          <w:color w:val="111111"/>
          <w:sz w:val="28"/>
          <w:sz w:val="28"/>
          <w:szCs w:val="28"/>
          <w:rtl w:val="true"/>
          <w:lang w:bidi="ar-SA"/>
        </w:rPr>
        <w:t xml:space="preserve">اهل‌بيت عليهم‌السلام است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به كارگيرى قلم از دست دشمنان مصون ماند، و كسى نتوانست مانع اين حقيقت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حتى مؤلفين بزرگى از غير شيعه هم درباره غدير كتاب‌هايى نوشتند، و اينگونه بود كه فرهنگنامه عظيم غدير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سربلندى دائمى تشيع است كه حقايقش همگان را در مقابل آن تسليم كرده، و همه در پيشگاه معارف والاى آن سر تعظيم فرود مى‌آورند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اينجا، ابتدا گزارشى از سابقه كتاب و غدير تقديم مى‌شود، چرا كه اين دائرة المعارف و فرهنگ مكتوب غدير نتيجه زحمات تك تك خادمان غدير در طول چهارده قرن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 دارد سير تأليفى غدير در فرهنگ اسلام را از ابتداى رخداد واقعه بزرگ غدير تا كنون، قدم به قدم پيش آييم،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شهادت پيامبر صلى‌الله‌عليه‌و‌آله تا پايان قرن اول هجرى، ثبت و تدوين احاديث و تاريخ اسلام از طرف غاصبين خلافت ممنوع اعلام گرديد، و مجازات‌هاى سختى براى اقدام كنندگان به چنين مهمى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اين نقشه جلوگيرى از ثبت مطالبى چون واقعه غدير بود كه با اساس حكومت غاصبين منافات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غدير چگونه از اين گذرگاه تاريك عبور كرده و خود را به نسل‌هاى آينده مسلمين رسانده است ؟ آنان كه با گذشت هفتاد روز غدير را به فراموشى سپردند و صاحب غدير يعنى اميرالمؤمنين عليه‌السلام را خانه‌نشين كردند، چگونه باور مى‌كنند كه امروز نام غدير در سراسر جهان شناخته شده و جشن چهاردهمين قرن خود را پشت سر گذاشته باشد ؟</w:t>
      </w:r>
    </w:p>
    <w:p>
      <w:pPr>
        <w:pStyle w:val="BookText"/>
        <w:rPr/>
      </w:pPr>
      <w:r>
        <w:rPr>
          <w:rFonts w:ascii="IRNazanin" w:hAnsi="IRNazanin" w:eastAsia="IRNazanin"/>
          <w:color w:val="111111"/>
          <w:sz w:val="28"/>
          <w:sz w:val="28"/>
          <w:szCs w:val="28"/>
          <w:rtl w:val="true"/>
          <w:lang w:bidi="fa-IR"/>
        </w:rPr>
        <w:t>با چنان دشمنان پرقدرتى كه غدير دارد و با چنان جاهلان فراموشكارى كه نخواستند غدير را به ياد بياورند و از گواهى به يك كلمه درباره آن ابا كردند، اينك ميلياردها كلمه در وصفش به رشته تحرير درآمده، و نور آن در جهان معرفِ بزرگ مذهب اهل‌بيت عليهم‌السلام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آنكه هر يك از صد و بيست هزار مخاطب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غدير خم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راه ثبت و ضبط آن واقعه بزرگ اقدام مى‌كردند و نكردند، و با آنكه پيامبر صلى‌الله‌عليه‌و‌آله سفارش اكيد كرده بود كه پيام غدير را به نسل‌هاى آينده برسانيد و اختناق حكومت‌ها مانع از آن شد، ولى باز فرهنگ اسلام پر از نام غدير است، و در كتب تاريخ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كجا و هر زمان كه تأليف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غدير قابل كتمان نبوده است</w:t>
      </w:r>
      <w:r>
        <w:rPr>
          <w:rFonts w:eastAsia="IRNazanin" w:cs="IRNazanin"/>
          <w:color w:val="111111"/>
          <w:sz w:val="28"/>
          <w:szCs w:val="28"/>
          <w:rtl w:val="true"/>
          <w:lang w:bidi="fa-IR"/>
        </w:rPr>
        <w:t xml:space="preserve">. </w:t>
      </w:r>
      <w:bookmarkStart w:id="29" w:name="pg19309_218216"/>
    </w:p>
    <w:p>
      <w:pPr>
        <w:pStyle w:val="BookText"/>
        <w:rPr/>
      </w:pPr>
      <w:bookmarkEnd w:id="29"/>
      <w:r>
        <w:rPr>
          <w:rFonts w:ascii="IRNazanin" w:hAnsi="IRNazanin" w:eastAsia="IRNazanin"/>
          <w:color w:val="111111"/>
          <w:sz w:val="28"/>
          <w:sz w:val="28"/>
          <w:szCs w:val="28"/>
          <w:rtl w:val="true"/>
          <w:lang w:bidi="fa-IR"/>
        </w:rPr>
        <w:t>همه اينها نظر عنايت الهى و قدرت اوست، و او حافظ غدير است كه خود آن را 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با غدير تكميل شده و نعمت پروردگار با ولايت به درجه كمال خود رسيده، نگهدارنده‌اش نيكو نگاه خواهد داشت، و دشمن عاجزتر از آن است كه در مقابل ذات الهى آهنگ مخالف برافرازد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بايد اذعان داشت كه حافظ غدير خداوند است، و غدير زنده است چون پيامبر و على و حسين عليهم‌السلام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آبيارى اين درخت پا برجاى اسلام به دست صاحبان دين و حجج الهى صورت گرفته است، و تا ابديت باقى خواهد ماند</w:t>
      </w:r>
      <w:r>
        <w:rPr>
          <w:rFonts w:eastAsia="IRNazanin" w:cs="IRNazanin"/>
          <w:color w:val="111111"/>
          <w:sz w:val="28"/>
          <w:szCs w:val="28"/>
          <w:rtl w:val="true"/>
          <w:lang w:bidi="fa-IR"/>
        </w:rPr>
        <w:t>.</w:t>
      </w:r>
    </w:p>
    <w:p>
      <w:pPr>
        <w:pStyle w:val="Heading4"/>
        <w:numPr>
          <w:ilvl w:val="3"/>
          <w:numId w:val="1"/>
        </w:numPr>
        <w:rPr/>
      </w:pPr>
      <w:bookmarkStart w:id="30" w:name="__RefHeading___Toc17926701_1280447820"/>
      <w:bookmarkStart w:id="31" w:name="_Toc11"/>
      <w:bookmarkEnd w:id="30"/>
      <w:r>
        <w:rPr>
          <w:rtl w:val="true"/>
        </w:rPr>
        <w:t xml:space="preserve">- </w:t>
      </w:r>
      <w:r>
        <w:rPr>
          <w:rtl w:val="true"/>
        </w:rPr>
        <w:t>اولين كتاب‌ها در ثبت غدير</w:t>
      </w:r>
      <w:bookmarkEnd w:id="31"/>
    </w:p>
    <w:p>
      <w:pPr>
        <w:pStyle w:val="Heading5"/>
        <w:numPr>
          <w:ilvl w:val="4"/>
          <w:numId w:val="1"/>
        </w:numPr>
        <w:rPr/>
      </w:pPr>
      <w:bookmarkStart w:id="32" w:name="__RefHeading___Toc17926703_128044782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چهار كتاب را بايد به عنوان اولين كتاب‌هايى نام برد كه غدير را ثبت كرده‌اند</w:t>
      </w:r>
      <w:r>
        <w:rPr>
          <w:rFonts w:eastAsia="IRNazanin" w:cs="IRNazanin"/>
          <w:color w:val="111111"/>
          <w:sz w:val="28"/>
          <w:szCs w:val="28"/>
          <w:rtl w:val="true"/>
          <w:lang w:bidi="fa-IR"/>
        </w:rPr>
        <w:t>:</w:t>
      </w:r>
    </w:p>
    <w:p>
      <w:pPr>
        <w:pStyle w:val="Heading5"/>
        <w:numPr>
          <w:ilvl w:val="4"/>
          <w:numId w:val="1"/>
        </w:numPr>
        <w:rPr/>
      </w:pPr>
      <w:bookmarkStart w:id="34" w:name="__RefHeading___Toc17926705_1280447820"/>
      <w:bookmarkStart w:id="35" w:name="_Toc13"/>
      <w:bookmarkEnd w:id="34"/>
      <w:r>
        <w:rPr/>
        <w:t>1</w:t>
      </w:r>
      <w:r>
        <w:rPr>
          <w:rtl w:val="true"/>
        </w:rPr>
        <w:t xml:space="preserve">. </w:t>
      </w:r>
      <w:r>
        <w:rPr>
          <w:rtl w:val="true"/>
        </w:rPr>
        <w:t>كتابُ علىٍّ عليه‌السلام</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اميرالمؤمنين عليه‌السلام از املاى پيامبر صلى‌الله‌عليه‌و‌آله است، و اين كتاب از ودايع امامت است كه جز معصومين عليهم‌السلام كسى به آن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شخصى به نام معروف خدمت امام باقر عليه‌السلام رسيد و داستان غدير را به نقل از ابوالطفيل براى حضرت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آن را تأييد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در كتاب على عليه‌السلام ديده‌ايم و نزد ما صحيح است</w:t>
      </w:r>
      <w:r>
        <w:rPr>
          <w:rFonts w:eastAsia="Amiri" w:cs="Amiri" w:ascii="Amiri" w:hAnsi="Amiri"/>
          <w:color w:val="111111"/>
          <w:sz w:val="28"/>
          <w:szCs w:val="28"/>
          <w:rtl w:val="true"/>
          <w:lang w:bidi="ar-SA"/>
        </w:rPr>
        <w:t>.</w:t>
      </w:r>
      <w:r>
        <w:rPr>
          <w:rStyle w:val="FootnoteAnchor"/>
          <w:rtl w:val="true"/>
        </w:rPr>
        <w:footnoteReference w:id="2"/>
      </w:r>
    </w:p>
    <w:p>
      <w:pPr>
        <w:pStyle w:val="Heading5"/>
        <w:numPr>
          <w:ilvl w:val="4"/>
          <w:numId w:val="1"/>
        </w:numPr>
        <w:rPr/>
      </w:pPr>
      <w:bookmarkStart w:id="36" w:name="__RefHeading___Toc17926707_1280447820"/>
      <w:bookmarkStart w:id="37" w:name="_Toc14"/>
      <w:bookmarkEnd w:id="36"/>
      <w:r>
        <w:rPr/>
        <w:t>2</w:t>
      </w:r>
      <w:r>
        <w:rPr>
          <w:rtl w:val="true"/>
        </w:rPr>
        <w:t xml:space="preserve">. </w:t>
      </w:r>
      <w:r>
        <w:rPr>
          <w:rtl w:val="true"/>
        </w:rPr>
        <w:t>مصحف فاطمة عليهاالسلام</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تدوين شد كه پس از شهادت پيامبر صلى‌الله‌عليه‌و‌آله جبرئيل از وقايع آينده جهان خدمت حضرت زهرا عليهاالسلام عرضه مى‌داشت و اميرالمؤمنين عليه‌السلام از گفتار حضرت زهرا عليهاالسلام مى‌نوشت، تا آنكه به صورت كتاب بزرگى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نيز از ودايع امامت است و در دست امامان عليهم‌السلام بوده، تا كنون كه در دست حضرت بقية اللّه حجة بن الحسن العسكرى عليه‌السلام است</w:t>
      </w:r>
      <w:r>
        <w:rPr>
          <w:rFonts w:eastAsia="IRNazanin" w:cs="IRNazanin"/>
          <w:color w:val="111111"/>
          <w:sz w:val="28"/>
          <w:szCs w:val="28"/>
          <w:rtl w:val="true"/>
          <w:lang w:bidi="fa-IR"/>
        </w:rPr>
        <w:t xml:space="preserve">. </w:t>
      </w:r>
      <w:bookmarkStart w:id="38" w:name="pg19309_218217"/>
    </w:p>
    <w:p>
      <w:pPr>
        <w:pStyle w:val="BookText"/>
        <w:rPr/>
      </w:pPr>
      <w:bookmarkEnd w:id="38"/>
      <w:r>
        <w:rPr>
          <w:rFonts w:ascii="Amiri" w:hAnsi="Amiri" w:eastAsia="Amiri" w:cs="Amiri"/>
          <w:color w:val="111111"/>
          <w:sz w:val="28"/>
          <w:sz w:val="28"/>
          <w:szCs w:val="28"/>
          <w:rtl w:val="true"/>
          <w:lang w:bidi="ar-SA"/>
        </w:rPr>
        <w:t xml:space="preserve">امام صادق عليه‌السلام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غدير نازل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فرمودند، و بيان داشتند كه منظور از آن كافرانِ به ولايت</w:t>
      </w:r>
    </w:p>
    <w:p>
      <w:pPr>
        <w:pStyle w:val="BookText"/>
        <w:rPr/>
      </w:pPr>
      <w:r>
        <w:rPr>
          <w:rFonts w:ascii="IRNazanin" w:hAnsi="IRNazanin" w:eastAsia="IRNazanin"/>
          <w:color w:val="111111"/>
          <w:sz w:val="28"/>
          <w:sz w:val="28"/>
          <w:szCs w:val="28"/>
          <w:rtl w:val="true"/>
          <w:lang w:bidi="fa-IR"/>
        </w:rPr>
        <w:t>اميرالمؤمنين عليه‌السلام هستند،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مصحف فاطمة عليهاالسلام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در همين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مطلب را جبرئيل اين چنين بر پيامبر صلى‌الله‌عليه‌و‌آله نازل نمود، و اين مطلب در مصحف فاطمه عليهاالسلام اين‌گونه ثبت شده است</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39" w:name="__RefHeading___Toc17926709_1280447820"/>
      <w:bookmarkStart w:id="40" w:name="_Toc15"/>
      <w:bookmarkEnd w:id="39"/>
      <w:r>
        <w:rPr/>
        <w:t>3</w:t>
      </w:r>
      <w:r>
        <w:rPr>
          <w:rtl w:val="true"/>
        </w:rPr>
        <w:t xml:space="preserve">. </w:t>
      </w:r>
      <w:r>
        <w:rPr>
          <w:rtl w:val="true"/>
        </w:rPr>
        <w:t>كتاب سليم بن قيس الهلالى</w:t>
      </w:r>
      <w:bookmarkEnd w:id="40"/>
    </w:p>
    <w:p>
      <w:pPr>
        <w:pStyle w:val="BookText"/>
        <w:rPr/>
      </w:pPr>
      <w:r>
        <w:rPr>
          <w:rFonts w:ascii="Amiri" w:hAnsi="Amiri" w:eastAsia="Amiri" w:cs="Amiri"/>
          <w:color w:val="111111"/>
          <w:sz w:val="28"/>
          <w:sz w:val="28"/>
          <w:szCs w:val="28"/>
          <w:rtl w:val="true"/>
          <w:lang w:bidi="ar-SA"/>
        </w:rPr>
        <w:t xml:space="preserve">اولين كتاب از تأليفات بشرى كه ماجرا و حديث غدير را در خود ثبت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سال‌هاى اوليه بعد از شهادت</w:t>
      </w:r>
    </w:p>
    <w:p>
      <w:pPr>
        <w:pStyle w:val="BookText"/>
        <w:rPr/>
      </w:pPr>
      <w:r>
        <w:rPr>
          <w:rFonts w:ascii="IRNazanin" w:hAnsi="IRNazanin" w:eastAsia="IRNazanin"/>
          <w:color w:val="111111"/>
          <w:sz w:val="28"/>
          <w:sz w:val="28"/>
          <w:szCs w:val="28"/>
          <w:rtl w:val="true"/>
          <w:lang w:bidi="fa-IR"/>
        </w:rPr>
        <w:t xml:space="preserve">پيامبر صلى‌الله‌عليه‌و‌آله تأليف شده، و مؤلف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چشم غاصبين خلافت در موارد مختلف كتاب خود مسئله غدير را آورده، و حتى در يك حديث مستقل ماجراى غدير را به طور كامل منعكس نموده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اين يادگار هزار و چهارصد ساله هم اكنون موجود است، و به فارسى و اردو و انگليسى ترجمه و بارها چاپ شده است</w:t>
      </w:r>
      <w:r>
        <w:rPr>
          <w:rFonts w:eastAsia="IRNazanin" w:cs="IRNazanin"/>
          <w:color w:val="111111"/>
          <w:sz w:val="28"/>
          <w:szCs w:val="28"/>
          <w:rtl w:val="true"/>
          <w:lang w:bidi="fa-IR"/>
        </w:rPr>
        <w:t>.</w:t>
      </w:r>
    </w:p>
    <w:p>
      <w:pPr>
        <w:pStyle w:val="Heading5"/>
        <w:numPr>
          <w:ilvl w:val="4"/>
          <w:numId w:val="1"/>
        </w:numPr>
        <w:rPr/>
      </w:pPr>
      <w:bookmarkStart w:id="41" w:name="__RefHeading___Toc17926711_1280447820"/>
      <w:bookmarkStart w:id="42" w:name="_Toc16"/>
      <w:bookmarkEnd w:id="41"/>
      <w:r>
        <w:rPr/>
        <w:t>4</w:t>
      </w:r>
      <w:r>
        <w:rPr>
          <w:rtl w:val="true"/>
        </w:rPr>
        <w:t xml:space="preserve">. </w:t>
      </w:r>
      <w:r>
        <w:rPr>
          <w:rtl w:val="true"/>
        </w:rPr>
        <w:t>خطبة النبى صلى‌الله‌عليه‌و‌آله يوم الغدير</w:t>
      </w:r>
      <w:bookmarkEnd w:id="4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كتاب مستقلى كه در موضوع غدير تأليف شده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النبى صلى‌الله‌عليه‌و‌آله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عالم بزرگ ادبيات عرب خليل بن احمد فراهيدى، متوفاى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 كه خطبه مفصل پيامبر صلى‌الله‌عليه‌و‌آله در غدير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كتاب امروزه مفقود است، ولى نام و خصوصيات آن ثبت شده است</w:t>
      </w:r>
      <w:r>
        <w:rPr>
          <w:rFonts w:eastAsia="IRNazanin" w:cs="IRNazanin"/>
          <w:color w:val="111111"/>
          <w:sz w:val="28"/>
          <w:szCs w:val="28"/>
          <w:rtl w:val="true"/>
          <w:lang w:bidi="fa-IR"/>
        </w:rPr>
        <w:t>.</w:t>
      </w:r>
      <w:r>
        <w:rPr>
          <w:rStyle w:val="FootnoteAnchor"/>
          <w:rtl w:val="true"/>
        </w:rPr>
        <w:footnoteReference w:id="5"/>
      </w:r>
      <w:bookmarkStart w:id="43" w:name="pg19309_218218"/>
    </w:p>
    <w:p>
      <w:pPr>
        <w:pStyle w:val="Heading4"/>
        <w:numPr>
          <w:ilvl w:val="3"/>
          <w:numId w:val="1"/>
        </w:numPr>
        <w:rPr/>
      </w:pPr>
      <w:bookmarkStart w:id="44" w:name="__RefHeading___Toc17926713_1280447820"/>
      <w:bookmarkStart w:id="45" w:name="_Toc17"/>
      <w:bookmarkEnd w:id="43"/>
      <w:bookmarkEnd w:id="44"/>
      <w:r>
        <w:rPr>
          <w:rtl w:val="true"/>
        </w:rPr>
        <w:t xml:space="preserve">- </w:t>
      </w:r>
      <w:r>
        <w:rPr>
          <w:rtl w:val="true"/>
        </w:rPr>
        <w:t>مراحل چهار گانه فرهنگ غدير</w:t>
      </w:r>
      <w:bookmarkEnd w:id="45"/>
    </w:p>
    <w:p>
      <w:pPr>
        <w:pStyle w:val="Heading5"/>
        <w:numPr>
          <w:ilvl w:val="4"/>
          <w:numId w:val="1"/>
        </w:numPr>
        <w:rPr/>
      </w:pPr>
      <w:bookmarkStart w:id="46" w:name="__RefHeading___Toc17926715_1280447820"/>
      <w:bookmarkStart w:id="47" w:name="_Toc18"/>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مسير فرهنگى غدير در طول چهارده قرن را در چهار مرحله مى‌توان ترسيم نمود</w:t>
      </w:r>
      <w:r>
        <w:rPr>
          <w:rFonts w:eastAsia="IRNazanin" w:cs="IRNazanin"/>
          <w:color w:val="111111"/>
          <w:sz w:val="28"/>
          <w:szCs w:val="28"/>
          <w:rtl w:val="true"/>
          <w:lang w:bidi="fa-IR"/>
        </w:rPr>
        <w:t>:</w:t>
      </w:r>
    </w:p>
    <w:p>
      <w:pPr>
        <w:pStyle w:val="Heading5"/>
        <w:numPr>
          <w:ilvl w:val="4"/>
          <w:numId w:val="1"/>
        </w:numPr>
        <w:rPr/>
      </w:pPr>
      <w:bookmarkStart w:id="48" w:name="__RefHeading___Toc17926717_1280447820"/>
      <w:bookmarkStart w:id="49" w:name="_Toc19"/>
      <w:bookmarkEnd w:id="48"/>
      <w:r>
        <w:rPr>
          <w:rtl w:val="true"/>
        </w:rPr>
        <w:t>مرحله اول</w:t>
      </w:r>
      <w:r>
        <w:rPr>
          <w:rtl w:val="true"/>
        </w:rPr>
        <w:t xml:space="preserve">: </w:t>
      </w:r>
      <w:r>
        <w:rPr>
          <w:rtl w:val="true"/>
        </w:rPr>
        <w:t>روايت</w:t>
      </w:r>
      <w:bookmarkEnd w:id="49"/>
    </w:p>
    <w:p>
      <w:pPr>
        <w:pStyle w:val="BookText"/>
        <w:rPr/>
      </w:pPr>
      <w:r>
        <w:rPr>
          <w:rFonts w:ascii="IRNazanin" w:hAnsi="IRNazanin" w:eastAsia="IRNazanin"/>
          <w:color w:val="111111"/>
          <w:sz w:val="28"/>
          <w:sz w:val="28"/>
          <w:szCs w:val="28"/>
          <w:rtl w:val="true"/>
          <w:lang w:bidi="fa-IR"/>
        </w:rPr>
        <w:t>در طول قرن اول هجرى تدوين معارف اسلام ممنوعيت رسمى داشت، و اگر هم كتابى نوشته مى‌شد مخفيانه بود، و يا اگر كتابى مجوز پيدا مى‌كرد فقط اراجيف غاصبين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جوى بهترين كتاب براى غدير سينه‌هاى امين و حافظه‌هاى قوى افراد بود كه به مثابه كتاب عمل كرد؛ و به خوبى توانست اين راه صد ساله را بپيمايد و اين وديعه آل محمد عليهم‌السلام را در خود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صد و بيست نفر از صحابه پيامبر صلى‌الله‌عليه‌و‌آله و نيز عده بسيارى از تابعين، واقعه غدير</w:t>
      </w:r>
    </w:p>
    <w:p>
      <w:pPr>
        <w:pStyle w:val="BookText"/>
        <w:rPr/>
      </w:pPr>
      <w:r>
        <w:rPr>
          <w:rFonts w:ascii="Amiri" w:hAnsi="Amiri" w:eastAsia="Amiri" w:cs="Amiri"/>
          <w:color w:val="111111"/>
          <w:sz w:val="28"/>
          <w:sz w:val="28"/>
          <w:szCs w:val="28"/>
          <w:rtl w:val="true"/>
          <w:lang w:bidi="ar-SA"/>
        </w:rPr>
        <w:t>را در محافل بيان مى‌كردند و آن را به نسل‌هاى بعد از خود انتقال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w:t>
      </w:r>
    </w:p>
    <w:p>
      <w:pPr>
        <w:pStyle w:val="BookText"/>
        <w:rPr/>
      </w:pPr>
      <w:r>
        <w:rPr>
          <w:rFonts w:ascii="IRNazanin" w:hAnsi="IRNazanin" w:eastAsia="IRNazanin"/>
          <w:color w:val="111111"/>
          <w:sz w:val="28"/>
          <w:sz w:val="28"/>
          <w:szCs w:val="28"/>
          <w:rtl w:val="true"/>
          <w:lang w:bidi="fa-IR"/>
        </w:rPr>
        <w:t>نمونه حذيفة بن يمان و زيد بن ارقم متن كامل خطبه غدير را كه بيش از يك ساعت به طول انجاميده و حدود بيست صفحه است، حفظ كرده و براى مردم بازگو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صاحب غدير اميرالمؤمنين عليه‌السلام براى اتمام حجت و براى آنكه نسل‌هاى آينده راه خود را بيابند، در اجتماعات مختلف مردم و در مناسبت‌ها و فرصت‌هاى گوناگون مسئله غدير را مطرح مى‌ساخت، و درباره آن از شاهدان عينى</w:t>
      </w:r>
    </w:p>
    <w:p>
      <w:pPr>
        <w:pStyle w:val="BookText"/>
        <w:rPr/>
      </w:pPr>
      <w:r>
        <w:rPr>
          <w:rFonts w:ascii="IRNazanin" w:hAnsi="IRNazanin" w:eastAsia="IRNazanin"/>
          <w:color w:val="111111"/>
          <w:sz w:val="28"/>
          <w:sz w:val="28"/>
          <w:szCs w:val="28"/>
          <w:rtl w:val="true"/>
          <w:lang w:bidi="fa-IR"/>
        </w:rPr>
        <w:t>اقرار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حتى در بحبوحه جنگ صفين بر فراز منبر رفت و در آن سخنرانى مسئله غدير را به طور مفصل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روز عيد غدير در كوفه سخنرانى مفصلى درباره آن ايراد فرمود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عليهاالسلام در عمر كمتر از سه ماهه خود پس از شهادت پيامبر اسلام صلى‌الله‌عليه‌و‌آله، بارها جريان غدير را براى مردم متذكر شد و تعجب خود را از آن جوّ ظلمانى فرهنگى اعلام فرمود</w:t>
      </w:r>
      <w:r>
        <w:rPr>
          <w:rFonts w:eastAsia="IRNazanin" w:cs="IRNazanin"/>
          <w:color w:val="111111"/>
          <w:sz w:val="28"/>
          <w:szCs w:val="28"/>
          <w:rtl w:val="true"/>
          <w:lang w:bidi="fa-IR"/>
        </w:rPr>
        <w:t xml:space="preserve">. </w:t>
      </w:r>
      <w:bookmarkStart w:id="50" w:name="pg19309_218219"/>
    </w:p>
    <w:p>
      <w:pPr>
        <w:pStyle w:val="BookText"/>
        <w:rPr/>
      </w:pPr>
      <w:bookmarkEnd w:id="50"/>
      <w:r>
        <w:rPr>
          <w:rFonts w:ascii="IRNazanin" w:hAnsi="IRNazanin" w:eastAsia="IRNazanin"/>
          <w:color w:val="111111"/>
          <w:sz w:val="28"/>
          <w:sz w:val="28"/>
          <w:szCs w:val="28"/>
          <w:rtl w:val="true"/>
          <w:lang w:bidi="fa-IR"/>
        </w:rPr>
        <w:t>جا دارد در اينجا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عليهم‌السلام نيز از هر فرصت مناسبى براى تبليغ پيام غدير استفاده برده و آن را براى مردم بيان مى‌كردند؛ تا آنجا كه امام باقر عليه‌السلام متن كامل خطبه غدير را براى مردم بازگو فرمود، و امام رضا عليه‌السلام مناظراتى در اين باره برقرار كرد و حقايق مهمى از غدير را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اصحاب ائمه عليهم‌السلام نيز حاملان پيام غدير بودند، و در حضور امامان عليهم‌السلام اقدام به حفظ و نشر غدير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نمونه از قرن اول به صورت كتابتِ غدير به چشم مى‌خورد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 بن قيس الهلالى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شاعران نيز نقش مهمى در حفظ غدير در طول تاريخ ظلمانى داشته است، چه آنكه قالب شعر محفوظ‌تر است و مردم علاقه خاصى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ساعتى كه خطبه پيامبر صلى‌الله‌عليه‌و‌آله پايان يافت، حسان بن ثابت اولين شعر را در حضور آن حضرت سرود، و دليل روشنى شد تا شاعران در طول چهارده قرن در قالب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تبليغ نافذى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را حفظ كنند و پيام آن را به راحتى به نسل‌هاى بعد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شكل‌هاى مختلف فرهنگى بود كه غدير را در قرن اول هجرى حفظ كرد، و البته در قرن‌هاى بعد نيز ادامه يافت</w:t>
      </w:r>
      <w:r>
        <w:rPr>
          <w:rFonts w:eastAsia="IRNazanin" w:cs="IRNazanin"/>
          <w:color w:val="111111"/>
          <w:sz w:val="28"/>
          <w:szCs w:val="28"/>
          <w:rtl w:val="true"/>
          <w:lang w:bidi="fa-IR"/>
        </w:rPr>
        <w:t>.</w:t>
      </w:r>
    </w:p>
    <w:p>
      <w:pPr>
        <w:pStyle w:val="Heading5"/>
        <w:numPr>
          <w:ilvl w:val="4"/>
          <w:numId w:val="1"/>
        </w:numPr>
        <w:rPr/>
      </w:pPr>
      <w:bookmarkStart w:id="51" w:name="__RefHeading___Toc17926719_1280447820"/>
      <w:bookmarkStart w:id="52" w:name="_Toc20"/>
      <w:bookmarkEnd w:id="51"/>
      <w:r>
        <w:rPr>
          <w:rtl w:val="true"/>
        </w:rPr>
        <w:t>مرحله دوم</w:t>
      </w:r>
      <w:r>
        <w:rPr>
          <w:rtl w:val="true"/>
        </w:rPr>
        <w:t xml:space="preserve">: </w:t>
      </w:r>
      <w:r>
        <w:rPr>
          <w:rtl w:val="true"/>
        </w:rPr>
        <w:t>از روايت به تأليف</w:t>
      </w:r>
      <w:bookmarkEnd w:id="52"/>
    </w:p>
    <w:p>
      <w:pPr>
        <w:pStyle w:val="BookText"/>
        <w:rPr/>
      </w:pPr>
      <w:r>
        <w:rPr>
          <w:rFonts w:ascii="IRNazanin" w:hAnsi="IRNazanin" w:eastAsia="IRNazanin"/>
          <w:color w:val="111111"/>
          <w:sz w:val="28"/>
          <w:sz w:val="28"/>
          <w:szCs w:val="28"/>
          <w:rtl w:val="true"/>
          <w:lang w:bidi="fa-IR"/>
        </w:rPr>
        <w:t>از اوائل قرن دوم هجرى كه تدوين معارف دينى رسما آزاد اعلام شد، تبليغ غدير نيز شكلى تازه به خود گرفت و كم‌كم از شكل روايت به صورت تأليف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قرن دوم به اولين تأليف مستقل درباره غدير بر مى‌خوريم كه از خليل بن احمد 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مسير ادامه يافت و كتاب‌هاى مختلفى به صورت مستقل يا ضمنى در موضوع غدير تدوين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ابوالمعالى جوينى از قرن پنجم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صحافى كتابى ديدم كه بر جلد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بيست و هشتم از اسناد حديث من كنت مولاه فعلى مولاه، و بعد از اين جلد بيست و نهم خواهد بود </w:t>
      </w:r>
      <w:r>
        <w:rPr>
          <w:rFonts w:eastAsia="IRNazanin" w:cs="IRNazanin"/>
          <w:color w:val="111111"/>
          <w:sz w:val="28"/>
          <w:szCs w:val="28"/>
          <w:rtl w:val="true"/>
          <w:lang w:bidi="fa-IR"/>
        </w:rPr>
        <w:t xml:space="preserve">! ! </w:t>
      </w:r>
      <w:bookmarkStart w:id="53" w:name="pg19309_218220"/>
    </w:p>
    <w:p>
      <w:pPr>
        <w:pStyle w:val="BookText"/>
        <w:rPr/>
      </w:pPr>
      <w:bookmarkEnd w:id="53"/>
      <w:r>
        <w:rPr>
          <w:rFonts w:ascii="IRNazanin" w:hAnsi="IRNazanin" w:eastAsia="IRNazanin"/>
          <w:color w:val="111111"/>
          <w:sz w:val="28"/>
          <w:sz w:val="28"/>
          <w:szCs w:val="28"/>
          <w:rtl w:val="true"/>
          <w:lang w:bidi="fa-IR"/>
        </w:rPr>
        <w:t>همچنين ابن‌كثير دمشقى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در دو جلد ضخيم ديدم كه محمد بن جرير طبرى احاديث غدير خم را در آن جمع آورى كرده بود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آنچه در اين مرحله مشهود است اينكه اكثر كتاب‌ها مربوط به اسناد و رجال حديث و خطبه غدير است، چرا كه هدف اول مؤلفين استحكام اصل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جوّ خاص فرهنگى را به خوبى لمس مى‌كردند، در مرحله اول دست به كار استحكام اسناد و حفظ متون شدند، تا نسل‌هاى آينده مدارك لازم را براى تحقيق و موشكافى و بحث و بررسى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روند در طول قرن دوم و سوم و چهارم و پنجم هجرى اوج خاص داشته، و خادمان غدير حق آن به خوبى ادا كرده‌اند</w:t>
      </w:r>
      <w:r>
        <w:rPr>
          <w:rFonts w:eastAsia="IRNazanin" w:cs="IRNazanin"/>
          <w:color w:val="111111"/>
          <w:sz w:val="28"/>
          <w:szCs w:val="28"/>
          <w:rtl w:val="true"/>
          <w:lang w:bidi="fa-IR"/>
        </w:rPr>
        <w:t>.</w:t>
      </w:r>
    </w:p>
    <w:p>
      <w:pPr>
        <w:pStyle w:val="Heading5"/>
        <w:numPr>
          <w:ilvl w:val="4"/>
          <w:numId w:val="1"/>
        </w:numPr>
        <w:rPr/>
      </w:pPr>
      <w:bookmarkStart w:id="54" w:name="__RefHeading___Toc17926721_1280447820"/>
      <w:bookmarkStart w:id="55" w:name="_Toc21"/>
      <w:bookmarkEnd w:id="54"/>
      <w:r>
        <w:rPr>
          <w:rtl w:val="true"/>
        </w:rPr>
        <w:t>مرحله سوم</w:t>
      </w:r>
      <w:r>
        <w:rPr>
          <w:rtl w:val="true"/>
        </w:rPr>
        <w:t xml:space="preserve">: </w:t>
      </w:r>
      <w:r>
        <w:rPr>
          <w:rtl w:val="true"/>
        </w:rPr>
        <w:t>تحقيق در سند و متن</w:t>
      </w:r>
      <w:bookmarkEnd w:id="55"/>
    </w:p>
    <w:p>
      <w:pPr>
        <w:pStyle w:val="BookText"/>
        <w:rPr/>
      </w:pPr>
      <w:r>
        <w:rPr>
          <w:rFonts w:ascii="IRNazanin" w:hAnsi="IRNazanin" w:eastAsia="IRNazanin"/>
          <w:color w:val="111111"/>
          <w:sz w:val="28"/>
          <w:sz w:val="28"/>
          <w:szCs w:val="28"/>
          <w:rtl w:val="true"/>
          <w:lang w:bidi="fa-IR"/>
        </w:rPr>
        <w:t xml:space="preserve">از قرن چهارم تحقيق و بحث در متن و سند حديث غدير آغاز شده، و قطعه اصلى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مطرح شده، و رجال اسناد و ناقلين حديث غدير به دقت 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شيخ صدوق و سيد مرتضى و شيخ مفيد بهترين شاهد بر اين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تحقيقات در قرن‌هاى چهارم و پنجم و ششم اوج داشته و تا سال هزار و پس از هزار همچنان پيش رفته، به طورى كه آثار برجسته‌اى از اين قرون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چند نمونه از تأليفات بزرگان اهل‌سنت در مورد حديث غدير اشاره</w:t>
      </w:r>
    </w:p>
    <w:p>
      <w:pPr>
        <w:pStyle w:val="BookText"/>
        <w:rPr/>
      </w:pPr>
      <w:r>
        <w:rPr>
          <w:rFonts w:ascii="Amiri" w:hAnsi="Amiri" w:eastAsia="Amiri" w:cs="Amiri"/>
          <w:color w:val="111111"/>
          <w:sz w:val="28"/>
          <w:sz w:val="28"/>
          <w:szCs w:val="28"/>
          <w:rtl w:val="true"/>
          <w:lang w:bidi="ar-SA"/>
        </w:rPr>
        <w:t>مى‌كنيم؛ كسانى كه يا تأليف مستقل در اين باره دارند، و يا حديث غدير را به طور مفصل در كتابشان آورده‌اند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ابن‌مَغازلى شافعى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ابن‌مغازلى در كتابش اقرار كرده كه حديث غدير را نزديك به صد 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عَشَره </w:t>
      </w:r>
    </w:p>
    <w:p>
      <w:pPr>
        <w:pStyle w:val="BookText"/>
        <w:rPr/>
      </w:pPr>
      <w:r>
        <w:rPr>
          <w:rFonts w:ascii="IRNazanin" w:hAnsi="IRNazanin" w:eastAsia="IRNazanin"/>
          <w:color w:val="111111"/>
          <w:sz w:val="28"/>
          <w:sz w:val="28"/>
          <w:szCs w:val="28"/>
          <w:rtl w:val="true"/>
          <w:lang w:bidi="fa-IR"/>
        </w:rPr>
        <w:t xml:space="preserve">مُبَشَّره نيز از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ابن‌مغازلى از دانشمندان بزرگ و مورد</w:t>
      </w:r>
    </w:p>
    <w:p>
      <w:pPr>
        <w:pStyle w:val="BookText"/>
        <w:rPr/>
      </w:pPr>
      <w:r>
        <w:rPr>
          <w:rFonts w:ascii="Amiri" w:hAnsi="Amiri" w:eastAsia="Amiri" w:cs="Amiri"/>
          <w:color w:val="111111"/>
          <w:sz w:val="28"/>
          <w:sz w:val="28"/>
          <w:szCs w:val="28"/>
          <w:rtl w:val="true"/>
          <w:lang w:bidi="ar-SA"/>
        </w:rPr>
        <w:t>اعتماد و اهل روايت نزد اهل‌سنت است، كه بسيار وى را ستوده‌اند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نقل سيد بن طاووس، از جمله شواهدى كه كثرت طرق حديث غدير و تواتر آن را نشان مى‌دهد، نگارش كتابى است ويژه درباره طُرُق حديث غدير؛ شامل بيش از صد تن از صحابيان بزرگ و با اسانيد پرشمار، كه به دست حافظ ابوالعباس احمد بن محمد معروف به ابن‌عقده كوفى تأليف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ابن‌عقده افزوده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ديگر از صحابه راويان حديث غدير هستند، ولى نامشان را ذكر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اهل‌سنت ابن‌عقده را توثيق كرده 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w:t>
      </w:r>
    </w:p>
    <w:p>
      <w:pPr>
        <w:pStyle w:val="BookText"/>
        <w:rPr/>
      </w:pPr>
      <w:r>
        <w:rPr>
          <w:rFonts w:ascii="Amiri" w:hAnsi="Amiri" w:eastAsia="Amiri" w:cs="Amiri"/>
          <w:color w:val="111111"/>
          <w:sz w:val="28"/>
          <w:sz w:val="28"/>
          <w:szCs w:val="28"/>
          <w:rtl w:val="true"/>
          <w:lang w:bidi="ar-SA"/>
        </w:rPr>
        <w:t xml:space="preserve">يحيى بن حسن اسدى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بن طاووس در كتب خود اشاره نموده‌اند كه ابوجعفر محمد بن جرير طبرى عامى كتابى درباره طُرُق حديث غدير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على الحُرقوصيّة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حافظان بزرگ اهل‌سنت نيز نگارش اين كتاب به دست طبرى را تصديق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علماى بزرگ اهل‌سنت طبرى را توثيق فراوان نموده‌اند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عبداللّه حَسكانى، ابوالقاسم</w:t>
      </w:r>
    </w:p>
    <w:p>
      <w:pPr>
        <w:pStyle w:val="BookText"/>
        <w:rPr/>
      </w:pPr>
      <w:r>
        <w:rPr>
          <w:rFonts w:ascii="IRNazanin" w:hAnsi="IRNazanin" w:eastAsia="IRNazanin"/>
          <w:color w:val="111111"/>
          <w:sz w:val="28"/>
          <w:sz w:val="28"/>
          <w:szCs w:val="28"/>
          <w:rtl w:val="true"/>
          <w:lang w:bidi="fa-IR"/>
        </w:rPr>
        <w:t xml:space="preserve">سيد بن طاووس در دو كتاب خود اشاره نموده؛ كه حَسكانى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الهداة الى اداء حقّ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نگاشته، و در آن حديث غدير را اثبات كرده و طُرُقش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اهل‌سنت حاكم حسكانى را توثيق كرده‌اند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ناصر سِجِستانى، ابوسعيد سِجِزّى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بن طاووس مى‌گويد كه سِجِستانى كتاب جداگانه‌اى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درباره طُرُق</w:t>
      </w:r>
    </w:p>
    <w:p>
      <w:pPr>
        <w:pStyle w:val="BookText"/>
        <w:rPr/>
      </w:pPr>
      <w:r>
        <w:rPr>
          <w:rFonts w:ascii="IRNazanin" w:hAnsi="IRNazanin" w:eastAsia="IRNazanin"/>
          <w:color w:val="111111"/>
          <w:sz w:val="28"/>
          <w:sz w:val="28"/>
          <w:szCs w:val="28"/>
          <w:rtl w:val="true"/>
          <w:lang w:bidi="fa-IR"/>
        </w:rPr>
        <w:t xml:space="preserve">حديث غدير؛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بانوان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دراية حديث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سجستانى در شمار موثق‌ترين مردان مذاهب چهارگانه و از حافظان بزرگ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اهل‌سنت نيز او را توثيق كرده‌اند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شمس‌الدين ذهبى</w:t>
      </w:r>
    </w:p>
    <w:p>
      <w:pPr>
        <w:pStyle w:val="BookText"/>
        <w:rPr/>
      </w:pPr>
      <w:r>
        <w:rPr>
          <w:rFonts w:ascii="IRNazanin" w:hAnsi="IRNazanin" w:eastAsia="IRNazanin"/>
          <w:color w:val="111111"/>
          <w:sz w:val="28"/>
          <w:sz w:val="28"/>
          <w:szCs w:val="28"/>
          <w:rtl w:val="true"/>
          <w:lang w:bidi="fa-IR"/>
        </w:rPr>
        <w:t>حافظ ذهبى نيز درباره طرق حديث غدير كتابى جداگانه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بزرگان اهل‌سنت به اين كتاب ذهبى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ذهبى نيز تصريح كرده است كه اين حديث طرق نيكويى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در المستدرك حاكم، احاديث بسيارى هست كه شروط صحيح بودن در آنها جمع نشده است، بلكه آنها احاديثى ساختگى‌اند كه حاكم كتابش المستدرك را با نقل آنها زشت گردانده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بسيار فراوانى دارد، و من كتاب جداگانه‌اى نوشته‌ام و مجموعه اين طرق را در آن گرد آورده‌ام كه نشان مى‌دهد حديث طير ريشه‌دار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طرق نيكويى دارد، و من طرق اين حديث را نيز در نوشته‌اى جداگانه فراهم آورده‌ام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دانشمندان</w:t>
      </w:r>
    </w:p>
    <w:p>
      <w:pPr>
        <w:pStyle w:val="BookText"/>
        <w:rPr/>
      </w:pPr>
      <w:r>
        <w:rPr>
          <w:rFonts w:ascii="IRNazanin" w:hAnsi="IRNazanin" w:eastAsia="IRNazanin"/>
          <w:color w:val="111111"/>
          <w:sz w:val="28"/>
          <w:sz w:val="28"/>
          <w:szCs w:val="28"/>
          <w:rtl w:val="true"/>
          <w:lang w:bidi="fa-IR"/>
        </w:rPr>
        <w:t xml:space="preserve">بنا بر نقل حسين بن جبر از ابن‌شهرآشوب، يكى از دانشمندان در جمع طُرُق حديث غدير، كتاب بزرگى در بيش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جبر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ابن‌شهرآشوب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ابوالمعالى جوينى با شگفتى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نزد صحّافى، كتاب جلدشده‌اى ديدم كه نقل‌هاى حديث غدير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كتاب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بيست و هشتم از طرق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w:t>
      </w:r>
    </w:p>
    <w:p>
      <w:pPr>
        <w:pStyle w:val="BookText"/>
        <w:rPr/>
      </w:pP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مجلّد بيستم و نهم در پى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قُندوزى حنفى نيز اين سخن را از جوينى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ابوالمعالى جوينى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 عظيم ياد شده را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حديث و تحقيق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دُحَيم شيبانى كوفى،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امينى، شيبانى كوفى را از راويان قرن چهارم و از كسانى كه درباره غدير كتاب تأليف كرده‌اند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عبدالرحيم بن حسين شافعى، زين‌الدين، حافظ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ابن‌فَهْد مكّى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حافظ عِراقى را نوشته و كتابى در غدير را از آثار او شمرده است</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بغدادى، ابوبكر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جِعابى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حديث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ابوالعباس نجاشى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در شمار آثار وى آورده است</w:t>
      </w:r>
      <w:r>
        <w:rPr>
          <w:rFonts w:eastAsia="Amiri" w:cs="Amiri" w:ascii="Amiri" w:hAnsi="Amiri"/>
          <w:color w:val="111111"/>
          <w:sz w:val="28"/>
          <w:szCs w:val="28"/>
          <w:rtl w:val="true"/>
          <w:lang w:bidi="ar-SA"/>
        </w:rPr>
        <w:t>.</w:t>
      </w:r>
      <w:r>
        <w:rPr>
          <w:rStyle w:val="FootnoteAnchor"/>
          <w:rtl w:val="true"/>
        </w:rPr>
        <w:footnoteReference w:id="16"/>
      </w:r>
      <w:bookmarkStart w:id="56" w:name="pg19309_218224"/>
    </w:p>
    <w:p>
      <w:pPr>
        <w:pStyle w:val="BookText"/>
        <w:rPr/>
      </w:pPr>
      <w:bookmarkEnd w:id="5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بغدادى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ياد كرد حديث غدير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دارقُطنى درباره طرق اين حديث رساله‌اى تأليف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دمشقى شافعى، شمس‌الدين، ابن‌جَزَرى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ابن‌جَزَرى دمشقى كتابى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فى مناقب على بن ابى‌طالب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 اثبات تواتر حديث غدير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او، اين كتاب را از آثار وى شمرده است</w:t>
      </w:r>
      <w:r>
        <w:rPr>
          <w:rFonts w:eastAsia="IRNazanin" w:cs="IRNazanin"/>
          <w:color w:val="111111"/>
          <w:sz w:val="28"/>
          <w:szCs w:val="28"/>
          <w:rtl w:val="true"/>
          <w:lang w:bidi="fa-IR"/>
        </w:rPr>
        <w:t>.</w:t>
      </w:r>
    </w:p>
    <w:p>
      <w:pPr>
        <w:pStyle w:val="Heading5"/>
        <w:numPr>
          <w:ilvl w:val="4"/>
          <w:numId w:val="1"/>
        </w:numPr>
        <w:rPr/>
      </w:pPr>
      <w:bookmarkStart w:id="57" w:name="__RefHeading___Toc17926723_1280447820"/>
      <w:bookmarkStart w:id="58" w:name="_Toc22"/>
      <w:bookmarkEnd w:id="57"/>
      <w:r>
        <w:rPr>
          <w:rtl w:val="true"/>
        </w:rPr>
        <w:t>مرحله چهارم</w:t>
      </w:r>
      <w:r>
        <w:rPr>
          <w:rtl w:val="true"/>
        </w:rPr>
        <w:t xml:space="preserve">: </w:t>
      </w:r>
      <w:r>
        <w:rPr>
          <w:rtl w:val="true"/>
        </w:rPr>
        <w:t>شكوفايى علمى غدير</w:t>
      </w:r>
      <w:bookmarkEnd w:id="58"/>
    </w:p>
    <w:p>
      <w:pPr>
        <w:pStyle w:val="BookText"/>
        <w:rPr/>
      </w:pPr>
      <w:r>
        <w:rPr>
          <w:rFonts w:ascii="IRNazanin" w:hAnsi="IRNazanin" w:eastAsia="IRNazanin"/>
          <w:color w:val="111111"/>
          <w:sz w:val="28"/>
          <w:sz w:val="28"/>
          <w:szCs w:val="28"/>
          <w:rtl w:val="true"/>
          <w:lang w:bidi="fa-IR"/>
        </w:rPr>
        <w:t>از اوائل قرن يازدهم هجرى تا امروز با ايجاد ميدان باز علمى، محققين و انديشمندان اسلام تأليفات بسيار مهمى درباره غدير تأليف كرده‌اند، و به خوبى از زحمات هزار ساله نتيجه‌گيرى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تمام جوانب غدير مورد جمع و بررسى و تحقيق قرار گرفت، و در هر جنبه‌اى به طور جداگانه كتابى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ارتباط غدير با قرآن كريم، بحث‌هاى مفصل در اسناد غدير، بررسى‌هاى عميق در متن حديث غدير، جمع آورى و تدوين اشعار مربوط به غدير و جوانب ديگر آن مورد توجه خاص واقع شد، و در هر مورد كتبى تدوين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تحقيقات بزرگانى همچون قاضى شوشترى، علامه مجلسى، شيخ حرّ عاملى، شيخ عبداللّه بحرانى، سيد هاشم بحرانى، مير حامد حسين هندى، علامه امينى و بسيارى ديگر از علماى بزرگ شيعه، بهترين شاهد اين مدعا و تلاش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مفصل درباره غدير سخن گفته، كه در چاپ فعلى نيمى از جلد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عبداللّه بحرانى نيز در كتاب عظيم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غدير را بيان داشته، كه در چاپ‌هاى فعلى همراه با مستدركات و تحقيقات يك جلد جداگانه را در بر مى‌گيرد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سيد هاشم بحرانى كتابى مستقل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حامدحسين هندى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بحث‌هاى تحقيقى درباره سند و دلالت غدير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امينى طى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الكتاب و السنة و الادب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جوانبى از غدير و نيز شعراى عرب‌زبان غدير و شعرهاى آنان را جمع آورى نموده و مطالب مهمى درباره آن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كتاب‌هايى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سيد مرتضى‌حسين،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 فى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محمدرضا فرج‌اللّه نمونه‌هاى ديگرى از اين تحقيقات علمى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راستا، سلطان حسين صفوى در زمان حكومت خود دستور داد كتاب‌ها و رساله‌هايى مخصوص عيد غدير و ماجراى غدير تأليف شود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اين تلاش‌ها ادامه يافته، تا زمان ما كه شاهد گام‌هاى علمى فرهنگى ارزشمندى در مورد غدير هستيم، و هر روزه پرونده كتاب و غدير پرافتخارتر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 به اين نكته اشاره شود كه بعضى از كتاب‌هاى مربوط به غدير به عنوان يك جلد از مجموعه‌اى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جلد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يا يك جلد از مجموعه‌اى است كه به عنوان آشنايى با معارف اسلام و امثال آن منتشر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اين سال‌هاى اخير، كتابى ارزشمند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توسط محقق ارجمند و خادمِ غدير آقاى حاج شيخ محمدرضا شريفى در عرصه مكتوب غدير عرضه شد، و توسط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تمامى مطالب مربوط به غدير در قالب واژه‌اى جمع‌آورى شده، و در نوع خود مجموعه‌اى جامع و كامل است</w:t>
      </w:r>
      <w:r>
        <w:rPr>
          <w:rFonts w:eastAsia="IRNazanin" w:cs="IRNazanin"/>
          <w:color w:val="111111"/>
          <w:sz w:val="28"/>
          <w:szCs w:val="28"/>
          <w:rtl w:val="true"/>
          <w:lang w:bidi="fa-IR"/>
        </w:rPr>
        <w:t xml:space="preserve">. </w:t>
      </w:r>
      <w:bookmarkStart w:id="59" w:name="pg19309_218226"/>
    </w:p>
    <w:p>
      <w:pPr>
        <w:pStyle w:val="Heading4"/>
        <w:numPr>
          <w:ilvl w:val="3"/>
          <w:numId w:val="1"/>
        </w:numPr>
        <w:rPr/>
      </w:pPr>
      <w:bookmarkStart w:id="60" w:name="__RefHeading___Toc17926725_1280447820"/>
      <w:bookmarkStart w:id="61" w:name="_Toc23"/>
      <w:bookmarkEnd w:id="59"/>
      <w:bookmarkEnd w:id="60"/>
      <w:r>
        <w:rPr>
          <w:rtl w:val="true"/>
        </w:rPr>
        <w:t xml:space="preserve">- </w:t>
      </w:r>
      <w:r>
        <w:rPr>
          <w:rtl w:val="true"/>
        </w:rPr>
        <w:t>آمارى در رابطه با تأليفات غديرى</w:t>
      </w:r>
      <w:bookmarkEnd w:id="61"/>
    </w:p>
    <w:p>
      <w:pPr>
        <w:pStyle w:val="Heading5"/>
        <w:numPr>
          <w:ilvl w:val="4"/>
          <w:numId w:val="1"/>
        </w:numPr>
        <w:rPr/>
      </w:pPr>
      <w:bookmarkStart w:id="62" w:name="__RefHeading___Toc17926727_1280447820"/>
      <w:bookmarkStart w:id="63" w:name="_Toc24"/>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آمارى در رابطه با تأليفات غديرى</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كنار مرور تاريخچه كتاب و غدير، جا دارد اشاره‌اى اجمالى به آمار تأليفات غدير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در دست داشتن تعداد زياد و اطلاعات وسيع از كتاب‌هاى تأليف شده درباره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كتاب حاضر جمع آورى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آمارهاى سودمند و متعددى در</w:t>
      </w:r>
    </w:p>
    <w:p>
      <w:pPr>
        <w:pStyle w:val="BookText"/>
        <w:rPr/>
      </w:pPr>
      <w:r>
        <w:rPr>
          <w:rFonts w:ascii="IRNazanin" w:hAnsi="IRNazanin" w:eastAsia="IRNazanin"/>
          <w:color w:val="111111"/>
          <w:sz w:val="28"/>
          <w:sz w:val="28"/>
          <w:szCs w:val="28"/>
          <w:rtl w:val="true"/>
          <w:lang w:bidi="fa-IR"/>
        </w:rPr>
        <w:t>مورد آنها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آمارها در محاسبات مذهبى نسبت به مكان‌ها و زمان‌ها و ملت‌ها بسيار مؤثر است، و بيانگر عظمت كارهاى انجام شده در موضوع غدير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فقط به پنج جهت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چاپى و خطى و محل چاپ يا نگهدارى كتب خطى، مؤلفين، زبان‌هاى مختلف، موضوعات، گرايش‌هاى تحقيقى</w:t>
      </w:r>
      <w:r>
        <w:rPr>
          <w:rFonts w:eastAsia="IRNazanin" w:cs="IRNazanin"/>
          <w:color w:val="111111"/>
          <w:sz w:val="28"/>
          <w:szCs w:val="28"/>
          <w:rtl w:val="true"/>
          <w:lang w:bidi="fa-IR"/>
        </w:rPr>
        <w:t>.</w:t>
      </w:r>
    </w:p>
    <w:p>
      <w:pPr>
        <w:pStyle w:val="Heading5"/>
        <w:numPr>
          <w:ilvl w:val="4"/>
          <w:numId w:val="1"/>
        </w:numPr>
        <w:rPr/>
      </w:pPr>
      <w:bookmarkStart w:id="64" w:name="__RefHeading___Toc17926729_1280447820"/>
      <w:bookmarkStart w:id="65" w:name="_Toc25"/>
      <w:bookmarkEnd w:id="64"/>
      <w:r>
        <w:rPr>
          <w:rtl w:val="true"/>
        </w:rPr>
        <w:t>يك</w:t>
      </w:r>
      <w:r>
        <w:rPr>
          <w:rtl w:val="true"/>
        </w:rPr>
        <w:t xml:space="preserve">. </w:t>
      </w:r>
      <w:r>
        <w:rPr>
          <w:rtl w:val="true"/>
        </w:rPr>
        <w:t>آمار كتب چاپى و خطى غدير</w:t>
      </w:r>
      <w:bookmarkEnd w:id="65"/>
    </w:p>
    <w:p>
      <w:pPr>
        <w:pStyle w:val="BookText"/>
        <w:rPr/>
      </w:pPr>
      <w:r>
        <w:rPr>
          <w:rFonts w:ascii="IRNazanin" w:hAnsi="IRNazanin" w:eastAsia="IRNazanin"/>
          <w:color w:val="111111"/>
          <w:sz w:val="28"/>
          <w:sz w:val="28"/>
          <w:szCs w:val="28"/>
          <w:rtl w:val="true"/>
          <w:lang w:bidi="fa-IR"/>
        </w:rPr>
        <w:t xml:space="preserve">كتب چاپى مستقل غدير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ايران و الباقى در عراق و لبنان و هند و پاكستان و سوريه و بحرين و تركيه و آذربايجان و بنگلادش و انگلستان و مصر و نروژ و كويت و گرجستان و اندونزى و سريلانكا و آمريكا و عربستان و يمن و امارات و افغانستان و آلبانى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كتاب‌هاى خطى اعم از نسخ خطى و يا دستنويس نزد مؤلف و يا به صورت ديجيتالى و پى‌دى‌اف در اينترنت و فضاى مجازى، مجموعا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 كه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كتاب،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دستنويس مؤلفان است، و الباقى در ايران و سوريه و يمن و هند و پاكستان و آلمان و انگلستان و عراق است</w:t>
      </w:r>
      <w:r>
        <w:rPr>
          <w:rFonts w:eastAsia="IRNazanin" w:cs="IRNazanin"/>
          <w:color w:val="111111"/>
          <w:sz w:val="28"/>
          <w:szCs w:val="28"/>
          <w:rtl w:val="true"/>
          <w:lang w:bidi="fa-IR"/>
        </w:rPr>
        <w:t>.</w:t>
      </w:r>
    </w:p>
    <w:p>
      <w:pPr>
        <w:pStyle w:val="Heading5"/>
        <w:numPr>
          <w:ilvl w:val="4"/>
          <w:numId w:val="1"/>
        </w:numPr>
        <w:rPr/>
      </w:pPr>
      <w:bookmarkStart w:id="66" w:name="__RefHeading___Toc17926731_1280447820"/>
      <w:bookmarkStart w:id="67" w:name="_Toc26"/>
      <w:bookmarkEnd w:id="66"/>
      <w:r>
        <w:rPr>
          <w:rtl w:val="true"/>
        </w:rPr>
        <w:t>دو</w:t>
      </w:r>
      <w:r>
        <w:rPr>
          <w:rtl w:val="true"/>
        </w:rPr>
        <w:t xml:space="preserve">. </w:t>
      </w:r>
      <w:r>
        <w:rPr>
          <w:rtl w:val="true"/>
        </w:rPr>
        <w:t>آمار مؤلفين غدير</w:t>
      </w:r>
      <w:bookmarkEnd w:id="6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نظر مؤلفين نيز، تأليفات مربوط به غدير اكثرا به صورت فردى انجام شده، </w:t>
      </w:r>
      <w:bookmarkStart w:id="68" w:name="pg19309_218227"/>
    </w:p>
    <w:p>
      <w:pPr>
        <w:pStyle w:val="BookText"/>
        <w:rPr/>
      </w:pPr>
      <w:bookmarkEnd w:id="68"/>
      <w:r>
        <w:rPr>
          <w:rFonts w:ascii="IRNazanin" w:hAnsi="IRNazanin" w:eastAsia="IRNazanin"/>
          <w:color w:val="111111"/>
          <w:sz w:val="28"/>
          <w:sz w:val="28"/>
          <w:szCs w:val="28"/>
          <w:rtl w:val="true"/>
          <w:lang w:bidi="fa-IR"/>
        </w:rPr>
        <w:t>و گاهى به صورت گروهى و يا با نام هيئت تحريريه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خدمتگزاران غدير كه به نام اميرالمؤمنين عليه‌السلام و اظهار محبت به ساحت اقدسش قلم زده‌اند، علماى بزرگ و محدثين طراز اول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خطباى مشهورى ديده مى‌شوند كه مستقلاً درباره غدير تأليف داشته‌اند، و يا متن خطابه‌هاى پرمحتواى آنان به صورت كتاب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محبت تا آنجا كشيده شده كه حتى جوانانى را</w:t>
      </w:r>
    </w:p>
    <w:p>
      <w:pPr>
        <w:pStyle w:val="BookText"/>
        <w:rPr/>
      </w:pPr>
      <w:r>
        <w:rPr>
          <w:rFonts w:ascii="IRNazanin" w:hAnsi="IRNazanin" w:eastAsia="IRNazanin"/>
          <w:color w:val="111111"/>
          <w:sz w:val="28"/>
          <w:sz w:val="28"/>
          <w:szCs w:val="28"/>
          <w:rtl w:val="true"/>
          <w:lang w:bidi="fa-IR"/>
        </w:rPr>
        <w:t>مى‌بينيم كه با سن كم خود مشتاقانه و آگاهانه قلم به دست گرفته‌اند و شعاعى از نور علوى را به نمايش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مؤلفين كتاب‌هاى مربوط به غدير از شيعه اثناعشرى هستند و بايد هم چنين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چند مؤلف از اسماعيليه و زيديه و چند نفر از عامه نيز ديده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مؤلفين كتب مستقل غدير </w:t>
      </w: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كه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شيعه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اهل‌سنت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زيدى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اسماعيلى مذهب هستند</w:t>
      </w:r>
      <w:r>
        <w:rPr>
          <w:rFonts w:eastAsia="IRNazanin" w:cs="IRNazanin"/>
          <w:color w:val="111111"/>
          <w:sz w:val="28"/>
          <w:szCs w:val="28"/>
          <w:rtl w:val="true"/>
          <w:lang w:bidi="fa-IR"/>
        </w:rPr>
        <w:t>.</w:t>
      </w:r>
    </w:p>
    <w:p>
      <w:pPr>
        <w:pStyle w:val="Heading5"/>
        <w:numPr>
          <w:ilvl w:val="4"/>
          <w:numId w:val="1"/>
        </w:numPr>
        <w:rPr/>
      </w:pPr>
      <w:bookmarkStart w:id="69" w:name="__RefHeading___Toc17926733_1280447820"/>
      <w:bookmarkStart w:id="70" w:name="_Toc27"/>
      <w:bookmarkEnd w:id="69"/>
      <w:r>
        <w:rPr>
          <w:rtl w:val="true"/>
        </w:rPr>
        <w:t>سه</w:t>
      </w:r>
      <w:r>
        <w:rPr>
          <w:rtl w:val="true"/>
        </w:rPr>
        <w:t xml:space="preserve">. </w:t>
      </w:r>
      <w:r>
        <w:rPr>
          <w:rtl w:val="true"/>
        </w:rPr>
        <w:t>آمار زبان‌هاىِ كتب غديرى</w:t>
      </w:r>
      <w:bookmarkEnd w:id="70"/>
    </w:p>
    <w:p>
      <w:pPr>
        <w:pStyle w:val="BookText"/>
        <w:rPr/>
      </w:pPr>
      <w:r>
        <w:rPr>
          <w:rFonts w:ascii="IRNazanin" w:hAnsi="IRNazanin" w:eastAsia="IRNazanin"/>
          <w:color w:val="111111"/>
          <w:sz w:val="28"/>
          <w:sz w:val="28"/>
          <w:szCs w:val="28"/>
          <w:rtl w:val="true"/>
          <w:lang w:bidi="fa-IR"/>
        </w:rPr>
        <w:t xml:space="preserve">از نظر زبان نيز، تأليفات مستقل درباره غدير تا كنون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دنيا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كتاب‌هاى مستقل غدير به زبان‌هاى فارسى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عربى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اردو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هستند، و اين دقيقا به علت گسترش مذهب تشيع در اهل اين زبان‌ها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انگليسى، و الباقى به زبان‌هاى فرانسوى، روسى، آلمانى، اسپانيايى، ايتاليايى، آلبانيايى، اكراينى، نروژى، تركى استانبولى، تركى آذرى، تاجيكى، گرجستانى، هندى، بنگالى، تايلندى، سواحلى، هوسايى، مالايو، تاميلى، كردى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مقالاتى كه مستقلاً در موضوع غدير نوشته شده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است كه در نشريات، مجلات، روزنامه‌ها و مجموعه‌هاى علمى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تعدادى بروشور و كتاب كارت در مورد غدير تدوين و به چاپ رسيده و هر ساله به مناسبت عيد غدير منتشر شده است</w:t>
      </w:r>
      <w:r>
        <w:rPr>
          <w:rFonts w:eastAsia="IRNazanin" w:cs="IRNazanin"/>
          <w:color w:val="111111"/>
          <w:sz w:val="28"/>
          <w:szCs w:val="28"/>
          <w:rtl w:val="true"/>
          <w:lang w:bidi="fa-IR"/>
        </w:rPr>
        <w:t xml:space="preserve">. </w:t>
      </w:r>
      <w:bookmarkStart w:id="71" w:name="pg19309_218228"/>
    </w:p>
    <w:p>
      <w:pPr>
        <w:pStyle w:val="Heading5"/>
        <w:numPr>
          <w:ilvl w:val="4"/>
          <w:numId w:val="1"/>
        </w:numPr>
        <w:rPr/>
      </w:pPr>
      <w:bookmarkStart w:id="72" w:name="__RefHeading___Toc17926735_1280447820"/>
      <w:bookmarkStart w:id="73" w:name="_Toc28"/>
      <w:bookmarkEnd w:id="71"/>
      <w:bookmarkEnd w:id="72"/>
      <w:r>
        <w:rPr>
          <w:rtl w:val="true"/>
        </w:rPr>
        <w:t>چهار</w:t>
      </w:r>
      <w:r>
        <w:rPr>
          <w:rtl w:val="true"/>
        </w:rPr>
        <w:t xml:space="preserve">. </w:t>
      </w:r>
      <w:r>
        <w:rPr>
          <w:rtl w:val="true"/>
        </w:rPr>
        <w:t>آمار موضوعات غديرى</w:t>
      </w:r>
      <w:bookmarkEnd w:id="73"/>
    </w:p>
    <w:p>
      <w:pPr>
        <w:pStyle w:val="BookText"/>
        <w:rPr/>
      </w:pPr>
      <w:r>
        <w:rPr>
          <w:rFonts w:ascii="IRNazanin" w:hAnsi="IRNazanin" w:eastAsia="IRNazanin"/>
          <w:color w:val="111111"/>
          <w:sz w:val="28"/>
          <w:sz w:val="28"/>
          <w:szCs w:val="28"/>
          <w:rtl w:val="true"/>
          <w:lang w:bidi="fa-IR"/>
        </w:rPr>
        <w:t>غدير در ظاهر يك عنوان و يك موضوع به نظر مى‌رسد، ولى در مراجعه به كتاب‌هاى غدير مى‌بينيم دانشمندان و دلسوزان شمع ولايت موضوع‌هاى مختلفى از اين گلواژه تشيع انتخاب نموده‌اند، و گاه در يك موضوع از موضوعات غدير كتاب‌هاى متعدد و به شكل‌هاى متفاوت تأليف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آمارى از موضوعاتى كه مؤلفين غدير درباره آن تأليف كرده‌اند و يا هر موضوعى كه مى‌توان از غدير استفاده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در آن موضوع كتاب نوشته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صلى‌الله‌عليه‌و‌آله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خطبه تحقيقاتى از قبيل ترجمه خطبه، شرح و تفسير خطبه، شاهد آوردن براى فرازهاى خطبه از آيات و روايات، بررسى مدارك و مصادر و نسخه‌هاى خطبه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اميرالمؤمنين عليه‌السلام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خطبه‌اى كه اميرالمؤمنين عليه‌السلام در روز غدير در زمان خلافت ظاهرى خود بيان فرموده كه موضوع ديگرى در غدير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عيد غدير و اعمال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دو بخش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روز عيد غدير، از قبيل اهميت روز غدير و وقايعى كه در امم گذشته در اين روز اتفاق افتاده است و تطابق غدير با نوروز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روز غدير، از قبيل روزه و عقد اخوت و زيارت و ساير مستحبات اين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غدير مظهر خلافت و امامت است، اين دو موضوع در كتاب‌هاى غدير بسيار به چشم مى‌خورند، حتى امامت دوازده امام عليهم‌السلام و به خصوص امام‌زمان عليه‌السلام كه در خطبه غدير بارها اشاره به آن‌حضرت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ديگر در مورد غدير آياتى است كه در غدير و يا در رابطه با غدير نازل گرديده؛ كه عمده آنها سه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الرَسولُ بَلِّغ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غدير و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مربوط به غدير تحقيق در واقعه آن است؛ كه در چند جنبه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حركت پيامبر صلى‌الله‌عليه‌و‌آله براى سفر حجة الوداع و سپس مراسم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شدن آن به واقعه غدير كه در راه بازگشت از اين سفر در كنار غدير خم رخ داد و فرمان توقف توسط پيامبر صلى‌الله‌عليه‌و‌آله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 مراسم پس از خطبه از بيعت مردان و زنان و سلام به اميرالمؤمنين عليه‌السلام كه تا سه روز به 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غدير، كه شامل ماجراى سنگ آسمانى و كلمات منافقين در غدير و نقشه‌هاى آنان پس از غدير و نيز جريان عقبه و صحيفه معلونه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غدير كه بحث در مكان و محل واقع شدن واقعه غدير و تحقيق در تعيين موقعيت جغرافيايى آن در آن زمان و اين زمان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غدير شعرهاى بسيارى توسط شاعران عرب و فارس يا اردو زبان از شيعه و يا مذاهب ديگر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مورد توجه بوده و كتاب‌هاى مستقلى براى جمع آورى اين اشعار در هر زبانى تأليف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غدير حديث پيامبر صلى‌الله‌عليه‌و‌آله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عليه‌السلام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به عبارات مختلف و در موارد متعدد بيان شده و عمده آن غديراست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موضوع بحث و تحقيق گسترده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حديث غدير در چند قسمت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آورى اسناد و طرق حديث غدير از صحابه و تابعين كه از صحابه نقل نموده‌اند 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دلالت حديث غدير بر امامت و خلافت اميرالمؤمنين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عبارات مختلف حديث غدير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ناقلين حديث غدير در كتاب‌هايشان از شيعه و غيرشيعه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چهل حديث از قديم يكى از روش‌هاى تأليفى علما بوده و در موضوعات مختلف چهل حديث تأليف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غدير چهل حديث در مورد يك يا چند جنبه از غدير جمع آورى شده، كه اكثرا به زبان‌هاى ديگر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رخدادهاى هفته غدير، كه به غير از خود غدير چند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خاتم‌بخشى اميرالمؤمنين عليه‌السلام و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ازدواج اميرالمؤمنين عليه‌السلام با حضرت زهرا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خلافت كه اميرالمؤمنين عليه‌السلام در روز اول خلافت ظاهرى خود كه مصادف با غدير بود ايراد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بساط كه ماجرايى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برادرى بين مهاجرين و انصار كه پيامبر صلى‌الله‌عليه‌و‌آله هم خود را با</w:t>
      </w:r>
    </w:p>
    <w:p>
      <w:pPr>
        <w:pStyle w:val="BookText"/>
        <w:rPr/>
      </w:pPr>
      <w:r>
        <w:rPr>
          <w:rFonts w:ascii="IRNazanin" w:hAnsi="IRNazanin" w:eastAsia="IRNazanin"/>
          <w:color w:val="111111"/>
          <w:sz w:val="28"/>
          <w:sz w:val="28"/>
          <w:szCs w:val="28"/>
          <w:rtl w:val="true"/>
          <w:lang w:bidi="fa-IR"/>
        </w:rPr>
        <w:t>اميرالمؤمنين عليه‌السلام برادر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مباهله پيامبر صلى‌الله‌عليه‌و‌آله همراه با اهل‌بيت عليهم‌السلام با نصاراى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روزه و صدقه دادن پيامبر صلى‌الله‌عليه‌و‌آله و اهل‌بيت عليهم‌السلام و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هل‌اتى</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بسيار مهم و ارزشمند در مورد غدير احتجاجات معصومين عليهم‌السلام به حديث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احتجاجاتى از اميرالمؤمنين و حضرت زهرا و ساير ائمه عليهم‌السلام، و احتجاج‌هاى بعضى امامزادگان و نيز اصحاب ائمه عليهم‌السلام و علماى شيعه و ديگر افراد در طول تاريخ كه با استناد به غدير انجام شده، موضوع اين تحقيقات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 تحقيقى در مورد غدير ردّ شبهاتى است كه دشمنان تشيع و علماى عامه در مسئله غدير و به خصوص حديث غدير ايراد نموده‌اند؛ شبهاتى كه امثال فخر رازى و دهلوى در مورد معناى حديث غدير و مفاد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موارد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كتاب‌هايى از سوى مخالفين تأليف شده، و علماى شيعه امثال سيد مرتضى و ديگران كتاب‌هايى در ردّ كلام مخالفين تأليف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كتابشناسى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ابعاد تأليفى و فرهنگ مكتوب غدير موضوع كتابشناسى است؛ كه به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كتابشناسى به صورت </w:t>
      </w:r>
    </w:p>
    <w:p>
      <w:pPr>
        <w:pStyle w:val="BookText"/>
        <w:rPr/>
      </w:pPr>
      <w:r>
        <w:rPr>
          <w:rFonts w:ascii="IRNazanin" w:hAnsi="IRNazanin" w:eastAsia="IRNazanin"/>
          <w:color w:val="111111"/>
          <w:sz w:val="28"/>
          <w:sz w:val="28"/>
          <w:szCs w:val="28"/>
          <w:rtl w:val="true"/>
          <w:lang w:bidi="fa-IR"/>
        </w:rPr>
        <w:t xml:space="preserve">جمع آورى كتاب‌ها و يا فهرست موضوعى براى كتاب‌هاى غدير، فهرست مؤلفين، فهرست زبان‌ها، آمارهاى مختلف در مورد كتاب‌ها غدير،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كتابشناسى به صورت معرفى يك يا چند كتاب ارزشمند و عظيم و مهم در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يادآور مى‌شود موضوعاتى در رابطه با غدير وجود دارد كه در تحقيق و تأليف درباره غدير نبايد از آنها غفلت شود، اگر چه از نظر تحقيقى از موضوعات غدير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نمونه‌اى از اين موضوعات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اميرالمؤمنين عليه‌السلام، شروع و دوران حكومت ظاهرى آن‌حضرت، مسئله غصب خلافت و سقيفه و جوانب آن، ماجراى شورى و جوانب آن، دعوت ذوالعشيره از سوى پيامبر صلى‌الله‌عليه‌و‌آله در ابتداى رسالت و جوانب آن، مسئله شهادت ثالثه، اخوت و برادرى اميرالمؤمنين عليه‌السلام با پيامبر صلى‌الله‌عليه‌و‌آله، حديث منزلت، حديث سفينه، حديث ثقلين، حديث طير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گرايش‌هاى تحقيقىِ غدير</w:t>
      </w:r>
    </w:p>
    <w:p>
      <w:pPr>
        <w:pStyle w:val="BookText"/>
        <w:rPr/>
      </w:pPr>
      <w:r>
        <w:rPr>
          <w:rFonts w:ascii="IRNazanin" w:hAnsi="IRNazanin" w:eastAsia="IRNazanin"/>
          <w:color w:val="111111"/>
          <w:sz w:val="28"/>
          <w:sz w:val="28"/>
          <w:szCs w:val="28"/>
          <w:rtl w:val="true"/>
          <w:lang w:bidi="fa-IR"/>
        </w:rPr>
        <w:t>آمارى از گرايش‌هاى تحقيقى در مورد غدير از انواع راهكارها و تحقيقاتى كه محققان از طريق آنها در آستان غدير خدمت نموده‌اند و يا جا دارد كه خدمت نمايند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كودك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فرهنگى در مورد غدير تدوين مجموعه‌هاى تفريحى و سرگرمى و يا علمى و پرسش و پاسخ و يا داستان‌نويسى و قلم انشايى و مجموعه‌هاى مسابقه و پرسشنامه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كودكان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اين‌گونه نگاشته‌ها بر ذهن كودكان و نوجوانان كه نسل آينده تشيع خواهند بود بسيار بالاست، و ساختار فكرى آنان را از كودكى طبق مبانى غدير تطابق خواهد داد و از ابتدا با اعتقادى راسخ به غدير پرورش خواهند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كتاب‌هاى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بسيار لازم ترجمه كتاب‌هاى مفيد درباره غدير به زبان‌هاى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باعث مى‌شود زحمتى كه مؤلفى طى مدت‌هاى طولانى كشيده منحصر به يك زبان و مملكت نباشد، و مخاطبان گسترده‌ترى پيدا كند و جهانى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در زبان اردو و به خصوص در كشور هند كتاب‌هاى بسيار ارزشمند علمى و تحقيقى در موضوع غدير به رشته تحرير در آمده، ولى به علت اردو بودن كتاب قدر آنها ناشناخته 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كتاب‌هايى نيز به زبان فارسى است كه اگر به عربى ترجمه شود در تمام كشورهاى عربى مورد استقبال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ترجمه كتاب‌هاى غدير به زبان‌هاى اروپايى و به خصوص انگليسى و نيز به زبان‌هاى آفريقايى بسيار ارزشمند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متون قديمى بازنويسى و يا تأليفات جديد به زبان‌هاى ديگر برگردانده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اشتياق فارسى‌زبانان و عرب‌زبانان و اردوزبانان به آثار يكديگر با توجه به يگانگى مذهب از نشاط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به زبان‌هاى ديگر اكثرا جنبه تبليغى دارند، و يا براى كسانى است كه به آن زبان‌ها مأنوس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نويسى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كارهاى لازم درباره غدير خلاصه نمودن كتاب‌هاى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واقع نوعى فهرست گويا براى كتاب‌هاى مفصل است، و موارد آن در كتاب‌هاى غدير بسيار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نمودن آثار بزرگان و كتاب‌هاى مرجع و تأليفات قديم به چند صورت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تلخيص كتاب‌هاى بزرگ، تلخيص احاديث و قطعه‌هاى تاريخى، داستان‌پردازى تلفيقى كه با برداشت از چند متن به دست مى‌آيد، تدوين چهل حديث‌ها، انتخاب يك قطعه از كتاب‌ها مؤلفين و نشر جداگانه آن به خاطر اهميت محتواى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سخنرانى‌هاى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سخنرانى‌ها و بيانات بزرگان كه در غدير ايراد مى‌كنند نيز از ديگر مسائل مهم در كتاب غدير است، چرا كه علماى شيعه سخنرانى‌ها و بيانيه‌هايى ايراد مى‌نمايند كه شامل نكات و ظرائف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گفتارها اگر ثبت نشود، با گذشت زمان از اذهان نيز پاك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به صورت مكتوب در آمده و چاپ و نشر گردد، اثرى جاودان در فرهنگ غدير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آورى مقالات و قصائد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چندين مقاله و آنها را به صورت مجموعه‌اى درباره غدير چاپ و نشر نمودن به صورت كتاب و يا شماره‌اى از مجله، از ديگر گرايش‌هاى تأليفى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تنظيم سخنرانى‌ها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مى‌شود نكات و تحقيقات افراد در لا به لاى نوشته‌ها و كتابخانه‌هاى شخصى نمانده و به زيور طبع آراسته و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اين دست كتاب‌ها،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احساس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اين كتابنامه معرفى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جاست مجموعه‌هايى تدوين شود كه در آنها جواب سؤالات به خصوص براى جوانان داده شود؛ چه سؤالاتى كه تا كنون مطرح شده، و چه سؤالات پيش‌فرضى كه ممكن است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تحقيقات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تحقيقاتى درباره غدير، كه در دو جهت جلوه بيشترى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و تنظيم و ويرايش نسخ خطى مربوط به غدير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بحث‌هاى سندى و رجالى درباره متون مرتبط با غدير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 آثار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استفاده عمومى‌تر و سريع‌تر از آثار ارزشمند است، كه اكثرا به صورت برداشت از كتاب‌هاى مرجع و تأليفات علماى بزرگ 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و توضيح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درباره خطبه مفصل غدير بارها به انجام رسيده و آثار بسيار پرارزشى در زمينه شرح و توضيح ادبى، اعتقادى، اخلاقى و اجتماعى آن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تأليفاتى هستند كه به گردآورى اشعار نغز درباره غدير از شعراى مختلف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نثر فارسى و عربى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سال‌هاى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آثار زيبايى هستيم كه به حق عظمت غدير را همچون زلالى از چشمه غدير و كوثر ولايت در قلب خوانندگان جاى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ديگر ادبى انتخاب نام‌هاى زيبا و پرمحتواى كتاب‌هاى غدير است، كه به تنهايى يك دنيا معناى اعتقادى به همراه دارد و وقايع غدير را تداعى مى‌كند و روح شنونده را به حقيقت غدير و مفاهيم آن نزديك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از اين نام‌هاى روحبخش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ولايت در خطبه غدير، افق روشن، بر كرانه غدير، بركه آفتاب، بيعت با خورشيد، پيامى بزرگ از بزرگ پيامبران، جرعه‌اى از چشمه‌سار غدير، خورشيد غدير، در ساحل غدير، دريا در غدير، روزى كه محبت گل كرد، زلالى از كوثر غدير، صهباى غدير، غدير تا ابديت مى‌درخشد، غدير چشمه زلال طهارت توحيدى، كوثر غدير، گلبانگ غدير، يك جرعه از غدير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دشمنان در جوانب مختلف غدير اقدام به تحريف و حذف حقايق نموده و با فكر كوتاه خود به جنگ حقيقت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مقابل امامان معصوم عليهم‌السلام و به پيروى از ايشان اصحاب و علماى بزرگ در طول چهارده قرن در مقابل آنان ايستاده‌اند و پاسخ‌هاى دندان‌شكن به آنان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توجهى از اين مهم كتاب‌هايى است كه در ردّ آنان تأليف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چند صورت ديده مى‌شوند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غدير و يا هفته غدير به عنوان يادبود همان سال منتشر مى‌شود، كه اكثرا مجموعه‌اى از حديث و تاريخ و شعر است، و گاهى به صورت شماره مخصوص يك مجله ارائه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كه در كنگره‌هاى مربوط به غدير انتشار مى‌يابد؛ و شامل مقالات ارائه شده در كنگره و نيز كتاب‌هاى تدوين شده به مناسبت كنگره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سخنرانى‌هاى پرمحتوايى كه صورت كتاب درآمده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مسابقه در مورد غدير نيز چند نوع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مسابقه كتاب و تأليف در موضوع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مسابقه مقاله‌نويسى و انشا در سطوح مختلف سنى و اجتماعى و شغلى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مسابقه نامه‌نگارى و پيام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مسابقه شعر؛ چه شعر قديم يا شعر نو و يا نثر زيبا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مسابقه آثار هنرى در هر رشته هنرى كه با غدير و صاحب آن اميرالمؤمنين عليه‌السلام مناسبت داشته باشد و از محدوده شرع خارج نباشد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اين موارد با جمع آورى آثار شركت‌كنندگان در مسابقه و انتخاب بهترين‌ها و اهداى جوايز به مؤلفين و محققين و شاعران و هنرمندان برتر، مى‌توان گنجينه‌اى درباره غدير جمع آورى نمود، و در همين راستا افكار عمومى را از هر قشر و طبقه‌اى به سوى غدير رهنمون ساخت</w:t>
      </w:r>
      <w:r>
        <w:rPr>
          <w:rFonts w:eastAsia="IRNazanin" w:cs="IRNazanin"/>
          <w:color w:val="111111"/>
          <w:sz w:val="28"/>
          <w:szCs w:val="28"/>
          <w:rtl w:val="true"/>
          <w:lang w:bidi="fa-IR"/>
        </w:rPr>
        <w:t xml:space="preserve">. </w:t>
      </w:r>
      <w:bookmarkStart w:id="74" w:name="pg19309_218236"/>
    </w:p>
    <w:p>
      <w:pPr>
        <w:pStyle w:val="Heading2"/>
        <w:numPr>
          <w:ilvl w:val="1"/>
          <w:numId w:val="1"/>
        </w:numPr>
        <w:rPr/>
      </w:pPr>
      <w:bookmarkStart w:id="75" w:name="__RefHeading___Toc17926737_1280447820"/>
      <w:bookmarkStart w:id="76" w:name="_Toc29"/>
      <w:bookmarkEnd w:id="74"/>
      <w:bookmarkEnd w:id="75"/>
      <w:r>
        <w:rPr>
          <w:rtl w:val="true"/>
        </w:rPr>
        <w:t>دائرة المعارف نويسى و غدير</w:t>
      </w:r>
      <w:bookmarkEnd w:id="76"/>
    </w:p>
    <w:p>
      <w:pPr>
        <w:pStyle w:val="Heading3"/>
        <w:numPr>
          <w:ilvl w:val="2"/>
          <w:numId w:val="1"/>
        </w:numPr>
        <w:rPr/>
      </w:pPr>
      <w:bookmarkStart w:id="77" w:name="__RefHeading___Toc17926739_1280447820"/>
      <w:bookmarkStart w:id="78" w:name="_Toc30"/>
      <w:bookmarkEnd w:id="77"/>
      <w:r>
        <w:rPr>
          <w:rtl w:val="true"/>
        </w:rPr>
        <w:t xml:space="preserve">- </w:t>
      </w:r>
      <w:r>
        <w:rPr>
          <w:rtl w:val="true"/>
        </w:rPr>
        <w:t>دائرة المعارف نويسى</w:t>
      </w:r>
      <w:bookmarkEnd w:id="78"/>
    </w:p>
    <w:p>
      <w:pPr>
        <w:pStyle w:val="BookText"/>
        <w:rPr/>
      </w:pPr>
      <w:r>
        <w:rPr>
          <w:rFonts w:ascii="IRNazanin" w:hAnsi="IRNazanin" w:eastAsia="IRNazanin"/>
          <w:color w:val="111111"/>
          <w:sz w:val="28"/>
          <w:sz w:val="28"/>
          <w:szCs w:val="28"/>
          <w:rtl w:val="true"/>
          <w:lang w:bidi="fa-IR"/>
        </w:rPr>
        <w:t>نزديك به يك قرن است در فرهنگ مكتوب جهانى و زمينه تأليف، شيوه دائرة المعارف نويسى رايج شده، و بسيار روش به جا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انگليسى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encyclopaedia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به معنى كتابى جامع در يك موضوع</w:t>
      </w:r>
    </w:p>
    <w:p>
      <w:pPr>
        <w:pStyle w:val="BookText"/>
        <w:rPr/>
      </w:pPr>
      <w:r>
        <w:rPr>
          <w:rFonts w:ascii="IRNazanin" w:hAnsi="IRNazanin" w:eastAsia="IRNazanin"/>
          <w:color w:val="111111"/>
          <w:sz w:val="28"/>
          <w:sz w:val="28"/>
          <w:szCs w:val="28"/>
          <w:rtl w:val="true"/>
          <w:lang w:bidi="fa-IR"/>
        </w:rPr>
        <w:t>است؛ به اين معنى كه هر چه درباره آن موضوع متصور است يك جا و در يك عنوان كتاب جمع آورى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مكتوب، به متقاضيان آن موضوع كمك مى‌كند كه به جاى مراجعه به كتاب‌هاى متعدد و خواندن مطالب پراكنده در موضوع مدّ نظر، همه مطالب را يك جا و به صورت دسته بندى شده پيش رو داشته باشند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در موضوعات مختلفى دائرة المعارف تدوين شده است، چرا كه تدوين دائرة المعارف به معنى اهميت موضوع نزد آن تدوين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 اين كار مى‌خواهند عظمت موضوع مدّ نظر را به همگان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همه بدانند آن موضوع چقدر غنىّ است و تا چه مقدار عظمت علمى،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جهانى دارد</w:t>
      </w:r>
      <w:r>
        <w:rPr>
          <w:rFonts w:eastAsia="IRNazanin" w:cs="IRNazanin"/>
          <w:color w:val="111111"/>
          <w:sz w:val="28"/>
          <w:szCs w:val="28"/>
          <w:rtl w:val="true"/>
          <w:lang w:bidi="fa-IR"/>
        </w:rPr>
        <w:t xml:space="preserve">. </w:t>
      </w:r>
      <w:bookmarkStart w:id="79" w:name="pg19309_218237"/>
    </w:p>
    <w:p>
      <w:pPr>
        <w:pStyle w:val="BookText"/>
        <w:rPr/>
      </w:pPr>
      <w:bookmarkEnd w:id="79"/>
      <w:r>
        <w:rPr>
          <w:rFonts w:ascii="IRNazanin" w:hAnsi="IRNazanin" w:eastAsia="IRNazanin"/>
          <w:color w:val="111111"/>
          <w:sz w:val="28"/>
          <w:sz w:val="28"/>
          <w:szCs w:val="28"/>
          <w:rtl w:val="true"/>
          <w:lang w:bidi="fa-IR"/>
        </w:rPr>
        <w:t>از سوى ديگر، در سطح جهانى نيز، بهترين تبليغ براى هر موضوع عرضه دائرة المعارف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جامع و دسته بندى شده در مورد يك موضوع، كه آنچه مخاطب مى‌خواهد درباره آن بداند يك جا جمع شده باشد</w:t>
      </w:r>
      <w:r>
        <w:rPr>
          <w:rFonts w:eastAsia="IRNazanin" w:cs="IRNazanin"/>
          <w:color w:val="111111"/>
          <w:sz w:val="28"/>
          <w:szCs w:val="28"/>
          <w:rtl w:val="true"/>
          <w:lang w:bidi="fa-IR"/>
        </w:rPr>
        <w:t>.</w:t>
      </w:r>
    </w:p>
    <w:p>
      <w:pPr>
        <w:pStyle w:val="Heading3"/>
        <w:numPr>
          <w:ilvl w:val="2"/>
          <w:numId w:val="1"/>
        </w:numPr>
        <w:rPr/>
      </w:pPr>
      <w:bookmarkStart w:id="80" w:name="__RefHeading___Toc17926741_1280447820"/>
      <w:bookmarkStart w:id="81" w:name="_Toc31"/>
      <w:bookmarkEnd w:id="80"/>
      <w:r>
        <w:rPr>
          <w:rtl w:val="true"/>
        </w:rPr>
        <w:t xml:space="preserve">- </w:t>
      </w:r>
      <w:r>
        <w:rPr>
          <w:rtl w:val="true"/>
        </w:rPr>
        <w:t>غديرِ الهى</w:t>
      </w:r>
      <w:bookmarkEnd w:id="81"/>
    </w:p>
    <w:p>
      <w:pPr>
        <w:pStyle w:val="BookText"/>
        <w:rPr/>
      </w:pPr>
      <w:r>
        <w:rPr>
          <w:rFonts w:ascii="Amiri" w:hAnsi="Amiri" w:eastAsia="Amiri" w:cs="Amiri"/>
          <w:color w:val="111111"/>
          <w:sz w:val="28"/>
          <w:sz w:val="28"/>
          <w:szCs w:val="28"/>
          <w:rtl w:val="true"/>
          <w:lang w:bidi="ar-SA"/>
        </w:rPr>
        <w:t>و اكنون موضوعى به نام 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رُخ و نمايه شيعه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پيشانىِ سفيد و تابان مكتب اهل‌بيت عليهم‌السلام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برادرى و محبت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سر سپردن به همه خوبى‌ها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جلوه عدالت و دين گرايى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فرسايش ظلم و جاهليت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ستودن سپيده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موج درياها و زلال چشمه انسانيت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هزار برگ زيبا در نهال سبز ولايت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روزى است كه آفتاب تيغه نورانيش را بر ساحل دل‌ها كشيد، و گل محبت شكفت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آخرين پيامِ آخرين پيامبر صلى‌الله‌عليه‌و‌آله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روايت فاطمه اطهر عليهاالسلام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خروش خاموش محسن عليه‌السلام در پشت در، و فدا شدن به دست بى‌وفايان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يعنى ريسمان بر گردن اميرالمؤمنين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صبر امام مجتبى عليه‌السلام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يعنى لب‌هاى تشنه كنار فرات، و آفتاب بر نيزه</w:t>
      </w:r>
      <w:r>
        <w:rPr>
          <w:rFonts w:eastAsia="Amiri" w:cs="Amiri" w:ascii="Amiri" w:hAnsi="Amiri"/>
          <w:color w:val="111111"/>
          <w:sz w:val="28"/>
          <w:szCs w:val="28"/>
          <w:rtl w:val="true"/>
          <w:lang w:bidi="ar-SA"/>
        </w:rPr>
        <w:t xml:space="preserve">. </w:t>
      </w:r>
      <w:bookmarkStart w:id="82" w:name="pg19309_218238"/>
    </w:p>
    <w:p>
      <w:pPr>
        <w:pStyle w:val="BookText"/>
        <w:rPr/>
      </w:pPr>
      <w:bookmarkEnd w:id="82"/>
      <w:r>
        <w:rPr>
          <w:rFonts w:ascii="Amiri" w:hAnsi="Amiri" w:eastAsia="Amiri" w:cs="Amiri"/>
          <w:color w:val="111111"/>
          <w:sz w:val="28"/>
          <w:sz w:val="28"/>
          <w:szCs w:val="28"/>
          <w:rtl w:val="true"/>
          <w:lang w:bidi="ar-SA"/>
        </w:rPr>
        <w:t>غدير يعنى ناله سوزان زين‌العابدين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شكوفايى علم به دست امام 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مذهب جعفرى، و كرسى درس آسمانى امام جعفر 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موسى بن جعفر عليه‌السلام و زندان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جلال خداوندى در امام هشتم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غدير يعنى امامت در هفت سالگى جواد الائمة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يعنى جامعه كبيره امام هادى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يعنى خانه‌نشينى امام عسكرى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غدير يعنى عدالت، يعنى صلح، يعنى دين فراگيرى اسلام، يعنى سرنگونى ظلم،</w:t>
      </w:r>
    </w:p>
    <w:p>
      <w:pPr>
        <w:pStyle w:val="BookText"/>
        <w:rPr/>
      </w:pPr>
      <w:r>
        <w:rPr>
          <w:rFonts w:ascii="Amiri" w:hAnsi="Amiri" w:eastAsia="Amiri" w:cs="Amiri"/>
          <w:color w:val="111111"/>
          <w:sz w:val="28"/>
          <w:sz w:val="28"/>
          <w:szCs w:val="28"/>
          <w:rtl w:val="true"/>
          <w:lang w:bidi="ar-SA"/>
        </w:rPr>
        <w:t>يعنى انتظار، يعنى 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غدير يعنى مهدى، عجّل اللّه تعالى فرجه الشريف</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7926743_1280447820"/>
      <w:bookmarkStart w:id="84" w:name="_Toc32"/>
      <w:bookmarkEnd w:id="83"/>
      <w:r>
        <w:rPr>
          <w:rtl w:val="true"/>
        </w:rPr>
        <w:t xml:space="preserve">- </w:t>
      </w:r>
      <w:r>
        <w:rPr>
          <w:rtl w:val="true"/>
        </w:rPr>
        <w:t>غديرِ جهانى</w:t>
      </w:r>
      <w:bookmarkEnd w:id="84"/>
    </w:p>
    <w:p>
      <w:pPr>
        <w:pStyle w:val="BookText"/>
        <w:rPr/>
      </w:pPr>
      <w:r>
        <w:rPr>
          <w:rFonts w:ascii="IRNazanin" w:hAnsi="IRNazanin" w:eastAsia="IRNazanin"/>
          <w:color w:val="111111"/>
          <w:sz w:val="28"/>
          <w:sz w:val="28"/>
          <w:szCs w:val="28"/>
          <w:rtl w:val="true"/>
          <w:lang w:bidi="fa-IR"/>
        </w:rPr>
        <w:t xml:space="preserve">تابلوى جهانى غدير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خطبه‌اى بلند پشتوانه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اين خطابه يك ساعته واقعه سه روزه‌اى است كه در وادى غدير</w:t>
      </w:r>
    </w:p>
    <w:p>
      <w:pPr>
        <w:pStyle w:val="BookText"/>
        <w:rPr/>
      </w:pPr>
      <w:r>
        <w:rPr>
          <w:rFonts w:ascii="Amiri" w:hAnsi="Amiri" w:eastAsia="Amiri" w:cs="Amiri"/>
          <w:color w:val="111111"/>
          <w:sz w:val="28"/>
          <w:sz w:val="28"/>
          <w:szCs w:val="28"/>
          <w:rtl w:val="true"/>
          <w:lang w:bidi="ar-SA"/>
        </w:rPr>
        <w:t>كنار بركه خم اتفاق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بازه زمانى اين ماجراى اعتقادى داستان سى روزه‌اى</w:t>
      </w:r>
    </w:p>
    <w:p>
      <w:pPr>
        <w:pStyle w:val="BookText"/>
        <w:rPr/>
      </w:pPr>
      <w:r>
        <w:rPr>
          <w:rFonts w:ascii="IRNazanin" w:hAnsi="IRNazanin" w:eastAsia="IRNazanin"/>
          <w:color w:val="111111"/>
          <w:sz w:val="28"/>
          <w:sz w:val="28"/>
          <w:szCs w:val="28"/>
          <w:rtl w:val="true"/>
          <w:lang w:bidi="fa-IR"/>
        </w:rPr>
        <w:t xml:space="preserve">است كه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 سال دهم هجرى به وقوع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اين وقايع سى روزه، بيست و سه سال زحمت پيامبر معظم صلى‌الله‌عليه‌و‌آله از بعثت تا</w:t>
      </w:r>
    </w:p>
    <w:p>
      <w:pPr>
        <w:pStyle w:val="BookText"/>
        <w:rPr/>
      </w:pPr>
      <w:r>
        <w:rPr>
          <w:rFonts w:ascii="IRNazanin" w:hAnsi="IRNazanin" w:eastAsia="IRNazanin"/>
          <w:color w:val="111111"/>
          <w:sz w:val="28"/>
          <w:sz w:val="28"/>
          <w:szCs w:val="28"/>
          <w:rtl w:val="true"/>
          <w:lang w:bidi="fa-IR"/>
        </w:rPr>
        <w:t>حجة الوداع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بلند مدت اين واقعه، زحمات شش هزار ساله يكصد و بيست و چهار هزار پيامبر عليهم‌السلام از آغاز حضور بشر بر كره خاكى است، كه از طرف خداوند به عنوان حجت بر مردم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حلقه‌هاى وصل بين غدير و نبوت و توحيد، در مى‌يابيم كه غدير پرچم بلند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زمين است كه ميليون‌ها واژه و هزاران جمله و ده‌ها واقعه با آن مرتبط است، و صدها قطعه از عقائد ما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به گنج عظيمى به نام غدير </w:t>
      </w:r>
    </w:p>
    <w:p>
      <w:pPr>
        <w:pStyle w:val="BookText"/>
        <w:rPr/>
      </w:pPr>
      <w:r>
        <w:rPr>
          <w:rFonts w:ascii="IRNazanin" w:hAnsi="IRNazanin" w:eastAsia="IRNazanin"/>
          <w:color w:val="111111"/>
          <w:sz w:val="28"/>
          <w:sz w:val="28"/>
          <w:szCs w:val="28"/>
          <w:rtl w:val="true"/>
          <w:lang w:bidi="fa-IR"/>
        </w:rPr>
        <w:t>دست يافته‌ايم كه بايد قدر آن را بيشتر بدانيم؛ و به معدن بى‌انتهايى از دُرِّ نجف رسيده‌ايم كه با استفاده همه نسل‌هاى ما تا قيامت به پايان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سيصد آيه قرآن در سراسر واقعه غدير ارتباط ديگرى است كه نشان از ابعاد گسترده اعتقادى در اين ماجرا دارد، و قرآن شناسى ما را در كنار ولايت شناسى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و تفسير اين تعداد از آيات قرآن ما را با معاد و روزى پيوند</w:t>
      </w:r>
    </w:p>
    <w:p>
      <w:pPr>
        <w:pStyle w:val="BookText"/>
        <w:rPr/>
      </w:pPr>
      <w:r>
        <w:rPr>
          <w:rFonts w:ascii="IRNazanin" w:hAnsi="IRNazanin" w:eastAsia="IRNazanin"/>
          <w:color w:val="111111"/>
          <w:sz w:val="28"/>
          <w:sz w:val="28"/>
          <w:szCs w:val="28"/>
          <w:rtl w:val="true"/>
          <w:lang w:bidi="fa-IR"/>
        </w:rPr>
        <w:t>مى‌دهد كه ژرفاى قرآن تكليف آخرتمان را روشن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بلند و يك ساعته پيامبر صلى‌الله‌عليه‌و‌آله در متن اين ماجرا و به عنوان گلِ سر سبدِ آن، پرونده مفصل ديگرى است كه درهايى از معارف را به روى ما باز مى‌كند، و فكر ما را با مسيرى كه خدا برايمان تعيين فرموده آشنا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جمع بندى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اگرچه ماجرايى براى اعلان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دوازده امام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يك مراسم رسمى بوده براى آنكه خاتم الانبياء صلى‌الله‌عليه‌و‌آله در آخرين فرصت‌هاى عمرش همه آنچه از راه اسلام تا قيامت مانده را ترسيم فرمايد، و ره توشه لازم را براى اين مسير طولانى پيش بينى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جاى جاى واقعه مسائل متعددى از معارف اسلام مطرح شده و پايه‌هاى اعتقادى بيان گرديده و راهكارهاى بشر ترسيم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استخراج همه آن چيزى است كه مى‌توان از اين آخرين يادگار رسول اللّه صلى‌الله‌عليه‌و‌آله براى دنيا و آخرت انسان‌ها به دست آورد و راه سعادت را بر اساس غدير برايشان هموار كرد</w:t>
      </w:r>
      <w:r>
        <w:rPr>
          <w:rFonts w:eastAsia="IRNazanin" w:cs="IRNazanin"/>
          <w:color w:val="111111"/>
          <w:sz w:val="28"/>
          <w:szCs w:val="28"/>
          <w:rtl w:val="true"/>
          <w:lang w:bidi="fa-IR"/>
        </w:rPr>
        <w:t xml:space="preserve">. </w:t>
      </w:r>
      <w:bookmarkStart w:id="85" w:name="pg19309_218240"/>
    </w:p>
    <w:p>
      <w:pPr>
        <w:pStyle w:val="Heading2"/>
        <w:numPr>
          <w:ilvl w:val="1"/>
          <w:numId w:val="1"/>
        </w:numPr>
        <w:rPr/>
      </w:pPr>
      <w:bookmarkStart w:id="86" w:name="__RefHeading___Toc17926745_1280447820"/>
      <w:bookmarkStart w:id="87" w:name="_Toc33"/>
      <w:bookmarkEnd w:id="85"/>
      <w:bookmarkEnd w:id="86"/>
      <w:r>
        <w:rPr>
          <w:rtl w:val="true"/>
        </w:rPr>
        <w:t>دائرة المعارف غدير</w:t>
      </w:r>
      <w:bookmarkEnd w:id="87"/>
    </w:p>
    <w:p>
      <w:pPr>
        <w:pStyle w:val="Heading3"/>
        <w:numPr>
          <w:ilvl w:val="2"/>
          <w:numId w:val="1"/>
        </w:numPr>
        <w:rPr/>
      </w:pPr>
      <w:bookmarkStart w:id="88" w:name="__RefHeading___Toc17926747_1280447820"/>
      <w:bookmarkStart w:id="89" w:name="_Toc34"/>
      <w:bookmarkEnd w:id="88"/>
      <w:r>
        <w:rPr>
          <w:rtl w:val="true"/>
        </w:rPr>
        <w:t>اشاره</w:t>
      </w:r>
      <w:bookmarkEnd w:id="89"/>
    </w:p>
    <w:p>
      <w:pPr>
        <w:pStyle w:val="BookText"/>
        <w:rPr/>
      </w:pPr>
      <w:r>
        <w:rPr>
          <w:rFonts w:ascii="Amiri" w:hAnsi="Amiri" w:eastAsia="Amiri" w:cs="Amiri"/>
          <w:color w:val="111111"/>
          <w:sz w:val="28"/>
          <w:sz w:val="28"/>
          <w:szCs w:val="28"/>
          <w:rtl w:val="true"/>
          <w:lang w:bidi="ar-SA"/>
        </w:rPr>
        <w:t>تا به اينجا سه حقيقت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غدير در فرهنگ اسلام، تاريخچه غدير و كتاب و تأليف، دائرة المعارف نويسى و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بيش از هزار و چهارصد سال از ماجراى غدير گذشته، و ميوه درخت غدير در فرهنگ مكتوب به ثمر رسيده است، نقطه عطف اين سه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غدير در فرهنگ اسلام و مكتب تشيع و تلاش‌هاى فراوان در فرهنگ مكتوب غدير و اهميت دائرة المعارف نويسى و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و عرضه كتابى جامع و كامل در قالب موضوعى در مورد غدير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غديرِ مقدس و سربلند به اين مرحله از تكامل رسيده، جا دارد زحمات هزار و چهار صد ساله خادمان غدير در قالب كتابى جامع و كامل و به شكل دائرة المعارفى جامع تدوين شده و به جهان عرضه شود</w:t>
      </w:r>
      <w:r>
        <w:rPr>
          <w:rFonts w:eastAsia="IRNazanin" w:cs="IRNazanin"/>
          <w:color w:val="111111"/>
          <w:sz w:val="28"/>
          <w:szCs w:val="28"/>
          <w:rtl w:val="true"/>
          <w:lang w:bidi="fa-IR"/>
        </w:rPr>
        <w:t xml:space="preserve">. </w:t>
      </w:r>
      <w:bookmarkStart w:id="90" w:name="pg19309_218241"/>
    </w:p>
    <w:p>
      <w:pPr>
        <w:pStyle w:val="Heading3"/>
        <w:numPr>
          <w:ilvl w:val="2"/>
          <w:numId w:val="1"/>
        </w:numPr>
        <w:rPr/>
      </w:pPr>
      <w:bookmarkStart w:id="91" w:name="__RefHeading___Toc17926749_1280447820"/>
      <w:bookmarkStart w:id="92" w:name="_Toc35"/>
      <w:bookmarkEnd w:id="90"/>
      <w:bookmarkEnd w:id="91"/>
      <w:r>
        <w:rPr>
          <w:rtl w:val="true"/>
        </w:rPr>
        <w:t>- «</w:t>
      </w:r>
      <w:r>
        <w:rPr>
          <w:rtl w:val="true"/>
        </w:rPr>
        <w:t>دائرة المعارف</w:t>
      </w:r>
      <w:r>
        <w:rPr>
          <w:rtl w:val="true"/>
        </w:rPr>
        <w:t xml:space="preserve">» </w:t>
      </w:r>
      <w:r>
        <w:rPr>
          <w:rtl w:val="true"/>
        </w:rPr>
        <w:t>سند ماندگار غدير</w:t>
      </w:r>
      <w:bookmarkEnd w:id="92"/>
    </w:p>
    <w:p>
      <w:pPr>
        <w:pStyle w:val="BookText"/>
        <w:rPr/>
      </w:pPr>
      <w:r>
        <w:rPr>
          <w:rFonts w:ascii="IRNazanin" w:hAnsi="IRNazanin" w:eastAsia="IRNazanin"/>
          <w:color w:val="111111"/>
          <w:sz w:val="28"/>
          <w:sz w:val="28"/>
          <w:szCs w:val="28"/>
          <w:rtl w:val="true"/>
          <w:lang w:bidi="fa-IR"/>
        </w:rPr>
        <w:t xml:space="preserve">امروزه پديده‌اى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تشيع به معناى اتمام حجت غدير بر همگان است، و بدان معناست كه دسترسى به غدير آسان شده،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به غايبان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احسن وجه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روز قيامت در برابر پيامبر و اميرالمؤمنين و حضرت زهرا عليهم‌السلام عذرى نخواهيم داشت 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سَمِعتُم ما قالَ رَسولُ اللّه‌ِ يَومَ غَديرِ خُمٍّ ؟ </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نشنيديد آنچه پيامبر صلى‌الله‌عليه‌و‌آله در روز غدير خم فرمود ؟</w:t>
      </w:r>
    </w:p>
    <w:p>
      <w:pPr>
        <w:pStyle w:val="BookText"/>
        <w:rPr/>
      </w:pPr>
      <w:r>
        <w:rPr>
          <w:rFonts w:ascii="IRNazanin" w:hAnsi="IRNazanin" w:eastAsia="IRNazanin"/>
          <w:color w:val="111111"/>
          <w:sz w:val="28"/>
          <w:sz w:val="28"/>
          <w:szCs w:val="28"/>
          <w:rtl w:val="true"/>
          <w:lang w:bidi="fa-IR"/>
        </w:rPr>
        <w:t xml:space="preserve">اگر در اثر فتنه‌گرى‌هاى سقيفه نسل‌هاى مسلمانان از غدير اطلاع نداشتند و يا خود را به بى‌اطلاعى زده بودند،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حجت را بر همه تمام</w:t>
      </w:r>
    </w:p>
    <w:p>
      <w:pPr>
        <w:pStyle w:val="BookText"/>
        <w:rPr/>
      </w:pPr>
      <w:r>
        <w:rPr>
          <w:rFonts w:ascii="IRNazanin" w:hAnsi="IRNazanin" w:eastAsia="IRNazanin"/>
          <w:color w:val="111111"/>
          <w:sz w:val="28"/>
          <w:sz w:val="28"/>
          <w:szCs w:val="28"/>
          <w:rtl w:val="true"/>
          <w:lang w:bidi="fa-IR"/>
        </w:rPr>
        <w:t>كرده و اعماق آن بركه را به همه نشان مى‌دهد كه جا دارد امامان معصوم عليهم‌السلام از ما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اقيانوس غدير چه سهمى دريافت كرده‌ايد و چقدر در آن غوص نموده‌ايد و از اين روزىِ لذيذ و گوارا بر سر سفره آماده غدير چه توشه‌اى براى خود برداشته‌ايد ؟</w:t>
      </w:r>
    </w:p>
    <w:p>
      <w:pPr>
        <w:pStyle w:val="BookText"/>
        <w:rPr/>
      </w:pPr>
      <w:r>
        <w:rPr>
          <w:rFonts w:ascii="IRNazanin" w:hAnsi="IRNazanin" w:eastAsia="IRNazanin"/>
          <w:color w:val="111111"/>
          <w:sz w:val="28"/>
          <w:sz w:val="28"/>
          <w:szCs w:val="28"/>
          <w:rtl w:val="true"/>
          <w:lang w:bidi="fa-IR"/>
        </w:rPr>
        <w:t>جايى كه پيامبر و اميرالمؤمنين و حضرت زهرا و يازده امام معصوم عليهم‌السلام پيشتازان تبليغ غدير اند و به ما هم اين دستور را داده‌اند، چه وظيفه خطيرى در اين باره بر عهده ما خواهد بود ؟ اگر تبليغ غدير به صورت فردى و اجتماعى، به شيوه گفتارى و نوشتارى، به صورت استدلالى و با استناد به قرآن و نگاه به خطبه آن، و با روش‌هاى عملى مانند زيارت و دعا و جشن تا كنون انجام گرفته، يك دائرة المعارف جامع لازم دارد تا همه اطلاعات در اين باره را براى يافتن تنوع در تبليغ آن در اختيار غديريان بگذارد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پيش روى شماست مى‌تواند فرهنگنامه غدير و يا موسوعه غدير باشد، كه در قالب كتابى جامع و كامل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تدوين شده، و پس از </w:t>
      </w:r>
      <w:bookmarkStart w:id="93" w:name="pg19309_218242"/>
    </w:p>
    <w:p>
      <w:pPr>
        <w:pStyle w:val="BookText"/>
        <w:rPr/>
      </w:pPr>
      <w:bookmarkEnd w:id="93"/>
      <w:r>
        <w:rPr>
          <w:rFonts w:ascii="IRNazanin" w:hAnsi="IRNazanin" w:eastAsia="IRNazanin"/>
          <w:color w:val="111111"/>
          <w:sz w:val="28"/>
          <w:sz w:val="28"/>
          <w:szCs w:val="28"/>
          <w:rtl w:val="true"/>
          <w:lang w:bidi="fa-IR"/>
        </w:rPr>
        <w:t>تلاش‌هاى فراوان عرضه شده است، كه آنچه در مورد غدير است به طور مفصل در آن بيان شده است، و مورد استفاده شما در موقعيت‌هاى مختلف ابلاغ غدير قرار مى‌گيرد</w:t>
      </w:r>
      <w:r>
        <w:rPr>
          <w:rFonts w:eastAsia="IRNazanin" w:cs="IRNazanin"/>
          <w:color w:val="111111"/>
          <w:sz w:val="28"/>
          <w:szCs w:val="28"/>
          <w:rtl w:val="true"/>
          <w:lang w:bidi="fa-IR"/>
        </w:rPr>
        <w:t>.</w:t>
      </w:r>
    </w:p>
    <w:p>
      <w:pPr>
        <w:pStyle w:val="Heading3"/>
        <w:numPr>
          <w:ilvl w:val="2"/>
          <w:numId w:val="1"/>
        </w:numPr>
        <w:rPr/>
      </w:pPr>
      <w:bookmarkStart w:id="94" w:name="__RefHeading___Toc17926751_1280447820"/>
      <w:bookmarkStart w:id="95" w:name="_Toc36"/>
      <w:bookmarkEnd w:id="94"/>
      <w:r>
        <w:rPr>
          <w:rtl w:val="true"/>
        </w:rPr>
        <w:t xml:space="preserve">- </w:t>
      </w:r>
      <w:r>
        <w:rPr>
          <w:rtl w:val="true"/>
        </w:rPr>
        <w:t>اهداف دائرة المعارف</w:t>
      </w:r>
      <w:bookmarkEnd w:id="95"/>
    </w:p>
    <w:p>
      <w:pPr>
        <w:pStyle w:val="BookText"/>
        <w:rPr/>
      </w:pPr>
      <w:r>
        <w:rPr>
          <w:rFonts w:ascii="IRNazanin" w:hAnsi="IRNazanin" w:eastAsia="IRNazanin"/>
          <w:color w:val="111111"/>
          <w:sz w:val="28"/>
          <w:sz w:val="28"/>
          <w:szCs w:val="28"/>
          <w:rtl w:val="true"/>
          <w:lang w:bidi="fa-IR"/>
        </w:rPr>
        <w:t>اكنون كه عصاره تلاش صد و بيست و چهار هزار پيامبر عليهم‌السلام در خطابه غدير و وقايع قبل و بعد از آن گنجانده شده، و راه آينده بشر تا قيامت در همين خطبه نهفته</w:t>
      </w:r>
    </w:p>
    <w:p>
      <w:pPr>
        <w:pStyle w:val="BookText"/>
        <w:rPr/>
      </w:pPr>
      <w:r>
        <w:rPr>
          <w:rFonts w:ascii="IRNazanin" w:hAnsi="IRNazanin" w:eastAsia="IRNazanin"/>
          <w:color w:val="111111"/>
          <w:sz w:val="28"/>
          <w:sz w:val="28"/>
          <w:szCs w:val="28"/>
          <w:rtl w:val="true"/>
          <w:lang w:bidi="fa-IR"/>
        </w:rPr>
        <w:t>است، نمى‌توانيم به سرعت از كنار آن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درنگى بايد تا چراغ راه‌هاى هدايت خود را در آن جستجو كنيم، و با راهنمايانى كه غدير به ما نشان مى‌دهد راه بهشت را با قلبى مطمئن طى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 هنگامى اتفاق مى‌افتد كه به همه ابعاد غدير دست پيدا كنيم، و اين دستيابى جز از طريق تقسيم بندى موضوعى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راه غدير را تا انتها نرفته و از جوانب و فراز و نشيب آن و تفصيل مسائل مرتبط با غدير آگاهى ندارد، با مراجعه به دائرة المعارف غدير و مرور موضوعات اصلى و فرعى آن، مى‌داند از كجا و از كدام پنجره به غدير نگاه كند، تا دور آشنايى و دير آشنايى او جبران شود ؟</w:t>
      </w:r>
    </w:p>
    <w:p>
      <w:pPr>
        <w:pStyle w:val="BookText"/>
        <w:rPr/>
      </w:pPr>
      <w:r>
        <w:rPr>
          <w:rFonts w:ascii="IRNazanin" w:hAnsi="IRNazanin" w:eastAsia="IRNazanin"/>
          <w:color w:val="111111"/>
          <w:sz w:val="28"/>
          <w:sz w:val="28"/>
          <w:szCs w:val="28"/>
          <w:rtl w:val="true"/>
          <w:lang w:bidi="fa-IR"/>
        </w:rPr>
        <w:t xml:space="preserve">تدوين مجموعه‌اى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آسان‌ترين و سريع‌ترين راه است كه واسطه فكرى ما با معارف غدير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هر سطح علمى مى‌تواند خواسته ذهنى خود را به راحتى در بخش مرتبط با آن در دائرة المعارف بيابد، و با جستجوى آن در آب‌هاى زلال غدير، مطالب زير مجموعه آن موضوع را در ارتباط با غدير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ورقِ اين كتاب دست شما را مى‌گيرد و يك ماه تمام با پيامبر صلى‌الله‌عليه‌و‌آله از مدينه تا مكه و از آنجا تا غدير و سپس بازگشت تا مدينه همراهى مى‌نمايد، و سپس در طول چهارده قرن با غدير همگام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برگِ اين نوشته شما را تا كشورها و شهرهاى مختلف جهان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مى‌برد و در هر جايى آثار غدير را نشانتان مى‌دهد</w:t>
      </w:r>
      <w:r>
        <w:rPr>
          <w:rFonts w:eastAsia="Amiri" w:cs="Amiri" w:ascii="Amiri" w:hAnsi="Amiri"/>
          <w:color w:val="111111"/>
          <w:sz w:val="28"/>
          <w:szCs w:val="28"/>
          <w:rtl w:val="true"/>
          <w:lang w:bidi="ar-SA"/>
        </w:rPr>
        <w:t xml:space="preserve">. </w:t>
      </w:r>
      <w:bookmarkStart w:id="96" w:name="pg19309_218243"/>
    </w:p>
    <w:p>
      <w:pPr>
        <w:pStyle w:val="BookText"/>
        <w:rPr/>
      </w:pPr>
      <w:bookmarkEnd w:id="96"/>
      <w:r>
        <w:rPr>
          <w:rFonts w:ascii="IRNazanin" w:hAnsi="IRNazanin" w:eastAsia="IRNazanin"/>
          <w:color w:val="111111"/>
          <w:sz w:val="28"/>
          <w:sz w:val="28"/>
          <w:szCs w:val="28"/>
          <w:rtl w:val="true"/>
          <w:lang w:bidi="fa-IR"/>
        </w:rPr>
        <w:t>صفحه صفحه اين مجموعه با سير تكميلى غدير در طول قرن‌ها حركت مى‌كند، و از مراسم غدير فراتر مى‌رود، تا آنجا كه هر موضوعى به هر شكلى با غدير گره خورده باشد و ارتباط يافته باشد برايتان پيدا مى‌كند و در اختيار شما قرار مى‌دهد، و در صدد بازگشايى همه راه‌هاى منتهى به غدير است</w:t>
      </w:r>
      <w:r>
        <w:rPr>
          <w:rFonts w:eastAsia="IRNazanin" w:cs="IRNazanin"/>
          <w:color w:val="111111"/>
          <w:sz w:val="28"/>
          <w:szCs w:val="28"/>
          <w:rtl w:val="true"/>
          <w:lang w:bidi="fa-IR"/>
        </w:rPr>
        <w:t>.</w:t>
      </w:r>
    </w:p>
    <w:p>
      <w:pPr>
        <w:pStyle w:val="Heading3"/>
        <w:numPr>
          <w:ilvl w:val="2"/>
          <w:numId w:val="1"/>
        </w:numPr>
        <w:rPr/>
      </w:pPr>
      <w:bookmarkStart w:id="97" w:name="__RefHeading___Toc17926753_1280447820"/>
      <w:bookmarkStart w:id="98" w:name="_Toc37"/>
      <w:bookmarkEnd w:id="97"/>
      <w:r>
        <w:rPr>
          <w:rtl w:val="true"/>
        </w:rPr>
        <w:t xml:space="preserve">- </w:t>
      </w:r>
      <w:r>
        <w:rPr>
          <w:rtl w:val="true"/>
        </w:rPr>
        <w:t>طرح كلى دائرة المعارف</w:t>
      </w:r>
      <w:bookmarkEnd w:id="98"/>
    </w:p>
    <w:p>
      <w:pPr>
        <w:pStyle w:val="BookText"/>
        <w:rPr/>
      </w:pPr>
      <w:r>
        <w:rPr>
          <w:rFonts w:ascii="IRNazanin" w:hAnsi="IRNazanin" w:eastAsia="IRNazanin"/>
          <w:color w:val="111111"/>
          <w:sz w:val="28"/>
          <w:sz w:val="28"/>
          <w:szCs w:val="28"/>
          <w:rtl w:val="true"/>
          <w:lang w:bidi="fa-IR"/>
        </w:rPr>
        <w:t xml:space="preserve">كيفيت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تفكر است كه هر كس با هر انگيزه‌اى بر سر سفره غدير بيايد توشه‌اى نصيبش مى‌شود، و هر كس با هر سؤالى بر در خانه</w:t>
      </w:r>
    </w:p>
    <w:p>
      <w:pPr>
        <w:pStyle w:val="BookText"/>
        <w:rPr/>
      </w:pPr>
      <w:r>
        <w:rPr>
          <w:rFonts w:ascii="IRNazanin" w:hAnsi="IRNazanin" w:eastAsia="IRNazanin"/>
          <w:color w:val="111111"/>
          <w:sz w:val="28"/>
          <w:sz w:val="28"/>
          <w:szCs w:val="28"/>
          <w:rtl w:val="true"/>
          <w:lang w:bidi="fa-IR"/>
        </w:rPr>
        <w:t>غدير آيد بى‌پاسخ برنمى‌گردد؛ و هر كس از مرد و زن در هر سن و سالى با غدير كار</w:t>
      </w:r>
    </w:p>
    <w:p>
      <w:pPr>
        <w:pStyle w:val="BookText"/>
        <w:rPr/>
      </w:pPr>
      <w:r>
        <w:rPr>
          <w:rFonts w:ascii="IRNazanin" w:hAnsi="IRNazanin" w:eastAsia="IRNazanin"/>
          <w:color w:val="111111"/>
          <w:sz w:val="28"/>
          <w:sz w:val="28"/>
          <w:szCs w:val="28"/>
          <w:rtl w:val="true"/>
          <w:lang w:bidi="fa-IR"/>
        </w:rPr>
        <w:t>داشته باشد بر سر سفره غدير از او پذيرايى مى‌شود و همه امكانات غدير در اختيارش قرار مى‌گيرد، تا روح و جانش را از چشمه آن غسلى دهد، و فكر و عقلش را از معارف</w:t>
      </w:r>
    </w:p>
    <w:p>
      <w:pPr>
        <w:pStyle w:val="BookText"/>
        <w:rPr/>
      </w:pPr>
      <w:r>
        <w:rPr>
          <w:rFonts w:ascii="Amiri" w:hAnsi="Amiri" w:eastAsia="Amiri" w:cs="Amiri"/>
          <w:color w:val="111111"/>
          <w:sz w:val="28"/>
          <w:sz w:val="28"/>
          <w:szCs w:val="28"/>
          <w:rtl w:val="true"/>
          <w:lang w:bidi="ar-SA"/>
        </w:rPr>
        <w:t>آن سرشار نمايد، و قلب و خونش را از محبت غدير سرريز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اذعان به اينكه به هر مطلبى از پنجره‌هاى مختلفى مى‌توان وارد شد و از هر نگاه مى‌توان نتيجه فكرى جديدى گرفت، ما هر قطعه از واقعه غدير را با دقت واكاوى كرده‌ايم، و هر موضوعى از آن قابل استخراج بوده به دست آورده‌ايم و در بخش و عنوان مربوط به آن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يك نگاه اجمالى و گذرا به عناوين اصلى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راحتى مى‌توان موارد مرتبط با غدير را در محل خود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شيوه تدوين و فوايد و نتايج اين دائرة المعارف، بر اساس يك كارشناسى چند ساله شكل گرفته، كه ذيلاً به شرح ابعاد آن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انواع دائرة المعارف‌هاى شيعى و اسلامى و مذهبى و غير دينى مطالعه شده، و شيوه حاضر از بين همه آنها براى موضوع غدير مناسب تشخيص داده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كارشناسان و سابقه دارانِ فن تأليف و آشنايان با دائرة المعارف‌هاى جهان، كه با معارف غدير سر و كار داشتند مشورت‌هاى متعددى صورت گرفت و از مجموع آنها شيوه اين دائرة المعارف نتيجه گيرى شد</w:t>
      </w:r>
      <w:r>
        <w:rPr>
          <w:rFonts w:eastAsia="IRNazanin" w:cs="IRNazanin"/>
          <w:color w:val="111111"/>
          <w:sz w:val="28"/>
          <w:szCs w:val="28"/>
          <w:rtl w:val="true"/>
          <w:lang w:bidi="fa-IR"/>
        </w:rPr>
        <w:t xml:space="preserve">. </w:t>
      </w:r>
      <w:bookmarkStart w:id="99" w:name="pg19309_218244"/>
    </w:p>
    <w:p>
      <w:pPr>
        <w:pStyle w:val="BookText"/>
        <w:rPr/>
      </w:pPr>
      <w:bookmarkEnd w:id="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 نظر گرفتن محتواى غدير از يك سو، و نياز و روحيات مخاطبين غدير از سوى ديگر، اين سبك خاص انتخاب شد، كه تفاوت‌ها و اصلاحاتى نسبت به برخى دائرة المعارف‌ها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تدوين اوليه شيوه نامه اين دائرة المعارف، گفتگوها و مشورت‌ها و اصلاحات بسيارى انجام گرفته تا شكل نهايى خود را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آنچه ذكر شد، مخاطب اين دائرة المعارف بايد مطمئن باشد كه آنچه در برخورد ابتدائى به عنوان تغيير در شيوه آن به ذهن كسى مى‌رسد، طى مراحل مفصل و طولانى كارشناسى مورد بحث قرار گرفته، و اندازه‌اى كه صلاح تشخيص داده شده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مواردى در شيوه اين دائرة المعارف استفاده نشده از روى غفلت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همه آنچه ذكر شد دائرة المعارف حاضر يك كار پايان يافته نيست؛ بلكه هم شيوه آن قابليت بهينه سازى دارد، و هم محتواى آن قابل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متواضعانه پذيراى پيشنهادات درباره سبك دائرة المعارف و نيز مطالب جديد براى افزودن به محتواى آن هستيم، كه البته مطالب رسيده بعد از كار شناسى اعمال و اضافه</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Heading3"/>
        <w:numPr>
          <w:ilvl w:val="2"/>
          <w:numId w:val="1"/>
        </w:numPr>
        <w:rPr/>
      </w:pPr>
      <w:bookmarkStart w:id="100" w:name="__RefHeading___Toc17926755_1280447820"/>
      <w:bookmarkStart w:id="101" w:name="_Toc38"/>
      <w:bookmarkEnd w:id="100"/>
      <w:r>
        <w:rPr>
          <w:rtl w:val="true"/>
        </w:rPr>
        <w:t xml:space="preserve">- </w:t>
      </w:r>
      <w:r>
        <w:rPr>
          <w:rtl w:val="true"/>
        </w:rPr>
        <w:t>منابع دائرة المعارف غدير</w:t>
      </w:r>
      <w:bookmarkEnd w:id="101"/>
    </w:p>
    <w:p>
      <w:pPr>
        <w:pStyle w:val="Heading4"/>
        <w:numPr>
          <w:ilvl w:val="3"/>
          <w:numId w:val="1"/>
        </w:numPr>
        <w:rPr/>
      </w:pPr>
      <w:bookmarkStart w:id="102" w:name="__RefHeading___Toc17926757_1280447820"/>
      <w:bookmarkStart w:id="103" w:name="_Toc39"/>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اكنون و در عيد غدير سال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مصابق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كتابى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وزيرى عرضه مى‌شود، كه در آن تمام موارد مرتبط با غدير از تمام كتاب‌هاى تأليف شده در مورد غدير جمع آورى و در قالب موضوعى تدوين شده باشد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طى شده براى آماده سازى جامع‌ترين دائرة المعارف غدير، به سابقه بلند مدت تحقيق و تأليف درباره واقعه غدير در طول تاريخ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استفاده همه جانبه از اين گذشته درخشان در جاى جاى اين دائرة المعارف، در جمع آورى متون مربوط </w:t>
      </w:r>
      <w:bookmarkStart w:id="104" w:name="pg19309_218245"/>
    </w:p>
    <w:p>
      <w:pPr>
        <w:pStyle w:val="BookText"/>
        <w:rPr/>
      </w:pPr>
      <w:bookmarkEnd w:id="104"/>
      <w:r>
        <w:rPr>
          <w:rFonts w:ascii="IRNazanin" w:hAnsi="IRNazanin" w:eastAsia="IRNazanin"/>
          <w:color w:val="111111"/>
          <w:sz w:val="28"/>
          <w:sz w:val="28"/>
          <w:szCs w:val="28"/>
          <w:rtl w:val="true"/>
          <w:lang w:bidi="fa-IR"/>
        </w:rPr>
        <w:t xml:space="preserve">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اعتقادى و حديثى و تاريخى تا جغرافيايى و ادبى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منابع اسلامى اعم از شيعه و سنى مورد مراجعه قرار گرفته و مطالب مربوط به غدير از آنها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همه منابع و تأليفات اسلامى از قرن اول تاكنون مطالعه شده و هزاران كتاب در اين باره جستجو شده؛ و در هر كتابى كوچك‌ترين مطلبى درباره غدير وجود داشته استخراج و با ذكر آدرس و حذف موارد تكرارى در جاى خود از دائرة المعارف منعكس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كاربران اين دائرة المعارف از مراجعه به هر كتابى درباره غدير مستغنى گرديده و اطمينان مى‌يابند كه همه محتملات جستجو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اساسى براى جمع آورى مطالب دائرة المعارف در نظر گرفته شده است</w:t>
      </w:r>
      <w:r>
        <w:rPr>
          <w:rFonts w:eastAsia="IRNazanin" w:cs="IRNazanin"/>
          <w:color w:val="111111"/>
          <w:sz w:val="28"/>
          <w:szCs w:val="28"/>
          <w:rtl w:val="true"/>
          <w:lang w:bidi="fa-IR"/>
        </w:rPr>
        <w:t>:</w:t>
      </w:r>
    </w:p>
    <w:p>
      <w:pPr>
        <w:pStyle w:val="Heading4"/>
        <w:numPr>
          <w:ilvl w:val="3"/>
          <w:numId w:val="1"/>
        </w:numPr>
        <w:rPr/>
      </w:pPr>
      <w:bookmarkStart w:id="105" w:name="__RefHeading___Toc17926759_1280447820"/>
      <w:bookmarkStart w:id="106" w:name="_Toc40"/>
      <w:bookmarkEnd w:id="105"/>
      <w:r>
        <w:rPr>
          <w:rtl w:val="true"/>
        </w:rPr>
        <w:t>محور اول</w:t>
      </w:r>
      <w:bookmarkEnd w:id="106"/>
    </w:p>
    <w:p>
      <w:pPr>
        <w:pStyle w:val="BookText"/>
        <w:rPr/>
      </w:pPr>
      <w:r>
        <w:rPr>
          <w:rFonts w:ascii="IRNazanin" w:hAnsi="IRNazanin" w:eastAsia="IRNazanin"/>
          <w:color w:val="111111"/>
          <w:sz w:val="28"/>
          <w:sz w:val="28"/>
          <w:szCs w:val="28"/>
          <w:rtl w:val="true"/>
          <w:lang w:bidi="fa-IR"/>
        </w:rPr>
        <w:t>اخوى معظم اينجانب و بزرگ‌ترين استاد بنده جناب حجة الاسلام و المسلمين استاد حاج شيخ محمدباقر انصارى، طى سه دهه تحقيق درباره غدير، تأليفات متعدد در جوانب مختلف آن داشته‌اند، و كتاب‌هاى ايشان در ابعاد مختلف موضوع غدير شامل و جامع و طبق ادبيات روز است، و همه مستند بوده و آدرس هر مطلبى در ذيل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اين مجموعه علمى، دائرة المعارف غدير توانست با استفاده از كتاب‌هاى ايشان مسير طولانى كه براى تحقيق در پيش داشت، بر سر اين سفره آماده بسيار سريع طى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با اجازه و نظارت ايشان بر كار دائرة المعارف، منبع اصلى تدوين و تأليف دائرة المعارف غدير را كتاب‌هاى ايشان قرار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آدرس كتاب‌هاى ايشان به اضافه منبع اصلى در ذيل هر مطلب آمده است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تأليفات ايشان درباره غدير كه در اين دائرة المعارف مورد استفاده قرار گرفته، و جامع همه مطالب مربوط به غدير اضافه بر تحليل‌هاى لازم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ترتيب الفبايى زير است</w:t>
      </w:r>
      <w:r>
        <w:rPr>
          <w:rFonts w:eastAsia="IRNazanin" w:cs="IRNazanin"/>
          <w:color w:val="111111"/>
          <w:sz w:val="28"/>
          <w:szCs w:val="28"/>
          <w:rtl w:val="true"/>
          <w:lang w:bidi="fa-IR"/>
        </w:rPr>
        <w:t xml:space="preserve">: </w:t>
      </w:r>
      <w:bookmarkStart w:id="107" w:name="pg19309_218246"/>
    </w:p>
    <w:p>
      <w:pPr>
        <w:pStyle w:val="BookText"/>
        <w:rPr/>
      </w:pPr>
      <w:bookmarkEnd w:id="10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اسرار غدير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اولين ميراث مكتوب غدير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غدير در سيره معصومين عليهم‌السلام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قرن با غدير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ژرفاى غدير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استثنائى غدير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خطابه غدير در آينه اسناد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در قرآن، قرآن در 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كجاست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واقعه قرآنى غدير</w:t>
      </w:r>
    </w:p>
    <w:p>
      <w:pPr>
        <w:pStyle w:val="Heading4"/>
        <w:numPr>
          <w:ilvl w:val="3"/>
          <w:numId w:val="1"/>
        </w:numPr>
        <w:rPr/>
      </w:pPr>
      <w:bookmarkStart w:id="108" w:name="__RefHeading___Toc17926761_1280447820"/>
      <w:bookmarkStart w:id="109" w:name="_Toc41"/>
      <w:bookmarkEnd w:id="108"/>
      <w:r>
        <w:rPr>
          <w:rtl w:val="true"/>
        </w:rPr>
        <w:t>محور دوم</w:t>
      </w:r>
      <w:bookmarkEnd w:id="109"/>
    </w:p>
    <w:p>
      <w:pPr>
        <w:pStyle w:val="BookText"/>
        <w:rPr/>
      </w:pPr>
      <w:r>
        <w:rPr>
          <w:rFonts w:ascii="IRNazanin" w:hAnsi="IRNazanin" w:eastAsia="IRNazanin"/>
          <w:color w:val="111111"/>
          <w:sz w:val="28"/>
          <w:sz w:val="28"/>
          <w:szCs w:val="28"/>
          <w:rtl w:val="true"/>
          <w:lang w:bidi="fa-IR"/>
        </w:rPr>
        <w:t xml:space="preserve">بزرگ مدافع غدير علامه ميرحامد حسين هندى، طى ساليان متمادى در ده جلد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سندى و رجالى غدير تحقيقات گسترده‌اى به ثمر رسانده، كه از افتخارات غدير و غديريان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چكيده 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در ابحاث سندى و رجالى غدير در اين دائرة المعارف از آن استفاده شده است</w:t>
      </w:r>
      <w:r>
        <w:rPr>
          <w:rFonts w:eastAsia="IRNazanin" w:cs="IRNazanin"/>
          <w:color w:val="111111"/>
          <w:sz w:val="28"/>
          <w:szCs w:val="28"/>
          <w:rtl w:val="true"/>
          <w:lang w:bidi="fa-IR"/>
        </w:rPr>
        <w:t>.</w:t>
      </w:r>
    </w:p>
    <w:p>
      <w:pPr>
        <w:pStyle w:val="Heading4"/>
        <w:numPr>
          <w:ilvl w:val="3"/>
          <w:numId w:val="1"/>
        </w:numPr>
        <w:rPr/>
      </w:pPr>
      <w:bookmarkStart w:id="110" w:name="__RefHeading___Toc17926763_1280447820"/>
      <w:bookmarkStart w:id="111" w:name="_Toc42"/>
      <w:bookmarkEnd w:id="110"/>
      <w:r>
        <w:rPr>
          <w:rtl w:val="true"/>
        </w:rPr>
        <w:t>محور سوم</w:t>
      </w:r>
      <w:bookmarkEnd w:id="111"/>
    </w:p>
    <w:p>
      <w:pPr>
        <w:pStyle w:val="BookText"/>
        <w:rPr/>
      </w:pPr>
      <w:r>
        <w:rPr>
          <w:rFonts w:ascii="IRNazanin" w:hAnsi="IRNazanin" w:eastAsia="IRNazanin"/>
          <w:color w:val="111111"/>
          <w:sz w:val="28"/>
          <w:sz w:val="28"/>
          <w:szCs w:val="28"/>
          <w:rtl w:val="true"/>
          <w:lang w:bidi="fa-IR"/>
        </w:rPr>
        <w:t xml:space="preserve">مجموعه نفيسى از همه كتب مستقل تأليف شده درباره غدير توسط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كتابخانه تخصصى غدير طى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جمع آورى شده؛ كه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كتاب مستقل درباره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فهرست علمى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آينه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بنده تأليف گرديده، كه معرفى حدود </w:t>
      </w:r>
      <w:r>
        <w:rPr>
          <w:rFonts w:eastAsia="IRNazanin" w:cs="IRNazanin"/>
          <w:color w:val="111111"/>
          <w:sz w:val="28"/>
          <w:szCs w:val="28"/>
          <w:lang w:bidi="fa-IR"/>
        </w:rPr>
        <w:t>2000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مستقل درباره غدير از مؤلفين قرن دوم تا پانزدهم هجرى مى‌باشد، و بارها به چاپ رسيده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كتابشناسى غدير، شامل كتاب‌هاى چاپى و خطى آن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عربى، اردو، تركى آذرى، تركى استانبولى، گرجستانى، تاجيكى، كردى، مالايو، تايلندى، بنگالى، تاميلى، سواحلى، انگليسى، آلمانى، فرانسوى، روسى، اسپانيايى، ايتاليايى، نروژى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كتاب‌هاى مستقل غدير، در ابعاد مختلف تحقيقى تأليف شده و هر يك از زاويه‌اى واقعه غدير را مورد بررسى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جهات تحقيقى عبارتند از اعتقادى و كلامى، تاريخى و جغرافيايى، حديثى، نسخه شناسى و متن شناسى، رجالى و سندى، قرآنى، دشمن شناسى، احتجاجات و رد شبهات و جواب مخالفان، كتابشناسى، ترجمه و تلخيص، ادبيات شعر و نثر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كتب اين مجموعه اين توفيق را نصيب دائرة المعارف غدير مى‌كرد، كه با آنچه همه صاحبان فكر و قلم درباره غدير نوشته‌اند كامل شود؛ و در واقع همه غدير نويسان به نوعى در تدوين آن مشاركت داشته باشند و اين مجموعه انعكاس زحمات همه خدمتگزاران علمى غدير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هدف تك تك كتاب‌هاى غديرى در كتابخانه غدير مورد مطالعه و بررسى قرار گرفت، و آنچه دائرة المعارف غدير بدان نياز داشت از آنها استخراج گرديد و در جاى خود قرار داده شد، و آدرس مطلب مزبور در آن كتاب در پاورقى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صورت مى‌توان ادعا كرد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برگيرنده همه آن چيزى است كه مؤلفين غدير طى پانزده قرن از قرن اول اسلام تا كنون درباره آن نوشته‌اند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سه محور ذكر شده، از منابع دست اول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 از شيعى و 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كرده‌اند، و در ذيل هر مطلب آدرس آن را ذكر نموده‌اند</w:t>
      </w:r>
      <w:r>
        <w:rPr>
          <w:rFonts w:eastAsia="Amiri" w:cs="Amiri" w:ascii="Amiri" w:hAnsi="Amiri"/>
          <w:color w:val="111111"/>
          <w:sz w:val="28"/>
          <w:szCs w:val="28"/>
          <w:rtl w:val="true"/>
          <w:lang w:bidi="ar-SA"/>
        </w:rPr>
        <w:t xml:space="preserve">. </w:t>
      </w:r>
      <w:bookmarkStart w:id="112" w:name="pg19309_218248"/>
    </w:p>
    <w:p>
      <w:pPr>
        <w:pStyle w:val="Heading3"/>
        <w:numPr>
          <w:ilvl w:val="2"/>
          <w:numId w:val="1"/>
        </w:numPr>
        <w:rPr/>
      </w:pPr>
      <w:bookmarkStart w:id="113" w:name="__RefHeading___Toc17926765_1280447820"/>
      <w:bookmarkStart w:id="114" w:name="_Toc43"/>
      <w:bookmarkEnd w:id="112"/>
      <w:bookmarkEnd w:id="113"/>
      <w:r>
        <w:rPr>
          <w:rtl w:val="true"/>
        </w:rPr>
        <w:t xml:space="preserve">- </w:t>
      </w:r>
      <w:r>
        <w:rPr>
          <w:rtl w:val="true"/>
        </w:rPr>
        <w:t>تدوين دائرة المعارف غدير</w:t>
      </w:r>
      <w:bookmarkEnd w:id="11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مرتبط با غدير در پنج بخش اصلى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كلى مى‌توان الگوى معارف غديرى را بر اساس شاخه بندى زير ترسيم كرد، كه هر مطلبى در هر جنبه‌اى از غدير كه باشد زير مجموعه اين تقسيم بندى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تقسيمات اصلى معارف غدير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عملى غدير</w:t>
      </w:r>
    </w:p>
    <w:p>
      <w:pPr>
        <w:pStyle w:val="BookText"/>
        <w:rPr/>
      </w:pPr>
      <w:r>
        <w:rPr>
          <w:rFonts w:ascii="IRNazanin" w:hAnsi="IRNazanin" w:eastAsia="IRNazanin"/>
          <w:color w:val="111111"/>
          <w:sz w:val="28"/>
          <w:sz w:val="28"/>
          <w:szCs w:val="28"/>
          <w:rtl w:val="true"/>
          <w:lang w:bidi="fa-IR"/>
        </w:rPr>
        <w:t xml:space="preserve">و اما تفصيل اين پنج 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p>
    <w:p>
      <w:pPr>
        <w:pStyle w:val="BookText"/>
        <w:rPr/>
      </w:pPr>
      <w:r>
        <w:rPr>
          <w:rFonts w:ascii="IRNazanin" w:hAnsi="IRNazanin" w:eastAsia="IRNazanin"/>
          <w:color w:val="111111"/>
          <w:sz w:val="28"/>
          <w:sz w:val="28"/>
          <w:szCs w:val="28"/>
          <w:rtl w:val="true"/>
          <w:lang w:bidi="fa-IR"/>
        </w:rPr>
        <w:t>ماجراى داستانى و مستند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از حجة الوداع تا مكه و سپس غدير و بعداز آن، تا بازگشت به مدينه و تا شهادت پيامبر صلى‌الله‌عليه‌و‌آله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يازده بخش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در مدينه قبل از حجة الوداع</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از مدينه تا مكه</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در مكه و حج</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مكه</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عرفات</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منى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مكه و اعمال حج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مكه تا غدير</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سه روزه غدير</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پيش از خطبه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حين خطبه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خطبه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گذارى</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و تهنيت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مكتوب غدير</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 حسّان بن ثابت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خطبه غدير</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پس از خطبه غدير</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حارث فهرى و سنگ آسمانى</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غدير تا مدينه</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در مدينه تا شهادت پيامبر صلى‌الله‌عليه‌و‌آله</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شهادت پيامبر صلى‌الله‌عليه‌و‌آله</w:t>
      </w:r>
    </w:p>
    <w:p>
      <w:pPr>
        <w:pStyle w:val="BookText"/>
        <w:rPr/>
      </w:pP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بلندترين داستان غدير</w:t>
      </w:r>
    </w:p>
    <w:p>
      <w:pPr>
        <w:pStyle w:val="BookText"/>
        <w:rPr/>
      </w:pPr>
      <w:r>
        <w:rPr>
          <w:rFonts w:ascii="Amiri" w:hAnsi="Amiri" w:eastAsia="Amiri" w:cs="Amiri"/>
          <w:color w:val="111111"/>
          <w:sz w:val="28"/>
          <w:sz w:val="28"/>
          <w:szCs w:val="28"/>
          <w:rtl w:val="true"/>
          <w:lang w:bidi="ar-SA"/>
        </w:rPr>
        <w:t>بخش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جغرافياى غدير</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چهارده قرن بعد از غدير تا ظهور و قيامت</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حديث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اسناد حديث غدير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حديث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حديث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منابع حديث غدير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نكاتى در منابع حديث غدير </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دلالت حديث غدير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حديث غدير</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نكاتى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مورد حديث غدير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و منابع خطبه غدير</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سلسه‌وار در اسناد خطبه غدير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و منابع خطبه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و مقابله شده خطبه غدير با ترجمه فارسى</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سخن در خطبه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و عصاره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 امامت</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غدير</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مورد خطبه غدير</w:t>
      </w:r>
    </w:p>
    <w:p>
      <w:p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خطبه غدير</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خطبه غدير</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اثبات امامت و حجت اللّه</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امامت و حجت اللّه</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اختيار و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رهبرى جامعه و غدير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در امامت و خلافت </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با غدير</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عليه‌السلام و غدير</w:t>
      </w:r>
    </w:p>
    <w:p>
      <w:p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اثنى‌عشر و غدير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واقعه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كلى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ضد غدير</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كلى در مورد اتمام حجت با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خدا و معصومين عليهم‌السلام با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ملائكه، اصحاب، بانوان و علما با غدير و اقرار دشمنان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غدير عملى مى‌شد</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و آمارهاى قرآنىِ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حضور قرآن در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قرآنىِ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تحليل‌هاى قرآنى غدير</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بندى قرآنى غدير</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قرآن و غدير</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غدير در يك نگاه</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سوره‌هاى مرتبط با غدير به ترتيب قرآنى</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مرتبط با غدير به ترتيب حروف الفبا</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غدير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كلى در مورد كتابشناسى غدير </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موضوعى و كتب برگزيده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غدير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ادبيات غدير</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به زبان‌هاى مختلف</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ديگر</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فرهنگنامه يا دانشنامه غدير</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تبليغ غدير در سيره معصومين عليهم‌السلام</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توسط خداوند و معصومين عليهم‌السلام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شيوه‌هاى تبليغ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پشتوانه‌هاى تبليغ غدير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عملى غدير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غدير</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غديريه</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دعاهاى شب و روز غدير</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شب و روز غدير</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غدير</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اعمال غدير</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غدير</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و جشن غدير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غديريه </w:t>
      </w:r>
      <w:bookmarkStart w:id="115" w:name="pg19309_218253"/>
    </w:p>
    <w:p>
      <w:pPr>
        <w:pStyle w:val="Heading3"/>
        <w:numPr>
          <w:ilvl w:val="2"/>
          <w:numId w:val="1"/>
        </w:numPr>
        <w:rPr/>
      </w:pPr>
      <w:bookmarkStart w:id="116" w:name="__RefHeading___Toc17926767_1280447820"/>
      <w:bookmarkStart w:id="117" w:name="_Toc44"/>
      <w:bookmarkEnd w:id="115"/>
      <w:bookmarkEnd w:id="116"/>
      <w:r>
        <w:rPr>
          <w:rtl w:val="true"/>
        </w:rPr>
        <w:t xml:space="preserve">- </w:t>
      </w:r>
      <w:r>
        <w:rPr>
          <w:rtl w:val="true"/>
        </w:rPr>
        <w:t>شيوه تدوين دائرة المعارف</w:t>
      </w:r>
      <w:bookmarkEnd w:id="117"/>
    </w:p>
    <w:p>
      <w:pPr>
        <w:pStyle w:val="BookText"/>
        <w:rPr/>
      </w:pPr>
      <w:r>
        <w:rPr>
          <w:rFonts w:ascii="Amiri" w:hAnsi="Amiri" w:eastAsia="Amiri" w:cs="Amiri"/>
          <w:color w:val="111111"/>
          <w:sz w:val="28"/>
          <w:sz w:val="28"/>
          <w:szCs w:val="28"/>
          <w:rtl w:val="true"/>
          <w:lang w:bidi="ar-SA"/>
        </w:rPr>
        <w:t xml:space="preserve">تدوين و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زير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دائرة المعارف بر اساس پنج فصل اصلى كه در بالا بيان شد تقسيم شده، و هر فصل به چند بخش اصلى، و در بعضى موارد هر بخش به چند قسمت تقسيم شده، و باز در بعضى موارد هر قسمت به چند زيرقسمت تقسيم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بخش يا قسمت، مطالب مربوطه در عناوين مشخص شده به طور سلسله وار و با علامت آمده است، و سعى بر اين بوده تقسيم بندى‌ها زياد نباشد تا</w:t>
      </w:r>
    </w:p>
    <w:p>
      <w:pPr>
        <w:pStyle w:val="BookText"/>
        <w:rPr/>
      </w:pPr>
      <w:r>
        <w:rPr>
          <w:rFonts w:ascii="IRNazanin" w:hAnsi="IRNazanin" w:eastAsia="IRNazanin"/>
          <w:color w:val="111111"/>
          <w:sz w:val="28"/>
          <w:sz w:val="28"/>
          <w:szCs w:val="28"/>
          <w:rtl w:val="true"/>
          <w:lang w:bidi="fa-IR"/>
        </w:rPr>
        <w:t>باعث سردرگمى مخاطب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موارد از عناوين فرعى كه چند مطلب جداگانه دارد، با علامت تفكيك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موارد از عناوين آيات كه علامت مساوى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خورده، براى پرهيز از تكرار و اهميت عنوان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مطالب اين گونه موارد مشترك است، مورد دوم به مورد اول در همان بخش يا قسمت ارجاع داده شده است</w:t>
      </w:r>
      <w:r>
        <w:rPr>
          <w:rFonts w:eastAsia="IRNazanin" w:cs="IRNazanin"/>
          <w:color w:val="111111"/>
          <w:sz w:val="28"/>
          <w:szCs w:val="28"/>
          <w:rtl w:val="true"/>
          <w:lang w:bidi="fa-IR"/>
        </w:rPr>
        <w:t>.</w:t>
      </w:r>
    </w:p>
    <w:p>
      <w:pPr>
        <w:pStyle w:val="Heading3"/>
        <w:numPr>
          <w:ilvl w:val="2"/>
          <w:numId w:val="1"/>
        </w:numPr>
        <w:rPr/>
      </w:pPr>
      <w:bookmarkStart w:id="118" w:name="__RefHeading___Toc17926769_1280447820"/>
      <w:bookmarkStart w:id="119" w:name="_Toc45"/>
      <w:bookmarkEnd w:id="118"/>
      <w:r>
        <w:rPr>
          <w:rtl w:val="true"/>
        </w:rPr>
        <w:t xml:space="preserve">- </w:t>
      </w:r>
      <w:r>
        <w:rPr>
          <w:rtl w:val="true"/>
        </w:rPr>
        <w:t>راهنماى دائرة المعارف</w:t>
      </w:r>
      <w:bookmarkEnd w:id="119"/>
    </w:p>
    <w:p>
      <w:pPr>
        <w:pStyle w:val="Heading4"/>
        <w:numPr>
          <w:ilvl w:val="3"/>
          <w:numId w:val="1"/>
        </w:numPr>
        <w:rPr/>
      </w:pPr>
      <w:bookmarkStart w:id="120" w:name="__RefHeading___Toc17926771_128044782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جلد اول دائرة المعارف به عنوان مقدمه و در واقع راهنماى آن تدوين گرديده، كه مراحل طى شده در آماده سازى اين دائرة المعارف را به تفصيل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هدف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بخش مقدمه به شرح زير تدوين شده است</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7926773_1280447820"/>
      <w:bookmarkStart w:id="123" w:name="_Toc47"/>
      <w:bookmarkEnd w:id="122"/>
      <w:r>
        <w:rPr>
          <w:rtl w:val="true"/>
        </w:rPr>
        <w:t>بخش اول</w:t>
      </w:r>
      <w:bookmarkEnd w:id="123"/>
    </w:p>
    <w:p>
      <w:pPr>
        <w:pStyle w:val="BookText"/>
        <w:rPr/>
      </w:pPr>
      <w:r>
        <w:rPr>
          <w:rFonts w:ascii="IRNazanin" w:hAnsi="IRNazanin" w:eastAsia="IRNazanin"/>
          <w:color w:val="111111"/>
          <w:sz w:val="28"/>
          <w:sz w:val="28"/>
          <w:szCs w:val="28"/>
          <w:rtl w:val="true"/>
          <w:lang w:bidi="fa-IR"/>
        </w:rPr>
        <w:t>مقدمه مؤلف، كه شامل كليه مراحل تدوين دائرة المعارف از انگيزه‌ها و اهداف تا جمع آورى و تأليف آن است</w:t>
      </w:r>
      <w:r>
        <w:rPr>
          <w:rFonts w:eastAsia="IRNazanin" w:cs="IRNazanin"/>
          <w:color w:val="111111"/>
          <w:sz w:val="28"/>
          <w:szCs w:val="28"/>
          <w:rtl w:val="true"/>
          <w:lang w:bidi="fa-IR"/>
        </w:rPr>
        <w:t>.</w:t>
      </w:r>
    </w:p>
    <w:p>
      <w:pPr>
        <w:pStyle w:val="Heading4"/>
        <w:numPr>
          <w:ilvl w:val="3"/>
          <w:numId w:val="1"/>
        </w:numPr>
        <w:rPr/>
      </w:pPr>
      <w:bookmarkStart w:id="124" w:name="__RefHeading___Toc17926775_1280447820"/>
      <w:bookmarkStart w:id="125" w:name="_Toc48"/>
      <w:bookmarkEnd w:id="124"/>
      <w:r>
        <w:rPr>
          <w:rtl w:val="true"/>
        </w:rPr>
        <w:t>بخش دوم</w:t>
      </w:r>
      <w:bookmarkEnd w:id="1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اجمالى از واقعه غدير، با اين هدف كه مخاطبِ دائرة المعارف، با مطالعه </w:t>
      </w:r>
      <w:bookmarkStart w:id="126" w:name="pg19309_218254"/>
    </w:p>
    <w:p>
      <w:pPr>
        <w:pStyle w:val="BookText"/>
        <w:rPr/>
      </w:pPr>
      <w:bookmarkEnd w:id="126"/>
      <w:r>
        <w:rPr>
          <w:rFonts w:ascii="IRNazanin" w:hAnsi="IRNazanin" w:eastAsia="IRNazanin"/>
          <w:color w:val="111111"/>
          <w:sz w:val="28"/>
          <w:sz w:val="28"/>
          <w:szCs w:val="28"/>
          <w:rtl w:val="true"/>
          <w:lang w:bidi="fa-IR"/>
        </w:rPr>
        <w:t>خلاصه‌اى از ماجراى غيدير بتواند سؤالات خود را مطرح نموده و محل مراجعه مورد نياز خود را در دائرة المعارف پيدا كند</w:t>
      </w:r>
      <w:r>
        <w:rPr>
          <w:rFonts w:eastAsia="IRNazanin" w:cs="IRNazanin"/>
          <w:color w:val="111111"/>
          <w:sz w:val="28"/>
          <w:szCs w:val="28"/>
          <w:rtl w:val="true"/>
          <w:lang w:bidi="fa-IR"/>
        </w:rPr>
        <w:t>.</w:t>
      </w:r>
    </w:p>
    <w:p>
      <w:pPr>
        <w:pStyle w:val="Heading4"/>
        <w:numPr>
          <w:ilvl w:val="3"/>
          <w:numId w:val="1"/>
        </w:numPr>
        <w:rPr/>
      </w:pPr>
      <w:bookmarkStart w:id="127" w:name="__RefHeading___Toc17926777_1280447820"/>
      <w:bookmarkStart w:id="128" w:name="_Toc49"/>
      <w:bookmarkEnd w:id="127"/>
      <w:r>
        <w:rPr>
          <w:rtl w:val="true"/>
        </w:rPr>
        <w:t>بخش سوم و چهارم</w:t>
      </w:r>
      <w:bookmarkEnd w:id="128"/>
    </w:p>
    <w:p>
      <w:pPr>
        <w:pStyle w:val="BookText"/>
        <w:rPr/>
      </w:pPr>
      <w:r>
        <w:rPr>
          <w:rFonts w:ascii="Amiri" w:hAnsi="Amiri" w:eastAsia="Amiri" w:cs="Amiri"/>
          <w:color w:val="111111"/>
          <w:sz w:val="28"/>
          <w:sz w:val="28"/>
          <w:szCs w:val="28"/>
          <w:rtl w:val="true"/>
          <w:lang w:bidi="ar-SA"/>
        </w:rPr>
        <w:t>خلاصه مقدمه به زبان عربى و اردو، كه براى آشنايى كاربران اين دو زبان با محتوا و كيفيت استفاده از دائرة المعارف غدير است</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7926779_1280447820"/>
      <w:bookmarkStart w:id="130" w:name="_Toc50"/>
      <w:bookmarkEnd w:id="129"/>
      <w:r>
        <w:rPr>
          <w:rtl w:val="true"/>
        </w:rPr>
        <w:t>بخش پنجم</w:t>
      </w:r>
      <w:bookmarkEnd w:id="130"/>
    </w:p>
    <w:p>
      <w:pPr>
        <w:pStyle w:val="BookText"/>
        <w:rPr/>
      </w:pPr>
      <w:r>
        <w:rPr>
          <w:rFonts w:ascii="IRNazanin" w:hAnsi="IRNazanin" w:eastAsia="IRNazanin"/>
          <w:color w:val="111111"/>
          <w:sz w:val="28"/>
          <w:sz w:val="28"/>
          <w:szCs w:val="28"/>
          <w:rtl w:val="true"/>
          <w:lang w:bidi="fa-IR"/>
        </w:rPr>
        <w:t>فهرست كل موضوعات اصلى و فرعى، كه براى تسهيل در مطالعه و جستجو و به دست آوردن جمع بندى‌هاست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چينش اين نمايه به ترتيب دائرة المعارف است</w:t>
      </w:r>
      <w:r>
        <w:rPr>
          <w:rFonts w:eastAsia="IRNazanin" w:cs="IRNazanin"/>
          <w:color w:val="111111"/>
          <w:sz w:val="28"/>
          <w:szCs w:val="28"/>
          <w:rtl w:val="true"/>
          <w:lang w:bidi="fa-IR"/>
        </w:rPr>
        <w:t>.</w:t>
      </w:r>
    </w:p>
    <w:p>
      <w:pPr>
        <w:pStyle w:val="Heading4"/>
        <w:numPr>
          <w:ilvl w:val="3"/>
          <w:numId w:val="1"/>
        </w:numPr>
        <w:rPr/>
      </w:pPr>
      <w:bookmarkStart w:id="131" w:name="__RefHeading___Toc17926781_1280447820"/>
      <w:bookmarkStart w:id="132" w:name="_Toc51"/>
      <w:bookmarkEnd w:id="131"/>
      <w:r>
        <w:rPr>
          <w:rtl w:val="true"/>
        </w:rPr>
        <w:t>بخش ششم</w:t>
      </w:r>
      <w:bookmarkEnd w:id="132"/>
    </w:p>
    <w:p>
      <w:pPr>
        <w:pStyle w:val="BookText"/>
        <w:rPr/>
      </w:pPr>
      <w:r>
        <w:rPr>
          <w:rFonts w:ascii="IRNazanin" w:hAnsi="IRNazanin" w:eastAsia="IRNazanin"/>
          <w:color w:val="111111"/>
          <w:sz w:val="28"/>
          <w:sz w:val="28"/>
          <w:szCs w:val="28"/>
          <w:rtl w:val="true"/>
          <w:lang w:bidi="fa-IR"/>
        </w:rPr>
        <w:t>خلاصه مقدمه به زبان انگليسى، كه براى آشنايى كاربران در سطح بين‌المللى با محتوا و كيفيت استفاده دائرة المعارف غدير است</w:t>
      </w:r>
      <w:r>
        <w:rPr>
          <w:rFonts w:eastAsia="IRNazanin" w:cs="IRNazanin"/>
          <w:color w:val="111111"/>
          <w:sz w:val="28"/>
          <w:szCs w:val="28"/>
          <w:rtl w:val="true"/>
          <w:lang w:bidi="fa-IR"/>
        </w:rPr>
        <w:t>.</w:t>
      </w:r>
    </w:p>
    <w:p>
      <w:pPr>
        <w:pStyle w:val="Heading3"/>
        <w:numPr>
          <w:ilvl w:val="2"/>
          <w:numId w:val="1"/>
        </w:numPr>
        <w:rPr/>
      </w:pPr>
      <w:bookmarkStart w:id="133" w:name="__RefHeading___Toc17926783_1280447820"/>
      <w:bookmarkStart w:id="134" w:name="_Toc52"/>
      <w:bookmarkEnd w:id="133"/>
      <w:r>
        <w:rPr>
          <w:rtl w:val="true"/>
        </w:rPr>
        <w:t xml:space="preserve">- </w:t>
      </w:r>
      <w:r>
        <w:rPr>
          <w:rtl w:val="true"/>
        </w:rPr>
        <w:t>روش نگارش دائرة المعارف</w:t>
      </w:r>
      <w:bookmarkEnd w:id="134"/>
    </w:p>
    <w:p>
      <w:pPr>
        <w:pStyle w:val="BookText"/>
        <w:rPr/>
      </w:pPr>
      <w:r>
        <w:rPr>
          <w:rFonts w:ascii="IRNazanin" w:hAnsi="IRNazanin" w:eastAsia="IRNazanin"/>
          <w:color w:val="111111"/>
          <w:sz w:val="28"/>
          <w:sz w:val="28"/>
          <w:szCs w:val="28"/>
          <w:rtl w:val="true"/>
          <w:lang w:bidi="fa-IR"/>
        </w:rPr>
        <w:t xml:space="preserve">شيوه نگارش دائرة المعارف غدير بر اساس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زير تنظيم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غير از عناوين فصل‌ها و بخش‌ها و قسمت‌هاى اصلى كتاب، در متن دائرة المعارف چهار فونت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اصلى با قلم سياه خاص، عناوين فرعى با قلم سياه ديگر، و عناوين فرعى‌تر با قلم سياه ديگر، و متن كتاب با قلم</w:t>
      </w:r>
    </w:p>
    <w:p>
      <w:pPr>
        <w:pStyle w:val="BookText"/>
        <w:rPr/>
      </w:pPr>
      <w:r>
        <w:rPr>
          <w:rFonts w:ascii="Amiri" w:hAnsi="Amiri" w:eastAsia="Amiri" w:cs="Amiri"/>
          <w:color w:val="111111"/>
          <w:sz w:val="28"/>
          <w:sz w:val="28"/>
          <w:szCs w:val="28"/>
          <w:rtl w:val="true"/>
          <w:lang w:bidi="ar-SA"/>
        </w:rPr>
        <w:t>نازك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يك دست بودن دائرة المعارف سر تا سر متن يك دست و با يك قلم است و از به كار بردن قلم سياه در مطالب مهم متن اجتناب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بخش يا عنوانِ فرعى، مطلب به طور كامل و جامع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پاره‌اى از موارد كه ممكن است مخاطب مطالب بيشترى درباره آن عنوان يا موضوع بخواهد، براى توضيح بيشتر به موارد ديگر ارجاع داده شده است</w:t>
      </w:r>
      <w:r>
        <w:rPr>
          <w:rFonts w:eastAsia="IRNazanin" w:cs="IRNazanin"/>
          <w:color w:val="111111"/>
          <w:sz w:val="28"/>
          <w:szCs w:val="28"/>
          <w:rtl w:val="true"/>
          <w:lang w:bidi="fa-IR"/>
        </w:rPr>
        <w:t>.</w:t>
      </w:r>
      <w:bookmarkStart w:id="135" w:name="pg19309_218255"/>
    </w:p>
    <w:p>
      <w:pPr>
        <w:pStyle w:val="Heading3"/>
        <w:numPr>
          <w:ilvl w:val="2"/>
          <w:numId w:val="1"/>
        </w:numPr>
        <w:rPr/>
      </w:pPr>
      <w:bookmarkStart w:id="136" w:name="__RefHeading___Toc17926785_1280447820"/>
      <w:bookmarkStart w:id="137" w:name="_Toc53"/>
      <w:bookmarkEnd w:id="135"/>
      <w:bookmarkEnd w:id="136"/>
      <w:r>
        <w:rPr>
          <w:rtl w:val="true"/>
        </w:rPr>
        <w:t xml:space="preserve">- </w:t>
      </w:r>
      <w:r>
        <w:rPr>
          <w:rtl w:val="true"/>
        </w:rPr>
        <w:t>افتخار خدمتگزارى غدير</w:t>
      </w:r>
      <w:bookmarkEnd w:id="137"/>
    </w:p>
    <w:p>
      <w:pPr>
        <w:pStyle w:val="BookText"/>
        <w:rPr/>
      </w:pPr>
      <w:r>
        <w:rPr>
          <w:rFonts w:ascii="IRNazanin" w:hAnsi="IRNazanin" w:eastAsia="IRNazanin"/>
          <w:color w:val="111111"/>
          <w:sz w:val="28"/>
          <w:sz w:val="28"/>
          <w:szCs w:val="28"/>
          <w:rtl w:val="true"/>
          <w:lang w:bidi="fa-IR"/>
        </w:rPr>
        <w:t>پس از گذشت چهارده قرن از غدير، به خدمتگزارى بر آستان حضرتش افتخار مى‌كنم، و آن را مديون زحمات و دعاى پدر بزرگوارم و استاد دلسوزم مرحوم حاج اسماعيل انصارى مى‌دانم؛ كه عمرى خدمتگزار حضرت زهرا عليهاالسلام و بهترين الگو و مشوّقِ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رتبه بعد، از استاد و پدرِ علمى خود اخوى معظم حاج شيخ محمد باقر انصارى تشكر مى‌كنم، كه زندگى تحقيقى و تأليفى خود را مديون زحمات و تعليمات و راهنمايى‌هاى هميشگى ايشان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پانزدهمين قرن غدير، مژده اين دائرة المعارف را تقديم نسل‌هايى مى‌نمايم، كه در روزگار درخشش غدير و اوج عظمت آن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غدير به كامشان مبارك باد كه از دوران اثبات غدير گذشته‌اند و در زمان جوشش چشمه معارف آن بدون هيچ مُعارضى قدم در جهان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نسل‌هاى بعد از ما قدر تلاش‌هاى گذشته غديريان را بدانند، و به ترجمه اين اثر به زبان‌هاى مختلف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انجام وظيفه را خاضعانه به اولين مدافع و نخستين شهيده غدير حضرت صديقه طاهره فاطمه زهرا عليهاالسلام و غنچه شهيدش حضرت محسن عليه‌السلام تقديم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تجديد بيعتى با صاحب غدير حضرت ولى اللّه الاعظم اميرالمؤمنين عليه‌السلام مى‌نمايم، و سر تعظيم و تسليم و اطاعت در برابر امامان معصوم غدير فرود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روزى كه آخرين وارث غدير حضرت مهدى عليه‌السلام را ببينم و بر توفيقِ اين خدمت بوسه بر دست مباركش زنم، و بر پايش افتم و دستان پر محبتش را بر سرم احساس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محمد انصارى زنجانى خوئينى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بهار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bookmarkStart w:id="138" w:name="pg19309_218256"/>
    </w:p>
    <w:p>
      <w:pPr>
        <w:pStyle w:val="Heading2"/>
        <w:numPr>
          <w:ilvl w:val="1"/>
          <w:numId w:val="1"/>
        </w:numPr>
        <w:rPr/>
      </w:pPr>
      <w:bookmarkStart w:id="139" w:name="__RefHeading___Toc17926787_1280447820"/>
      <w:bookmarkStart w:id="140" w:name="_Toc54"/>
      <w:bookmarkEnd w:id="138"/>
      <w:bookmarkEnd w:id="139"/>
      <w:r>
        <w:rPr>
          <w:rtl w:val="true"/>
        </w:rPr>
        <w:t>خلاصه‌اى از واقعه غدير</w:t>
      </w:r>
      <w:bookmarkEnd w:id="1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17926789_1280447820"/>
      <w:bookmarkStart w:id="142" w:name="_Toc55"/>
      <w:bookmarkEnd w:id="141"/>
      <w:r>
        <w:rPr>
          <w:rtl w:val="true"/>
        </w:rPr>
        <w:t>اشاره</w:t>
      </w:r>
      <w:bookmarkStart w:id="143" w:name="pg19309_218257"/>
      <w:bookmarkEnd w:id="142"/>
    </w:p>
    <w:p>
      <w:pPr>
        <w:pStyle w:val="Heading3"/>
        <w:numPr>
          <w:ilvl w:val="2"/>
          <w:numId w:val="1"/>
        </w:numPr>
        <w:rPr/>
      </w:pPr>
      <w:bookmarkStart w:id="144" w:name="__RefHeading___Toc17926791_1280447820"/>
      <w:bookmarkStart w:id="145" w:name="_Toc56"/>
      <w:bookmarkEnd w:id="143"/>
      <w:bookmarkEnd w:id="144"/>
      <w:r>
        <w:rPr>
          <w:rtl w:val="true"/>
        </w:rPr>
        <w:t>واقعه غدير در يك نگاه</w:t>
      </w:r>
      <w:bookmarkEnd w:id="145"/>
    </w:p>
    <w:p>
      <w:pPr>
        <w:pStyle w:val="Heading4"/>
        <w:numPr>
          <w:ilvl w:val="3"/>
          <w:numId w:val="1"/>
        </w:numPr>
        <w:rPr/>
      </w:pPr>
      <w:bookmarkStart w:id="146" w:name="__RefHeading___Toc17926793_1280447820"/>
      <w:bookmarkStart w:id="147" w:name="_Toc57"/>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در اينجا خلاصه‌اى فهرست وار از كل ماجراى غدير از ابتداى سفر حجة الوداع تا غدير و خطبه غدير و مراسم سه روزه غدير بيان مى‌شود</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7926795_1280447820"/>
      <w:bookmarkStart w:id="149" w:name="_Toc58"/>
      <w:bookmarkEnd w:id="148"/>
      <w:r>
        <w:rPr/>
        <w:t>1</w:t>
      </w:r>
      <w:r>
        <w:rPr>
          <w:rtl w:val="true"/>
        </w:rPr>
        <w:t xml:space="preserve"> - </w:t>
      </w:r>
      <w:r>
        <w:rPr>
          <w:rtl w:val="true"/>
        </w:rPr>
        <w:t>اعلان عمومى براى سفر حج</w:t>
      </w:r>
      <w:bookmarkEnd w:id="149"/>
    </w:p>
    <w:p>
      <w:pPr>
        <w:pStyle w:val="BookText"/>
        <w:rPr/>
      </w:pPr>
      <w:r>
        <w:rPr>
          <w:rFonts w:ascii="IRNazanin" w:hAnsi="IRNazanin" w:eastAsia="IRNazanin"/>
          <w:color w:val="111111"/>
          <w:sz w:val="28"/>
          <w:sz w:val="28"/>
          <w:szCs w:val="28"/>
          <w:rtl w:val="true"/>
          <w:lang w:bidi="fa-IR"/>
        </w:rPr>
        <w:t>در سال دهم هجرت، به دستور الهى آخرين سفر پيامبر صلى‌الله‌عليه‌و‌آله به مكه براى تعليم حج</w:t>
      </w:r>
    </w:p>
    <w:p>
      <w:pPr>
        <w:pStyle w:val="BookText"/>
        <w:rPr/>
      </w:pPr>
      <w:r>
        <w:rPr>
          <w:rFonts w:ascii="Amiri" w:hAnsi="Amiri" w:eastAsia="Amiri" w:cs="Amiri"/>
          <w:color w:val="111111"/>
          <w:sz w:val="28"/>
          <w:sz w:val="28"/>
          <w:szCs w:val="28"/>
          <w:rtl w:val="true"/>
          <w:lang w:bidi="ar-SA"/>
        </w:rPr>
        <w:t>و اعلام ولايت ائمه عليهم‌السلام 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سفر بيش از يكصد و بيست هزار نفر آن حضرت را همراهى كردند كه در شرايط آن زمان سابقه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بلافاصله پس از پايان مراسم حج، اعلام شد همه حجاج از مكه خارج شوند و براى برنامه‌اى مهم 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كمى قبل از محل جداشدن كاروان‌ها بودحضور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پايان مراسم حج، سيل جمعيت به سوى غدير حركت كردند</w:t>
      </w:r>
      <w:r>
        <w:rPr>
          <w:rFonts w:eastAsia="IRNazanin" w:cs="IRNazanin"/>
          <w:color w:val="111111"/>
          <w:sz w:val="28"/>
          <w:szCs w:val="28"/>
          <w:rtl w:val="true"/>
          <w:lang w:bidi="fa-IR"/>
        </w:rPr>
        <w:t>.</w:t>
      </w:r>
    </w:p>
    <w:p>
      <w:pPr>
        <w:pStyle w:val="Heading4"/>
        <w:numPr>
          <w:ilvl w:val="3"/>
          <w:numId w:val="1"/>
        </w:numPr>
        <w:rPr/>
      </w:pPr>
      <w:bookmarkStart w:id="150" w:name="__RefHeading___Toc17926797_1280447820"/>
      <w:bookmarkStart w:id="151" w:name="_Toc59"/>
      <w:bookmarkEnd w:id="150"/>
      <w:r>
        <w:rPr/>
        <w:t>2</w:t>
      </w:r>
      <w:r>
        <w:rPr>
          <w:rtl w:val="true"/>
        </w:rPr>
        <w:t xml:space="preserve"> - </w:t>
      </w:r>
      <w:r>
        <w:rPr>
          <w:rtl w:val="true"/>
        </w:rPr>
        <w:t>اجتماع عظيم در غدير</w:t>
      </w:r>
      <w:bookmarkEnd w:id="15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رسيدن به محل موعود، فرمان توقف از سوى پيامبر صلى‌الله‌عليه‌و‌آله صادر شد و مَركب‌ها از حركت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پياده شدند؛ و هر كس جايى براى توقف سه روزه آماده كرد</w:t>
      </w:r>
      <w:r>
        <w:rPr>
          <w:rFonts w:eastAsia="IRNazanin" w:cs="IRNazanin"/>
          <w:color w:val="111111"/>
          <w:sz w:val="28"/>
          <w:szCs w:val="28"/>
          <w:rtl w:val="true"/>
          <w:lang w:bidi="fa-IR"/>
        </w:rPr>
        <w:t xml:space="preserve">. </w:t>
      </w:r>
      <w:bookmarkStart w:id="152" w:name="pg19309_218258"/>
    </w:p>
    <w:p>
      <w:pPr>
        <w:pStyle w:val="BookText"/>
        <w:rPr/>
      </w:pPr>
      <w:bookmarkEnd w:id="152"/>
      <w:r>
        <w:rPr>
          <w:rFonts w:ascii="IRNazanin" w:hAnsi="IRNazanin" w:eastAsia="IRNazanin"/>
          <w:color w:val="111111"/>
          <w:sz w:val="28"/>
          <w:sz w:val="28"/>
          <w:szCs w:val="28"/>
          <w:rtl w:val="true"/>
          <w:lang w:bidi="fa-IR"/>
        </w:rPr>
        <w:t>به دستور پيامبر صلى‌الله‌عليه‌و‌آله، سلمان و ابوذر و مقداد و عمار زير چند درخت كهنسال را آماده كردند، و روى درختان پارچه‌اى به عنوان سايبان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سايبان، منبرى به بلندى قامت پيامبر صلى‌الله‌عليه‌و‌آله از سنگ‌ها و روانداز شتران ساختند، به طورى كه حضرت هنگام خطبه بر همه مردم مشرف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پس از اداى نماز جماعت، پيامبر صلى‌الله‌عليه‌و‌آله بر فراز منبر ايستادند</w:t>
      </w:r>
    </w:p>
    <w:p>
      <w:pPr>
        <w:pStyle w:val="BookText"/>
        <w:rPr/>
      </w:pPr>
      <w:r>
        <w:rPr>
          <w:rFonts w:ascii="IRNazanin" w:hAnsi="IRNazanin" w:eastAsia="IRNazanin"/>
          <w:color w:val="111111"/>
          <w:sz w:val="28"/>
          <w:sz w:val="28"/>
          <w:szCs w:val="28"/>
          <w:rtl w:val="true"/>
          <w:lang w:bidi="fa-IR"/>
        </w:rPr>
        <w:t>و اميرالمؤمنين عليه‌السلام را فرا خواندند تا بر فراز منبر در سمت راست حضرت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خطبه، اميرالمؤمنين عليه‌السلام يك پله پائين‌تر در طرف راست حضرت ايستاده بودند</w:t>
      </w:r>
      <w:r>
        <w:rPr>
          <w:rFonts w:eastAsia="IRNazanin" w:cs="IRNazanin"/>
          <w:color w:val="111111"/>
          <w:sz w:val="28"/>
          <w:szCs w:val="28"/>
          <w:rtl w:val="true"/>
          <w:lang w:bidi="fa-IR"/>
        </w:rPr>
        <w:t>.</w:t>
      </w:r>
    </w:p>
    <w:p>
      <w:pPr>
        <w:pStyle w:val="Heading4"/>
        <w:numPr>
          <w:ilvl w:val="3"/>
          <w:numId w:val="1"/>
        </w:numPr>
        <w:rPr/>
      </w:pPr>
      <w:bookmarkStart w:id="153" w:name="__RefHeading___Toc17926799_1280447820"/>
      <w:bookmarkStart w:id="154" w:name="_Toc60"/>
      <w:bookmarkEnd w:id="153"/>
      <w:r>
        <w:rPr/>
        <w:t>3</w:t>
      </w:r>
      <w:r>
        <w:rPr>
          <w:rtl w:val="true"/>
        </w:rPr>
        <w:t xml:space="preserve"> - </w:t>
      </w:r>
      <w:r>
        <w:rPr>
          <w:rtl w:val="true"/>
        </w:rPr>
        <w:t>سخنرانى پيامبر صلى‌الله‌عليه‌و‌آله</w:t>
      </w:r>
      <w:bookmarkEnd w:id="154"/>
    </w:p>
    <w:p>
      <w:pPr>
        <w:pStyle w:val="BookText"/>
        <w:rPr/>
      </w:pPr>
      <w:r>
        <w:rPr>
          <w:rFonts w:ascii="IRNazanin" w:hAnsi="IRNazanin" w:eastAsia="IRNazanin"/>
          <w:color w:val="111111"/>
          <w:sz w:val="28"/>
          <w:sz w:val="28"/>
          <w:szCs w:val="28"/>
          <w:rtl w:val="true"/>
          <w:lang w:bidi="fa-IR"/>
        </w:rPr>
        <w:t>پيامبر صلى‌الله‌عليه‌و‌آله نگاهى به سمت راست و چپ جمعيت نمودند و منتظر شدند تا همه مردم در مقابل منبر اجتماع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سخنرانى تاريخى و آخرين خطابه رسمى خود را براى جهانيان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شكل خاص از منبر و سخنرانى كه دو نفر بر فراز منبر در حال قيام ديده مى‌شوند به استقبال سخنان حضرت مى‌رويم كه آن را مى‌توان در يازده بخش ترسيم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در اولين بخش سخن به حمد و ثناى الهى پرداختند و صفات قدرت و رحمت خداوند را ذكر فرمودند، و به بندگى خود در مقابل ذات الهى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حضرت سخن را متوجه مطلب اصلى نمودند و تصريح كردند كه بايد فرمان مهمى درباره على بن ابى‌طالب عليه‌السلام ابلاغ كنم، و اگر اين پيام را نرسانم رسالت الهى را نرسانده‌ام و ترس از عذاب او دارم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سومين بخش، حضرت امامت دوازده امام عليهم‌السلام را تا آخرين روز دنيا اعلام نمودند تا همه طمع‌ها يكباره قطع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نكات مهم در سخنرانى حضرت، اشاره به عموميت ولايت آنان بر همه انسان‌ها در طول زمان‌ها و در همه مكان‌ها و نفوذ كلماتشان در جميع امور بود، و نيابت تام ائمه عليهم‌السلام را از خدا و رسول در حلال و حرام و جميع اختيارات اعلام فرمودند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بخش چهارم خطبه، براى آنكه هرگونه ابهامى از بين برود و دست منافقين از هر جهت بسته باشد، پيامبر صلى‌الله‌عليه‌و‌آله با دست‌هاى مبارك بازوان اميرالمؤمنين عليه‌السلام را گرفتند و آن حضرت را از جا بلند كردند تا حدى كه پاهاى آن حضرت محاذى زانوان پيامبر صلى‌الله‌عليه‌و‌آله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انصُر مَن نَصَرَهُ</w:t>
      </w:r>
    </w:p>
    <w:p>
      <w:pPr>
        <w:pStyle w:val="BookText"/>
        <w:rPr/>
      </w:pPr>
      <w:r>
        <w:rPr>
          <w:rFonts w:ascii="Amiri" w:hAnsi="Amiri" w:eastAsia="Amiri" w:cs="Amiri"/>
          <w:color w:val="111111"/>
          <w:sz w:val="28"/>
          <w:sz w:val="28"/>
          <w:szCs w:val="28"/>
          <w:rtl w:val="true"/>
          <w:lang w:bidi="ar-SA"/>
        </w:rPr>
        <w:t>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من نسبت به او از خودش صاحب اختيارتر بوده‌ام اين على</w:t>
      </w:r>
    </w:p>
    <w:p>
      <w:pPr>
        <w:pStyle w:val="BookText"/>
        <w:rPr/>
      </w:pPr>
      <w:r>
        <w:rPr>
          <w:rFonts w:ascii="Amiri" w:hAnsi="Amiri" w:eastAsia="Amiri" w:cs="Amiri"/>
          <w:color w:val="111111"/>
          <w:sz w:val="28"/>
          <w:sz w:val="28"/>
          <w:szCs w:val="28"/>
          <w:rtl w:val="true"/>
          <w:lang w:bidi="ar-SA"/>
        </w:rPr>
        <w:t>هم نسبت به او صاحب اختيارتر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دوست بدار هر كس على را دوست بدارد، و دشمن بدار هر كس او را دشمن بدارد، و يارى كن هر كس او را يارى كند، و خوار كن هر كس او را خوار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كمال دين و تمام نعمت را با ولايت ائمه عليهم‌السلام اعلام فرمودند و بعد از آن خدا و ملائكه و مردم را بر ابلاغ اين رسالت شاهد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ولايت ائمه عليهم‌السلام سرباز زند اعمال نيكش سقوط مى‌كند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شمه‌اى از فضائل اميرالمؤمنين عليه‌السلام را متذكر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از سخنان پيامبر صلى‌الله‌عليه‌و‌آله جنبه غضب الهى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عده‌اى از اصحاب من هستند كه مأمور به چشم‌پوشى از آنان هستم، ولى بدانند كه خداوند ما را بر معاندين و مخالفين و خائنين و مقصرين حجت قرار داده است، و چشم‌پوشى از آنان در دنيا مانع از عذاب آخرت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امامانِ گمراهى كه مردم را به جهنم مى‌كشانند اشاره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اشاره‌اى رمزى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تصريح كردند كه بعد از من مقام امامت را غصب مى‌كنند و سپس غاصبين را لعنت كردند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 هفتم، حضرت تكيه سخن را بر اثراتِ ولايت و محبت اهل‌بيت عليهم‌السلام قرار داده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صراط مستقيم در سوره حمد شيعيان اهل‌بيت عليهم‌السلام هستند</w:t>
      </w:r>
      <w:r>
        <w:rPr>
          <w:rFonts w:eastAsia="Amiri" w:cs="Amiri" w:ascii="Amiri" w:hAnsi="Amiri"/>
          <w:color w:val="111111"/>
          <w:sz w:val="28"/>
          <w:szCs w:val="28"/>
          <w:rtl w:val="true"/>
          <w:lang w:bidi="ar-SA"/>
        </w:rPr>
        <w:t xml:space="preserve">. </w:t>
      </w:r>
      <w:bookmarkStart w:id="155" w:name="pg19309_218260"/>
    </w:p>
    <w:p>
      <w:pPr>
        <w:pStyle w:val="BookText"/>
        <w:rPr/>
      </w:pPr>
      <w:bookmarkEnd w:id="155"/>
      <w:r>
        <w:rPr>
          <w:rFonts w:ascii="IRNazanin" w:hAnsi="IRNazanin" w:eastAsia="IRNazanin"/>
          <w:color w:val="111111"/>
          <w:sz w:val="28"/>
          <w:sz w:val="28"/>
          <w:szCs w:val="28"/>
          <w:rtl w:val="true"/>
          <w:lang w:bidi="fa-IR"/>
        </w:rPr>
        <w:t>سپس آياتى از قرآن درباره اهل بهشت تلاوت كردند و آنها را به شيعيان و پيروان آل محمد عليهم‌السلام تفسير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درباره اهل جهنم تلاوت نمودند و آنها را به دشمنان آل محمد عليهم‌السلام معنى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هشتم مطالبى اساسى درباره حضرت بقيّه‌اللّه الاعظم حجة بن الحسن المهدى ارواحنا فداه فرمودند، و به اوصاف و شئون خاص حضرتش اشاره كردند، و آينده‌اى پر از عدل و داد به دست امام‌زمان عجل اللّه فرجه را به جهانيان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خطابه شما را به بيعت با خودم و سپس بيعت با على بن ابى‌طالب عليه‌السلام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اين بيعت آن است كه من با خداوند بيعت كرده‌ام، و على هم با من بيعت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بيعتى كه از شما مى‌گيرم از طرف خداوند و بيعت با حقتعالى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دهمين بخش، حضرت درباره احكام الهى سخن گفتند كه مقصود بيانِ چند پايه مهم عقيدتى بود؛ از جمله اينكه چون بيان همه حلال‌ها و حرام‌ها توسط من امكان ندارد با بيعتى كه از شما درباره ائمه عليهم‌السلام مى‌گيرم بنوعى حلال و حرام را تا روز قيامت بيان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بالاترين امر به معروف و نهى از منكر، تبليغ پيام غدير</w:t>
      </w:r>
    </w:p>
    <w:p>
      <w:pPr>
        <w:pStyle w:val="BookText"/>
        <w:rPr/>
      </w:pPr>
      <w:r>
        <w:rPr>
          <w:rFonts w:ascii="Amiri" w:hAnsi="Amiri" w:eastAsia="Amiri" w:cs="Amiri"/>
          <w:color w:val="111111"/>
          <w:sz w:val="28"/>
          <w:sz w:val="28"/>
          <w:szCs w:val="28"/>
          <w:rtl w:val="true"/>
          <w:lang w:bidi="ar-SA"/>
        </w:rPr>
        <w:t>درباره امامان عليهم‌السلام و امر به اطاعت از ايشان و نهى از مخالفتشان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آخرين مرحله خطابه، بيعتِ لسانى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توجه به آن جمعيت انبوه و شرايط غيرعادى زمان و مكان و عدم امكان بيعت با دست براى همه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تا قبل از بيعت با دست، از زبان‌هاى شما اقرار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مطلبى را كه مى‌بايست همه مردم به آن اقرار مى‌كردند تعيين كردند كه خلاصه آن اطاعت از دوازده امام عليهم‌السلام و عهد و پيمان بر عدم تغيير و تبديل و بر رساندن پيام غدير به نسل‌هاى آينده و غائبان از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بيعت با دست هم حساب مى‌شد زيرا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با جان و زبان و دستمان بيعت مى‌كنيم</w:t>
      </w:r>
      <w:r>
        <w:rPr>
          <w:rFonts w:eastAsia="IRNazanin" w:cs="IRNazanin"/>
          <w:color w:val="111111"/>
          <w:sz w:val="28"/>
          <w:szCs w:val="28"/>
          <w:rtl w:val="true"/>
          <w:lang w:bidi="fa-IR"/>
        </w:rPr>
        <w:t>.</w:t>
      </w:r>
    </w:p>
    <w:p>
      <w:pPr>
        <w:pStyle w:val="Heading4"/>
        <w:numPr>
          <w:ilvl w:val="3"/>
          <w:numId w:val="1"/>
        </w:numPr>
        <w:rPr/>
      </w:pPr>
      <w:bookmarkStart w:id="156" w:name="__RefHeading___Toc17926801_1280447820"/>
      <w:bookmarkStart w:id="157" w:name="_Toc61"/>
      <w:bookmarkEnd w:id="156"/>
      <w:r>
        <w:rPr/>
        <w:t>4</w:t>
      </w:r>
      <w:r>
        <w:rPr>
          <w:rtl w:val="true"/>
        </w:rPr>
        <w:t xml:space="preserve"> - </w:t>
      </w:r>
      <w:r>
        <w:rPr>
          <w:rtl w:val="true"/>
        </w:rPr>
        <w:t>بيعت عمومى</w:t>
      </w:r>
      <w:bookmarkEnd w:id="1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اتمام خطابه پيامبر صلى‌الله‌عليه‌و‌آله، دو خيمه برپا شد كه در يكى خود آن حضرت و در </w:t>
      </w:r>
      <w:bookmarkStart w:id="158" w:name="pg19309_218261"/>
    </w:p>
    <w:p>
      <w:pPr>
        <w:pStyle w:val="BookText"/>
        <w:rPr/>
      </w:pPr>
      <w:bookmarkEnd w:id="158"/>
      <w:r>
        <w:rPr>
          <w:rFonts w:ascii="IRNazanin" w:hAnsi="IRNazanin" w:eastAsia="IRNazanin"/>
          <w:color w:val="111111"/>
          <w:sz w:val="28"/>
          <w:sz w:val="28"/>
          <w:szCs w:val="28"/>
          <w:rtl w:val="true"/>
          <w:lang w:bidi="fa-IR"/>
        </w:rPr>
        <w:t>ديگرى اميرالمؤمنين عليه‌السلام جلوس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وارد خيمه حضرت مى‌شدند و پس از بيعت و تبريك، در خيمه اميرالمؤمنين عليه‌السلام حضور مى‌يافتند و با آن حضرت بيعت مى‌كردند و تبريك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نيز، با قرار دادن ظرف آبى كه پرده‌اى در وسط آن بود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اميرالمؤمنين عليه‌السلام دست مبارك را در يك سوى پرده داخل آب قرار مى‌دادند</w:t>
      </w:r>
    </w:p>
    <w:p>
      <w:pPr>
        <w:pStyle w:val="BookText"/>
        <w:rPr/>
      </w:pPr>
      <w:r>
        <w:rPr>
          <w:rFonts w:ascii="IRNazanin" w:hAnsi="IRNazanin" w:eastAsia="IRNazanin"/>
          <w:color w:val="111111"/>
          <w:sz w:val="28"/>
          <w:sz w:val="28"/>
          <w:szCs w:val="28"/>
          <w:rtl w:val="true"/>
          <w:lang w:bidi="fa-IR"/>
        </w:rPr>
        <w:t>و در سوى ديگر زنان دست خود را در آب قرار مى‌دادند</w:t>
      </w:r>
      <w:r>
        <w:rPr>
          <w:rFonts w:eastAsia="IRNazanin" w:cs="IRNazanin"/>
          <w:color w:val="111111"/>
          <w:sz w:val="28"/>
          <w:szCs w:val="28"/>
          <w:rtl w:val="true"/>
          <w:lang w:bidi="fa-IR"/>
        </w:rPr>
        <w:t>.</w:t>
      </w:r>
    </w:p>
    <w:p>
      <w:pPr>
        <w:pStyle w:val="Heading4"/>
        <w:numPr>
          <w:ilvl w:val="3"/>
          <w:numId w:val="1"/>
        </w:numPr>
        <w:rPr/>
      </w:pPr>
      <w:bookmarkStart w:id="159" w:name="__RefHeading___Toc17926803_1280447820"/>
      <w:bookmarkStart w:id="160" w:name="_Toc62"/>
      <w:bookmarkEnd w:id="159"/>
      <w:r>
        <w:rPr/>
        <w:t>5</w:t>
      </w:r>
      <w:r>
        <w:rPr>
          <w:rtl w:val="true"/>
        </w:rPr>
        <w:t xml:space="preserve"> - </w:t>
      </w:r>
      <w:r>
        <w:rPr>
          <w:rtl w:val="true"/>
        </w:rPr>
        <w:t>وقايع سه روز در غدير</w:t>
      </w:r>
      <w:bookmarkEnd w:id="160"/>
    </w:p>
    <w:p>
      <w:pPr>
        <w:pStyle w:val="BookText"/>
        <w:rPr/>
      </w:pPr>
      <w:r>
        <w:rPr>
          <w:rFonts w:ascii="IRNazanin" w:hAnsi="IRNazanin" w:eastAsia="IRNazanin"/>
          <w:color w:val="111111"/>
          <w:sz w:val="28"/>
          <w:sz w:val="28"/>
          <w:szCs w:val="28"/>
          <w:rtl w:val="true"/>
          <w:lang w:bidi="fa-IR"/>
        </w:rPr>
        <w:t>در طول سه روز توقف در غدير، پس از ايراد خطابه چند جريان به عنوان تأكيد و به نشانه اهميت غدير به وقوع پيوست كه شرح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صلى‌الله‌عليه‌و‌آله در اين مراسم، عمامه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افتخار بر سر اميرالمؤمنين عليه‌السلام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از پيامبر صلى‌الله‌عليه‌و‌آله درخواست كرد تا در مورد غدير شعرى بگويد، و با اجازه حضرت اولين شعر غدير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امين عليه‌السلام به صورت انسانى ظاهر شد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على بن ابى‌طالب عهد و پيمانى گرفت كه جز كافر به خدا و رسولش آن را بر هم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منافقين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آنچه محمد مى‌گويد از طرف توست سنگى از آسمان بر ما ببار يا عذاب دردناكى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سنگى از آسمان بر سر او فرود آمد و او را هلاك كرد، و اين معجزه غدير تأييد الهى را بر همگان روشن كرد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سه روز مراسم پرشور غدير 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تاريخ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وداع با پيامبرشان و معرفتِ كامل به جانشينان حضرت تا قيامت، راهى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واقعه غدير در شهرها منتشر شد و به سرعت شايع گرديد و خداوند بدين‌گونه حجتش را بر همه مردم تمام كرد</w:t>
      </w:r>
      <w:r>
        <w:rPr>
          <w:rFonts w:eastAsia="IRNazanin" w:cs="IRNazanin"/>
          <w:color w:val="111111"/>
          <w:sz w:val="28"/>
          <w:szCs w:val="28"/>
          <w:rtl w:val="true"/>
          <w:lang w:bidi="fa-IR"/>
        </w:rPr>
        <w:t xml:space="preserve">. </w:t>
      </w:r>
      <w:bookmarkStart w:id="161" w:name="pg19309_218262"/>
    </w:p>
    <w:p>
      <w:pPr>
        <w:pStyle w:val="Heading2"/>
        <w:numPr>
          <w:ilvl w:val="1"/>
          <w:numId w:val="1"/>
        </w:numPr>
        <w:rPr/>
      </w:pPr>
      <w:bookmarkStart w:id="162" w:name="__RefHeading___Toc17926805_1280447820"/>
      <w:bookmarkStart w:id="163" w:name="_Toc63"/>
      <w:bookmarkEnd w:id="161"/>
      <w:bookmarkEnd w:id="162"/>
      <w:r>
        <w:rPr>
          <w:rtl w:val="true"/>
        </w:rPr>
        <w:t>المقدمة</w:t>
      </w:r>
      <w:bookmarkEnd w:id="16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17926807_1280447820"/>
      <w:bookmarkStart w:id="165" w:name="_Toc64"/>
      <w:bookmarkEnd w:id="164"/>
      <w:r>
        <w:rPr>
          <w:rtl w:val="true"/>
        </w:rPr>
        <w:t>اشاره</w:t>
      </w:r>
      <w:bookmarkEnd w:id="1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9309_218264"/>
      <w:bookmarkStart w:id="167" w:name="pg19309_218264"/>
      <w:bookmarkEnd w:id="167"/>
    </w:p>
    <w:p>
      <w:pPr>
        <w:pStyle w:val="BookText"/>
        <w:rPr/>
      </w:pPr>
      <w:bookmarkStart w:id="168" w:name="pg19309_218264"/>
      <w:bookmarkEnd w:id="16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لقد مرّ قرنٌ كاملٌ على ظهور الكتابة الموسوعية في الأدب العالمي، حيث اُنشئت بهدف جمع المعلومات حول موضوعٍ معين في كتابٍ واحد؛ ليتمكن الباحث من الوصول إلى جميع ما يحتاجه حول ذلك الموضوع فى مكان واحد، دون الحاجة إلى مراجعة مصادر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اُلّفت موسوعاتٌ كثيرة حول مواضيع متعددة في شتى أنحاء العالم، مما يُظهر أهمية هذا النهج ويجعله من أهم وسائل النشر والتبليغ العالمية لهذه المواضيع</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7926809_1280447820"/>
      <w:bookmarkStart w:id="170" w:name="_Toc65"/>
      <w:bookmarkEnd w:id="169"/>
      <w:r>
        <w:rPr>
          <w:rtl w:val="true"/>
        </w:rPr>
        <w:t xml:space="preserve">- </w:t>
      </w:r>
      <w:r>
        <w:rPr>
          <w:rtl w:val="true"/>
        </w:rPr>
        <w:t>الغدير إلهيٌّ وعالميّ</w:t>
      </w:r>
      <w:bookmarkEnd w:id="170"/>
    </w:p>
    <w:p>
      <w:pPr>
        <w:pStyle w:val="BookText"/>
        <w:rPr/>
      </w:pPr>
      <w:r>
        <w:rPr>
          <w:rFonts w:ascii="Amiri" w:hAnsi="Amiri" w:eastAsia="Amiri" w:cs="Amiri"/>
          <w:color w:val="111111"/>
          <w:sz w:val="28"/>
          <w:sz w:val="28"/>
          <w:szCs w:val="28"/>
          <w:rtl w:val="true"/>
          <w:lang w:bidi="ar-SA"/>
        </w:rPr>
        <w:t>وأما دائرة معارف الغدير، فلابدّ للاستطلاع على أهميتها من إدراك عظمة حادثة الغدير،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الغدير هو ثمرة جميع الأديان الإلهية وخلاصة نبوّة مئة وأربعة وعشرين ألف نبي عليهم‌السلام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يمثل ضمانة إلهية لنجاة البشرية في الدنيا والآخرة</w:t>
      </w:r>
      <w:r>
        <w:rPr>
          <w:rFonts w:eastAsia="Amiri" w:cs="Amiri" w:ascii="Amiri" w:hAnsi="Amiri"/>
          <w:color w:val="111111"/>
          <w:sz w:val="28"/>
          <w:szCs w:val="28"/>
          <w:rtl w:val="true"/>
          <w:lang w:bidi="ar-SA"/>
        </w:rPr>
        <w:t xml:space="preserve">. </w:t>
      </w:r>
      <w:bookmarkStart w:id="171" w:name="pg19309_218265"/>
    </w:p>
    <w:p>
      <w:pPr>
        <w:pStyle w:val="BookText"/>
        <w:rPr/>
      </w:pPr>
      <w:bookmarkEnd w:id="171"/>
      <w:r>
        <w:rPr>
          <w:rFonts w:ascii="Amiri" w:hAnsi="Amiri" w:eastAsia="Amiri" w:cs="Amiri"/>
          <w:color w:val="111111"/>
          <w:sz w:val="28"/>
          <w:sz w:val="28"/>
          <w:szCs w:val="28"/>
          <w:rtl w:val="true"/>
          <w:lang w:bidi="ar-SA"/>
        </w:rPr>
        <w:t>إن الرسالة العالمية للغدير تتجلّى في قول النبي الأكرم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اُلقيت هذه الكلمة ضمن خطبة مطوّلة ألقاها النبي محمد صلى‌الله‌عليه‌و‌آله خلال احتفال تاريخي دام ثلاثة أيام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استغرق هذا الحدث الديني بكامله ثلاثين يوما،</w:t>
      </w:r>
    </w:p>
    <w:p>
      <w:pPr>
        <w:pStyle w:val="BookText"/>
        <w:rPr/>
      </w:pPr>
      <w:r>
        <w:rPr>
          <w:rFonts w:ascii="Amiri" w:hAnsi="Amiri" w:eastAsia="Amiri" w:cs="Amiri"/>
          <w:color w:val="111111"/>
          <w:sz w:val="28"/>
          <w:sz w:val="28"/>
          <w:szCs w:val="28"/>
          <w:rtl w:val="true"/>
          <w:lang w:bidi="ar-SA"/>
        </w:rPr>
        <w:t>من الخامس والعشرين من ذي القعدة إلى الخامس والعشرين من ذي الحجة في السنة العاشرة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وترتبط هذه الوقائع ارتباطا وثيقا بالثلاثة والعشرين عاما من بعثة النبي الأكرم صلى‌الله‌عليه‌و‌آله من أوّل نزول الوحي وحتى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أصل الغدير يمتد إلى أقدم من ذلك؛ إذ يرتبط</w:t>
      </w:r>
    </w:p>
    <w:p>
      <w:pPr>
        <w:pStyle w:val="BookText"/>
        <w:rPr/>
      </w:pPr>
      <w:r>
        <w:rPr>
          <w:rFonts w:ascii="Amiri" w:hAnsi="Amiri" w:eastAsia="Amiri" w:cs="Amiri"/>
          <w:color w:val="111111"/>
          <w:sz w:val="28"/>
          <w:sz w:val="28"/>
          <w:szCs w:val="28"/>
          <w:rtl w:val="true"/>
          <w:lang w:bidi="ar-SA"/>
        </w:rPr>
        <w:t>بستة آلاف سنة من الرسالة النبوية، التي اُرسل فيها مئة وأربعة وعشرون ألف نبي كحجج</w:t>
      </w:r>
    </w:p>
    <w:p>
      <w:pPr>
        <w:pStyle w:val="BookText"/>
        <w:rPr/>
      </w:pPr>
      <w:r>
        <w:rPr>
          <w:rFonts w:ascii="Amiri" w:hAnsi="Amiri" w:eastAsia="Amiri" w:cs="Amiri"/>
          <w:color w:val="111111"/>
          <w:sz w:val="28"/>
          <w:sz w:val="28"/>
          <w:szCs w:val="28"/>
          <w:rtl w:val="true"/>
          <w:lang w:bidi="ar-SA"/>
        </w:rPr>
        <w:t>إلهية للبشرية منذ بدء ظهور الإنسان على الأرض</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7926811_1280447820"/>
      <w:bookmarkStart w:id="173" w:name="_Toc66"/>
      <w:bookmarkEnd w:id="172"/>
      <w:r>
        <w:rPr>
          <w:rtl w:val="true"/>
        </w:rPr>
        <w:t xml:space="preserve">- </w:t>
      </w:r>
      <w:r>
        <w:rPr>
          <w:rtl w:val="true"/>
        </w:rPr>
        <w:t>الغدير راية التوحيد على الأرض</w:t>
      </w:r>
      <w:bookmarkEnd w:id="173"/>
    </w:p>
    <w:p>
      <w:pPr>
        <w:pStyle w:val="BookText"/>
        <w:rPr/>
      </w:pPr>
      <w:r>
        <w:rPr>
          <w:rFonts w:ascii="Amiri" w:hAnsi="Amiri" w:eastAsia="Amiri" w:cs="Amiri"/>
          <w:color w:val="111111"/>
          <w:sz w:val="28"/>
          <w:sz w:val="28"/>
          <w:szCs w:val="28"/>
          <w:rtl w:val="true"/>
          <w:lang w:bidi="ar-SA"/>
        </w:rPr>
        <w:t>وعند ما يتصل الغدير بالنبوّة والتوحيد يظهر أنه راية اللّه المرفوعة على الأرض، إذ يلتقي فيه ملايين الكلمات وآلاف الروايات وعشرات الأحداث العقائدية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تتجذر مئات الأصول العقائدية لعقيدتنا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أننا نملك كنزا ثمينا اسمه الغدير لاينفد</w:t>
      </w:r>
    </w:p>
    <w:p>
      <w:pPr>
        <w:pStyle w:val="BookText"/>
        <w:rPr/>
      </w:pPr>
      <w:r>
        <w:rPr>
          <w:rFonts w:ascii="Amiri" w:hAnsi="Amiri" w:eastAsia="Amiri" w:cs="Amiri"/>
          <w:color w:val="111111"/>
          <w:sz w:val="28"/>
          <w:sz w:val="28"/>
          <w:szCs w:val="28"/>
          <w:rtl w:val="true"/>
          <w:lang w:bidi="ar-SA"/>
        </w:rPr>
        <w:t>معدنه، وسيظل يفيض على الأجيال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يُميّز هذا الحدث العظيم أن أكثر من ثلاثمائة آية قرآنية ترتبط به من وجوه متعددة، مما يدلّ على عمق الغدير العقائدي ويجعلنا نرتفع في فهمنا للقرآن ومعرفة الولاية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الآيات المرتبطة بالغدير توصلنا إلى معارف تُظهر لنا مصير الإنسان النهائي من خلال</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خطبة نبينا محمد صلى‌الله‌عليه‌و‌آله الطويلة فهي الذروة العقائدية لهذا الحدث، إذ تفتح آفاقا واسعة من المعرفة وترسم للبشرية الطريق الذي حدده اللّه تعالى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فإن الغاية من تأليف</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الموسوعة الغديرية هي جمع كل ما يمكن استخراجه من هذه الوديعة الأخيرة للنبي الأكرم صلى‌الله‌عليه‌و‌آله لكي يُفتح أمام البشرية طريق النجاة في الدنيا والآخرة</w:t>
      </w:r>
      <w:r>
        <w:rPr>
          <w:rFonts w:eastAsia="Amiri" w:cs="Amiri" w:ascii="Amiri" w:hAnsi="Amiri"/>
          <w:color w:val="111111"/>
          <w:sz w:val="28"/>
          <w:szCs w:val="28"/>
          <w:rtl w:val="true"/>
          <w:lang w:bidi="ar-SA"/>
        </w:rPr>
        <w:t xml:space="preserve">. </w:t>
      </w:r>
      <w:bookmarkStart w:id="174" w:name="pg19309_218266"/>
    </w:p>
    <w:p>
      <w:pPr>
        <w:pStyle w:val="Heading3"/>
        <w:numPr>
          <w:ilvl w:val="2"/>
          <w:numId w:val="1"/>
        </w:numPr>
        <w:rPr/>
      </w:pPr>
      <w:bookmarkStart w:id="175" w:name="__RefHeading___Toc17926813_1280447820"/>
      <w:bookmarkStart w:id="176" w:name="_Toc67"/>
      <w:bookmarkEnd w:id="174"/>
      <w:bookmarkEnd w:id="175"/>
      <w:r>
        <w:rPr>
          <w:rtl w:val="true"/>
        </w:rPr>
        <w:t xml:space="preserve">- </w:t>
      </w:r>
      <w:r>
        <w:rPr>
          <w:rtl w:val="true"/>
        </w:rPr>
        <w:t>الغدير في الثقافة الإسلامية</w:t>
      </w:r>
      <w:bookmarkEnd w:id="176"/>
    </w:p>
    <w:p>
      <w:pPr>
        <w:pStyle w:val="BookText"/>
        <w:rPr/>
      </w:pPr>
      <w:r>
        <w:rPr>
          <w:rFonts w:ascii="Amiri" w:hAnsi="Amiri" w:eastAsia="Amiri" w:cs="Amiri"/>
          <w:color w:val="111111"/>
          <w:sz w:val="28"/>
          <w:sz w:val="28"/>
          <w:szCs w:val="28"/>
          <w:rtl w:val="true"/>
          <w:lang w:bidi="ar-SA"/>
        </w:rPr>
        <w:t>إنّ حادثة الغدير على مرّ أربعة عشر قرنا جرّبت ارتباطا وثيقا بالكتابة 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يوم الغدير نفسه في السنة العاشرة للهجرة بُذلت مساعٍ كثيرة لحفظ هذه الحادثة وتدوينها</w:t>
      </w:r>
    </w:p>
    <w:p>
      <w:pPr>
        <w:pStyle w:val="BookText"/>
        <w:rPr/>
      </w:pP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الهجري الأول، وإلى جانب تناقل أحداث الغدير شفهيا، بدأت الكتابة تلعب دورا محوريا في نقل هذا التراث العظيم إلى الأجيال اللاحقة، وبفضل هذه المؤلفات حُفظت ذكرى الغدير المضيئة حيّة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القرن الثاني من الهجرة أصبحت عملية الكتابة والتأليف بشأن الغدير أمرا مستقرا إلى درجة ألّف عدد من غير الشيعة كتبا</w:t>
      </w:r>
    </w:p>
    <w:p>
      <w:pPr>
        <w:pStyle w:val="BookText"/>
        <w:rPr/>
      </w:pPr>
      <w:r>
        <w:rPr>
          <w:rFonts w:ascii="Amiri" w:hAnsi="Amiri" w:eastAsia="Amiri" w:cs="Amiri"/>
          <w:color w:val="111111"/>
          <w:sz w:val="28"/>
          <w:sz w:val="28"/>
          <w:szCs w:val="28"/>
          <w:rtl w:val="true"/>
          <w:lang w:bidi="ar-SA"/>
        </w:rPr>
        <w:t>حول الغدير</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7926815_1280447820"/>
      <w:bookmarkStart w:id="178" w:name="_Toc68"/>
      <w:bookmarkEnd w:id="177"/>
      <w:r>
        <w:rPr>
          <w:rtl w:val="true"/>
        </w:rPr>
        <w:t xml:space="preserve">- </w:t>
      </w:r>
      <w:r>
        <w:rPr>
          <w:rtl w:val="true"/>
        </w:rPr>
        <w:t>نبذة تاريخية عن الأدب الغديري</w:t>
      </w:r>
      <w:bookmarkEnd w:id="178"/>
    </w:p>
    <w:p>
      <w:pPr>
        <w:pStyle w:val="BookText"/>
        <w:rPr/>
      </w:pPr>
      <w:r>
        <w:rPr>
          <w:rFonts w:ascii="Amiri" w:hAnsi="Amiri" w:eastAsia="Amiri" w:cs="Amiri"/>
          <w:color w:val="111111"/>
          <w:sz w:val="28"/>
          <w:sz w:val="28"/>
          <w:szCs w:val="28"/>
          <w:rtl w:val="true"/>
          <w:lang w:bidi="ar-SA"/>
        </w:rPr>
        <w:t>إن تقديم نبذة تاريخية عن الأدب الغديري أمر ضروري، لأن هذه الموسوعة وكل ما كتب حول الغدير هو ثمرة جهود العلماء وخدّام الغدير عبر أربعة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اللائق</w:t>
      </w:r>
    </w:p>
    <w:p>
      <w:pPr>
        <w:pStyle w:val="BookText"/>
        <w:rPr/>
      </w:pPr>
      <w:r>
        <w:rPr>
          <w:rFonts w:ascii="Amiri" w:hAnsi="Amiri" w:eastAsia="Amiri" w:cs="Amiri"/>
          <w:color w:val="111111"/>
          <w:sz w:val="28"/>
          <w:sz w:val="28"/>
          <w:szCs w:val="28"/>
          <w:rtl w:val="true"/>
          <w:lang w:bidi="ar-SA"/>
        </w:rPr>
        <w:t>استعراض المسار العلمي للغدير في الثقافة الإسلامية منذ يوم الغدير وحتى دائرة المعارف</w:t>
      </w:r>
    </w:p>
    <w:p>
      <w:pPr>
        <w:pStyle w:val="BookText"/>
        <w:rPr/>
      </w:pP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استشهاد النبي الأكرم صلى‌الله‌عليه‌و‌آله حتى نهاية القرن الهجري الأول، كانت كتابة وتدوين الأحاديث الإسلامية محظورة رسميا من قبل الذين اغتصبوا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الرئيسى لهذا المنع هو منع تدوين أحداثٍ كحادثة الغدير التي كان محتواها يتعارض جذريا</w:t>
      </w:r>
    </w:p>
    <w:p>
      <w:pPr>
        <w:pStyle w:val="BookText"/>
        <w:rPr/>
      </w:pPr>
      <w:r>
        <w:rPr>
          <w:rFonts w:ascii="Amiri" w:hAnsi="Amiri" w:eastAsia="Amiri" w:cs="Amiri"/>
          <w:color w:val="111111"/>
          <w:sz w:val="28"/>
          <w:sz w:val="28"/>
          <w:szCs w:val="28"/>
          <w:rtl w:val="true"/>
          <w:lang w:bidi="ar-SA"/>
        </w:rPr>
        <w:t>مع شرعية الحاكمين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شراسة الأعداء الذين سعوا لمحو الغدير، ورغم تجاهل البعض المتعمّدين بشأنه أو امتناعهم عن الحديث حوله، إلا أنّه في عصرنا هذا كُتبت مليارات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حول الغدير؛ وإن نور هذا الحدث العظيم أصبح اليوم أحد الشعارات اللامعة لمدرسة أهل البيت عليهم‌السلام في مختلف أنحاء العالم</w:t>
      </w:r>
      <w:r>
        <w:rPr>
          <w:rFonts w:eastAsia="Amiri" w:cs="Amiri" w:ascii="Amiri" w:hAnsi="Amiri"/>
          <w:color w:val="111111"/>
          <w:sz w:val="28"/>
          <w:szCs w:val="28"/>
          <w:rtl w:val="true"/>
          <w:lang w:bidi="ar-SA"/>
        </w:rPr>
        <w:t xml:space="preserve">. </w:t>
      </w:r>
      <w:bookmarkStart w:id="179" w:name="pg19309_218267"/>
    </w:p>
    <w:p>
      <w:pPr>
        <w:pStyle w:val="Heading3"/>
        <w:numPr>
          <w:ilvl w:val="2"/>
          <w:numId w:val="1"/>
        </w:numPr>
        <w:rPr/>
      </w:pPr>
      <w:bookmarkStart w:id="180" w:name="__RefHeading___Toc17926817_1280447820"/>
      <w:bookmarkStart w:id="181" w:name="_Toc69"/>
      <w:bookmarkEnd w:id="179"/>
      <w:bookmarkEnd w:id="180"/>
      <w:r>
        <w:rPr>
          <w:rtl w:val="true"/>
        </w:rPr>
        <w:t xml:space="preserve">- </w:t>
      </w:r>
      <w:r>
        <w:rPr>
          <w:rtl w:val="true"/>
        </w:rPr>
        <w:t>أوائل الكتب التي دوّنت الغدير</w:t>
      </w:r>
      <w:bookmarkEnd w:id="181"/>
    </w:p>
    <w:p>
      <w:pPr>
        <w:pStyle w:val="BookText"/>
        <w:rPr/>
      </w:pPr>
      <w:r>
        <w:rPr>
          <w:rFonts w:ascii="Amiri" w:hAnsi="Amiri" w:eastAsia="Amiri" w:cs="Amiri"/>
          <w:color w:val="111111"/>
          <w:sz w:val="28"/>
          <w:sz w:val="28"/>
          <w:szCs w:val="28"/>
          <w:rtl w:val="true"/>
          <w:lang w:bidi="ar-SA"/>
        </w:rPr>
        <w:t>أربعة كتب أساسية تُعدّ من أقدم المصادر التاريخية التي دوّنت حديث و حادثة الغدير،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علي عليه‌السلام، الذي ألّفه أميرالمؤمنين الإمام علي عليه‌السلام بإملاء النبي الأكرم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الكتاب من كنوز الإمامة ولا يزال محفوظا لدى الأئمة المعصومين عليهم‌السلام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فاطمة عليهاالسلام الذي اُوحي إلى السيدة فاطمة الزهراء عليهاالسلام بعد استشهاد النبي صلى‌الله‌عليه‌و‌آله بواسطة المَلَك جبرائيل، وهو يحتوي على أخبار ما سيقع في العالم إلى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كتبه الإمام علي عليه‌السلام بإملاء السيدة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هذا المصحف أيضا من كنوز الإمامة المقدسة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 وهو أول كتاب ألّفه إنسان حول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ألّفه بعد استشهاد النبي الأكرم صلى‌الله‌عليه‌و‌آله بمدة قصيرة، وقد توفي مؤلفه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فيه أحاديث كثيرة عن الغدير وخصّص رواية مستقلة للحديث عن حادثة الغدير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خطبة النبي صلى‌الله‌عليه‌و‌آله يوم الغدير، و هو أول كتاب ألّف بالكامل حول الغدير، كتبه اللغوي الشهير وعالم النحو العربي الخليل بن أحمد الفراهيدي المتوفى سنة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فيه</w:t>
      </w:r>
    </w:p>
    <w:p>
      <w:pPr>
        <w:pStyle w:val="BookText"/>
        <w:rPr/>
      </w:pPr>
      <w:r>
        <w:rPr>
          <w:rFonts w:ascii="Amiri" w:hAnsi="Amiri" w:eastAsia="Amiri" w:cs="Amiri"/>
          <w:color w:val="111111"/>
          <w:sz w:val="28"/>
          <w:sz w:val="28"/>
          <w:szCs w:val="28"/>
          <w:rtl w:val="true"/>
          <w:lang w:bidi="ar-SA"/>
        </w:rPr>
        <w:t>نصّ خطبة النبي الأكرم صلى‌الله‌عليه‌و‌آله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هذا الكتاب مفقود اليوم، إلاّ أنّ عنوانه وصفاته محفوظة في كتب الفهارس</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182" w:name="__RefHeading___Toc17926819_1280447820"/>
      <w:bookmarkStart w:id="183" w:name="_Toc70"/>
      <w:bookmarkEnd w:id="182"/>
      <w:r>
        <w:rPr>
          <w:rtl w:val="true"/>
        </w:rPr>
        <w:t xml:space="preserve">- </w:t>
      </w:r>
      <w:r>
        <w:rPr>
          <w:rtl w:val="true"/>
        </w:rPr>
        <w:t>المراحل التاريخية الأربعة لثقافة الغدير</w:t>
      </w:r>
      <w:bookmarkEnd w:id="18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تقسيم المسار الثقافي للغدير خلال أربعه‌عشر قرنا الماضية إلى أربع مراحل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النقل الشفهي</w:t>
      </w:r>
    </w:p>
    <w:p>
      <w:pPr>
        <w:pStyle w:val="BookText"/>
        <w:rPr/>
      </w:pPr>
      <w:r>
        <w:rPr>
          <w:rFonts w:ascii="Amiri" w:hAnsi="Amiri" w:eastAsia="Amiri" w:cs="Amiri"/>
          <w:color w:val="111111"/>
          <w:sz w:val="28"/>
          <w:sz w:val="28"/>
          <w:szCs w:val="28"/>
          <w:rtl w:val="true"/>
          <w:lang w:bidi="ar-SA"/>
        </w:rPr>
        <w:t>في القرن الهجري الأول كانت كتابة العلوم الإسلامية وتدوينها محظورة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يُكتب آنذاك كان سرّا، وإن سُمح به فلا يتعدّى نشر الأخبار التي حرّفها المغتصبون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ظل هذا الواقع، كان أوثق كتاب حفظ الغدير هو صدر الإنسان وقلبه، أي ذاكرة المؤمنين المخلصين الذين حفظوا أحداث الغدير عن ظهر قلب وتناقلوها شفويا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 هذه السلسلة الشفوية اجتاز تراث الغدير القرن الأول، وظلّ محفوظا كأمانة حملها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حادثة الغدير أكثر من مائة وعشرين صحابيا، فضلاً عن كثير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أميرالمؤمنين والسيدة فاطمة والإمام الحسن والإمام الحسين عليهم‌السلام وسائر أئمة أهل البيت عليهم‌السلام، كانوا يستندون الى حادثة الغدير في كلماتهم وخطبهم ومناظراتهم، ويُقيمون بها الحجة الإلهية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أصحاب الأئمة عليهم‌السلام يؤدّون دورا فعّالاً في حفظ ونشر رسالة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الشعراء أيضا أسهموا بدور كبير في حفظ الغدير خلال تلك الفترة العصيبة بعد حادثة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المظاهر الثقافية كانت سببا في بقاء الغدير حيا خلال القرن الأول للهجرة، واستمرّت ركائزها في العصور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من النقل إلى التدوين</w:t>
      </w:r>
    </w:p>
    <w:p>
      <w:pPr>
        <w:pStyle w:val="BookText"/>
        <w:rPr/>
      </w:pPr>
      <w:r>
        <w:rPr>
          <w:rFonts w:ascii="Amiri" w:hAnsi="Amiri" w:eastAsia="Amiri" w:cs="Amiri"/>
          <w:color w:val="111111"/>
          <w:sz w:val="28"/>
          <w:sz w:val="28"/>
          <w:szCs w:val="28"/>
          <w:rtl w:val="true"/>
          <w:lang w:bidi="ar-SA"/>
        </w:rPr>
        <w:t>منذ بداية القرن الثاني للهجرة، رُفع الحظر الرسمي عن تدوين العلوم الإسلامية، فتحوّلت حركة نشر الغدير تدريجيا من النقل الشفهي إلى الكتابة 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منتصف هذا القرن ظهر أول كتاب مستقل خُصّص لحادثة الغدير بالكامل، ألّفه الخليل بن أحمد الفراهيدي و قد مر ذكره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وتواصلت هذه الحركة العلمية حيث اُلفت كتبٌ كثيرة عن الغدير، اما بشكل مستقل أو ضمن مجاميع، تناولت أسانيد الغدير ونصوص رواياته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القرن الهجري الخامس، وُجد كتاب ضخم يتكوّن من ثلاثين مجلدا خُصص بالكامل لأسانيد حديث الغدير</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وقد شَهِدَت القرون الثاني والثالث والرابع والخامس للهجرة أوج النشاط العلمي والكتابي حول الغدير، وقد قام العلماء وخدّام الغدير فى هذه القرون بأداء واجبهم العلمي بأقصى طاقاتهم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فى التحقيق العلمي للنصوص والأسانيد</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منذ القرن الهجري الرابع بدأت حركة علمية متخصصة تهدف إلى دراسة نصّ حديث الغدير وأسانيده دراسة نقدية وتحقيقية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الجملة المركزية في خطبة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محورا للنقاش والبحث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فصاروا يحققون تراجم رجال الحديث ويدرسون صحة أسانيد الروايات المتنوعة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على ذلك مؤلّفات الشيخ الصدوق والسيد المرتضى والشيخ المفيد وغيرهم من كبار علماء الشيعة، التي تُعدّ دليلاً واضحا على هذا النشاط العلمي المكثّف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هذا التحقيق العلمي ذروته في القرون الرابع والخامس والسادس الهجرية، واستمر حتى ما بعد الألف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إلينا كثير من هذه الكتب القيّمة، بما في ذلك إسهامات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ازدهار البحوث العلمية حول الغدير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بداية القرن الهجري الحاديعشر وحتى يومنا هذا شهدت الساحة العلمية والفكرية الإسلامية حركة واسعة في البحث العلمي حول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ألّف العلماء والمحققون </w:t>
      </w:r>
      <w:bookmarkStart w:id="184" w:name="pg19309_218270"/>
    </w:p>
    <w:p>
      <w:pPr>
        <w:pStyle w:val="BookText"/>
        <w:rPr/>
      </w:pPr>
      <w:bookmarkEnd w:id="184"/>
      <w:r>
        <w:rPr>
          <w:rFonts w:ascii="Amiri" w:hAnsi="Amiri" w:eastAsia="Amiri" w:cs="Amiri"/>
          <w:color w:val="111111"/>
          <w:sz w:val="28"/>
          <w:sz w:val="28"/>
          <w:szCs w:val="28"/>
          <w:rtl w:val="true"/>
          <w:lang w:bidi="ar-SA"/>
        </w:rPr>
        <w:t>المسلمون كتبا مهمة حول الغدير مستفيدين من حصيلة الجهود العلمية التي تراكمت على مدى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الفترة جُمعت كل أبعاد الغدير ودُرست ونُشرت، فظهرت كتب متخصصة تبحث في أبعاد الغدير من زوايا مختلفة؛ تاريخية وعقائدية ولغوية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آثار هذا</w:t>
      </w:r>
    </w:p>
    <w:p>
      <w:pPr>
        <w:pStyle w:val="BookText"/>
        <w:rPr/>
      </w:pPr>
      <w:r>
        <w:rPr>
          <w:rFonts w:ascii="Amiri" w:hAnsi="Amiri" w:eastAsia="Amiri" w:cs="Amiri"/>
          <w:color w:val="111111"/>
          <w:sz w:val="28"/>
          <w:sz w:val="28"/>
          <w:szCs w:val="28"/>
          <w:rtl w:val="true"/>
          <w:lang w:bidi="ar-SA"/>
        </w:rPr>
        <w:t>الجهد العظيم مؤلّفات كبار العلماء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حر العاملي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المجلسي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هاشم البحراني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اللّه البحراني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الشوشتري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حامد حسين الهندي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الأميني</w:t>
      </w:r>
    </w:p>
    <w:p>
      <w:pPr>
        <w:pStyle w:val="BookText"/>
        <w:rPr/>
      </w:pPr>
      <w:r>
        <w:rPr>
          <w:rFonts w:ascii="Amiri" w:hAnsi="Amiri" w:eastAsia="Amiri" w:cs="Amiri"/>
          <w:color w:val="111111"/>
          <w:sz w:val="28"/>
          <w:sz w:val="28"/>
          <w:szCs w:val="28"/>
          <w:rtl w:val="true"/>
          <w:lang w:bidi="ar-SA"/>
        </w:rPr>
        <w:t>وغيرهم من كبار علماء الشيعة، وهي شواهد ناصعة على هذا المسعى العلمي الرفيع</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7926821_1280447820"/>
      <w:bookmarkStart w:id="186" w:name="_Toc71"/>
      <w:bookmarkEnd w:id="185"/>
      <w:r>
        <w:rPr>
          <w:rtl w:val="true"/>
        </w:rPr>
        <w:t xml:space="preserve">- </w:t>
      </w:r>
      <w:r>
        <w:rPr>
          <w:rtl w:val="true"/>
        </w:rPr>
        <w:t>لمحة إحصائية عن مؤلفات الغدير</w:t>
      </w:r>
      <w:bookmarkEnd w:id="186"/>
    </w:p>
    <w:p>
      <w:pPr>
        <w:pStyle w:val="BookText"/>
        <w:rPr/>
      </w:pPr>
      <w:r>
        <w:rPr>
          <w:rFonts w:ascii="Amiri" w:hAnsi="Amiri" w:eastAsia="Amiri" w:cs="Amiri"/>
          <w:color w:val="111111"/>
          <w:sz w:val="28"/>
          <w:sz w:val="28"/>
          <w:szCs w:val="28"/>
          <w:rtl w:val="true"/>
          <w:lang w:bidi="ar-SA"/>
        </w:rPr>
        <w:t>لمحة إحصائية عن مؤلفات الغدير</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من المناسب هنا تقديم لمحة إحصائية موجزة عمّا اُلف حول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المطبوعة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عدد الكتب المطبوعة حول الغدير حتى اليوم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نُشر أكثر من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إيران، والبقية طُبعت في دول أخرى مثل العراق ولبنان والهند وباكستان وسوريا والبحرين وتركيا والسعودية واليمن والإمارات وأفغانستان وأذربيجان ومصر والكويت وكرجستان وإندونيسيا وسريلانكا وبنغلادش إنجلترا والنرويج وأمريكا وألبانيا وغيرها</w:t>
      </w:r>
      <w:r>
        <w:rPr>
          <w:rFonts w:eastAsia="Amiri" w:cs="Amiri" w:ascii="Amiri" w:hAnsi="Amiri"/>
          <w:color w:val="111111"/>
          <w:sz w:val="28"/>
          <w:szCs w:val="28"/>
          <w:rtl w:val="true"/>
          <w:lang w:bidi="ar-SA"/>
        </w:rPr>
        <w:t xml:space="preserve">. </w:t>
      </w:r>
      <w:bookmarkStart w:id="187" w:name="pg19309_218271"/>
    </w:p>
    <w:p>
      <w:pPr>
        <w:pStyle w:val="BookText"/>
        <w:rPr/>
      </w:pPr>
      <w:bookmarkEnd w:id="1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المخطوطة</w:t>
      </w:r>
    </w:p>
    <w:p>
      <w:pPr>
        <w:pStyle w:val="BookText"/>
        <w:rPr/>
      </w:pP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مخطوطا حول الغدير، إما بخط مؤلفيها أو محفوظة بنسخ يدوية أومصورة بصيغة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ومنشورة إلكترونيا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هذه المخطوطات يوجد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منها بخط مؤلفيها أنفسهم، بينما بقية المخطوطات محفوظة في المكتبات الخاصة بامخطوطات في دول مختلفة مثل إيران والعراق وسوريا واليمن والهند وباكستان وألمانيا وإنجلترا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باللغات المختلفة</w:t>
      </w:r>
    </w:p>
    <w:p>
      <w:pPr>
        <w:pStyle w:val="BookText"/>
        <w:rPr/>
      </w:pPr>
      <w:r>
        <w:rPr>
          <w:rFonts w:ascii="Amiri" w:hAnsi="Amiri" w:eastAsia="Amiri" w:cs="Amiri"/>
          <w:color w:val="111111"/>
          <w:sz w:val="28"/>
          <w:sz w:val="28"/>
          <w:szCs w:val="28"/>
          <w:rtl w:val="true"/>
          <w:lang w:bidi="ar-SA"/>
        </w:rPr>
        <w:t xml:space="preserve">كُتبت مؤلفات مستقلة حول الغدير بلغات مختلفة بلغ عددها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اللغات التي كُتبت بها هذه المؤلفات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الفارسية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التوزيع اللغوي يعكس انتشار التشيع في أوساط الشعوب المتحدثة بهذه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باللغة الإنجليزية، بالإضافة إلى كتب أخرى بلغات مثل الفرنسية والروسية والألمانية والإسبانية والإيطالية والألبانية والأوكرانية والنرويجية والتركية</w:t>
      </w:r>
    </w:p>
    <w:p>
      <w:pPr>
        <w:pStyle w:val="BookText"/>
        <w:rPr/>
      </w:pPr>
      <w:r>
        <w:rPr>
          <w:rFonts w:ascii="Amiri" w:hAnsi="Amiri" w:eastAsia="Amiri" w:cs="Amiri"/>
          <w:color w:val="111111"/>
          <w:sz w:val="28"/>
          <w:sz w:val="28"/>
          <w:szCs w:val="28"/>
          <w:rtl w:val="true"/>
          <w:lang w:bidi="ar-SA"/>
        </w:rPr>
        <w:t>الإسطنبولية و التركية الأذرية والطاجيكية والكورجية والهندية والبنغالية والتايلندية</w:t>
      </w:r>
    </w:p>
    <w:p>
      <w:pPr>
        <w:pStyle w:val="BookText"/>
        <w:rPr/>
      </w:pPr>
      <w:r>
        <w:rPr>
          <w:rFonts w:ascii="Amiri" w:hAnsi="Amiri" w:eastAsia="Amiri" w:cs="Amiri"/>
          <w:color w:val="111111"/>
          <w:sz w:val="28"/>
          <w:sz w:val="28"/>
          <w:szCs w:val="28"/>
          <w:rtl w:val="true"/>
          <w:lang w:bidi="ar-SA"/>
        </w:rPr>
        <w:t>والسواحيلية والهوسا والماليزية، والتاميلية والكردية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الغدير</w:t>
      </w:r>
    </w:p>
    <w:p>
      <w:pPr>
        <w:pStyle w:val="BookText"/>
        <w:rPr/>
      </w:pPr>
      <w:r>
        <w:rPr>
          <w:rFonts w:ascii="Amiri" w:hAnsi="Amiri" w:eastAsia="Amiri" w:cs="Amiri"/>
          <w:color w:val="111111"/>
          <w:sz w:val="28"/>
          <w:sz w:val="28"/>
          <w:szCs w:val="28"/>
          <w:rtl w:val="true"/>
          <w:lang w:bidi="ar-SA"/>
        </w:rPr>
        <w:t xml:space="preserve">يوجد حتى الآن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علمية خُصصت حصريا بموضوع الغدير، وقد نُشرت في مجلات علمية وصحف وجرائد ومجموعات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اُعِدَّت وطُبعت كُتَيبات ونشرات كثيرة خلال السنوات الماضية، خاصة بمناسبة الاحتفال السنوي بعيد الغدير</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7926823_1280447820"/>
      <w:bookmarkStart w:id="189" w:name="_Toc72"/>
      <w:bookmarkEnd w:id="188"/>
      <w:r>
        <w:rPr>
          <w:rtl w:val="true"/>
        </w:rPr>
        <w:t xml:space="preserve">- </w:t>
      </w:r>
      <w:r>
        <w:rPr>
          <w:rtl w:val="true"/>
        </w:rPr>
        <w:t>موسوعة الغدير أو دائرة معارف الغدير</w:t>
      </w:r>
      <w:bookmarkEnd w:id="18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التأليف الموسوعي بوجه عام، وأهمية الغدير العميقة في الفكر الشيعي، والتاريخ العلمي والأدبي للغدير في الثقافة الإسلامية</w:t>
      </w:r>
      <w:r>
        <w:rPr>
          <w:rFonts w:eastAsia="Amiri" w:cs="Amiri" w:ascii="Amiri" w:hAnsi="Amiri"/>
          <w:color w:val="111111"/>
          <w:sz w:val="28"/>
          <w:szCs w:val="28"/>
          <w:rtl w:val="true"/>
          <w:lang w:bidi="ar-SA"/>
        </w:rPr>
        <w:t xml:space="preserve">. </w:t>
      </w:r>
      <w:bookmarkStart w:id="190" w:name="pg19309_218272"/>
    </w:p>
    <w:p>
      <w:pPr>
        <w:pStyle w:val="BookText"/>
        <w:rPr/>
      </w:pPr>
      <w:bookmarkEnd w:id="190"/>
      <w:r>
        <w:rPr>
          <w:rFonts w:ascii="Amiri" w:hAnsi="Amiri" w:eastAsia="Amiri" w:cs="Amiri"/>
          <w:color w:val="111111"/>
          <w:sz w:val="28"/>
          <w:sz w:val="28"/>
          <w:szCs w:val="28"/>
          <w:rtl w:val="true"/>
          <w:lang w:bidi="ar-SA"/>
        </w:rPr>
        <w:t>وبالنظر إلى هذه الحقائق، فإنّ النتيجة الطبيعية لجهود العلماء والباحثين هي تأليف وتقديم عمل علمي شامل وكامل حول الغدير، وقد اُطلق عليه 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دائرة معارف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الغدير باعتباره حدثا مقدّسا وعظيما، قد بلغ اليوم مرحلة من النضج العلمي تجعله يستحق أن تُحفظ جهود العلماء وخدّام الغدير طوال أربعة عشر قرنا في صورة جامعة لمعارفها العلمية الضخمة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تحقق في هذا العمل الموسوعي الكبير</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7926825_1280447820"/>
      <w:bookmarkStart w:id="192" w:name="_Toc73"/>
      <w:bookmarkEnd w:id="191"/>
      <w:r>
        <w:rPr>
          <w:rtl w:val="true"/>
        </w:rPr>
        <w:t xml:space="preserve">- </w:t>
      </w:r>
      <w:r>
        <w:rPr>
          <w:rtl w:val="true"/>
        </w:rPr>
        <w:t>أهداف دائرة معارف الغدير</w:t>
      </w:r>
      <w:bookmarkEnd w:id="192"/>
    </w:p>
    <w:p>
      <w:pPr>
        <w:pStyle w:val="BookText"/>
        <w:rPr/>
      </w:pPr>
      <w:r>
        <w:rPr>
          <w:rFonts w:ascii="Amiri" w:hAnsi="Amiri" w:eastAsia="Amiri" w:cs="Amiri"/>
          <w:color w:val="111111"/>
          <w:sz w:val="28"/>
          <w:sz w:val="28"/>
          <w:szCs w:val="28"/>
          <w:rtl w:val="true"/>
          <w:lang w:bidi="ar-SA"/>
        </w:rPr>
        <w:t xml:space="preserve">يُعتبر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معارف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وأسرع وسيلة للوصول إلى المعلومات المتعلقة بالغدير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يمكّن أي 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مستواه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الوصول بسهولة إلى</w:t>
      </w:r>
    </w:p>
    <w:p>
      <w:pPr>
        <w:pStyle w:val="BookText"/>
        <w:rPr/>
      </w:pPr>
      <w:r>
        <w:rPr>
          <w:rFonts w:ascii="Amiri" w:hAnsi="Amiri" w:eastAsia="Amiri" w:cs="Amiri"/>
          <w:color w:val="111111"/>
          <w:sz w:val="28"/>
          <w:sz w:val="28"/>
          <w:szCs w:val="28"/>
          <w:rtl w:val="true"/>
          <w:lang w:bidi="ar-SA"/>
        </w:rPr>
        <w:t>ما يبحث عنه من معلومات الغدير في الباب الخاص به في هذا الموسوعة مع جميع فروعه وتحليلاته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7926827_1280447820"/>
      <w:bookmarkStart w:id="194" w:name="_Toc74"/>
      <w:bookmarkEnd w:id="193"/>
      <w:r>
        <w:rPr>
          <w:rtl w:val="true"/>
        </w:rPr>
        <w:t xml:space="preserve">- </w:t>
      </w:r>
      <w:r>
        <w:rPr>
          <w:rtl w:val="true"/>
        </w:rPr>
        <w:t>الخطة العامة لدائرة المعارف</w:t>
      </w:r>
      <w:bookmarkEnd w:id="194"/>
    </w:p>
    <w:p>
      <w:pPr>
        <w:pStyle w:val="BookText"/>
        <w:rPr/>
      </w:pPr>
      <w:r>
        <w:rPr>
          <w:rFonts w:ascii="Amiri" w:hAnsi="Amiri" w:eastAsia="Amiri" w:cs="Amiri"/>
          <w:color w:val="111111"/>
          <w:sz w:val="28"/>
          <w:sz w:val="28"/>
          <w:szCs w:val="28"/>
          <w:rtl w:val="true"/>
          <w:lang w:bidi="ar-SA"/>
        </w:rPr>
        <w:t>إن المنهج العلمي والفوائد والنتائج العلمية لهذا العمل الموسوعي، قد تمَّ وضعها بعد سنوات طويلة من الدراسات والبحوث العلمية المتخصصة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تلخيص هيكلها العام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وتحليل مختلف الموسوعات الشيعية والإسلامية والدينية وغير الدينية، من أجل اختيار المنهج الحالي من بين كل المناهج الموجودة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الاستعانة بخبراء وعلماء لديهم خبرة طويلة في تأليف الكتب العلمية ولديهم إلمام بالمعايير الدولية الخاصة بدوائر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مراعاة طبيعة محتوى الغدير من جهة، واحتياجات القرّاء الفكرية من جهة أخرى، تم اختيار أسلوب محدد في هذه الدائرة المعارفية، يختلف عن بعض النماذج الموسوعية السابقة، ويتضمن تحسينات وتطويرات مقصودة</w:t>
      </w:r>
      <w:r>
        <w:rPr>
          <w:rFonts w:eastAsia="Amiri" w:cs="Amiri" w:ascii="Amiri" w:hAnsi="Amiri"/>
          <w:color w:val="111111"/>
          <w:sz w:val="28"/>
          <w:szCs w:val="28"/>
          <w:rtl w:val="true"/>
          <w:lang w:bidi="ar-SA"/>
        </w:rPr>
        <w:t xml:space="preserve">. </w:t>
      </w:r>
      <w:bookmarkStart w:id="195" w:name="pg19309_218273"/>
    </w:p>
    <w:p>
      <w:pPr>
        <w:pStyle w:val="Heading3"/>
        <w:numPr>
          <w:ilvl w:val="2"/>
          <w:numId w:val="1"/>
        </w:numPr>
        <w:rPr/>
      </w:pPr>
      <w:bookmarkStart w:id="196" w:name="__RefHeading___Toc17926829_1280447820"/>
      <w:bookmarkStart w:id="197" w:name="_Toc75"/>
      <w:bookmarkEnd w:id="195"/>
      <w:bookmarkEnd w:id="196"/>
      <w:r>
        <w:rPr>
          <w:rtl w:val="true"/>
        </w:rPr>
        <w:t xml:space="preserve">- </w:t>
      </w:r>
      <w:r>
        <w:rPr>
          <w:rtl w:val="true"/>
        </w:rPr>
        <w:t>مصادر دائرة معارف الغدير</w:t>
      </w:r>
      <w:bookmarkEnd w:id="197"/>
    </w:p>
    <w:p>
      <w:pPr>
        <w:pStyle w:val="BookText"/>
        <w:rPr/>
      </w:pPr>
      <w:r>
        <w:rPr>
          <w:rFonts w:ascii="Amiri" w:hAnsi="Amiri" w:eastAsia="Amiri" w:cs="Amiri"/>
          <w:color w:val="111111"/>
          <w:sz w:val="28"/>
          <w:sz w:val="28"/>
          <w:szCs w:val="28"/>
          <w:rtl w:val="true"/>
          <w:lang w:bidi="ar-SA"/>
        </w:rPr>
        <w:t>من أجل إنجاز هذا العمل الضخم، تم استقصاء جميع المصادر الإسلامية وجميع الأعمال العلمية من القرن الأول الهجري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مراجعة آلاف الكتب بدقة، واستُخرجت كل إشارة مهما كانت صغيرة تتعلق بالغدير ودُوِّنت بدقة، وتم تنظيمها بحيث</w:t>
      </w:r>
    </w:p>
    <w:p>
      <w:pPr>
        <w:pStyle w:val="BookText"/>
        <w:rPr/>
      </w:pPr>
      <w:r>
        <w:rPr>
          <w:rFonts w:ascii="Amiri" w:hAnsi="Amiri" w:eastAsia="Amiri" w:cs="Amiri"/>
          <w:color w:val="111111"/>
          <w:sz w:val="28"/>
          <w:sz w:val="28"/>
          <w:szCs w:val="28"/>
          <w:rtl w:val="true"/>
          <w:lang w:bidi="ar-SA"/>
        </w:rPr>
        <w:t>لاتتكرر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جمع محتوى هذه الموسوعة الغديرية على ثلاث ركائز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العلامة الشيخ محمد باقر الأنصاري</w:t>
      </w:r>
    </w:p>
    <w:p>
      <w:pPr>
        <w:pStyle w:val="BookText"/>
        <w:rPr/>
      </w:pPr>
      <w:r>
        <w:rPr>
          <w:rFonts w:ascii="Amiri" w:hAnsi="Amiri" w:eastAsia="Amiri" w:cs="Amiri"/>
          <w:color w:val="111111"/>
          <w:sz w:val="28"/>
          <w:sz w:val="28"/>
          <w:szCs w:val="28"/>
          <w:rtl w:val="true"/>
          <w:lang w:bidi="ar-SA"/>
        </w:rPr>
        <w:t>لقد ألّف الشيخ محمد باقر الأنصاري خلال أكثر من ثلاثين سنة من البحث حول الغدير، العديد من الكتب النفيسة في مختلف أبعاد موضوع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شكّلت هذه المؤلفات المحور الأساسي لدائرة معارف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العلامة المير حامد حسين الهندي</w:t>
      </w:r>
    </w:p>
    <w:p>
      <w:pPr>
        <w:pStyle w:val="BookText"/>
        <w:rPr/>
      </w:pPr>
      <w:r>
        <w:rPr>
          <w:rFonts w:ascii="Amiri" w:hAnsi="Amiri" w:eastAsia="Amiri" w:cs="Amiri"/>
          <w:color w:val="111111"/>
          <w:sz w:val="28"/>
          <w:sz w:val="28"/>
          <w:szCs w:val="28"/>
          <w:rtl w:val="true"/>
          <w:lang w:bidi="ar-SA"/>
        </w:rPr>
        <w:t>إن العلامة المدافع عن الغدير المير حامد حسين الهندي، قام بأبحاث واسعة حول أسانيد وناقلي حديث الغدير، وجمعها في عشرة مجلدات في كتابه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اُعدّ مختصر لهذا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عبقات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استُخدم في</w:t>
      </w:r>
    </w:p>
    <w:p>
      <w:pPr>
        <w:pStyle w:val="BookText"/>
        <w:rPr/>
      </w:pPr>
      <w:r>
        <w:rPr>
          <w:rFonts w:ascii="Amiri" w:hAnsi="Amiri" w:eastAsia="Amiri" w:cs="Amiri"/>
          <w:color w:val="111111"/>
          <w:sz w:val="28"/>
          <w:sz w:val="28"/>
          <w:szCs w:val="28"/>
          <w:rtl w:val="true"/>
          <w:lang w:bidi="ar-SA"/>
        </w:rPr>
        <w:t>هذه الموسوعة الغديرية فيما يخص بدراسة الأسانيد والتراجم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الغدير التخصصية التي أسسها مؤلف الدائرة المعارفية</w:t>
      </w:r>
    </w:p>
    <w:p>
      <w:pPr>
        <w:pStyle w:val="BookText"/>
        <w:rPr/>
      </w:pPr>
      <w:r>
        <w:rPr>
          <w:rFonts w:ascii="Amiri" w:hAnsi="Amiri" w:eastAsia="Amiri" w:cs="Amiri"/>
          <w:color w:val="111111"/>
          <w:sz w:val="28"/>
          <w:sz w:val="28"/>
          <w:szCs w:val="28"/>
          <w:rtl w:val="true"/>
          <w:lang w:bidi="ar-SA"/>
        </w:rPr>
        <w:t xml:space="preserve">لقد أسّس مؤلف دائرة معارف الغدير خلال عشرين سنة مكتبة تخصصية عظيمة تحتوي على حوالي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مستقل حول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أعدّ فهرسا علميا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في مرآة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يضم أكثر من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مستقل حول الغدير من تأليف مختلف العلماء منذ القرن الثاني حتى القرن الخامس عشر الهجري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أدت الاستفادة من هذه الموارد المتنوعة إلى أن تكون دائرة معارف الغدير أكبر مجموعة علمية حول موضوع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بإنّ كل عالم كتب عن الغدير قد 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غير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تأليف هذه الموسوعة، فهي صورة حقيقية لجهود العلماء وخدام الغدير على مدى قرون طويلة</w:t>
      </w:r>
      <w:r>
        <w:rPr>
          <w:rFonts w:eastAsia="Amiri" w:cs="Amiri" w:ascii="Amiri" w:hAnsi="Amiri"/>
          <w:color w:val="111111"/>
          <w:sz w:val="28"/>
          <w:szCs w:val="28"/>
          <w:rtl w:val="true"/>
          <w:lang w:bidi="ar-SA"/>
        </w:rPr>
        <w:t xml:space="preserve">. </w:t>
      </w:r>
      <w:bookmarkStart w:id="198" w:name="pg19309_218274"/>
    </w:p>
    <w:p>
      <w:pPr>
        <w:pStyle w:val="BookText"/>
        <w:rPr/>
      </w:pPr>
      <w:bookmarkEnd w:id="198"/>
      <w:r>
        <w:rPr>
          <w:rFonts w:ascii="Amiri" w:hAnsi="Amiri" w:eastAsia="Amiri" w:cs="Amiri"/>
          <w:color w:val="111111"/>
          <w:sz w:val="28"/>
          <w:sz w:val="28"/>
          <w:szCs w:val="28"/>
          <w:rtl w:val="true"/>
          <w:lang w:bidi="ar-SA"/>
        </w:rPr>
        <w:t xml:space="preserve">وهكذا يمكن التأكيد بأن هذه الدائرة المعارفية الغديرية المؤلفة فى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تتضمن كل ما كُتب حول الغدير خلال القرون الخمسة عشر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فإن محتويات الكتب القديمة قد عُرضت هنا بأسلوب جديد ومنظم يتناسب مع شكل الموسوعات العلمية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7926831_1280447820"/>
      <w:bookmarkStart w:id="200" w:name="_Toc76"/>
      <w:bookmarkEnd w:id="199"/>
      <w:r>
        <w:rPr>
          <w:rtl w:val="true"/>
        </w:rPr>
        <w:t xml:space="preserve">- </w:t>
      </w:r>
      <w:r>
        <w:rPr>
          <w:rtl w:val="true"/>
        </w:rPr>
        <w:t>تجميع دائرة معارف الغدير</w:t>
      </w:r>
      <w:bookmarkEnd w:id="200"/>
    </w:p>
    <w:p>
      <w:pPr>
        <w:pStyle w:val="BookText"/>
        <w:rPr/>
      </w:pPr>
      <w:r>
        <w:rPr>
          <w:rFonts w:ascii="Amiri" w:hAnsi="Amiri" w:eastAsia="Amiri" w:cs="Amiri"/>
          <w:color w:val="111111"/>
          <w:sz w:val="28"/>
          <w:sz w:val="28"/>
          <w:szCs w:val="28"/>
          <w:rtl w:val="true"/>
          <w:lang w:bidi="ar-SA"/>
        </w:rPr>
        <w:t>لقد جُمعت كل الموضوعات المتعلقة بالغدير في دائرة معارف الغدير، وتم تنظيمها في خمسة أقسام رئيسية شاملة، بحيث يمكن عرض هيكل المعارف المرتبطة بالغدير بصورة تجعل كل موضوع ذي صلة به يجد مكانه ضمن واحدة من هذه الأقسام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وحادثة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وخطبة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العقائدية للغدير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الثقافية للغدير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العملية للغدير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وحادثة الغدير</w:t>
      </w:r>
    </w:p>
    <w:p>
      <w:pPr>
        <w:pStyle w:val="BookText"/>
        <w:rPr/>
      </w:pPr>
      <w:r>
        <w:rPr>
          <w:rFonts w:ascii="Amiri" w:hAnsi="Amiri" w:eastAsia="Amiri" w:cs="Amiri"/>
          <w:color w:val="111111"/>
          <w:sz w:val="28"/>
          <w:sz w:val="28"/>
          <w:szCs w:val="28"/>
          <w:rtl w:val="true"/>
          <w:lang w:bidi="ar-SA"/>
        </w:rPr>
        <w:t>يتناول هذا القسم السرد التاريخي المفصل لحادثة الغدير،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التي سبقت حجة الوداع، والسفر إلى مكة، والأحداث الخاصة بالغدير، والعودة إلى المدينة، حتى استشهاد النبي صلى‌الله‌عليه‌و‌آله وما تلا ذلك من 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هذا القسم إلى عشرة فصول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في المدينة قبل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المدينة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في مكة وعرفات ومِنى والعودة إلى مكة وبقية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من مكة إلى الغدير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الأيام الثلاثة في الغدير، الشاملة لأحداث ما قبل الخطبة وأثنائها وما بعدها كالتتويج والتهاني والشهادات والبيعة والولاء والتدوين الكتابي للغدير وقصيدة حسان بن ثابت وقضايا المنافقين والحركات الشيطانية بعد خطبة الغدير وقصة الحارث الفهري والحَجَر السماوي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في مسير العودة إلى المدينة بعد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المدينة حتى استشهاد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بعد استشهاد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قرنا من تاريخ الغدير حتى الظهور وإلى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وخطبة الغدير</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اسانيد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منهجية أسانيده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منهجية فى مصادره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منهجي للدلالات، الرد على الشبهات والاختلافات حول الحديث، ملاحظات حول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أسانيد ومصادر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منهجية لأسانيد الخطبة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العربي الكامل والمحقق للخطبة مع ترجمته إلى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البلاغي للخطبة ومراحل الكلام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المعاني الجوهرية والرسالة الأساسية للخطبة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التعليقات والشروح على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القرآنية الواردة في الخطبة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العقائدية للغدير</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وإثبات الإمامة والولاية الإلهية، و هل تشمل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والإمامة و الحجة الالاهية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الأمر والاختيار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الخلافة والقيادة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التعيين الإلهي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الامتحانات الإلهية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الإثناعشر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التحليلية حول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عامة عن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تتفق مع عقيدة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مخالفة لعقيدة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كحجة 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عامة حول حجيّة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كحجة عند اللّه والمعصومين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احتجاج الملائكة بالغدير، و كذلك الصحابة والنساء والعلماء، وحتى الأعداء الذين 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لو طُبّق الغدير بالكامل؟</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والغدير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القرآني والإحصائيات القرآنية المرتبطة بالغدير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حضور القرآن في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الغدير في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المناهج التحليلية للغدير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التصنيف الموضوعي للغدير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مواضيع متنوعة حول القرآن والغدير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التي نزلت في واقعة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الثقافية للغدير</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عامة حول ببليوغرافيا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المهمة المختارة عن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الكامل لكتب الغدير</w:t>
      </w:r>
      <w:r>
        <w:rPr>
          <w:rFonts w:eastAsia="Amiri" w:cs="Amiri" w:ascii="Amiri" w:hAnsi="Amiri"/>
          <w:color w:val="111111"/>
          <w:sz w:val="28"/>
          <w:szCs w:val="28"/>
          <w:rtl w:val="true"/>
          <w:lang w:bidi="ar-SA"/>
        </w:rPr>
        <w:t xml:space="preserve">. </w:t>
      </w:r>
      <w:bookmarkStart w:id="201" w:name="pg19309_218277"/>
    </w:p>
    <w:p>
      <w:pPr>
        <w:pStyle w:val="BookText"/>
        <w:rPr/>
      </w:pPr>
      <w:bookmarkEnd w:id="201"/>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الغديري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عامة حول التراث الأدبي للغدير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الغديري في مختلف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والفارسية ولغات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الغدير، و هى هذه الدائرة االمعارفية عن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ونشر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عام حول تبليغ الغدير في أحاديث المعصومين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تبليغ الغدير من قبل اللّه تعالى وجميع المعصومين عليهم‌السلام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أساليب نشر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الدعائم لتبليغ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العملية للغدير</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والسنن المرتبطة بالغدير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الأدعية الخاصة بالغدير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صلوات الغدير الجماعية والفردية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سائر الأعمال العبادية الخاصة بالغدير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الأفراح والاحتفالات بالغدير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الايام الغديرية</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7926833_1280447820"/>
      <w:bookmarkStart w:id="203" w:name="_Toc77"/>
      <w:bookmarkEnd w:id="202"/>
      <w:r>
        <w:rPr>
          <w:rtl w:val="true"/>
        </w:rPr>
        <w:t xml:space="preserve">- </w:t>
      </w:r>
      <w:r>
        <w:rPr>
          <w:rtl w:val="true"/>
        </w:rPr>
        <w:t>منهجية تحرير دائرة معارف الغدير</w:t>
      </w:r>
      <w:bookmarkEnd w:id="203"/>
    </w:p>
    <w:p>
      <w:pPr>
        <w:pStyle w:val="BookText"/>
        <w:rPr/>
      </w:pPr>
      <w:r>
        <w:rPr>
          <w:rFonts w:ascii="Amiri" w:hAnsi="Amiri" w:eastAsia="Amiri" w:cs="Amiri"/>
          <w:color w:val="111111"/>
          <w:sz w:val="28"/>
          <w:sz w:val="28"/>
          <w:szCs w:val="28"/>
          <w:rtl w:val="true"/>
          <w:lang w:bidi="ar-SA"/>
        </w:rPr>
        <w:t>إن أسلوب التحرير والإخراج الفني في دائرة معارف الغدير بُني على أربعة عشر أصلاً أساسيا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عناوين الكتاب الأصلية، استُخدمت ثلاث أنواع من الخطوط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عريض للعناوين الأساسية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عريض آخر للعناوين الفرعية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خفيف للنصوص الداخلية</w:t>
      </w:r>
      <w:r>
        <w:rPr>
          <w:rFonts w:eastAsia="Amiri" w:cs="Amiri" w:ascii="Amiri" w:hAnsi="Amiri"/>
          <w:color w:val="111111"/>
          <w:sz w:val="28"/>
          <w:szCs w:val="28"/>
          <w:rtl w:val="true"/>
          <w:lang w:bidi="ar-SA"/>
        </w:rPr>
        <w:t xml:space="preserve">. </w:t>
      </w:r>
      <w:bookmarkStart w:id="204" w:name="pg19309_218278"/>
    </w:p>
    <w:p>
      <w:pPr>
        <w:pStyle w:val="BookText"/>
        <w:rPr/>
      </w:pPr>
      <w:bookmarkEnd w:id="204"/>
      <w:r>
        <w:rPr>
          <w:rFonts w:ascii="Amiri" w:hAnsi="Amiri" w:eastAsia="Amiri" w:cs="Amiri"/>
          <w:color w:val="111111"/>
          <w:sz w:val="28"/>
          <w:sz w:val="28"/>
          <w:szCs w:val="28"/>
          <w:rtl w:val="true"/>
          <w:lang w:bidi="ar-SA"/>
        </w:rPr>
        <w:t>ولأجل توحيد الشكل جرى كتابة النص كاملاً بخط موحّد دون أي خطوط إضافية داخل المتن، مما أضفى تنسيقا بصريا جميلاً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باب أو موضوع فرعي يُقدّم المضمون بشكل شامل وكامل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القارئ يُحال عند الحاجة إلى مواضيع أخرى للحصول على شرح أوسع</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7926835_1280447820"/>
      <w:bookmarkStart w:id="206" w:name="_Toc78"/>
      <w:bookmarkEnd w:id="205"/>
      <w:r>
        <w:rPr>
          <w:rtl w:val="true"/>
        </w:rPr>
        <w:t xml:space="preserve">- </w:t>
      </w:r>
      <w:r>
        <w:rPr>
          <w:rtl w:val="true"/>
        </w:rPr>
        <w:t>وأفتخر بخدمة الغدير</w:t>
      </w:r>
      <w:bookmarkEnd w:id="206"/>
    </w:p>
    <w:p>
      <w:pPr>
        <w:pStyle w:val="BookText"/>
        <w:rPr/>
      </w:pPr>
      <w:r>
        <w:rPr>
          <w:rFonts w:ascii="Amiri" w:hAnsi="Amiri" w:eastAsia="Amiri" w:cs="Amiri"/>
          <w:color w:val="111111"/>
          <w:sz w:val="28"/>
          <w:sz w:val="28"/>
          <w:szCs w:val="28"/>
          <w:rtl w:val="true"/>
          <w:lang w:bidi="ar-SA"/>
        </w:rPr>
        <w:t>بعد أربعة عشر قرنا من تاريخ الغدير، اشكر اللّه تعالى على شرف الخدمة للغدير، وأعزو هذه التوفيقات إلى جهود ودعاء والدي الراحل الحاج إسماعيل الأنصاري خادم السيدة فاطمة الزهراء عليهاالسلام، الذي كان يشوقني ويشجعني إلى خدمة أهل البيت عليهم‌السلام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وأوجّه شكري الخاص إلى أخي الكريم الحاج الشيخ محمد باقر الأنصاري، الذي يدين له حياتي العلمية والأدبية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القرن الخامس عشر من تاريخ الغدير، أهدي هذا العمل الموسوعي للأجيال القادمة التي ستولد في عصر نور الغدير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وأبتهل إلى اللّه تعالى أن تملأ حياتهم من حلاوة الغدير ، وأن يقدّر لهم تقدير جهود العلماء السابقين، وأن يسعوا إلى ترجمة هذه</w:t>
      </w:r>
    </w:p>
    <w:p>
      <w:pPr>
        <w:pStyle w:val="BookText"/>
        <w:rPr/>
      </w:pPr>
      <w:r>
        <w:rPr>
          <w:rFonts w:ascii="Amiri" w:hAnsi="Amiri" w:eastAsia="Amiri" w:cs="Amiri"/>
          <w:color w:val="111111"/>
          <w:sz w:val="28"/>
          <w:sz w:val="28"/>
          <w:szCs w:val="28"/>
          <w:rtl w:val="true"/>
          <w:lang w:bidi="ar-SA"/>
        </w:rPr>
        <w:t>الموسوعة إلى لغات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أقدّم هذا العمل بتواضع إلى سيدتي فاطمة الزهراء عليهاالسلام، التي هي أول المدافعين وأول الشهداء في سبيل الغدير، وإلى ابنها الشهيد المحسن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أجدد بيعتي لسيد الغدير الإمام علي عليه‌السلام، وأخضع وأسلّم وأطيع بكل ما لَدَىَّ</w:t>
      </w:r>
    </w:p>
    <w:p>
      <w:pPr>
        <w:pStyle w:val="BookText"/>
        <w:rPr/>
      </w:pPr>
      <w:r>
        <w:rPr>
          <w:rFonts w:ascii="Amiri" w:hAnsi="Amiri" w:eastAsia="Amiri" w:cs="Amiri"/>
          <w:color w:val="111111"/>
          <w:sz w:val="28"/>
          <w:sz w:val="28"/>
          <w:szCs w:val="28"/>
          <w:rtl w:val="true"/>
          <w:lang w:bidi="ar-SA"/>
        </w:rPr>
        <w:t>للأئمة المعصومين المنصوبين في الغدير؛ وأرجو أن يأتي اليوم الذي يلتقي فيه الوريث الأخير للغدير الإمام المهدي عليه‌السلام، فأقبّل يده المباركة، وأشعر بلمسة يده الرحيمة على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محمد الأنصاري الزنجاني الخوئيني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الغدير المبارك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9309_218280"/>
      <w:bookmarkStart w:id="208" w:name="pg19309_218280"/>
      <w:bookmarkEnd w:id="20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9" w:name="pg19309_218280"/>
      <w:bookmarkStart w:id="210" w:name="__RefHeading___Toc17926837_1280447820"/>
      <w:bookmarkStart w:id="211" w:name="_Toc79"/>
      <w:bookmarkEnd w:id="209"/>
      <w:bookmarkEnd w:id="210"/>
      <w:r>
        <w:rPr>
          <w:rtl w:val="true"/>
        </w:rPr>
        <w:t>مقدمه اور دائرة المعارف غدير كى نوعيت</w:t>
      </w:r>
      <w:bookmarkEnd w:id="2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میں دائرۃالمعارف نویسی کی ایک صدی</w:t>
      </w:r>
    </w:p>
    <w:p>
      <w:pPr>
        <w:pStyle w:val="BookText"/>
        <w:rPr/>
      </w:pPr>
      <w:r>
        <w:rPr>
          <w:rFonts w:ascii="IRNazanin" w:hAnsi="IRNazanin" w:eastAsia="IRNazanin"/>
          <w:color w:val="111111"/>
          <w:sz w:val="28"/>
          <w:sz w:val="28"/>
          <w:szCs w:val="28"/>
          <w:rtl w:val="true"/>
          <w:lang w:bidi="fa-IR"/>
        </w:rPr>
        <w:t>دنیاوی علمی ادب میں دائرۃ المعارف نویسی کو قائم ہوئے ایک صدی سے زائد کا عرصہ گزر چکا ہے۔ اس کا مقصد یہ تھا کہ کسی مخصوص موضوع سے متعلق تمام ممکنہ معلومات کو ایک ہی کتاب میں جمع کیا جائے۔</w:t>
      </w:r>
    </w:p>
    <w:p>
      <w:pPr>
        <w:pStyle w:val="BookText"/>
        <w:rPr/>
      </w:pPr>
      <w:r>
        <w:rPr>
          <w:rFonts w:ascii="IRNazanin" w:hAnsi="IRNazanin" w:eastAsia="IRNazanin"/>
          <w:color w:val="111111"/>
          <w:sz w:val="28"/>
          <w:sz w:val="28"/>
          <w:szCs w:val="28"/>
          <w:rtl w:val="true"/>
          <w:lang w:bidi="fa-IR"/>
        </w:rPr>
        <w:t>یہ طریقہ قارئین اور محققین کو اس قابل بناتا ہے کہ وہ کسی موضوع کے بارے میں درکار تمام معلومات ایک ہی جگہ سے حاصل کر سکیں، بغیر اس کے کہ انہیں متفرق منابع کی طرف رجوع کرنا پڑے۔</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 وجہ سے دنیا کے مختلف حصوں میں مختلف موضوعات پر دائرۃ المعارف تالیف کی گئی ہیں، جو اس طرز تحریر کی اہمیت کو ظاہر کرتی ہیں اور انہیں کسی موضوع کے عالمی سطح پر فروغ کے اہم ترین ذرائع میں سے ایک بناتی ہیں۔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الٰہی اورعالمی</w:t>
      </w:r>
    </w:p>
    <w:p>
      <w:pPr>
        <w:pStyle w:val="BookText"/>
        <w:rPr/>
      </w:pPr>
      <w:r>
        <w:rPr>
          <w:rFonts w:ascii="IRNazanin" w:hAnsi="IRNazanin" w:eastAsia="IRNazanin"/>
          <w:color w:val="111111"/>
          <w:sz w:val="28"/>
          <w:sz w:val="28"/>
          <w:szCs w:val="28"/>
          <w:rtl w:val="true"/>
          <w:lang w:bidi="fa-IR"/>
        </w:rPr>
        <w:t>دائرۃ المعارف الغدیر کے بارے میں گفتگو سے پہلے لازم ہے کہ اس واقعہ کی عظمت کو سمجھا جائے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تمام الٰہی ادیان کا حاصل اور ایک لاکھ چوبیس ہزار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نبوتوں کا نچوڑ ہے۔</w:t>
      </w:r>
    </w:p>
    <w:p>
      <w:pPr>
        <w:pStyle w:val="BookText"/>
        <w:rPr/>
      </w:pPr>
      <w:r>
        <w:rPr>
          <w:rFonts w:ascii="IRNazanin" w:hAnsi="IRNazanin" w:eastAsia="IRNazanin"/>
          <w:color w:val="111111"/>
          <w:sz w:val="28"/>
          <w:sz w:val="28"/>
          <w:szCs w:val="28"/>
          <w:rtl w:val="true"/>
          <w:lang w:bidi="fa-IR"/>
        </w:rPr>
        <w:t>یہ واقعہ انسانی معاشرے کے لیے دنیا اور آخرت کی نجات کا الٰہی ضامن ہے۔</w:t>
      </w:r>
    </w:p>
    <w:p>
      <w:pPr>
        <w:pStyle w:val="BookText"/>
        <w:rPr/>
      </w:pPr>
      <w:r>
        <w:rPr>
          <w:rFonts w:ascii="IRNazanin" w:hAnsi="IRNazanin" w:eastAsia="IRNazanin"/>
          <w:color w:val="111111"/>
          <w:sz w:val="28"/>
          <w:sz w:val="28"/>
          <w:szCs w:val="28"/>
          <w:rtl w:val="true"/>
          <w:lang w:bidi="fa-IR"/>
        </w:rPr>
        <w:t xml:space="preserve">غدیر کی عالمگیریت اس مشہور جملے میں جلوہ گر ہے جو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ارشاد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مولاہ فہٰذا علی مولاہ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 کا میں مولا ہوں، اس کا علی بھی مولا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یہ جملہ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اپنی طویل خطبہ کے دوران ارشاد فرمایا، جو غدیر خم کے مقام پر ایک تاریخی اور تین دن پر محیط تقریب کے دوران ہوا۔</w:t>
      </w:r>
    </w:p>
    <w:p>
      <w:pPr>
        <w:pStyle w:val="BookText"/>
        <w:rPr/>
      </w:pPr>
      <w:r>
        <w:rPr>
          <w:rFonts w:ascii="IRNazanin" w:hAnsi="IRNazanin" w:eastAsia="IRNazanin"/>
          <w:color w:val="111111"/>
          <w:sz w:val="28"/>
          <w:sz w:val="28"/>
          <w:szCs w:val="28"/>
          <w:rtl w:val="true"/>
          <w:lang w:bidi="fa-IR"/>
        </w:rPr>
        <w:t xml:space="preserve">یہ دینی واقعہ مجموعی طور پر تیس دن پر محیط تھا،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ذیقعدہ سے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الحجہ دہم ہجری تک۔ اس کے واقعات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تئیس سالہ بعثت کے مختلف مراحل سے مربوط ہیں، جو پہلی وحی کے نزول سے حجۃ الوداع تک پھیلے ہوئے ہیں۔</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تاہم، غدیر کی روحانی جڑیں اس سے بھی قدیم ہیں اور وہ چھ ہزار سالہ نبوتی سلسلہ سے مربوط ہیں، جس میں ایک لاکھ چوبیس ہزار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انسانیت کے لیے الٰہی حجت کے طور پر مبعوث کیا گیا۔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 توحید کا علم</w:t>
      </w:r>
    </w:p>
    <w:p>
      <w:pPr>
        <w:pStyle w:val="BookText"/>
        <w:rPr/>
      </w:pPr>
      <w:r>
        <w:rPr>
          <w:rFonts w:ascii="IRNazanin" w:hAnsi="IRNazanin" w:eastAsia="IRNazanin"/>
          <w:color w:val="111111"/>
          <w:sz w:val="28"/>
          <w:sz w:val="28"/>
          <w:szCs w:val="28"/>
          <w:rtl w:val="true"/>
          <w:lang w:bidi="fa-IR"/>
        </w:rPr>
        <w:t>جب غدیر کو نبوت اور توحید کے ساتھ جوڑا جائے تو معلوم ہوتا ہے کہ غدیر زمین پر خدا کا بلند کیا ہوا علم ہے۔ اس واقعہ میں لاکھوں الفاظ، ہزاروں روایات اور درجنوں بنیادی عقائدی واقعات جمع ہیں۔</w:t>
      </w:r>
    </w:p>
    <w:p>
      <w:pPr>
        <w:pStyle w:val="BookText"/>
        <w:rPr/>
      </w:pPr>
      <w:r>
        <w:rPr>
          <w:rFonts w:ascii="IRNazanin" w:hAnsi="IRNazanin" w:eastAsia="IRNazanin"/>
          <w:color w:val="111111"/>
          <w:sz w:val="28"/>
          <w:sz w:val="28"/>
          <w:szCs w:val="28"/>
          <w:rtl w:val="true"/>
          <w:lang w:bidi="fa-IR"/>
        </w:rPr>
        <w:t>ہماری عقیدے کی سینکڑوں اصول اس واقعہ سے مربوط ہیں۔ درحقیقت، ہمارے پاس غدیر کے نام سے ایک بے پایاں خزانہ موجود ہے، جس کے فیوضات قیامت تک نسلوں پر جاری رہیں گے۔</w:t>
      </w:r>
    </w:p>
    <w:p>
      <w:pPr>
        <w:pStyle w:val="BookText"/>
        <w:rPr/>
      </w:pPr>
      <w:r>
        <w:rPr>
          <w:rFonts w:ascii="IRNazanin" w:hAnsi="IRNazanin" w:eastAsia="IRNazanin"/>
          <w:color w:val="111111"/>
          <w:sz w:val="28"/>
          <w:sz w:val="28"/>
          <w:szCs w:val="28"/>
          <w:rtl w:val="true"/>
          <w:lang w:bidi="fa-IR"/>
        </w:rPr>
        <w:t>اس عظیم واقعہ کی خصوصیات میں سے یہ بھی ہے کہ تین سو سے زائد آیات قرآنی اس کے مختلف پہلوؤں سے مربوط ہیں، جو غدیر کی عقائدی گہرائی کو ثابت کرتی ہیں اور قرآن کی تفسیر اور ولایت کے مفہوم کے فہم میں وسعت پیدا کرتی ہیں۔</w:t>
      </w:r>
    </w:p>
    <w:p>
      <w:pPr>
        <w:pStyle w:val="BookText"/>
        <w:rPr/>
      </w:pPr>
      <w:r>
        <w:rPr>
          <w:rFonts w:ascii="IRNazanin" w:hAnsi="IRNazanin" w:eastAsia="IRNazanin"/>
          <w:color w:val="111111"/>
          <w:sz w:val="28"/>
          <w:sz w:val="28"/>
          <w:szCs w:val="28"/>
          <w:rtl w:val="true"/>
          <w:lang w:bidi="fa-IR"/>
        </w:rPr>
        <w:t>یہ آیات غدیر کے زاویہ سے تفسیر کی جائیں تو وہ قیامت اور رزق الٰہی جیسے اہم مسائل تک پہنچاتی ہیں اور قرآنی وحی کے ذریعے انسان کے حتمی مقدر کو واضح کرتی ہیں۔</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طویل خطبہ اس واقعہ کی عقائدی چوٹی ہے، جو وسیع علمی افق کھولتا ہے اور انسانیت کے لیے وہ راستہ متعین کرتا ہے جو خدا نے اس کے لیے منتخب کیا ہے۔</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 لیے دائرۃ المعارف الغدیر کی تالیف کا مقصد یہ ہے کہ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اس آخری علمی ورثے سے جو کچھ حاصل کیا جا سکتا ہے، اسے جمع کیا جائے، تاکہ انسانیت کے سامنے دنیا و آخرت میں نجات کی راہ کھولی جا سکے۔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ثقافت میں غدیر</w:t>
      </w:r>
    </w:p>
    <w:p>
      <w:pPr>
        <w:pStyle w:val="BookText"/>
        <w:rPr/>
      </w:pPr>
      <w:r>
        <w:rPr>
          <w:rFonts w:ascii="IRNazanin" w:hAnsi="IRNazanin" w:eastAsia="IRNazanin"/>
          <w:color w:val="111111"/>
          <w:sz w:val="28"/>
          <w:sz w:val="28"/>
          <w:szCs w:val="28"/>
          <w:rtl w:val="true"/>
          <w:lang w:bidi="fa-IR"/>
        </w:rPr>
        <w:t>کتاب نویسی اور تحریری کام گزشتہ چودہ صدیوں سے واقعہ غدیر کے ساتھ گہرا تعلق رکھتا ہے۔ خود واقعہ غدیر کے دن یعنی دہم ہجری میں یہ کوششیں شروع ہو گئی تھیں کہ اس واقعہ کو تحریری صورت میں محفوظ کیا جائے۔</w:t>
      </w:r>
    </w:p>
    <w:p>
      <w:pPr>
        <w:pStyle w:val="BookText"/>
        <w:rPr/>
      </w:pPr>
      <w:r>
        <w:rPr>
          <w:rFonts w:ascii="IRNazanin" w:hAnsi="IRNazanin" w:eastAsia="IRNazanin"/>
          <w:color w:val="111111"/>
          <w:sz w:val="28"/>
          <w:sz w:val="28"/>
          <w:szCs w:val="28"/>
          <w:rtl w:val="true"/>
          <w:lang w:bidi="fa-IR"/>
        </w:rPr>
        <w:t>پہلی صدی ہجری میں غدیر کے واقعات کو زبانی طور پر نقل کرنے کے ساتھ ساتھ، تحریر بھی اس مقدس امانت کے آئندہ نسلوں تک منتقل ہونے کا ذریعہ بنی۔ انہی تحریروں کی بدولت غدیر کی درخشاں یاد زندہ رہی۔</w:t>
      </w:r>
    </w:p>
    <w:p>
      <w:pPr>
        <w:pStyle w:val="BookText"/>
        <w:rPr/>
      </w:pPr>
      <w:r>
        <w:rPr>
          <w:rFonts w:ascii="IRNazanin" w:hAnsi="IRNazanin" w:eastAsia="IRNazanin"/>
          <w:color w:val="111111"/>
          <w:sz w:val="28"/>
          <w:sz w:val="28"/>
          <w:szCs w:val="28"/>
          <w:rtl w:val="true"/>
          <w:lang w:bidi="fa-IR"/>
        </w:rPr>
        <w:t>اور دوسری صدی ہجری میں غدیر پر علمی کتابت ایک مستحکم صورت اختیار کر گئی، یہاں تک کہ بعض اہل سنت علماء نے بھی غدیر پر مستقل کتابیں تحریر کیں۔</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کی ادبی تاریخ کا مختصر جائزہ</w:t>
      </w:r>
    </w:p>
    <w:p>
      <w:pPr>
        <w:pStyle w:val="BookText"/>
        <w:rPr/>
      </w:pPr>
      <w:r>
        <w:rPr>
          <w:rFonts w:ascii="IRNazanin" w:hAnsi="IRNazanin" w:eastAsia="IRNazanin"/>
          <w:color w:val="111111"/>
          <w:sz w:val="28"/>
          <w:sz w:val="28"/>
          <w:szCs w:val="28"/>
          <w:rtl w:val="true"/>
          <w:lang w:bidi="fa-IR"/>
        </w:rPr>
        <w:t>غدیر کی ادبی تاریخ کا مختصر جائزہ پیش کرنا ضروری ہے، کیونکہ موجودہ دائرۃ المعارف اور غدیر پر لکھی گئی تمام کتابیں علماء اور غدیر کے خادمین کی چودہ صدیوں پر محیط کاوشوں کا نتیجہ ہیں۔ لہٰذا مناسب ہے کہ غدیر کے علمی سفر کا اجمالی خاکہ پیش کیا جائے جو غدیر کے دن سے شروع ہو کر آج کی دائرۃ المعارف تک پہنچا ہے۔</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شہادت کے بعد پہلی صدی ہجری کے آخر تک، اسلامی روایات کو تحریری طور پر جمع کرنا اور لکھنا سرکاری طور پر ممنوع تھا۔ یہ پابندی ان لوگوں نے لگائی تھی جنہوں نے خلافت پر قبضہ کیا تھا۔ </w:t>
      </w:r>
    </w:p>
    <w:p>
      <w:pPr>
        <w:pStyle w:val="BookText"/>
        <w:rPr/>
      </w:pPr>
      <w:r>
        <w:rPr>
          <w:rFonts w:ascii="IRNazanin" w:hAnsi="IRNazanin" w:eastAsia="IRNazanin"/>
          <w:color w:val="111111"/>
          <w:sz w:val="28"/>
          <w:sz w:val="28"/>
          <w:szCs w:val="28"/>
          <w:rtl w:val="true"/>
          <w:lang w:bidi="fa-IR"/>
        </w:rPr>
        <w:t>اس پابندی کی سب سے بڑی وجہ یہ تھی کہ غدیر جیسے واقعات کو تحریری صورت میں محفوظ ہونے سے روکا جائے، کیونکہ ان کے مضامین حکمرانوں کی قانونی حیثیت کو بنیادوں سے ہلا دیتے تھے۔</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دشمنوں کے با وجود غدیرمحفوظ رہا</w:t>
      </w:r>
    </w:p>
    <w:p>
      <w:pPr>
        <w:pStyle w:val="BookText"/>
        <w:rPr/>
      </w:pPr>
      <w:r>
        <w:rPr>
          <w:rFonts w:ascii="IRNazanin" w:hAnsi="IRNazanin" w:eastAsia="IRNazanin"/>
          <w:color w:val="111111"/>
          <w:sz w:val="28"/>
          <w:sz w:val="28"/>
          <w:szCs w:val="28"/>
          <w:rtl w:val="true"/>
          <w:lang w:bidi="fa-IR"/>
        </w:rPr>
        <w:t>یہ بات قابل ذکر ہے کہ دشمنوں کی شدید مخالفت کے باوجود جو غدیر کو مٹانا چاہتے تھے، اور بعض لوگوں کی غفلت یا دانستہ خاموشی کے باوجود، آج غدیر پر اربوں الفاظ تحریر کیے جا چکے ہیں۔</w:t>
      </w:r>
    </w:p>
    <w:p>
      <w:pPr>
        <w:pStyle w:val="BookText"/>
        <w:rPr/>
      </w:pPr>
      <w:r>
        <w:rPr>
          <w:rFonts w:ascii="IRNazanin" w:hAnsi="IRNazanin" w:eastAsia="IRNazanin"/>
          <w:color w:val="111111"/>
          <w:sz w:val="28"/>
          <w:sz w:val="28"/>
          <w:szCs w:val="28"/>
          <w:rtl w:val="true"/>
          <w:lang w:bidi="fa-IR"/>
        </w:rPr>
        <w:t>اور آج یہ واقعہ شیعہ مکتب فکر کا ایک روشن نشان بن کر دنیا کے کونے کونے میں جگمگا رہا ہے۔</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کو محفوظ کرنے والی ابتدائی کتابیں</w:t>
      </w:r>
    </w:p>
    <w:p>
      <w:pPr>
        <w:pStyle w:val="BookText"/>
        <w:rPr/>
      </w:pPr>
      <w:r>
        <w:rPr>
          <w:rFonts w:ascii="IRNazanin" w:hAnsi="IRNazanin" w:eastAsia="IRNazanin"/>
          <w:color w:val="111111"/>
          <w:sz w:val="28"/>
          <w:sz w:val="28"/>
          <w:szCs w:val="28"/>
          <w:rtl w:val="true"/>
          <w:lang w:bidi="fa-IR"/>
        </w:rPr>
        <w:t>یہ کہا جا سکتا ہے کہ چار کتابیں ایسی ہیں جو سب سے قدیم مصادر ہیں جن میں غدیر کا واقعہ محفوظ ہوا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یہ کتاب امیر المؤمنین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نے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املاء سے تحریر فرمائی۔ یہ کتاب خزائن امامت میں شمار ہوتی ہے اور آج تک معصوم آئمہ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پاس محفوظ ہے۔</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مصحف فاطمہ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مصحف حضرت فاطمہ زہرا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شہادت کے بعد فرشتہ جبرائیل کے ذریعے نازل ہوا۔ اس میں دنیا میں قیامت تک پیش آنے والے واقعات درج ہیں۔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نے اسے </w:t>
      </w:r>
    </w:p>
    <w:p>
      <w:pPr>
        <w:pStyle w:val="BookText"/>
        <w:rPr/>
      </w:pPr>
      <w:r>
        <w:rPr>
          <w:rFonts w:ascii="IRNazanin" w:hAnsi="IRNazanin" w:eastAsia="IRNazanin"/>
          <w:color w:val="111111"/>
          <w:sz w:val="28"/>
          <w:sz w:val="28"/>
          <w:szCs w:val="28"/>
          <w:rtl w:val="true"/>
          <w:lang w:bidi="fa-IR"/>
        </w:rPr>
        <w:t xml:space="preserve">فاطمہ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املاء پر تحریر فرمایا۔ یہ مصحف بھی خزائن امامت میں شمار ہوتا ہے۔</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ہلالی</w:t>
      </w:r>
    </w:p>
    <w:p>
      <w:pPr>
        <w:pStyle w:val="BookText"/>
        <w:rPr/>
      </w:pPr>
      <w:r>
        <w:rPr>
          <w:rFonts w:ascii="IRNazanin" w:hAnsi="IRNazanin" w:eastAsia="IRNazanin"/>
          <w:color w:val="111111"/>
          <w:sz w:val="28"/>
          <w:sz w:val="28"/>
          <w:szCs w:val="28"/>
          <w:rtl w:val="true"/>
          <w:lang w:bidi="fa-IR"/>
        </w:rPr>
        <w:t xml:space="preserve">غدیر پر انسان کے ہاتھ سے لکھی جانے والی سب سے پہلی کتاب سلیم بن قیس ہلالی کی کتاب ہے۔ انہوں نے اسے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شہادت کے کچھ سال بعد تحریر کیا۔ مصنف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ہجری میں وفات پا گئے۔ انہوں نے اپنی کتاب میں غدیر کے متعلق متعدد احادیث درج کیں اور غدیر پر ایک مستقل روایت بھی نقل 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خطبت النبی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پر سب سے پہلی آزاد اور مستقل کتاب، جو مکمل طور پر غدیر کے واقعہ پر لکھی گئی، مشہور لغت نویس اور عالم نحو خلیل بن احمد الفراہیدی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نے تحریر کی۔ اس میں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خطبت غدیر کا مکمل متن درج تھا۔ اگرچہ یہ کتاب آج مفقود ہے، لیکن اس کا نام اور اس کی تفصیل کتب فہارس میں محفوظ ہے۔</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کی ثقافت کی چار تاریخی مراحل</w:t>
      </w:r>
    </w:p>
    <w:p>
      <w:pPr>
        <w:pStyle w:val="BookText"/>
        <w:rPr/>
      </w:pPr>
      <w:r>
        <w:rPr>
          <w:rFonts w:ascii="IRNazanin" w:hAnsi="IRNazanin" w:eastAsia="IRNazanin"/>
          <w:color w:val="111111"/>
          <w:sz w:val="28"/>
          <w:sz w:val="28"/>
          <w:szCs w:val="28"/>
          <w:rtl w:val="true"/>
          <w:lang w:bidi="fa-IR"/>
        </w:rPr>
        <w:t>غدیر کی ثقافت کی تاریخ کو گزشتہ چودہ صدیوں کے دوران چار نمایاں ادوار میں تقسیم کیا جا سکتا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پہلا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نقل و اشاعت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پہلی صدی ہجری میں اسلامی علوم کی تحریر اور تدوین سرکاری طور پر ممنوع تھی۔ جو کچھ بھی لکھا جاتا، وہ یا تو خفیہ طور پر لکھا جاتا یا اگر سرکاری طور </w:t>
      </w:r>
    </w:p>
    <w:p>
      <w:pPr>
        <w:pStyle w:val="BookText"/>
        <w:rPr/>
      </w:pPr>
      <w:r>
        <w:rPr>
          <w:rFonts w:ascii="IRNazanin" w:hAnsi="IRNazanin" w:eastAsia="IRNazanin"/>
          <w:color w:val="111111"/>
          <w:sz w:val="28"/>
          <w:sz w:val="28"/>
          <w:szCs w:val="28"/>
          <w:rtl w:val="true"/>
          <w:lang w:bidi="fa-IR"/>
        </w:rPr>
        <w:t>پر اجازت ملتی تو وہ صرف ان خبروں کے اشاعت تک محدود رہتا جو غاصب خلفاء کی پالیسیوں کے مطابق ہوتی تھیں۔ اس صورتحال میں غدیر کو محفوظ کرنے والی سب سے مضبوط کتاب انسانی سینہ اور دل تھا، یعنی مومنین کے حافظے، جنہوں نے غدیر کے واقعات کو زبانی یاد رکھا اور دوسروں تک منتقل کیا۔</w:t>
      </w:r>
    </w:p>
    <w:p>
      <w:pPr>
        <w:pStyle w:val="BookText"/>
        <w:rPr/>
      </w:pPr>
      <w:r>
        <w:rPr>
          <w:rFonts w:ascii="IRNazanin" w:hAnsi="IRNazanin" w:eastAsia="IRNazanin"/>
          <w:color w:val="111111"/>
          <w:sz w:val="28"/>
          <w:sz w:val="28"/>
          <w:szCs w:val="28"/>
          <w:rtl w:val="true"/>
          <w:lang w:bidi="fa-IR"/>
        </w:rPr>
        <w:t xml:space="preserve">اسی زبانی روایت کے باعث غدیر کا علمی خزانہ پہلی صدی ہجری سے محفوظ رہا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طرف سے ایک امانت کے طور پر محفوظ کیا گیا۔</w:t>
      </w:r>
    </w:p>
    <w:p>
      <w:pPr>
        <w:pStyle w:val="BookText"/>
        <w:rPr/>
      </w:pPr>
      <w:r>
        <w:rPr>
          <w:rFonts w:ascii="IRNazanin" w:hAnsi="IRNazanin" w:eastAsia="IRNazanin"/>
          <w:color w:val="111111"/>
          <w:sz w:val="28"/>
          <w:sz w:val="28"/>
          <w:szCs w:val="28"/>
          <w:rtl w:val="true"/>
          <w:lang w:bidi="fa-IR"/>
        </w:rPr>
        <w:t xml:space="preserve">غدیر کے واقعہ کو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سے زائد صحابہ کرام اور کثیر تعداد میں تابعین نے روایت کیا۔</w:t>
      </w:r>
    </w:p>
    <w:p>
      <w:pPr>
        <w:pStyle w:val="BookText"/>
        <w:rPr/>
      </w:pPr>
      <w:r>
        <w:rPr>
          <w:rFonts w:ascii="IRNazanin" w:hAnsi="IRNazanin" w:eastAsia="IRNazanin"/>
          <w:color w:val="111111"/>
          <w:sz w:val="28"/>
          <w:sz w:val="28"/>
          <w:szCs w:val="28"/>
          <w:rtl w:val="true"/>
          <w:lang w:bidi="fa-IR"/>
        </w:rPr>
        <w:t xml:space="preserve">اسی طرح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فاطمہ زہرا، امام حسن،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دیگر آئمہ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اپنی تقریروں اور مناظروں میں غدیر کا ذکر کرتے تھے اور غدیر کے ذریعے الٰہی حجت قائم کرتے تھے۔</w:t>
      </w:r>
    </w:p>
    <w:p>
      <w:pPr>
        <w:pStyle w:val="BookText"/>
        <w:rPr/>
      </w:pPr>
      <w:r>
        <w:rPr>
          <w:rFonts w:ascii="IRNazanin" w:hAnsi="IRNazanin" w:eastAsia="IRNazanin"/>
          <w:color w:val="111111"/>
          <w:sz w:val="28"/>
          <w:sz w:val="28"/>
          <w:szCs w:val="28"/>
          <w:rtl w:val="true"/>
          <w:lang w:bidi="fa-IR"/>
        </w:rPr>
        <w:t xml:space="preserve">اسی طرح ائمہ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اصحاب بھی غدیر کی تبلیغ اور اس کی حفاظت میں بھرپور کردار ادا کرتے رہے۔ یہاں تک کہ شعراء نے بھی سقيفہ کے بعد کے تاریک دور میں اپنے اشعار کے ذریعے غدیر کو زندہ رکھا۔</w:t>
      </w:r>
    </w:p>
    <w:p>
      <w:pPr>
        <w:pStyle w:val="BookText"/>
        <w:rPr/>
      </w:pPr>
      <w:r>
        <w:rPr>
          <w:rFonts w:ascii="IRNazanin" w:hAnsi="IRNazanin" w:eastAsia="IRNazanin"/>
          <w:color w:val="111111"/>
          <w:sz w:val="28"/>
          <w:sz w:val="28"/>
          <w:szCs w:val="28"/>
          <w:rtl w:val="true"/>
          <w:lang w:bidi="fa-IR"/>
        </w:rPr>
        <w:t>یہ تمام ثقافتی مظاہر اس بات کا سبب بنے کہ غدیر پہلی صدی ہجری میں محفوظ رہا، اور اس کے اثرات اگلی صدیوں میں بھی نمایاں رہے۔</w:t>
      </w:r>
    </w:p>
    <w:p>
      <w:pPr>
        <w:pStyle w:val="BookText"/>
        <w:rPr/>
      </w:pPr>
      <w:r>
        <w:rPr>
          <w:rFonts w:ascii="IRNazanin" w:hAnsi="IRNazanin" w:eastAsia="IRNazanin"/>
          <w:color w:val="111111"/>
          <w:sz w:val="28"/>
          <w:sz w:val="28"/>
          <w:szCs w:val="28"/>
          <w:rtl w:val="true"/>
          <w:lang w:bidi="fa-IR"/>
        </w:rPr>
        <w:t>دوسرا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روایت سے تحریر تک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دوسری صدی ہجری کے آغاز سے اسلامی علوم کی تحریر پر عائد پابندی ختم ہو گئی۔ اس کے بعد غدیر کے پیغام کی اشاعت زبانی روایت سے تحریری صورت میں منتقل ہونا شروع ہو گئی۔ </w:t>
      </w:r>
    </w:p>
    <w:p>
      <w:pPr>
        <w:pStyle w:val="BookText"/>
        <w:rPr/>
      </w:pPr>
      <w:r>
        <w:rPr>
          <w:rFonts w:ascii="IRNazanin" w:hAnsi="IRNazanin" w:eastAsia="IRNazanin"/>
          <w:color w:val="111111"/>
          <w:sz w:val="28"/>
          <w:sz w:val="28"/>
          <w:szCs w:val="28"/>
          <w:rtl w:val="true"/>
          <w:lang w:bidi="fa-IR"/>
        </w:rPr>
        <w:t>دوسری صدی کے وسط میں غدیر پر پہلا مستقل کتابی کام سامنے آیا جسے الخلیل بن احمد الفراہیدی نے تحریر کیا۔</w:t>
      </w:r>
    </w:p>
    <w:p>
      <w:pPr>
        <w:pStyle w:val="BookText"/>
        <w:rPr/>
      </w:pPr>
      <w:r>
        <w:rPr>
          <w:rFonts w:ascii="IRNazanin" w:hAnsi="IRNazanin" w:eastAsia="IRNazanin"/>
          <w:color w:val="111111"/>
          <w:sz w:val="28"/>
          <w:sz w:val="28"/>
          <w:szCs w:val="28"/>
          <w:rtl w:val="true"/>
          <w:lang w:bidi="fa-IR"/>
        </w:rPr>
        <w:t>یہ علمی تحریک جاری رہی اور متعدد کتابیں تالیف ہوئیں، بعض تو مستقل کتابوں کی صورت میں اور بعض وسیع علمی مجموعوں کے ابواب کے طور پر، جن میں غدیر کی اسناد اور روایات کو موضوع بحث بنایا گیا۔</w:t>
      </w:r>
    </w:p>
    <w:p>
      <w:pPr>
        <w:pStyle w:val="BookText"/>
        <w:rPr/>
      </w:pPr>
      <w:r>
        <w:rPr>
          <w:rFonts w:ascii="IRNazanin" w:hAnsi="IRNazanin" w:eastAsia="IRNazanin"/>
          <w:color w:val="111111"/>
          <w:sz w:val="28"/>
          <w:sz w:val="28"/>
          <w:szCs w:val="28"/>
          <w:rtl w:val="true"/>
          <w:lang w:bidi="fa-IR"/>
        </w:rPr>
        <w:t>پانچویں صدی ہجری میں تو ایک ایسا ضخیم مجموعہ تالیف ہوا جو تیس جلدوں پر مشتمل تھا اور صرف غدیر کی اسناد پر مبنی تھا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دوسری، تیسری، چوتھی اور پانچویں صدی ہجری کے دوران غدیر پر علمی اور ادبی کام اپنی انتہاء کو پہنچا۔ اور علماء اور خدام غدیر نے اپنی علمی ذمہ داریوں کو پورا کرنے میں کوئی کسر باقی نہ چھوڑی۔</w:t>
      </w:r>
    </w:p>
    <w:p>
      <w:pPr>
        <w:pStyle w:val="BookText"/>
        <w:rPr/>
      </w:pPr>
      <w:r>
        <w:rPr>
          <w:rFonts w:ascii="IRNazanin" w:hAnsi="IRNazanin" w:eastAsia="IRNazanin"/>
          <w:color w:val="111111"/>
          <w:sz w:val="28"/>
          <w:sz w:val="28"/>
          <w:szCs w:val="28"/>
          <w:rtl w:val="true"/>
          <w:lang w:bidi="fa-IR"/>
        </w:rPr>
        <w:t>تیسرا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اور متون کی علمی تحقیق</w:t>
      </w:r>
    </w:p>
    <w:p>
      <w:pPr>
        <w:pStyle w:val="BookText"/>
        <w:rPr/>
      </w:pPr>
      <w:r>
        <w:rPr>
          <w:rFonts w:ascii="IRNazanin" w:hAnsi="IRNazanin" w:eastAsia="IRNazanin"/>
          <w:color w:val="111111"/>
          <w:sz w:val="28"/>
          <w:sz w:val="28"/>
          <w:szCs w:val="28"/>
          <w:rtl w:val="true"/>
          <w:lang w:bidi="fa-IR"/>
        </w:rPr>
        <w:t xml:space="preserve">چوتھی صدی ہجری سے غدیر کے حدیثی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تحقیقی اور تنقیدی کام شروع ہوا۔</w:t>
      </w:r>
    </w:p>
    <w:p>
      <w:pPr>
        <w:pStyle w:val="BookText"/>
        <w:rPr/>
      </w:pPr>
      <w:r>
        <w:rPr>
          <w:rFonts w:ascii="IRNazanin" w:hAnsi="IRNazanin" w:eastAsia="IRNazanin"/>
          <w:color w:val="111111"/>
          <w:sz w:val="28"/>
          <w:sz w:val="28"/>
          <w:szCs w:val="28"/>
          <w:rtl w:val="true"/>
          <w:lang w:bidi="fa-IR"/>
        </w:rPr>
        <w:t>غدیر کے خطبے کا وہ مرکزی جملہ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مولاہ فہٰذا علی مولاہ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کے درمیان تحقیق اور بحث کا مرکز بن گیا۔ محدثین نے روات کی سوانح اور اسناد کی صحت کو باریک بینی سے پرکھا۔</w:t>
      </w:r>
    </w:p>
    <w:p>
      <w:pPr>
        <w:pStyle w:val="BookText"/>
        <w:rPr/>
      </w:pPr>
      <w:r>
        <w:rPr>
          <w:rFonts w:ascii="IRNazanin" w:hAnsi="IRNazanin" w:eastAsia="IRNazanin"/>
          <w:color w:val="111111"/>
          <w:sz w:val="28"/>
          <w:sz w:val="28"/>
          <w:szCs w:val="28"/>
          <w:rtl w:val="true"/>
          <w:lang w:bidi="fa-IR"/>
        </w:rPr>
        <w:t>اس بات کی گواہی شیخ صدوق، سید مرتضی، شیخ مفید اور دیگر شیعہ علماء کی کتب سے ملتی ہے، جو اس علمی سرگرمی کا واضح ثبوت ہیں۔</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علمی تحقیقات چوتھی، پانچویں اور چھٹی صدی ہجری میں اپنی انتہاء کو پہنچ گئیں اور یہ سلسلہ ہزار ہجری کے بعد بھی جاری رہا۔ اور اس زمانے کی </w:t>
      </w:r>
    </w:p>
    <w:p>
      <w:pPr>
        <w:pStyle w:val="BookText"/>
        <w:rPr/>
      </w:pPr>
      <w:r>
        <w:rPr>
          <w:rFonts w:ascii="IRNazanin" w:hAnsi="IRNazanin" w:eastAsia="IRNazanin"/>
          <w:color w:val="111111"/>
          <w:sz w:val="28"/>
          <w:sz w:val="28"/>
          <w:szCs w:val="28"/>
          <w:rtl w:val="true"/>
          <w:lang w:bidi="fa-IR"/>
        </w:rPr>
        <w:t>متعدد قیمتی کتابیں ہمارے پاس موجود ہیں، جن میں اہل سنت علماء کے کام بھی شامل ہیں۔</w:t>
      </w:r>
    </w:p>
    <w:p>
      <w:pPr>
        <w:pStyle w:val="BookText"/>
        <w:rPr/>
      </w:pPr>
      <w:r>
        <w:rPr>
          <w:rFonts w:ascii="IRNazanin" w:hAnsi="IRNazanin" w:eastAsia="IRNazanin"/>
          <w:color w:val="111111"/>
          <w:sz w:val="28"/>
          <w:sz w:val="28"/>
          <w:szCs w:val="28"/>
          <w:rtl w:val="true"/>
          <w:lang w:bidi="fa-IR"/>
        </w:rPr>
        <w:t>چوتھا مرحلہ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پر علمی تحقیق کا عروج</w:t>
      </w:r>
    </w:p>
    <w:p>
      <w:pPr>
        <w:pStyle w:val="BookText"/>
        <w:rPr/>
      </w:pPr>
      <w:r>
        <w:rPr>
          <w:rFonts w:ascii="IRNazanin" w:hAnsi="IRNazanin" w:eastAsia="IRNazanin"/>
          <w:color w:val="111111"/>
          <w:sz w:val="28"/>
          <w:sz w:val="28"/>
          <w:szCs w:val="28"/>
          <w:rtl w:val="true"/>
          <w:lang w:bidi="fa-IR"/>
        </w:rPr>
        <w:t>گیارہویں صدی ہجری کے آغاز سے لے کر آج تک غدیر پر وسیع علمی اور تحقیقی سرگرمیاں دیکھنے میں آئی ہیں۔ محققین اور اسلامی علماء نے غدیر پر ایسی عظیم کتابیں تحریر کیں جو ہزار سالہ علمی ذخیرے کا نچوڑ ہیں۔</w:t>
      </w:r>
    </w:p>
    <w:p>
      <w:pPr>
        <w:pStyle w:val="BookText"/>
        <w:rPr/>
      </w:pPr>
      <w:r>
        <w:rPr>
          <w:rFonts w:ascii="IRNazanin" w:hAnsi="IRNazanin" w:eastAsia="IRNazanin"/>
          <w:color w:val="111111"/>
          <w:sz w:val="28"/>
          <w:sz w:val="28"/>
          <w:szCs w:val="28"/>
          <w:rtl w:val="true"/>
          <w:lang w:bidi="fa-IR"/>
        </w:rPr>
        <w:t>اس دور میں غدیر کے تمام پہلو جمع کیے گئے، ان پر تحقیق کی گئی اور ان پر مختلف پہلوؤں سے تخصصی کتابیں منظرعام پر آئیں، چاہے وہ تاریخی پہلو ہوں، عقائدی، لسانی یا دیگر۔</w:t>
      </w:r>
    </w:p>
    <w:p>
      <w:pPr>
        <w:pStyle w:val="BookText"/>
        <w:rPr/>
      </w:pPr>
      <w:r>
        <w:rPr>
          <w:rFonts w:ascii="IRNazanin" w:hAnsi="IRNazanin" w:eastAsia="IRNazanin"/>
          <w:color w:val="111111"/>
          <w:sz w:val="28"/>
          <w:sz w:val="28"/>
          <w:szCs w:val="28"/>
          <w:rtl w:val="true"/>
          <w:lang w:bidi="fa-IR"/>
        </w:rPr>
        <w:t>ان محققین میں شامل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شوشتری</w:t>
      </w:r>
    </w:p>
    <w:p>
      <w:pPr>
        <w:pStyle w:val="BookText"/>
        <w:rPr/>
      </w:pPr>
      <w:r>
        <w:rPr>
          <w:rFonts w:ascii="IRNazanin" w:hAnsi="IRNazanin" w:eastAsia="IRNazanin"/>
          <w:color w:val="111111"/>
          <w:sz w:val="28"/>
          <w:sz w:val="28"/>
          <w:szCs w:val="28"/>
          <w:rtl w:val="true"/>
          <w:lang w:bidi="fa-IR"/>
        </w:rPr>
        <w:t>علامہ مجلسی</w:t>
      </w:r>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شیخ عبد اللہ بحرانی</w:t>
      </w:r>
    </w:p>
    <w:p>
      <w:pPr>
        <w:pStyle w:val="BookText"/>
        <w:rPr/>
      </w:pPr>
      <w:r>
        <w:rPr>
          <w:rFonts w:ascii="IRNazanin" w:hAnsi="IRNazanin" w:eastAsia="IRNazanin"/>
          <w:color w:val="111111"/>
          <w:sz w:val="28"/>
          <w:sz w:val="28"/>
          <w:szCs w:val="28"/>
          <w:rtl w:val="true"/>
          <w:lang w:bidi="fa-IR"/>
        </w:rPr>
        <w:t>سید ہاشم بحرانی</w:t>
      </w:r>
    </w:p>
    <w:p>
      <w:pPr>
        <w:pStyle w:val="BookText"/>
        <w:rPr/>
      </w:pPr>
      <w:r>
        <w:rPr>
          <w:rFonts w:ascii="IRNazanin" w:hAnsi="IRNazanin" w:eastAsia="IRNazanin"/>
          <w:color w:val="111111"/>
          <w:sz w:val="28"/>
          <w:sz w:val="28"/>
          <w:szCs w:val="28"/>
          <w:rtl w:val="true"/>
          <w:lang w:bidi="fa-IR"/>
        </w:rPr>
        <w:t>میر حمید حسین ہندی</w:t>
      </w:r>
    </w:p>
    <w:p>
      <w:pPr>
        <w:pStyle w:val="BookText"/>
        <w:rPr/>
      </w:pPr>
      <w:r>
        <w:rPr>
          <w:rFonts w:ascii="IRNazanin" w:hAnsi="IRNazanin" w:eastAsia="IRNazanin"/>
          <w:color w:val="111111"/>
          <w:sz w:val="28"/>
          <w:sz w:val="28"/>
          <w:szCs w:val="28"/>
          <w:rtl w:val="true"/>
          <w:lang w:bidi="fa-IR"/>
        </w:rPr>
        <w:t>علامہ امینی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 دیگر جلیل القدر شیعہ علماء جن کی تحریریں اس مقدس علمی خدمت کی درخشاں مثال ہیں۔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پر علمی تحقیق کا عروج</w:t>
      </w:r>
    </w:p>
    <w:p>
      <w:pPr>
        <w:pStyle w:val="BookText"/>
        <w:rPr/>
      </w:pPr>
      <w:r>
        <w:rPr>
          <w:rFonts w:ascii="IRNazanin" w:hAnsi="IRNazanin" w:eastAsia="IRNazanin"/>
          <w:color w:val="111111"/>
          <w:sz w:val="28"/>
          <w:sz w:val="28"/>
          <w:szCs w:val="28"/>
          <w:rtl w:val="true"/>
          <w:lang w:bidi="fa-IR"/>
        </w:rPr>
        <w:t>گیارہویں صدی ہجری کے آغاز سے آج تک اسلامی علمی اور فکری میدان میں غدیر کے بارے میں وسیع پیمانے پر تحقیق اور مطالعہ ہوا ہے۔ اسلامی محققین اور علماء نے غدیر پر ایسی بلند پایہ کتب تالیف کیں جو ہزار سالہ علمی کوششوں کا نتیجہ ہیں۔</w:t>
      </w:r>
    </w:p>
    <w:p>
      <w:pPr>
        <w:pStyle w:val="BookText"/>
        <w:rPr/>
      </w:pPr>
      <w:r>
        <w:rPr>
          <w:rFonts w:ascii="IRNazanin" w:hAnsi="IRNazanin" w:eastAsia="IRNazanin"/>
          <w:color w:val="111111"/>
          <w:sz w:val="28"/>
          <w:sz w:val="28"/>
          <w:szCs w:val="28"/>
          <w:rtl w:val="true"/>
          <w:lang w:bidi="fa-IR"/>
        </w:rPr>
        <w:t>اس دور میں غدیر کے تمام پہلو جمع کیے گئے، ان پر تحقیق کی گئی اور خصوصی کتب منظر عام پر آئیں جو غدیر کے مختلف علمی اور فکری جہتوں جیسے تاریخ، عقائد، زبان وغیرہ پر مبنی تھیں۔</w:t>
      </w:r>
    </w:p>
    <w:p>
      <w:pPr>
        <w:pStyle w:val="BookText"/>
        <w:rPr/>
      </w:pPr>
      <w:r>
        <w:rPr>
          <w:rFonts w:ascii="IRNazanin" w:hAnsi="IRNazanin" w:eastAsia="IRNazanin"/>
          <w:color w:val="111111"/>
          <w:sz w:val="28"/>
          <w:sz w:val="28"/>
          <w:szCs w:val="28"/>
          <w:rtl w:val="true"/>
          <w:lang w:bidi="fa-IR"/>
        </w:rPr>
        <w:t>ان محققین میں شامل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شوشتری</w:t>
      </w:r>
    </w:p>
    <w:p>
      <w:pPr>
        <w:pStyle w:val="BookText"/>
        <w:rPr/>
      </w:pPr>
      <w:r>
        <w:rPr>
          <w:rFonts w:ascii="IRNazanin" w:hAnsi="IRNazanin" w:eastAsia="IRNazanin"/>
          <w:color w:val="111111"/>
          <w:sz w:val="28"/>
          <w:sz w:val="28"/>
          <w:szCs w:val="28"/>
          <w:rtl w:val="true"/>
          <w:lang w:bidi="fa-IR"/>
        </w:rPr>
        <w:t>علامہ مجلسی</w:t>
      </w:r>
    </w:p>
    <w:p>
      <w:pPr>
        <w:pStyle w:val="BookText"/>
        <w:rPr/>
      </w:pP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شیخ عبد اللہ بحرانی</w:t>
      </w:r>
    </w:p>
    <w:p>
      <w:pPr>
        <w:pStyle w:val="BookText"/>
        <w:rPr/>
      </w:pPr>
      <w:r>
        <w:rPr>
          <w:rFonts w:ascii="IRNazanin" w:hAnsi="IRNazanin" w:eastAsia="IRNazanin"/>
          <w:color w:val="111111"/>
          <w:sz w:val="28"/>
          <w:sz w:val="28"/>
          <w:szCs w:val="28"/>
          <w:rtl w:val="true"/>
          <w:lang w:bidi="fa-IR"/>
        </w:rPr>
        <w:t>سید ہاشم بحرانی</w:t>
      </w:r>
    </w:p>
    <w:p>
      <w:pPr>
        <w:pStyle w:val="BookText"/>
        <w:rPr/>
      </w:pPr>
      <w:r>
        <w:rPr>
          <w:rFonts w:ascii="IRNazanin" w:hAnsi="IRNazanin" w:eastAsia="IRNazanin"/>
          <w:color w:val="111111"/>
          <w:sz w:val="28"/>
          <w:sz w:val="28"/>
          <w:szCs w:val="28"/>
          <w:rtl w:val="true"/>
          <w:lang w:bidi="fa-IR"/>
        </w:rPr>
        <w:t>میر حمید حسین ہندی</w:t>
      </w:r>
    </w:p>
    <w:p>
      <w:pPr>
        <w:pStyle w:val="BookText"/>
        <w:rPr/>
      </w:pPr>
      <w:r>
        <w:rPr>
          <w:rFonts w:ascii="IRNazanin" w:hAnsi="IRNazanin" w:eastAsia="IRNazanin"/>
          <w:color w:val="111111"/>
          <w:sz w:val="28"/>
          <w:sz w:val="28"/>
          <w:szCs w:val="28"/>
          <w:rtl w:val="true"/>
          <w:lang w:bidi="fa-IR"/>
        </w:rPr>
        <w:t>علامہ امینی</w:t>
      </w:r>
    </w:p>
    <w:p>
      <w:pPr>
        <w:pStyle w:val="BookText"/>
        <w:rPr/>
      </w:pPr>
      <w:r>
        <w:rPr>
          <w:rFonts w:ascii="IRNazanin" w:hAnsi="IRNazanin" w:eastAsia="IRNazanin"/>
          <w:color w:val="111111"/>
          <w:sz w:val="28"/>
          <w:sz w:val="28"/>
          <w:szCs w:val="28"/>
          <w:rtl w:val="true"/>
          <w:lang w:bidi="fa-IR"/>
        </w:rPr>
        <w:t>اور دیگر عظیم شیعہ علماء، جن کی تصانیف اس عظیم علمی خدمت کی درخشاں مثالیں ہیں۔</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غدیر پر شائع شدہ کتب کا مختصر شماریاتی جائزہ</w:t>
      </w:r>
    </w:p>
    <w:p>
      <w:pPr>
        <w:pStyle w:val="BookText"/>
        <w:rPr/>
      </w:pPr>
      <w:r>
        <w:rPr>
          <w:rFonts w:ascii="IRNazanin" w:hAnsi="IRNazanin" w:eastAsia="IRNazanin"/>
          <w:color w:val="111111"/>
          <w:sz w:val="28"/>
          <w:sz w:val="28"/>
          <w:szCs w:val="28"/>
          <w:rtl w:val="true"/>
          <w:lang w:bidi="fa-IR"/>
        </w:rPr>
        <w:t>یہاں غدیر پر تحریر ہونے والی کتب کے بارے میں ایک مختصر شماریاتی جائزہ پیش کیا جا رہا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شائع شدہ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 تک غدیر پر </w:t>
      </w:r>
      <w:r>
        <w:rPr>
          <w:rFonts w:eastAsia="IRNazanin" w:cs="IRNazanin"/>
          <w:color w:val="111111"/>
          <w:sz w:val="28"/>
          <w:szCs w:val="28"/>
          <w:lang w:bidi="fa-IR"/>
        </w:rPr>
        <w:t>1742</w:t>
      </w:r>
      <w:r>
        <w:rPr>
          <w:rFonts w:ascii="IRNazanin" w:hAnsi="IRNazanin" w:eastAsia="IRNazanin"/>
          <w:color w:val="111111"/>
          <w:sz w:val="28"/>
          <w:sz w:val="28"/>
          <w:szCs w:val="28"/>
          <w:rtl w:val="true"/>
          <w:lang w:bidi="fa-IR"/>
        </w:rPr>
        <w:t xml:space="preserve">شائع شدہ کتابیں موجود ہیں۔ ان میں سے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سے زائد ایران میں شائع ہوئیں، جبکہ باقی عراق، لبنان، ہندوستان، پاکستان، شام، بحرین، ترکی، سعودی عرب، یمن، متحدہ عرب امارات، افغانستان، آذربائیجان، مصر، کویت، جارجیا، انڈونیشیا، سری لنکا، بنگلہ دیش، انگلینڈ، ناروے، امریکہ، البانیا اور دیگر ممالک میں شائع ہوئیں۔</w:t>
      </w:r>
    </w:p>
    <w:p>
      <w:pPr>
        <w:pStyle w:val="BookText"/>
        <w:rPr/>
      </w:pPr>
      <w:r>
        <w:rPr>
          <w:rFonts w:ascii="IRNazanin" w:hAnsi="IRNazanin" w:eastAsia="IRNazanin"/>
          <w:color w:val="111111"/>
          <w:sz w:val="28"/>
          <w:sz w:val="28"/>
          <w:szCs w:val="28"/>
          <w:rtl w:val="true"/>
          <w:lang w:bidi="fa-IR"/>
        </w:rPr>
        <w:t>مخطوطات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پر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کتابیں مخطوطہ صورت میں موجود ہیں۔ ان میں سے بعض مصنفین کے اپنے ہاتھ کے قلمی نسخے ہیں، کچھ ذاتی کتب خانوں میں محفوظ ہیں، اور کچھ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شکل میں ڈیجیٹل صورت میں دستیاب ہیں۔ ان میں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قریب کتابیں مصنفین کے اپنے ہاتھ کی تحریر میں ہیں، جبکہ باقی مختلف ممالک جیسے ایران، عراق، شام، یمن، ہندوستان، پاکستان، جرمنی اور انگلینڈ میں محفوظ ہیں۔</w:t>
      </w:r>
    </w:p>
    <w:p>
      <w:pPr>
        <w:pStyle w:val="BookText"/>
        <w:rPr/>
      </w:pPr>
      <w:r>
        <w:rPr>
          <w:rFonts w:ascii="IRNazanin" w:hAnsi="IRNazanin" w:eastAsia="IRNazanin"/>
          <w:color w:val="111111"/>
          <w:sz w:val="28"/>
          <w:sz w:val="28"/>
          <w:szCs w:val="28"/>
          <w:rtl w:val="true"/>
          <w:lang w:bidi="fa-IR"/>
        </w:rPr>
        <w:t>زبانیں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 تک غدیر پر آزادانہ طور پر لکھی جانے والی کتابیں دنیا کی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زبانوں میں موجود ہیں۔ غدیر پر زیادہ تر کتابیں مندرجہ ذیل زبانوں میں تحریر ہوئیں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کتابیں</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کتابیں</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کتابیں </w:t>
      </w:r>
    </w:p>
    <w:p>
      <w:pPr>
        <w:pStyle w:val="BookText"/>
        <w:rPr/>
      </w:pPr>
      <w:r>
        <w:rPr>
          <w:rFonts w:ascii="IRNazanin" w:hAnsi="IRNazanin" w:eastAsia="IRNazanin"/>
          <w:color w:val="111111"/>
          <w:sz w:val="28"/>
          <w:sz w:val="28"/>
          <w:szCs w:val="28"/>
          <w:rtl w:val="true"/>
          <w:lang w:bidi="fa-IR"/>
        </w:rPr>
        <w:t xml:space="preserve">یہ لسانی تقسیم شیعہ مکتب فکر کے پھیلاؤ کو ظاہر کرتی ہے۔ علاوہ ازیں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کتابیں انگریزی زبان میں اور دیگر کتب فرانسیسی، روسی، جرمن، ہسپانوی، اطالوی، البانی، یوکرینی، نارویجین،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استنبولی لہجہ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ترکی آذری، تاجک، جارجیائی، ہندی، بنگالی، تھائی، سواحیلی، ہاؤسا، ملیالم، تمل اور کردی زبانوں میں بھی تحریر کی گئی ہیں۔</w:t>
      </w:r>
    </w:p>
    <w:p>
      <w:pPr>
        <w:pStyle w:val="BookText"/>
        <w:rPr/>
      </w:pP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 تک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تحقیقی مضامین صرف غدیر کے موضوع پر تحریر ہوئے ہیں، جو مختلف سائنسی جرائد، مجلّات، اخبارات اور علمی مجموعوں میں شائع ہوئے ہیں۔ اس کے علاوہ غدیر پر چھوٹے رسالے اور بروشرز بھی مختلف مواقع پر خصوصاً عید غدیر کے موقع پر شائع کیے گئے ہیں۔</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دائرۃ المعارف الغدیر</w:t>
      </w:r>
    </w:p>
    <w:p>
      <w:pPr>
        <w:pStyle w:val="BookText"/>
        <w:rPr/>
      </w:pPr>
      <w:r>
        <w:rPr>
          <w:rFonts w:ascii="IRNazanin" w:hAnsi="IRNazanin" w:eastAsia="IRNazanin"/>
          <w:color w:val="111111"/>
          <w:sz w:val="28"/>
          <w:sz w:val="28"/>
          <w:szCs w:val="28"/>
          <w:rtl w:val="true"/>
          <w:lang w:bidi="fa-IR"/>
        </w:rPr>
        <w:t>اب تک تین بنیادی حقیقتیں سامنے آ چکی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سطح پر دائرۃ المعارف نویسی کی اہمیت۔</w:t>
      </w:r>
    </w:p>
    <w:p>
      <w:pPr>
        <w:pStyle w:val="BookText"/>
        <w:rPr/>
      </w:pPr>
      <w:r>
        <w:rPr>
          <w:rFonts w:ascii="IRNazanin" w:hAnsi="IRNazanin" w:eastAsia="IRNazanin"/>
          <w:color w:val="111111"/>
          <w:sz w:val="28"/>
          <w:sz w:val="28"/>
          <w:szCs w:val="28"/>
          <w:rtl w:val="true"/>
          <w:lang w:bidi="fa-IR"/>
        </w:rPr>
        <w:t>غدیر کی شیعہ فکر میں گہری معنویت۔</w:t>
      </w:r>
    </w:p>
    <w:p>
      <w:pPr>
        <w:pStyle w:val="BookText"/>
        <w:rPr/>
      </w:pPr>
      <w:r>
        <w:rPr>
          <w:rFonts w:ascii="IRNazanin" w:hAnsi="IRNazanin" w:eastAsia="IRNazanin"/>
          <w:color w:val="111111"/>
          <w:sz w:val="28"/>
          <w:sz w:val="28"/>
          <w:szCs w:val="28"/>
          <w:rtl w:val="true"/>
          <w:lang w:bidi="fa-IR"/>
        </w:rPr>
        <w:t>اسلامی ثقافت میں غدیر کی ادبی اور علمی تاریخ۔</w:t>
      </w:r>
    </w:p>
    <w:p>
      <w:pPr>
        <w:pStyle w:val="BookText"/>
        <w:rPr/>
      </w:pPr>
      <w:r>
        <w:rPr>
          <w:rFonts w:ascii="IRNazanin" w:hAnsi="IRNazanin" w:eastAsia="IRNazanin"/>
          <w:color w:val="111111"/>
          <w:sz w:val="28"/>
          <w:sz w:val="28"/>
          <w:szCs w:val="28"/>
          <w:rtl w:val="true"/>
          <w:lang w:bidi="fa-IR"/>
        </w:rPr>
        <w:t>ان حقائق کو مدنظر رکھتے ہوئے، اہل علم اور محققین کی محنت کا فطری نتیجہ یہ ہے کہ غدیر پر ایک جامع اور مکمل علمی اثر تیار کیا جائے، جسے کہا جاتا ہے</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دائرۃ المعارف الغدیر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غدیر کی عظیم اور مقدس حیثیت کے پیش نظر، آج یہ علمی طور پر اتنے بالغ مرحلے تک پہنچ چکا ہے کہ چودہ صدیوں میں علماء اور خادمین غدیر کی تمام محنتیں ایک دائرۃ المعارف کی شکل میں محفوظ کی جا سکیں۔ اور یہی عظیم کام اس موجودہ علمی اثر میں پایہ تکمیل تک پہنچا ہے۔</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دائرۃ المعارف الغدیر کے مقاصد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دائرۃ المعارف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جیسا علمی مجموعہ تالیف کرنا غدیر کے موضوع پر سب سے آسان اور تیز ترین ذریعہ ہے، جس کے ذریعے کوئی بھی قاری، چاہے اس کا علمی معیار کچھ بھی ہو، آسانی سے اپنی مطلوبہ معلومات متعلقہ باب میں تلاش کر سکتا ہے۔</w:t>
      </w:r>
    </w:p>
    <w:p>
      <w:pPr>
        <w:pStyle w:val="BookText"/>
        <w:rPr/>
      </w:pPr>
      <w:r>
        <w:rPr>
          <w:rFonts w:ascii="IRNazanin" w:hAnsi="IRNazanin" w:eastAsia="IRNazanin"/>
          <w:color w:val="111111"/>
          <w:sz w:val="28"/>
          <w:sz w:val="28"/>
          <w:szCs w:val="28"/>
          <w:rtl w:val="true"/>
          <w:lang w:bidi="fa-IR"/>
        </w:rPr>
        <w:t>اس دائرۃ المعارف کے صفحات کو دیکھ کر قاری غدیر کے موضوع اور اس سے متعلق تمام ذیلی مباحث اور تجزیے کو جان سکتا ہے۔</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دائرۃ المعارف کا عمومی خاکہ</w:t>
      </w:r>
    </w:p>
    <w:p>
      <w:pPr>
        <w:pStyle w:val="BookText"/>
        <w:rPr/>
      </w:pPr>
      <w:r>
        <w:rPr>
          <w:rFonts w:ascii="IRNazanin" w:hAnsi="IRNazanin" w:eastAsia="IRNazanin"/>
          <w:color w:val="111111"/>
          <w:sz w:val="28"/>
          <w:sz w:val="28"/>
          <w:szCs w:val="28"/>
          <w:rtl w:val="true"/>
          <w:lang w:bidi="fa-IR"/>
        </w:rPr>
        <w:t>اس علمی اثر کی تالیف کا طریقہ کار، اس کے فوائد اور علمی نتائج کئی سال کی تخصصی علمی تحقیق کے بعد مرتب کیے گئے۔ اس کا خلاصہ یوں بیان کیا جا سکتا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شیعہ، اسلامی، دینی اور غیر دینی دائرۃ المعارفوں کا مطالعہ اور تجزیہ تاکہ موجودہ دائرۃ المعارف کے لیے مناسب اسلوب منتخب کیا جا سکے۔</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ماہرین اور تجربہ کار علماء کی رہنمائی حاصل کرنا، جو علمی کتابوں کی تالیف میں ماہر اور بین الاقوامی دائرۃ المعارفوں کے معیارات سے واقف ہیں۔ </w:t>
      </w:r>
    </w:p>
    <w:p>
      <w:pPr>
        <w:pStyle w:val="BookText"/>
        <w:rPr/>
      </w:pPr>
      <w:r>
        <w:rPr>
          <w:rFonts w:ascii="IRNazanin" w:hAnsi="IRNazanin" w:eastAsia="IRNazanin"/>
          <w:color w:val="111111"/>
          <w:sz w:val="28"/>
          <w:sz w:val="28"/>
          <w:szCs w:val="28"/>
          <w:rtl w:val="true"/>
          <w:lang w:bidi="fa-IR"/>
        </w:rPr>
        <w:t>غدیر کے خاص مواد اور قارئین کی فکری ضروریات کو مدنظر رکھتے ہوئے، اس دائرۃ المعارف میں ایسا مخصوص اسلوب اختیار کیا گیا جو بعض سابقہ دائرۃ المعارفوں سے مختلف اور کئی لحاظ سے بہتر ہے۔</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دائرۃ المعارف الغدیر کے مصادر</w:t>
      </w:r>
    </w:p>
    <w:p>
      <w:pPr>
        <w:pStyle w:val="BookText"/>
        <w:rPr/>
      </w:pPr>
      <w:r>
        <w:rPr>
          <w:rFonts w:ascii="IRNazanin" w:hAnsi="IRNazanin" w:eastAsia="IRNazanin"/>
          <w:color w:val="111111"/>
          <w:sz w:val="28"/>
          <w:sz w:val="28"/>
          <w:szCs w:val="28"/>
          <w:rtl w:val="true"/>
          <w:lang w:bidi="fa-IR"/>
        </w:rPr>
        <w:t>اس عظیم کام کی تکمیل کے لیے اسلامی منابع اور علمی آثار کو پہلی صدی ہجری سے لے کر آج تک مکمل طور پر چھان پھٹک کر دیکھا گیا۔ ہزاروں کتابیں بغور دیکھی گئیں، غدیر سے متعلق چھوٹی سے چھوٹی بات بھی الگ کر کے محفوظ کی گئی، اسے ثبت کیا گیا اور ترتیب دیا گیا تاکہ تکرار نہ ہو۔</w:t>
      </w:r>
    </w:p>
    <w:p>
      <w:pPr>
        <w:pStyle w:val="BookText"/>
        <w:rPr/>
      </w:pPr>
      <w:r>
        <w:rPr>
          <w:rFonts w:ascii="IRNazanin" w:hAnsi="IRNazanin" w:eastAsia="IRNazanin"/>
          <w:color w:val="111111"/>
          <w:sz w:val="28"/>
          <w:sz w:val="28"/>
          <w:szCs w:val="28"/>
          <w:rtl w:val="true"/>
          <w:lang w:bidi="fa-IR"/>
        </w:rPr>
        <w:t>دائرۃ المعارف کے مواد کو جمع کرنے کی تین اہم بنیادیں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پہلی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علامہ شیخ محمد باقر انصاری کی تالیفات</w:t>
      </w:r>
    </w:p>
    <w:p>
      <w:pPr>
        <w:pStyle w:val="BookText"/>
        <w:rPr/>
      </w:pPr>
      <w:r>
        <w:rPr>
          <w:rFonts w:ascii="IRNazanin" w:hAnsi="IRNazanin" w:eastAsia="IRNazanin"/>
          <w:color w:val="111111"/>
          <w:sz w:val="28"/>
          <w:sz w:val="28"/>
          <w:szCs w:val="28"/>
          <w:rtl w:val="true"/>
          <w:lang w:bidi="fa-IR"/>
        </w:rPr>
        <w:t>شیخ محمد باقر انصاری نے غدیر پر بیس سال سے زائد عرصے کی تحقیق کے دوران غدیر کے مختلف پہلوؤں پر قیمتی کتابیں تحریر کیں۔ ان کی تحریریں دائرۃ المعارف الغدیر کا بنیادی محور ہیں۔</w:t>
      </w:r>
    </w:p>
    <w:p>
      <w:pPr>
        <w:pStyle w:val="BookText"/>
        <w:rPr/>
      </w:pPr>
      <w:r>
        <w:rPr>
          <w:rFonts w:ascii="IRNazanin" w:hAnsi="IRNazanin" w:eastAsia="IRNazanin"/>
          <w:color w:val="111111"/>
          <w:sz w:val="28"/>
          <w:sz w:val="28"/>
          <w:szCs w:val="28"/>
          <w:rtl w:val="true"/>
          <w:lang w:bidi="fa-IR"/>
        </w:rPr>
        <w:t>دوسری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علامہ میر حامدحسین ہندی کی تحقیقات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کے عظیم مدافع علامہ میر حامدحسین ہندی نے غدیر کی اسناد اور راویوں پر وسیع تحقیق کی اور انہیں اپنے مشہور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 دس جلدوں میں محفوظ کیا۔ اس کتاب کا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خلاصہ 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کے نام سے تیار ہوا، جسے دائرۃ المعارف میں اسناد اور رجال کی تحقیقات کے حوالے سے استعمال کیا گیا۔ </w:t>
      </w:r>
    </w:p>
    <w:p>
      <w:pPr>
        <w:pStyle w:val="BookText"/>
        <w:rPr/>
      </w:pPr>
      <w:r>
        <w:rPr>
          <w:rFonts w:ascii="IRNazanin" w:hAnsi="IRNazanin" w:eastAsia="IRNazanin"/>
          <w:color w:val="111111"/>
          <w:sz w:val="28"/>
          <w:sz w:val="28"/>
          <w:szCs w:val="28"/>
          <w:rtl w:val="true"/>
          <w:lang w:bidi="fa-IR"/>
        </w:rPr>
        <w:t>تیسری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دائرۃ المعارف کی تخصصی غدیر لائبریری</w:t>
      </w:r>
    </w:p>
    <w:p>
      <w:pPr>
        <w:pStyle w:val="BookText"/>
        <w:rPr/>
      </w:pPr>
      <w:r>
        <w:rPr>
          <w:rFonts w:ascii="IRNazanin" w:hAnsi="IRNazanin" w:eastAsia="IRNazanin"/>
          <w:color w:val="111111"/>
          <w:sz w:val="28"/>
          <w:sz w:val="28"/>
          <w:szCs w:val="28"/>
          <w:rtl w:val="true"/>
          <w:lang w:bidi="fa-IR"/>
        </w:rPr>
        <w:t xml:space="preserve">مؤلف دائرۃ المعارف الغدیر نے بیس سال کی مدت میں ایک تخصصی لائبریری قائم کی جس میں تقریباً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کتابیں غدیر کے موضوع پر موجود ہیں۔ علاوہ ازیں، انہوں 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آئینہ کتب میں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کے نام سے ایک علمی فہرست بھی تیار کی، جس میں دوسری سے پندرہویں صدی ہجری تک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سے زیادہ آزاد کتابیں غدیر پر لکھی ہوئی درج ہیں۔</w:t>
      </w:r>
    </w:p>
    <w:p>
      <w:pPr>
        <w:pStyle w:val="BookText"/>
        <w:rPr/>
      </w:pPr>
      <w:r>
        <w:rPr>
          <w:rFonts w:ascii="IRNazanin" w:hAnsi="IRNazanin" w:eastAsia="IRNazanin"/>
          <w:color w:val="111111"/>
          <w:sz w:val="28"/>
          <w:sz w:val="28"/>
          <w:szCs w:val="28"/>
          <w:rtl w:val="true"/>
          <w:lang w:bidi="fa-IR"/>
        </w:rPr>
        <w:t>ان متنوع منابع کے استعمال سے دائرۃ المعارف الغدیر کو غدیر کے موضوع پر سب سے وسیع علمی مجموعہ بنانے کا موقع ملا۔ حقیقت میں یہ کہا جا سکتا ہے کہ غدیر پر لکھنے والا ہر عالم براہِ راست یا بالواسطہ اس دائرۃ المعارف کی تالیف میں شریک ہے، کیونکہ یہ علمی مجموعہ صدیوں کی علمی محنت کا عکس ہے۔</w:t>
      </w:r>
    </w:p>
    <w:p>
      <w:pPr>
        <w:pStyle w:val="BookText"/>
        <w:rPr/>
      </w:pPr>
      <w:r>
        <w:rPr>
          <w:rFonts w:ascii="IRNazanin" w:hAnsi="IRNazanin" w:eastAsia="IRNazanin"/>
          <w:color w:val="111111"/>
          <w:sz w:val="28"/>
          <w:sz w:val="28"/>
          <w:szCs w:val="28"/>
          <w:rtl w:val="true"/>
          <w:lang w:bidi="fa-IR"/>
        </w:rPr>
        <w:t xml:space="preserve">یوں کہا جا سکتا ہے کہ یہ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جلدوں پر مشتمل دائرۃ المعارف الغدیر دراصل وہ مجموعہ ہے جس میں پچھلے پندرہ صدیوں میں غدیر پر جو کچھ لکھا گیا ہے، سب موجود ہے۔ البتہ سابقہ کتابوں کے مضامین کو یہاں ایک نئے اور منظم دائرۃ المعارف کے اسلوب میں پیش کیا گیا ہے۔</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دائرۃ المعارف الغدیر کی تدوین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دائرۃ المعارف الغدیر میں غدیر سے متعلق تمام موضوعات کو پانچ بنیادی حصوں میں تقسیم کیا گیا ہے۔ ایک جامع نگاہ سے دیکھا جائے تو غدیر سے متعلق ہر موضوع انہی پانچ شعبوں میں سے کسی ایک میں اپنی جگہ پاتا ہے</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غدیر کے علمی مطالعے کے پانچ بڑے شعبے</w:t>
      </w:r>
    </w:p>
    <w:p>
      <w:pPr>
        <w:pStyle w:val="BookText"/>
        <w:rPr/>
      </w:pPr>
      <w:r>
        <w:rPr>
          <w:rFonts w:ascii="IRNazanin" w:hAnsi="IRNazanin" w:eastAsia="IRNazanin"/>
          <w:color w:val="111111"/>
          <w:sz w:val="28"/>
          <w:sz w:val="28"/>
          <w:szCs w:val="28"/>
          <w:rtl w:val="true"/>
          <w:lang w:bidi="fa-IR"/>
        </w:rPr>
        <w:t>پہلا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کی تاریخ اور واقعہ</w:t>
      </w:r>
    </w:p>
    <w:p>
      <w:pPr>
        <w:pStyle w:val="BookText"/>
        <w:rPr/>
      </w:pPr>
      <w:r>
        <w:rPr>
          <w:rFonts w:ascii="IRNazanin" w:hAnsi="IRNazanin" w:eastAsia="IRNazanin"/>
          <w:color w:val="111111"/>
          <w:sz w:val="28"/>
          <w:sz w:val="28"/>
          <w:szCs w:val="28"/>
          <w:rtl w:val="true"/>
          <w:lang w:bidi="fa-IR"/>
        </w:rPr>
        <w:t>یہ شعبہ غدیر کے واقعے کی تفصیلی تاریخی روایات پر مشتمل ہے، جس میں شامل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الوداع سے قبل کے واقعات، مدینہ سے مکہ کا سفر، خود غدیر کا واقعہ، مدینہ واپسی تک اور پھر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شہادت کے بعد کے حالات۔</w:t>
      </w:r>
    </w:p>
    <w:p>
      <w:pPr>
        <w:pStyle w:val="BookText"/>
        <w:rPr/>
      </w:pPr>
      <w:r>
        <w:rPr>
          <w:rFonts w:ascii="IRNazanin" w:hAnsi="IRNazanin" w:eastAsia="IRNazanin"/>
          <w:color w:val="111111"/>
          <w:sz w:val="28"/>
          <w:sz w:val="28"/>
          <w:szCs w:val="28"/>
          <w:rtl w:val="true"/>
          <w:lang w:bidi="fa-IR"/>
        </w:rPr>
        <w:t>یہ شعبہ گیارہ ذیلی ابواب پر مشتمل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مقدمہ</w:t>
      </w:r>
    </w:p>
    <w:p>
      <w:pPr>
        <w:pStyle w:val="BookText"/>
        <w:rPr/>
      </w:pPr>
      <w:r>
        <w:rPr>
          <w:rFonts w:ascii="IRNazanin" w:hAnsi="IRNazanin" w:eastAsia="IRNazanin"/>
          <w:color w:val="111111"/>
          <w:sz w:val="28"/>
          <w:sz w:val="28"/>
          <w:szCs w:val="28"/>
          <w:rtl w:val="true"/>
          <w:lang w:bidi="fa-IR"/>
        </w:rPr>
        <w:t>حجة الوداع سے قبل مدینہ کے حالات</w:t>
      </w:r>
    </w:p>
    <w:p>
      <w:pPr>
        <w:pStyle w:val="BookText"/>
        <w:rPr/>
      </w:pPr>
      <w:r>
        <w:rPr>
          <w:rFonts w:ascii="IRNazanin" w:hAnsi="IRNazanin" w:eastAsia="IRNazanin"/>
          <w:color w:val="111111"/>
          <w:sz w:val="28"/>
          <w:sz w:val="28"/>
          <w:szCs w:val="28"/>
          <w:rtl w:val="true"/>
          <w:lang w:bidi="fa-IR"/>
        </w:rPr>
        <w:t>مدینہ سے مکہ کا سفر</w:t>
      </w:r>
    </w:p>
    <w:p>
      <w:pPr>
        <w:pStyle w:val="BookText"/>
        <w:rPr/>
      </w:pPr>
      <w:r>
        <w:rPr>
          <w:rFonts w:ascii="IRNazanin" w:hAnsi="IRNazanin" w:eastAsia="IRNazanin"/>
          <w:color w:val="111111"/>
          <w:sz w:val="28"/>
          <w:sz w:val="28"/>
          <w:szCs w:val="28"/>
          <w:rtl w:val="true"/>
          <w:lang w:bidi="fa-IR"/>
        </w:rPr>
        <w:t>مکہ اور حج کے دوران کے واقعات</w:t>
      </w:r>
    </w:p>
    <w:p>
      <w:pPr>
        <w:pStyle w:val="BookText"/>
        <w:rPr/>
      </w:pPr>
      <w:r>
        <w:rPr>
          <w:rFonts w:ascii="IRNazanin" w:hAnsi="IRNazanin" w:eastAsia="IRNazanin"/>
          <w:color w:val="111111"/>
          <w:sz w:val="28"/>
          <w:sz w:val="28"/>
          <w:szCs w:val="28"/>
          <w:rtl w:val="true"/>
          <w:lang w:bidi="fa-IR"/>
        </w:rPr>
        <w:t>مکہ میں</w:t>
      </w:r>
    </w:p>
    <w:p>
      <w:pPr>
        <w:pStyle w:val="BookText"/>
        <w:rPr/>
      </w:pPr>
      <w:r>
        <w:rPr>
          <w:rFonts w:ascii="IRNazanin" w:hAnsi="IRNazanin" w:eastAsia="IRNazanin"/>
          <w:color w:val="111111"/>
          <w:sz w:val="28"/>
          <w:sz w:val="28"/>
          <w:szCs w:val="28"/>
          <w:rtl w:val="true"/>
          <w:lang w:bidi="fa-IR"/>
        </w:rPr>
        <w:t>عرفات میں</w:t>
      </w:r>
    </w:p>
    <w:p>
      <w:pPr>
        <w:pStyle w:val="BookText"/>
        <w:rPr/>
      </w:pPr>
      <w:r>
        <w:rPr>
          <w:rFonts w:ascii="IRNazanin" w:hAnsi="IRNazanin" w:eastAsia="IRNazanin"/>
          <w:color w:val="111111"/>
          <w:sz w:val="28"/>
          <w:sz w:val="28"/>
          <w:szCs w:val="28"/>
          <w:rtl w:val="true"/>
          <w:lang w:bidi="fa-IR"/>
        </w:rPr>
        <w:t>منی میں</w:t>
      </w:r>
    </w:p>
    <w:p>
      <w:pPr>
        <w:pStyle w:val="BookText"/>
        <w:rPr/>
      </w:pPr>
      <w:r>
        <w:rPr>
          <w:rFonts w:ascii="IRNazanin" w:hAnsi="IRNazanin" w:eastAsia="IRNazanin"/>
          <w:color w:val="111111"/>
          <w:sz w:val="28"/>
          <w:sz w:val="28"/>
          <w:szCs w:val="28"/>
          <w:rtl w:val="true"/>
          <w:lang w:bidi="fa-IR"/>
        </w:rPr>
        <w:t>مکہ واپسی اور حج کے مناسک</w:t>
      </w:r>
    </w:p>
    <w:p>
      <w:pPr>
        <w:pStyle w:val="BookText"/>
        <w:rPr/>
      </w:pPr>
      <w:r>
        <w:rPr>
          <w:rFonts w:ascii="IRNazanin" w:hAnsi="IRNazanin" w:eastAsia="IRNazanin"/>
          <w:color w:val="111111"/>
          <w:sz w:val="28"/>
          <w:sz w:val="28"/>
          <w:szCs w:val="28"/>
          <w:rtl w:val="true"/>
          <w:lang w:bidi="fa-IR"/>
        </w:rPr>
        <w:t>مکہ سے غدیر تک کا سفر</w:t>
      </w:r>
    </w:p>
    <w:p>
      <w:pPr>
        <w:pStyle w:val="BookText"/>
        <w:rPr/>
      </w:pPr>
      <w:r>
        <w:rPr>
          <w:rFonts w:ascii="IRNazanin" w:hAnsi="IRNazanin" w:eastAsia="IRNazanin"/>
          <w:color w:val="111111"/>
          <w:sz w:val="28"/>
          <w:sz w:val="28"/>
          <w:szCs w:val="28"/>
          <w:rtl w:val="true"/>
          <w:lang w:bidi="fa-IR"/>
        </w:rPr>
        <w:t>غدیر کے تین دن کے واقعات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مقدمہ </w:t>
      </w:r>
    </w:p>
    <w:p>
      <w:pPr>
        <w:pStyle w:val="BookText"/>
        <w:rPr/>
      </w:pPr>
      <w:r>
        <w:rPr>
          <w:rFonts w:ascii="IRNazanin" w:hAnsi="IRNazanin" w:eastAsia="IRNazanin"/>
          <w:color w:val="111111"/>
          <w:sz w:val="28"/>
          <w:sz w:val="28"/>
          <w:szCs w:val="28"/>
          <w:rtl w:val="true"/>
          <w:lang w:bidi="fa-IR"/>
        </w:rPr>
        <w:t>خطبہ سے قبل کے واقعات</w:t>
      </w:r>
    </w:p>
    <w:p>
      <w:pPr>
        <w:pStyle w:val="BookText"/>
        <w:rPr/>
      </w:pPr>
      <w:r>
        <w:rPr>
          <w:rFonts w:ascii="IRNazanin" w:hAnsi="IRNazanin" w:eastAsia="IRNazanin"/>
          <w:color w:val="111111"/>
          <w:sz w:val="28"/>
          <w:sz w:val="28"/>
          <w:szCs w:val="28"/>
          <w:rtl w:val="true"/>
          <w:lang w:bidi="fa-IR"/>
        </w:rPr>
        <w:t>خطبہ کے دوران کے واقعات</w:t>
      </w:r>
    </w:p>
    <w:p>
      <w:pPr>
        <w:pStyle w:val="BookText"/>
        <w:rPr/>
      </w:pPr>
      <w:r>
        <w:rPr>
          <w:rFonts w:ascii="IRNazanin" w:hAnsi="IRNazanin" w:eastAsia="IRNazanin"/>
          <w:color w:val="111111"/>
          <w:sz w:val="28"/>
          <w:sz w:val="28"/>
          <w:szCs w:val="28"/>
          <w:rtl w:val="true"/>
          <w:lang w:bidi="fa-IR"/>
        </w:rPr>
        <w:t>خطبہ کے بعد کے واقعات، جیسے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نکات</w:t>
      </w:r>
    </w:p>
    <w:p>
      <w:pPr>
        <w:pStyle w:val="BookText"/>
        <w:rPr/>
      </w:pPr>
      <w:r>
        <w:rPr>
          <w:rFonts w:ascii="IRNazanin" w:hAnsi="IRNazanin" w:eastAsia="IRNazanin"/>
          <w:color w:val="111111"/>
          <w:sz w:val="28"/>
          <w:sz w:val="28"/>
          <w:szCs w:val="28"/>
          <w:rtl w:val="true"/>
          <w:lang w:bidi="fa-IR"/>
        </w:rPr>
        <w:t xml:space="preserve">دستار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رسم</w:t>
      </w:r>
    </w:p>
    <w:p>
      <w:pPr>
        <w:pStyle w:val="BookText"/>
        <w:rPr/>
      </w:pPr>
      <w:r>
        <w:rPr>
          <w:rFonts w:ascii="IRNazanin" w:hAnsi="IRNazanin" w:eastAsia="IRNazanin"/>
          <w:color w:val="111111"/>
          <w:sz w:val="28"/>
          <w:sz w:val="28"/>
          <w:szCs w:val="28"/>
          <w:rtl w:val="true"/>
          <w:lang w:bidi="fa-IR"/>
        </w:rPr>
        <w:t>مبارک باد اور گواہی دینا</w:t>
      </w:r>
    </w:p>
    <w:p>
      <w:pPr>
        <w:pStyle w:val="BookText"/>
        <w:rPr/>
      </w:pPr>
      <w:r>
        <w:rPr>
          <w:rFonts w:ascii="IRNazanin" w:hAnsi="IRNazanin" w:eastAsia="IRNazanin"/>
          <w:color w:val="111111"/>
          <w:sz w:val="28"/>
          <w:sz w:val="28"/>
          <w:szCs w:val="28"/>
          <w:rtl w:val="true"/>
          <w:lang w:bidi="fa-IR"/>
        </w:rPr>
        <w:t>بیعت اور وفاداری کے اعلانات</w:t>
      </w:r>
    </w:p>
    <w:p>
      <w:pPr>
        <w:pStyle w:val="BookText"/>
        <w:rPr/>
      </w:pPr>
      <w:r>
        <w:rPr>
          <w:rFonts w:ascii="IRNazanin" w:hAnsi="IRNazanin" w:eastAsia="IRNazanin"/>
          <w:color w:val="111111"/>
          <w:sz w:val="28"/>
          <w:sz w:val="28"/>
          <w:szCs w:val="28"/>
          <w:rtl w:val="true"/>
          <w:lang w:bidi="fa-IR"/>
        </w:rPr>
        <w:t>غدیر کا تحریری دستاویز بنانا</w:t>
      </w:r>
    </w:p>
    <w:p>
      <w:pPr>
        <w:pStyle w:val="BookText"/>
        <w:rPr/>
      </w:pPr>
      <w:r>
        <w:rPr>
          <w:rFonts w:ascii="IRNazanin" w:hAnsi="IRNazanin" w:eastAsia="IRNazanin"/>
          <w:color w:val="111111"/>
          <w:sz w:val="28"/>
          <w:sz w:val="28"/>
          <w:szCs w:val="28"/>
          <w:rtl w:val="true"/>
          <w:lang w:bidi="fa-IR"/>
        </w:rPr>
        <w:t>حسان بن ثابت کی نظم</w:t>
      </w:r>
    </w:p>
    <w:p>
      <w:pPr>
        <w:pStyle w:val="BookText"/>
        <w:rPr/>
      </w:pPr>
      <w:r>
        <w:rPr>
          <w:rFonts w:ascii="IRNazanin" w:hAnsi="IRNazanin" w:eastAsia="IRNazanin"/>
          <w:color w:val="111111"/>
          <w:sz w:val="28"/>
          <w:sz w:val="28"/>
          <w:szCs w:val="28"/>
          <w:rtl w:val="true"/>
          <w:lang w:bidi="fa-IR"/>
        </w:rPr>
        <w:t>غدیر کے بعد کے منافقین</w:t>
      </w:r>
    </w:p>
    <w:p>
      <w:pPr>
        <w:pStyle w:val="BookText"/>
        <w:rPr/>
      </w:pPr>
      <w:r>
        <w:rPr>
          <w:rFonts w:ascii="IRNazanin" w:hAnsi="IRNazanin" w:eastAsia="IRNazanin"/>
          <w:color w:val="111111"/>
          <w:sz w:val="28"/>
          <w:sz w:val="28"/>
          <w:szCs w:val="28"/>
          <w:rtl w:val="true"/>
          <w:lang w:bidi="fa-IR"/>
        </w:rPr>
        <w:t>غدیر کے بعد شیطانی سرگرمیاں</w:t>
      </w:r>
    </w:p>
    <w:p>
      <w:pPr>
        <w:pStyle w:val="BookText"/>
        <w:rPr/>
      </w:pPr>
      <w:r>
        <w:rPr>
          <w:rFonts w:ascii="IRNazanin" w:hAnsi="IRNazanin" w:eastAsia="IRNazanin"/>
          <w:color w:val="111111"/>
          <w:sz w:val="28"/>
          <w:sz w:val="28"/>
          <w:szCs w:val="28"/>
          <w:rtl w:val="true"/>
          <w:lang w:bidi="fa-IR"/>
        </w:rPr>
        <w:t>حارث فہری اور آسمانی پتھر کا واقعہ</w:t>
      </w:r>
    </w:p>
    <w:p>
      <w:pPr>
        <w:pStyle w:val="BookText"/>
        <w:rPr/>
      </w:pPr>
      <w:r>
        <w:rPr>
          <w:rFonts w:ascii="IRNazanin" w:hAnsi="IRNazanin" w:eastAsia="IRNazanin"/>
          <w:color w:val="111111"/>
          <w:sz w:val="28"/>
          <w:sz w:val="28"/>
          <w:szCs w:val="28"/>
          <w:rtl w:val="true"/>
          <w:lang w:bidi="fa-IR"/>
        </w:rPr>
        <w:t>غدیر کے بعد مدینہ واپسی</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شہادت تک مدینہ کے حالات</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شہادت کے بعد کے حالات</w:t>
      </w:r>
    </w:p>
    <w:p>
      <w:pPr>
        <w:pStyle w:val="BookText"/>
        <w:rPr/>
      </w:pPr>
      <w:r>
        <w:rPr>
          <w:rFonts w:ascii="IRNazanin" w:hAnsi="IRNazanin" w:eastAsia="IRNazanin"/>
          <w:color w:val="111111"/>
          <w:sz w:val="28"/>
          <w:sz w:val="28"/>
          <w:szCs w:val="28"/>
          <w:rtl w:val="true"/>
          <w:lang w:bidi="fa-IR"/>
        </w:rPr>
        <w:t>غدیر کی بلند داستان</w:t>
      </w:r>
    </w:p>
    <w:p>
      <w:pPr>
        <w:pStyle w:val="BookText"/>
        <w:rPr/>
      </w:pPr>
      <w:r>
        <w:rPr>
          <w:rFonts w:ascii="IRNazanin" w:hAnsi="IRNazanin" w:eastAsia="IRNazanin"/>
          <w:color w:val="111111"/>
          <w:sz w:val="28"/>
          <w:sz w:val="28"/>
          <w:szCs w:val="28"/>
          <w:rtl w:val="true"/>
          <w:lang w:bidi="fa-IR"/>
        </w:rPr>
        <w:t>غدیر کی جغرافیہ</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کی چودہ صدیوں کی تاریخ، ظہور اور قیامت تک </w:t>
      </w:r>
    </w:p>
    <w:p>
      <w:pPr>
        <w:pStyle w:val="BookText"/>
        <w:rPr/>
      </w:pPr>
      <w:r>
        <w:rPr>
          <w:rFonts w:ascii="IRNazanin" w:hAnsi="IRNazanin" w:eastAsia="IRNazanin"/>
          <w:color w:val="111111"/>
          <w:sz w:val="28"/>
          <w:sz w:val="28"/>
          <w:szCs w:val="28"/>
          <w:rtl w:val="true"/>
          <w:lang w:bidi="fa-IR"/>
        </w:rPr>
        <w:t>دوسرا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اور خطبہ غدیر</w:t>
      </w:r>
    </w:p>
    <w:p>
      <w:pPr>
        <w:pStyle w:val="BookText"/>
        <w:rPr/>
      </w:pPr>
      <w:r>
        <w:rPr>
          <w:rFonts w:ascii="IRNazanin" w:hAnsi="IRNazanin" w:eastAsia="IRNazanin"/>
          <w:color w:val="111111"/>
          <w:sz w:val="28"/>
          <w:sz w:val="28"/>
          <w:szCs w:val="28"/>
          <w:rtl w:val="true"/>
          <w:lang w:bidi="fa-IR"/>
        </w:rPr>
        <w:t>حدیث غدیر</w:t>
      </w:r>
    </w:p>
    <w:p>
      <w:pPr>
        <w:pStyle w:val="BookText"/>
        <w:rPr/>
      </w:pPr>
      <w:r>
        <w:rPr>
          <w:rFonts w:ascii="IRNazanin" w:hAnsi="IRNazanin" w:eastAsia="IRNazanin"/>
          <w:color w:val="111111"/>
          <w:sz w:val="28"/>
          <w:sz w:val="28"/>
          <w:szCs w:val="28"/>
          <w:rtl w:val="true"/>
          <w:lang w:bidi="fa-IR"/>
        </w:rPr>
        <w:t>حدیث غدیر کی اسناد</w:t>
      </w:r>
    </w:p>
    <w:p>
      <w:pPr>
        <w:pStyle w:val="BookText"/>
        <w:rPr/>
      </w:pPr>
      <w:r>
        <w:rPr>
          <w:rFonts w:ascii="IRNazanin" w:hAnsi="IRNazanin" w:eastAsia="IRNazanin"/>
          <w:color w:val="111111"/>
          <w:sz w:val="28"/>
          <w:sz w:val="28"/>
          <w:szCs w:val="28"/>
          <w:rtl w:val="true"/>
          <w:lang w:bidi="fa-IR"/>
        </w:rPr>
        <w:t>اسناد کا منظم مطالعہ</w:t>
      </w:r>
    </w:p>
    <w:p>
      <w:pPr>
        <w:pStyle w:val="BookText"/>
        <w:rPr/>
      </w:pPr>
      <w:r>
        <w:rPr>
          <w:rFonts w:ascii="IRNazanin" w:hAnsi="IRNazanin" w:eastAsia="IRNazanin"/>
          <w:color w:val="111111"/>
          <w:sz w:val="28"/>
          <w:sz w:val="28"/>
          <w:szCs w:val="28"/>
          <w:rtl w:val="true"/>
          <w:lang w:bidi="fa-IR"/>
        </w:rPr>
        <w:t>اسناد کے بارے میں نوٹ</w:t>
      </w:r>
    </w:p>
    <w:p>
      <w:pPr>
        <w:pStyle w:val="BookText"/>
        <w:rPr/>
      </w:pPr>
      <w:r>
        <w:rPr>
          <w:rFonts w:ascii="IRNazanin" w:hAnsi="IRNazanin" w:eastAsia="IRNazanin"/>
          <w:color w:val="111111"/>
          <w:sz w:val="28"/>
          <w:sz w:val="28"/>
          <w:szCs w:val="28"/>
          <w:rtl w:val="true"/>
          <w:lang w:bidi="fa-IR"/>
        </w:rPr>
        <w:t>حدیث کے مصادر</w:t>
      </w:r>
    </w:p>
    <w:p>
      <w:pPr>
        <w:pStyle w:val="BookText"/>
        <w:rPr/>
      </w:pPr>
      <w:r>
        <w:rPr>
          <w:rFonts w:ascii="IRNazanin" w:hAnsi="IRNazanin" w:eastAsia="IRNazanin"/>
          <w:color w:val="111111"/>
          <w:sz w:val="28"/>
          <w:sz w:val="28"/>
          <w:szCs w:val="28"/>
          <w:rtl w:val="true"/>
          <w:lang w:bidi="fa-IR"/>
        </w:rPr>
        <w:t>مصادر کا منظم مطالعہ</w:t>
      </w:r>
    </w:p>
    <w:p>
      <w:pPr>
        <w:pStyle w:val="BookText"/>
        <w:rPr/>
      </w:pPr>
      <w:r>
        <w:rPr>
          <w:rFonts w:ascii="IRNazanin" w:hAnsi="IRNazanin" w:eastAsia="IRNazanin"/>
          <w:color w:val="111111"/>
          <w:sz w:val="28"/>
          <w:sz w:val="28"/>
          <w:szCs w:val="28"/>
          <w:rtl w:val="true"/>
          <w:lang w:bidi="fa-IR"/>
        </w:rPr>
        <w:t>مصادر کے بارے میں نوٹ</w:t>
      </w:r>
    </w:p>
    <w:p>
      <w:pPr>
        <w:pStyle w:val="BookText"/>
        <w:rPr/>
      </w:pPr>
      <w:r>
        <w:rPr>
          <w:rFonts w:ascii="IRNazanin" w:hAnsi="IRNazanin" w:eastAsia="IRNazanin"/>
          <w:color w:val="111111"/>
          <w:sz w:val="28"/>
          <w:sz w:val="28"/>
          <w:szCs w:val="28"/>
          <w:rtl w:val="true"/>
          <w:lang w:bidi="fa-IR"/>
        </w:rPr>
        <w:t>حدیث کے اعتقادی مفاہیم</w:t>
      </w:r>
    </w:p>
    <w:p>
      <w:pPr>
        <w:pStyle w:val="BookText"/>
        <w:rPr/>
      </w:pPr>
      <w:r>
        <w:rPr>
          <w:rFonts w:ascii="IRNazanin" w:hAnsi="IRNazanin" w:eastAsia="IRNazanin"/>
          <w:color w:val="111111"/>
          <w:sz w:val="28"/>
          <w:sz w:val="28"/>
          <w:szCs w:val="28"/>
          <w:rtl w:val="true"/>
          <w:lang w:bidi="fa-IR"/>
        </w:rPr>
        <w:t>مفاہیم کا منظم تجزیہ</w:t>
      </w:r>
    </w:p>
    <w:p>
      <w:pPr>
        <w:pStyle w:val="BookText"/>
        <w:rPr/>
      </w:pPr>
      <w:r>
        <w:rPr>
          <w:rFonts w:ascii="IRNazanin" w:hAnsi="IRNazanin" w:eastAsia="IRNazanin"/>
          <w:color w:val="111111"/>
          <w:sz w:val="28"/>
          <w:sz w:val="28"/>
          <w:szCs w:val="28"/>
          <w:rtl w:val="true"/>
          <w:lang w:bidi="fa-IR"/>
        </w:rPr>
        <w:t>حدیث کے متعلق شبہات کا 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جیسے الفاظ پر نوٹ</w:t>
      </w:r>
    </w:p>
    <w:p>
      <w:pPr>
        <w:pStyle w:val="BookText"/>
        <w:rPr/>
      </w:pPr>
      <w:r>
        <w:rPr>
          <w:rFonts w:ascii="IRNazanin" w:hAnsi="IRNazanin" w:eastAsia="IRNazanin"/>
          <w:color w:val="111111"/>
          <w:sz w:val="28"/>
          <w:sz w:val="28"/>
          <w:szCs w:val="28"/>
          <w:rtl w:val="true"/>
          <w:lang w:bidi="fa-IR"/>
        </w:rPr>
        <w:t>حدیث غدیر کے بارے میں دیگر نوٹ</w:t>
      </w:r>
    </w:p>
    <w:p>
      <w:pPr>
        <w:pStyle w:val="BookText"/>
        <w:rPr/>
      </w:pPr>
      <w:r>
        <w:rPr>
          <w:rFonts w:ascii="IRNazanin" w:hAnsi="IRNazanin" w:eastAsia="IRNazanin"/>
          <w:color w:val="111111"/>
          <w:sz w:val="28"/>
          <w:sz w:val="28"/>
          <w:szCs w:val="28"/>
          <w:rtl w:val="true"/>
          <w:lang w:bidi="fa-IR"/>
        </w:rPr>
        <w:t>خطبہ غدیر</w:t>
      </w:r>
    </w:p>
    <w:p>
      <w:pPr>
        <w:pStyle w:val="BookText"/>
        <w:rPr/>
      </w:pPr>
      <w:r>
        <w:rPr>
          <w:rFonts w:ascii="IRNazanin" w:hAnsi="IRNazanin" w:eastAsia="IRNazanin"/>
          <w:color w:val="111111"/>
          <w:sz w:val="28"/>
          <w:sz w:val="28"/>
          <w:szCs w:val="28"/>
          <w:rtl w:val="true"/>
          <w:lang w:bidi="fa-IR"/>
        </w:rPr>
        <w:t>خطبہ کے اسناد اور مصادر</w:t>
      </w:r>
    </w:p>
    <w:p>
      <w:pPr>
        <w:pStyle w:val="BookText"/>
        <w:rPr/>
      </w:pPr>
      <w:r>
        <w:rPr>
          <w:rFonts w:ascii="IRNazanin" w:hAnsi="IRNazanin" w:eastAsia="IRNazanin"/>
          <w:color w:val="111111"/>
          <w:sz w:val="28"/>
          <w:sz w:val="28"/>
          <w:szCs w:val="28"/>
          <w:rtl w:val="true"/>
          <w:lang w:bidi="fa-IR"/>
        </w:rPr>
        <w:t>خطبہ کے اسناد کا منظم مطالعہ</w:t>
      </w:r>
    </w:p>
    <w:p>
      <w:pPr>
        <w:pStyle w:val="BookText"/>
        <w:rPr/>
      </w:pPr>
      <w:r>
        <w:rPr>
          <w:rFonts w:ascii="IRNazanin" w:hAnsi="IRNazanin" w:eastAsia="IRNazanin"/>
          <w:color w:val="111111"/>
          <w:sz w:val="28"/>
          <w:sz w:val="28"/>
          <w:szCs w:val="28"/>
          <w:rtl w:val="true"/>
          <w:lang w:bidi="fa-IR"/>
        </w:rPr>
        <w:t>خطبہ کے مصادر پر نوٹ</w:t>
      </w:r>
    </w:p>
    <w:p>
      <w:pPr>
        <w:pStyle w:val="BookText"/>
        <w:rPr/>
      </w:pPr>
      <w:r>
        <w:rPr>
          <w:rFonts w:ascii="IRNazanin" w:hAnsi="IRNazanin" w:eastAsia="IRNazanin"/>
          <w:color w:val="111111"/>
          <w:sz w:val="28"/>
          <w:sz w:val="28"/>
          <w:szCs w:val="28"/>
          <w:rtl w:val="true"/>
          <w:lang w:bidi="fa-IR"/>
        </w:rPr>
        <w:t>خطبہ کا مکمل عربی متن تحقیق کے ساتھ اور فارسی ترجمہ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خطبہ کی بلاغی ساخت </w:t>
      </w:r>
    </w:p>
    <w:p>
      <w:pPr>
        <w:pStyle w:val="BookText"/>
        <w:rPr/>
      </w:pPr>
      <w:r>
        <w:rPr>
          <w:rFonts w:ascii="IRNazanin" w:hAnsi="IRNazanin" w:eastAsia="IRNazanin"/>
          <w:color w:val="111111"/>
          <w:sz w:val="28"/>
          <w:sz w:val="28"/>
          <w:szCs w:val="28"/>
          <w:rtl w:val="true"/>
          <w:lang w:bidi="fa-IR"/>
        </w:rPr>
        <w:t>خطبہ کا بنیادی پیغام اور اس کا جوہر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غدیر اور امامت کا عقیدہ</w:t>
      </w:r>
    </w:p>
    <w:p>
      <w:pPr>
        <w:pStyle w:val="BookText"/>
        <w:rPr/>
      </w:pPr>
      <w:r>
        <w:rPr>
          <w:rFonts w:ascii="IRNazanin" w:hAnsi="IRNazanin" w:eastAsia="IRNazanin"/>
          <w:color w:val="111111"/>
          <w:sz w:val="28"/>
          <w:sz w:val="28"/>
          <w:szCs w:val="28"/>
          <w:rtl w:val="true"/>
          <w:lang w:bidi="fa-IR"/>
        </w:rPr>
        <w:t>خطبہ پر شروح اور تبصرے</w:t>
      </w:r>
    </w:p>
    <w:p>
      <w:pPr>
        <w:pStyle w:val="BookText"/>
        <w:rPr/>
      </w:pPr>
      <w:r>
        <w:rPr>
          <w:rFonts w:ascii="IRNazanin" w:hAnsi="IRNazanin" w:eastAsia="IRNazanin"/>
          <w:color w:val="111111"/>
          <w:sz w:val="28"/>
          <w:sz w:val="28"/>
          <w:szCs w:val="28"/>
          <w:rtl w:val="true"/>
          <w:lang w:bidi="fa-IR"/>
        </w:rPr>
        <w:t>خطبہ کے بارے میں دیگر نوٹ</w:t>
      </w:r>
    </w:p>
    <w:p>
      <w:pPr>
        <w:pStyle w:val="BookText"/>
        <w:rPr/>
      </w:pPr>
      <w:r>
        <w:rPr>
          <w:rFonts w:ascii="IRNazanin" w:hAnsi="IRNazanin" w:eastAsia="IRNazanin"/>
          <w:color w:val="111111"/>
          <w:sz w:val="28"/>
          <w:sz w:val="28"/>
          <w:szCs w:val="28"/>
          <w:rtl w:val="true"/>
          <w:lang w:bidi="fa-IR"/>
        </w:rPr>
        <w:t>خطبہ میں شامل قرآنی آیات</w:t>
      </w:r>
    </w:p>
    <w:p>
      <w:pPr>
        <w:pStyle w:val="BookText"/>
        <w:rPr/>
      </w:pPr>
      <w:r>
        <w:rPr>
          <w:rFonts w:ascii="IRNazanin" w:hAnsi="IRNazanin" w:eastAsia="IRNazanin"/>
          <w:color w:val="111111"/>
          <w:sz w:val="28"/>
          <w:sz w:val="28"/>
          <w:szCs w:val="28"/>
          <w:rtl w:val="true"/>
          <w:lang w:bidi="fa-IR"/>
        </w:rPr>
        <w:t>مقدمہ</w:t>
      </w:r>
    </w:p>
    <w:p>
      <w:pPr>
        <w:pStyle w:val="BookText"/>
        <w:rPr/>
      </w:pPr>
      <w:r>
        <w:rPr>
          <w:rFonts w:ascii="IRNazanin" w:hAnsi="IRNazanin" w:eastAsia="IRNazanin"/>
          <w:color w:val="111111"/>
          <w:sz w:val="28"/>
          <w:sz w:val="28"/>
          <w:szCs w:val="28"/>
          <w:rtl w:val="true"/>
          <w:lang w:bidi="fa-IR"/>
        </w:rPr>
        <w:t>خطبہ میں مذکور مخصوص آیات کی فہرست</w:t>
      </w:r>
    </w:p>
    <w:p>
      <w:pPr>
        <w:pStyle w:val="BookText"/>
        <w:rPr/>
      </w:pPr>
      <w:r>
        <w:rPr>
          <w:rFonts w:ascii="IRNazanin" w:hAnsi="IRNazanin" w:eastAsia="IRNazanin"/>
          <w:color w:val="111111"/>
          <w:sz w:val="28"/>
          <w:sz w:val="28"/>
          <w:szCs w:val="28"/>
          <w:rtl w:val="true"/>
          <w:lang w:bidi="fa-IR"/>
        </w:rPr>
        <w:t>تیسرا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کے اعتقادی ابعاد</w:t>
      </w:r>
    </w:p>
    <w:p>
      <w:pPr>
        <w:pStyle w:val="BookText"/>
        <w:rPr/>
      </w:pPr>
      <w:r>
        <w:rPr>
          <w:rFonts w:ascii="IRNazanin" w:hAnsi="IRNazanin" w:eastAsia="IRNazanin"/>
          <w:color w:val="111111"/>
          <w:sz w:val="28"/>
          <w:sz w:val="28"/>
          <w:szCs w:val="28"/>
          <w:rtl w:val="true"/>
          <w:lang w:bidi="fa-IR"/>
        </w:rPr>
        <w:t>غدیر، امامت اور الٰہی ولایت کا ثبوت</w:t>
      </w:r>
    </w:p>
    <w:p>
      <w:pPr>
        <w:pStyle w:val="BookText"/>
        <w:rPr/>
      </w:pPr>
      <w:r>
        <w:rPr>
          <w:rFonts w:ascii="IRNazanin" w:hAnsi="IRNazanin" w:eastAsia="IRNazanin"/>
          <w:color w:val="111111"/>
          <w:sz w:val="28"/>
          <w:sz w:val="28"/>
          <w:szCs w:val="28"/>
          <w:rtl w:val="true"/>
          <w:lang w:bidi="fa-IR"/>
        </w:rPr>
        <w:t>غدیر اور امامت</w:t>
      </w:r>
    </w:p>
    <w:p>
      <w:pPr>
        <w:pStyle w:val="BookText"/>
        <w:rPr/>
      </w:pPr>
      <w:r>
        <w:rPr>
          <w:rFonts w:ascii="IRNazanin" w:hAnsi="IRNazanin" w:eastAsia="IRNazanin"/>
          <w:color w:val="111111"/>
          <w:sz w:val="28"/>
          <w:sz w:val="28"/>
          <w:szCs w:val="28"/>
          <w:rtl w:val="true"/>
          <w:lang w:bidi="fa-IR"/>
        </w:rPr>
        <w:t xml:space="preserve">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اور قیادت</w:t>
      </w:r>
    </w:p>
    <w:p>
      <w:pPr>
        <w:pStyle w:val="BookText"/>
        <w:rPr/>
      </w:pPr>
      <w:r>
        <w:rPr>
          <w:rFonts w:ascii="Amiri" w:hAnsi="Amiri" w:eastAsia="Amiri" w:cs="Amiri"/>
          <w:color w:val="111111"/>
          <w:sz w:val="28"/>
          <w:sz w:val="28"/>
          <w:szCs w:val="28"/>
          <w:rtl w:val="true"/>
          <w:lang w:bidi="ar-SA"/>
        </w:rPr>
        <w:t>الٰہی تقرری</w:t>
      </w:r>
    </w:p>
    <w:p>
      <w:pPr>
        <w:pStyle w:val="BookText"/>
        <w:rPr/>
      </w:pPr>
      <w:r>
        <w:rPr>
          <w:rFonts w:ascii="IRNazanin" w:hAnsi="IRNazanin" w:eastAsia="IRNazanin"/>
          <w:color w:val="111111"/>
          <w:sz w:val="28"/>
          <w:sz w:val="28"/>
          <w:szCs w:val="28"/>
          <w:rtl w:val="true"/>
          <w:lang w:bidi="fa-IR"/>
        </w:rPr>
        <w:t>الٰہی آزمائشیں</w:t>
      </w:r>
    </w:p>
    <w:p>
      <w:pPr>
        <w:pStyle w:val="BookText"/>
        <w:rPr/>
      </w:pPr>
      <w:r>
        <w:rPr>
          <w:rFonts w:ascii="IRNazanin" w:hAnsi="IRNazanin" w:eastAsia="IRNazanin"/>
          <w:color w:val="111111"/>
          <w:sz w:val="28"/>
          <w:sz w:val="28"/>
          <w:szCs w:val="28"/>
          <w:rtl w:val="true"/>
          <w:lang w:bidi="fa-IR"/>
        </w:rPr>
        <w:t xml:space="preserve">امام مہدی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اللہ فرجہ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بارہ آئمہ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پر اعتقادی تحقیقات</w:t>
      </w:r>
    </w:p>
    <w:p>
      <w:pPr>
        <w:pStyle w:val="BookText"/>
        <w:rPr/>
      </w:pPr>
      <w:r>
        <w:rPr>
          <w:rFonts w:ascii="IRNazanin" w:hAnsi="IRNazanin" w:eastAsia="IRNazanin"/>
          <w:color w:val="111111"/>
          <w:sz w:val="28"/>
          <w:sz w:val="28"/>
          <w:szCs w:val="28"/>
          <w:rtl w:val="true"/>
          <w:lang w:bidi="fa-IR"/>
        </w:rPr>
        <w:t>غدیر پر عمومی تحقیقی جائزے</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کے موافق تجزیے </w:t>
      </w:r>
    </w:p>
    <w:p>
      <w:pPr>
        <w:pStyle w:val="BookText"/>
        <w:rPr/>
      </w:pPr>
      <w:r>
        <w:rPr>
          <w:rFonts w:ascii="IRNazanin" w:hAnsi="IRNazanin" w:eastAsia="IRNazanin"/>
          <w:color w:val="111111"/>
          <w:sz w:val="28"/>
          <w:sz w:val="28"/>
          <w:szCs w:val="28"/>
          <w:rtl w:val="true"/>
          <w:lang w:bidi="fa-IR"/>
        </w:rPr>
        <w:t>غدیر کے مخالف تجزیے</w:t>
      </w:r>
    </w:p>
    <w:p>
      <w:pPr>
        <w:pStyle w:val="BookText"/>
        <w:rPr/>
      </w:pPr>
      <w:r>
        <w:rPr>
          <w:rFonts w:ascii="IRNazanin" w:hAnsi="IRNazanin" w:eastAsia="IRNazanin"/>
          <w:color w:val="111111"/>
          <w:sz w:val="28"/>
          <w:sz w:val="28"/>
          <w:szCs w:val="28"/>
          <w:rtl w:val="true"/>
          <w:lang w:bidi="fa-IR"/>
        </w:rPr>
        <w:t>غدیر بطور الٰہی حجت</w:t>
      </w:r>
    </w:p>
    <w:p>
      <w:pPr>
        <w:pStyle w:val="BookText"/>
        <w:rPr/>
      </w:pPr>
      <w:r>
        <w:rPr>
          <w:rFonts w:ascii="IRNazanin" w:hAnsi="IRNazanin" w:eastAsia="IRNazanin"/>
          <w:color w:val="111111"/>
          <w:sz w:val="28"/>
          <w:sz w:val="28"/>
          <w:szCs w:val="28"/>
          <w:rtl w:val="true"/>
          <w:lang w:bidi="fa-IR"/>
        </w:rPr>
        <w:t>غدیر بطور الٰہی حجت پر عمومی نوٹ</w:t>
      </w:r>
    </w:p>
    <w:p>
      <w:pPr>
        <w:pStyle w:val="BookText"/>
        <w:rPr/>
      </w:pPr>
      <w:r>
        <w:rPr>
          <w:rFonts w:ascii="IRNazanin" w:hAnsi="IRNazanin" w:eastAsia="IRNazanin"/>
          <w:color w:val="111111"/>
          <w:sz w:val="28"/>
          <w:sz w:val="28"/>
          <w:szCs w:val="28"/>
          <w:rtl w:val="true"/>
          <w:lang w:bidi="fa-IR"/>
        </w:rPr>
        <w:t>خدا اور معصومین کے نزدیک غدیر بطور حجت</w:t>
      </w:r>
    </w:p>
    <w:p>
      <w:pPr>
        <w:pStyle w:val="BookText"/>
        <w:rPr/>
      </w:pPr>
      <w:r>
        <w:rPr>
          <w:rFonts w:ascii="IRNazanin" w:hAnsi="IRNazanin" w:eastAsia="IRNazanin"/>
          <w:color w:val="111111"/>
          <w:sz w:val="28"/>
          <w:sz w:val="28"/>
          <w:szCs w:val="28"/>
          <w:rtl w:val="true"/>
          <w:lang w:bidi="fa-IR"/>
        </w:rPr>
        <w:t>فرشتوں، صحابہ، خواتین، علماء اور یہاں تک کہ غدیر کو ماننے والے مخالفین پر غدیر بطور حجت</w:t>
      </w:r>
    </w:p>
    <w:p>
      <w:pPr>
        <w:pStyle w:val="BookText"/>
        <w:rPr/>
      </w:pPr>
      <w:r>
        <w:rPr>
          <w:rFonts w:ascii="IRNazanin" w:hAnsi="IRNazanin" w:eastAsia="IRNazanin"/>
          <w:color w:val="111111"/>
          <w:sz w:val="28"/>
          <w:sz w:val="28"/>
          <w:szCs w:val="28"/>
          <w:rtl w:val="true"/>
          <w:lang w:bidi="fa-IR"/>
        </w:rPr>
        <w:t>مفروضہ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غدیر مکمل طور پر نافذ ہو جاتا تو کیا ہوتا؟</w:t>
      </w:r>
    </w:p>
    <w:p>
      <w:pPr>
        <w:pStyle w:val="BookText"/>
        <w:rPr/>
      </w:pPr>
      <w:r>
        <w:rPr>
          <w:rFonts w:ascii="IRNazanin" w:hAnsi="IRNazanin" w:eastAsia="IRNazanin"/>
          <w:color w:val="111111"/>
          <w:sz w:val="28"/>
          <w:sz w:val="28"/>
          <w:szCs w:val="28"/>
          <w:rtl w:val="true"/>
          <w:lang w:bidi="fa-IR"/>
        </w:rPr>
        <w:t>قرآن اور غدیر</w:t>
      </w:r>
    </w:p>
    <w:p>
      <w:pPr>
        <w:pStyle w:val="BookText"/>
        <w:rPr/>
      </w:pPr>
      <w:r>
        <w:rPr>
          <w:rFonts w:ascii="IRNazanin" w:hAnsi="IRNazanin" w:eastAsia="IRNazanin"/>
          <w:color w:val="111111"/>
          <w:sz w:val="28"/>
          <w:sz w:val="28"/>
          <w:szCs w:val="28"/>
          <w:rtl w:val="true"/>
          <w:lang w:bidi="fa-IR"/>
        </w:rPr>
        <w:t>قرآن کے تفسیری اور شماریاتی پہلو غدیر کے تعلق سے</w:t>
      </w:r>
    </w:p>
    <w:p>
      <w:pPr>
        <w:pStyle w:val="BookText"/>
        <w:rPr/>
      </w:pPr>
      <w:r>
        <w:rPr>
          <w:rFonts w:ascii="IRNazanin" w:hAnsi="IRNazanin" w:eastAsia="IRNazanin"/>
          <w:color w:val="111111"/>
          <w:sz w:val="28"/>
          <w:sz w:val="28"/>
          <w:szCs w:val="28"/>
          <w:rtl w:val="true"/>
          <w:lang w:bidi="fa-IR"/>
        </w:rPr>
        <w:t>قرآن کی نزولی مراحل اور غدیر سے اس کا ربط</w:t>
      </w:r>
    </w:p>
    <w:p>
      <w:pPr>
        <w:pStyle w:val="BookText"/>
        <w:rPr/>
      </w:pPr>
      <w:r>
        <w:rPr>
          <w:rFonts w:ascii="IRNazanin" w:hAnsi="IRNazanin" w:eastAsia="IRNazanin"/>
          <w:color w:val="111111"/>
          <w:sz w:val="28"/>
          <w:sz w:val="28"/>
          <w:szCs w:val="28"/>
          <w:rtl w:val="true"/>
          <w:lang w:bidi="fa-IR"/>
        </w:rPr>
        <w:t>قرآن میں غدیر کا تذکرہ</w:t>
      </w:r>
    </w:p>
    <w:p>
      <w:pPr>
        <w:pStyle w:val="BookText"/>
        <w:rPr/>
      </w:pPr>
      <w:r>
        <w:rPr>
          <w:rFonts w:ascii="IRNazanin" w:hAnsi="IRNazanin" w:eastAsia="IRNazanin"/>
          <w:color w:val="111111"/>
          <w:sz w:val="28"/>
          <w:sz w:val="28"/>
          <w:szCs w:val="28"/>
          <w:rtl w:val="true"/>
          <w:lang w:bidi="fa-IR"/>
        </w:rPr>
        <w:t>غدیر پر قرآنی تجزیاتی نقطہ نظر</w:t>
      </w:r>
    </w:p>
    <w:p>
      <w:pPr>
        <w:pStyle w:val="BookText"/>
        <w:rPr/>
      </w:pPr>
      <w:r>
        <w:rPr>
          <w:rFonts w:ascii="IRNazanin" w:hAnsi="IRNazanin" w:eastAsia="IRNazanin"/>
          <w:color w:val="111111"/>
          <w:sz w:val="28"/>
          <w:sz w:val="28"/>
          <w:szCs w:val="28"/>
          <w:rtl w:val="true"/>
          <w:lang w:bidi="fa-IR"/>
        </w:rPr>
        <w:t>قرآن میں غدیر کے موضوعاتی ابواب</w:t>
      </w:r>
    </w:p>
    <w:p>
      <w:pPr>
        <w:pStyle w:val="BookText"/>
        <w:rPr/>
      </w:pPr>
      <w:r>
        <w:rPr>
          <w:rFonts w:ascii="IRNazanin" w:hAnsi="IRNazanin" w:eastAsia="IRNazanin"/>
          <w:color w:val="111111"/>
          <w:sz w:val="28"/>
          <w:sz w:val="28"/>
          <w:szCs w:val="28"/>
          <w:rtl w:val="true"/>
          <w:lang w:bidi="fa-IR"/>
        </w:rPr>
        <w:t>قرآن اور غدیر پر مختلف مباحث</w:t>
      </w:r>
    </w:p>
    <w:p>
      <w:pPr>
        <w:pStyle w:val="BookText"/>
        <w:rPr/>
      </w:pPr>
      <w:r>
        <w:rPr>
          <w:rFonts w:ascii="IRNazanin" w:hAnsi="IRNazanin" w:eastAsia="IRNazanin"/>
          <w:color w:val="111111"/>
          <w:sz w:val="28"/>
          <w:sz w:val="28"/>
          <w:szCs w:val="28"/>
          <w:rtl w:val="true"/>
          <w:lang w:bidi="fa-IR"/>
        </w:rPr>
        <w:t>غدیر کے بارے میں نازل ہونے والی آیات</w:t>
      </w:r>
    </w:p>
    <w:p>
      <w:pPr>
        <w:pStyle w:val="BookText"/>
        <w:rPr/>
      </w:pPr>
      <w:r>
        <w:rPr>
          <w:rFonts w:ascii="IRNazanin" w:hAnsi="IRNazanin" w:eastAsia="IRNazanin"/>
          <w:color w:val="111111"/>
          <w:sz w:val="28"/>
          <w:sz w:val="28"/>
          <w:szCs w:val="28"/>
          <w:rtl w:val="true"/>
          <w:lang w:bidi="fa-IR"/>
        </w:rPr>
        <w:t>چوتھا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کے ثقافتی ابعاد</w:t>
      </w:r>
    </w:p>
    <w:p>
      <w:pPr>
        <w:pStyle w:val="BookText"/>
        <w:rPr/>
      </w:pPr>
      <w:r>
        <w:rPr>
          <w:rFonts w:ascii="IRNazanin" w:hAnsi="IRNazanin" w:eastAsia="IRNazanin"/>
          <w:color w:val="111111"/>
          <w:sz w:val="28"/>
          <w:sz w:val="28"/>
          <w:szCs w:val="28"/>
          <w:rtl w:val="true"/>
          <w:lang w:bidi="fa-IR"/>
        </w:rPr>
        <w:t>غدیر کی ببلیوگرافی</w:t>
      </w:r>
    </w:p>
    <w:p>
      <w:pPr>
        <w:pStyle w:val="BookText"/>
        <w:rPr/>
      </w:pPr>
      <w:r>
        <w:rPr>
          <w:rFonts w:ascii="IRNazanin" w:hAnsi="IRNazanin" w:eastAsia="IRNazanin"/>
          <w:color w:val="111111"/>
          <w:sz w:val="28"/>
          <w:sz w:val="28"/>
          <w:szCs w:val="28"/>
          <w:rtl w:val="true"/>
          <w:lang w:bidi="fa-IR"/>
        </w:rPr>
        <w:t>غدیر کی ببلیوگرافی پر عمومی نوٹ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 اہم کتب </w:t>
      </w:r>
    </w:p>
    <w:p>
      <w:pPr>
        <w:pStyle w:val="BookText"/>
        <w:rPr/>
      </w:pPr>
      <w:r>
        <w:rPr>
          <w:rFonts w:ascii="IRNazanin" w:hAnsi="IRNazanin" w:eastAsia="IRNazanin"/>
          <w:color w:val="111111"/>
          <w:sz w:val="28"/>
          <w:sz w:val="28"/>
          <w:szCs w:val="28"/>
          <w:rtl w:val="true"/>
          <w:lang w:bidi="fa-IR"/>
        </w:rPr>
        <w:t>مکمل فہرستیں</w:t>
      </w:r>
    </w:p>
    <w:p>
      <w:pPr>
        <w:pStyle w:val="BookText"/>
        <w:rPr/>
      </w:pPr>
      <w:r>
        <w:rPr>
          <w:rFonts w:ascii="IRNazanin" w:hAnsi="IRNazanin" w:eastAsia="IRNazanin"/>
          <w:color w:val="111111"/>
          <w:sz w:val="28"/>
          <w:sz w:val="28"/>
          <w:szCs w:val="28"/>
          <w:rtl w:val="true"/>
          <w:lang w:bidi="fa-IR"/>
        </w:rPr>
        <w:t>غدیر کا ادبی ورثہ</w:t>
      </w:r>
    </w:p>
    <w:p>
      <w:pPr>
        <w:pStyle w:val="BookText"/>
        <w:rPr/>
      </w:pPr>
      <w:r>
        <w:rPr>
          <w:rFonts w:ascii="IRNazanin" w:hAnsi="IRNazanin" w:eastAsia="IRNazanin"/>
          <w:color w:val="111111"/>
          <w:sz w:val="28"/>
          <w:sz w:val="28"/>
          <w:szCs w:val="28"/>
          <w:rtl w:val="true"/>
          <w:lang w:bidi="fa-IR"/>
        </w:rPr>
        <w:t>غدیر کے ادبی ورثے پر عمومی نوٹ</w:t>
      </w:r>
    </w:p>
    <w:p>
      <w:pPr>
        <w:pStyle w:val="BookText"/>
        <w:rPr/>
      </w:pPr>
      <w:r>
        <w:rPr>
          <w:rFonts w:ascii="IRNazanin" w:hAnsi="IRNazanin" w:eastAsia="IRNazanin"/>
          <w:color w:val="111111"/>
          <w:sz w:val="28"/>
          <w:sz w:val="28"/>
          <w:szCs w:val="28"/>
          <w:rtl w:val="true"/>
          <w:lang w:bidi="fa-IR"/>
        </w:rPr>
        <w:t>غدیر پر مختلف زبانوں میں شاعری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دیگر زبانیں</w:t>
      </w:r>
    </w:p>
    <w:p>
      <w:pPr>
        <w:pStyle w:val="BookText"/>
        <w:rPr/>
      </w:pPr>
      <w:r>
        <w:rPr>
          <w:rFonts w:ascii="IRNazanin" w:hAnsi="IRNazanin" w:eastAsia="IRNazanin"/>
          <w:color w:val="111111"/>
          <w:sz w:val="28"/>
          <w:sz w:val="28"/>
          <w:szCs w:val="28"/>
          <w:rtl w:val="true"/>
          <w:lang w:bidi="fa-IR"/>
        </w:rPr>
        <w:t>غدیر کا لغت نامہ</w:t>
      </w:r>
    </w:p>
    <w:p>
      <w:pPr>
        <w:pStyle w:val="BookText"/>
        <w:rPr/>
      </w:pPr>
      <w:r>
        <w:rPr>
          <w:rFonts w:ascii="IRNazanin" w:hAnsi="IRNazanin" w:eastAsia="IRNazanin"/>
          <w:color w:val="111111"/>
          <w:sz w:val="28"/>
          <w:sz w:val="28"/>
          <w:szCs w:val="28"/>
          <w:rtl w:val="true"/>
          <w:lang w:bidi="fa-IR"/>
        </w:rPr>
        <w:t>غدیر کی تبلیغ اور اشاعت</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روایات میں غدیر کی تبلیغ پر عمومی جائزہ</w:t>
      </w:r>
    </w:p>
    <w:p>
      <w:pPr>
        <w:pStyle w:val="BookText"/>
        <w:rPr/>
      </w:pPr>
      <w:r>
        <w:rPr>
          <w:rFonts w:ascii="IRNazanin" w:hAnsi="IRNazanin" w:eastAsia="IRNazanin"/>
          <w:color w:val="111111"/>
          <w:sz w:val="28"/>
          <w:sz w:val="28"/>
          <w:szCs w:val="28"/>
          <w:rtl w:val="true"/>
          <w:lang w:bidi="fa-IR"/>
        </w:rPr>
        <w:t>اللہ تعالیٰ اور ہر معصوم کی انفرادی کوششیں غدیر کی تبلیغ کے لیے</w:t>
      </w:r>
    </w:p>
    <w:p>
      <w:pPr>
        <w:pStyle w:val="BookText"/>
        <w:rPr/>
      </w:pPr>
      <w:r>
        <w:rPr>
          <w:rFonts w:ascii="IRNazanin" w:hAnsi="IRNazanin" w:eastAsia="IRNazanin"/>
          <w:color w:val="111111"/>
          <w:sz w:val="28"/>
          <w:sz w:val="28"/>
          <w:szCs w:val="28"/>
          <w:rtl w:val="true"/>
          <w:lang w:bidi="fa-IR"/>
        </w:rPr>
        <w:t>غدیر کے پھیلاؤ کے مختلف طریقے</w:t>
      </w:r>
    </w:p>
    <w:p>
      <w:pPr>
        <w:pStyle w:val="BookText"/>
        <w:rPr/>
      </w:pPr>
      <w:r>
        <w:rPr>
          <w:rFonts w:ascii="IRNazanin" w:hAnsi="IRNazanin" w:eastAsia="IRNazanin"/>
          <w:color w:val="111111"/>
          <w:sz w:val="28"/>
          <w:sz w:val="28"/>
          <w:szCs w:val="28"/>
          <w:rtl w:val="true"/>
          <w:lang w:bidi="fa-IR"/>
        </w:rPr>
        <w:t>غدیر کی تبلیغ کے اصول اور اس کی تائیدات</w:t>
      </w:r>
    </w:p>
    <w:p>
      <w:pPr>
        <w:pStyle w:val="BookText"/>
        <w:rPr/>
      </w:pPr>
      <w:r>
        <w:rPr>
          <w:rFonts w:ascii="IRNazanin" w:hAnsi="IRNazanin" w:eastAsia="IRNazanin"/>
          <w:color w:val="111111"/>
          <w:sz w:val="28"/>
          <w:sz w:val="28"/>
          <w:szCs w:val="28"/>
          <w:rtl w:val="true"/>
          <w:lang w:bidi="fa-IR"/>
        </w:rPr>
        <w:t>پانچواں شعبہ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کے عملی پہلو</w:t>
      </w:r>
    </w:p>
    <w:p>
      <w:pPr>
        <w:pStyle w:val="BookText"/>
        <w:rPr/>
      </w:pPr>
      <w:r>
        <w:rPr>
          <w:rFonts w:ascii="IRNazanin" w:hAnsi="IRNazanin" w:eastAsia="IRNazanin"/>
          <w:color w:val="111111"/>
          <w:sz w:val="28"/>
          <w:sz w:val="28"/>
          <w:szCs w:val="28"/>
          <w:rtl w:val="true"/>
          <w:lang w:bidi="fa-IR"/>
        </w:rPr>
        <w:t>غدیر سے متعلق عبادات اور اعمال</w:t>
      </w:r>
    </w:p>
    <w:p>
      <w:pPr>
        <w:pStyle w:val="BookText"/>
        <w:rPr/>
      </w:pPr>
      <w:r>
        <w:rPr>
          <w:rFonts w:ascii="IRNazanin" w:hAnsi="IRNazanin" w:eastAsia="IRNazanin"/>
          <w:color w:val="111111"/>
          <w:sz w:val="28"/>
          <w:sz w:val="28"/>
          <w:szCs w:val="28"/>
          <w:rtl w:val="true"/>
          <w:lang w:bidi="fa-IR"/>
        </w:rPr>
        <w:t>غدیر کی زیارت</w:t>
      </w:r>
    </w:p>
    <w:p>
      <w:pPr>
        <w:pStyle w:val="BookText"/>
        <w:rPr/>
      </w:pPr>
      <w:r>
        <w:rPr>
          <w:rFonts w:ascii="IRNazanin" w:hAnsi="IRNazanin" w:eastAsia="IRNazanin"/>
          <w:color w:val="111111"/>
          <w:sz w:val="28"/>
          <w:sz w:val="28"/>
          <w:szCs w:val="28"/>
          <w:rtl w:val="true"/>
          <w:lang w:bidi="fa-IR"/>
        </w:rPr>
        <w:t>غدیر کے مخصوص دعائیں</w:t>
      </w:r>
    </w:p>
    <w:p>
      <w:pPr>
        <w:pStyle w:val="BookText"/>
        <w:rPr/>
      </w:pPr>
      <w:r>
        <w:rPr>
          <w:rFonts w:ascii="IRNazanin" w:hAnsi="IRNazanin" w:eastAsia="IRNazanin"/>
          <w:color w:val="111111"/>
          <w:sz w:val="28"/>
          <w:sz w:val="28"/>
          <w:szCs w:val="28"/>
          <w:rtl w:val="true"/>
          <w:lang w:bidi="fa-IR"/>
        </w:rPr>
        <w:t>غدیر کی انفرادی اور اجتماعی نمازیں</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انفرادی غدیر نمازیں </w:t>
      </w:r>
    </w:p>
    <w:p>
      <w:pPr>
        <w:pStyle w:val="BookText"/>
        <w:rPr/>
      </w:pPr>
      <w:r>
        <w:rPr>
          <w:rFonts w:ascii="IRNazanin" w:hAnsi="IRNazanin" w:eastAsia="IRNazanin"/>
          <w:color w:val="111111"/>
          <w:sz w:val="28"/>
          <w:sz w:val="28"/>
          <w:szCs w:val="28"/>
          <w:rtl w:val="true"/>
          <w:lang w:bidi="fa-IR"/>
        </w:rPr>
        <w:t>اجتماعی غدیر نمازیں</w:t>
      </w:r>
    </w:p>
    <w:p>
      <w:pPr>
        <w:pStyle w:val="BookText"/>
        <w:rPr/>
      </w:pPr>
      <w:r>
        <w:rPr>
          <w:rFonts w:ascii="IRNazanin" w:hAnsi="IRNazanin" w:eastAsia="IRNazanin"/>
          <w:color w:val="111111"/>
          <w:sz w:val="28"/>
          <w:sz w:val="28"/>
          <w:szCs w:val="28"/>
          <w:rtl w:val="true"/>
          <w:lang w:bidi="fa-IR"/>
        </w:rPr>
        <w:t>غدیر کے متعلق دیگر عملی عبادات</w:t>
      </w:r>
    </w:p>
    <w:p>
      <w:pPr>
        <w:pStyle w:val="BookText"/>
        <w:rPr/>
      </w:pPr>
      <w:r>
        <w:rPr>
          <w:rFonts w:ascii="IRNazanin" w:hAnsi="IRNazanin" w:eastAsia="IRNazanin"/>
          <w:color w:val="111111"/>
          <w:sz w:val="28"/>
          <w:sz w:val="28"/>
          <w:szCs w:val="28"/>
          <w:rtl w:val="true"/>
          <w:lang w:bidi="fa-IR"/>
        </w:rPr>
        <w:t>مسجد غدیر</w:t>
      </w:r>
    </w:p>
    <w:p>
      <w:pPr>
        <w:pStyle w:val="BookText"/>
        <w:rPr/>
      </w:pPr>
      <w:r>
        <w:rPr>
          <w:rFonts w:ascii="IRNazanin" w:hAnsi="IRNazanin" w:eastAsia="IRNazanin"/>
          <w:color w:val="111111"/>
          <w:sz w:val="28"/>
          <w:sz w:val="28"/>
          <w:szCs w:val="28"/>
          <w:rtl w:val="true"/>
          <w:lang w:bidi="fa-IR"/>
        </w:rPr>
        <w:t>غدیر کی خوشیاں اور تقریبات</w:t>
      </w:r>
    </w:p>
    <w:p>
      <w:pPr>
        <w:pStyle w:val="BookText"/>
        <w:rPr/>
      </w:pPr>
      <w:r>
        <w:rPr>
          <w:rFonts w:ascii="IRNazanin" w:hAnsi="IRNazanin" w:eastAsia="IRNazanin"/>
          <w:color w:val="111111"/>
          <w:sz w:val="28"/>
          <w:sz w:val="28"/>
          <w:szCs w:val="28"/>
          <w:rtl w:val="true"/>
          <w:lang w:bidi="fa-IR"/>
        </w:rPr>
        <w:t xml:space="preserve">غدیر کا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کیلنڈر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دائرۃ المعارف کی تدوینی روش</w:t>
      </w:r>
    </w:p>
    <w:p>
      <w:pPr>
        <w:pStyle w:val="BookText"/>
        <w:rPr/>
      </w:pPr>
      <w:r>
        <w:rPr>
          <w:rFonts w:ascii="IRNazanin" w:hAnsi="IRNazanin" w:eastAsia="IRNazanin"/>
          <w:color w:val="111111"/>
          <w:sz w:val="28"/>
          <w:sz w:val="28"/>
          <w:szCs w:val="28"/>
          <w:rtl w:val="true"/>
          <w:lang w:bidi="fa-IR"/>
        </w:rPr>
        <w:t>دائرۃ المعارف الغدیر کی ادبی اور فنی تدوین چودہ بنیادی اصولوں پر مبنی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عناوین کے علاوہ تین قسم کے فونٹس استعمال ہوئے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 عناوین کے لیے موٹا فونٹ</w:t>
      </w:r>
    </w:p>
    <w:p>
      <w:pPr>
        <w:pStyle w:val="BookText"/>
        <w:rPr/>
      </w:pPr>
      <w:r>
        <w:rPr>
          <w:rFonts w:ascii="IRNazanin" w:hAnsi="IRNazanin" w:eastAsia="IRNazanin"/>
          <w:color w:val="111111"/>
          <w:sz w:val="28"/>
          <w:sz w:val="28"/>
          <w:szCs w:val="28"/>
          <w:rtl w:val="true"/>
          <w:lang w:bidi="fa-IR"/>
        </w:rPr>
        <w:t>ذیلی عناوین کے لیے الگ موٹا فونٹ</w:t>
      </w:r>
    </w:p>
    <w:p>
      <w:pPr>
        <w:pStyle w:val="BookText"/>
        <w:rPr/>
      </w:pPr>
      <w:r>
        <w:rPr>
          <w:rFonts w:ascii="IRNazanin" w:hAnsi="IRNazanin" w:eastAsia="IRNazanin"/>
          <w:color w:val="111111"/>
          <w:sz w:val="28"/>
          <w:sz w:val="28"/>
          <w:szCs w:val="28"/>
          <w:rtl w:val="true"/>
          <w:lang w:bidi="fa-IR"/>
        </w:rPr>
        <w:t>متن کے لیے سادہ فونٹ</w:t>
      </w:r>
    </w:p>
    <w:p>
      <w:pPr>
        <w:pStyle w:val="BookText"/>
        <w:rPr/>
      </w:pPr>
      <w:r>
        <w:rPr>
          <w:rFonts w:ascii="IRNazanin" w:hAnsi="IRNazanin" w:eastAsia="IRNazanin"/>
          <w:color w:val="111111"/>
          <w:sz w:val="28"/>
          <w:sz w:val="28"/>
          <w:szCs w:val="28"/>
          <w:rtl w:val="true"/>
          <w:lang w:bidi="fa-IR"/>
        </w:rPr>
        <w:t>پورے متن کو ایک ہی فونٹ میں رکھا گیا ہے تاکہ بصری حسن اور ہم آہنگی برقرار رہے۔</w:t>
      </w:r>
    </w:p>
    <w:p>
      <w:pPr>
        <w:pStyle w:val="BookText"/>
        <w:rPr/>
      </w:pPr>
      <w:r>
        <w:rPr>
          <w:rFonts w:ascii="IRNazanin" w:hAnsi="IRNazanin" w:eastAsia="IRNazanin"/>
          <w:color w:val="111111"/>
          <w:sz w:val="28"/>
          <w:sz w:val="28"/>
          <w:szCs w:val="28"/>
          <w:rtl w:val="true"/>
          <w:lang w:bidi="fa-IR"/>
        </w:rPr>
        <w:t>ہر باب یا ذیلی موضوع میں مضمون کو مکمل اور جامع طور پر پیش کیا گیا ہے۔ تاہم قاری کو مزید تفصیل کے لیے دوسرے مقالات کی طرف بھی رہنمائی کی گئی ہے۔</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دائرۃ المعارف کے پانچویں جلد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پہلے شعبے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کی جغرافیہ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کے جغرافیائی مقامات کے نقشے اور تصویریں شامل کی گئی ہیں۔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ہدیہ اور اخلاص</w:t>
      </w:r>
    </w:p>
    <w:p>
      <w:pPr>
        <w:pStyle w:val="BookText"/>
        <w:rPr/>
      </w:pPr>
      <w:r>
        <w:rPr>
          <w:rFonts w:ascii="IRNazanin" w:hAnsi="IRNazanin" w:eastAsia="IRNazanin"/>
          <w:color w:val="111111"/>
          <w:sz w:val="28"/>
          <w:sz w:val="28"/>
          <w:szCs w:val="28"/>
          <w:rtl w:val="true"/>
          <w:lang w:bidi="fa-IR"/>
        </w:rPr>
        <w:t xml:space="preserve">غدیر کی چودہ صدیوں کی تاریخ کے بعد، مصنف اللہ تعالیٰ کا شکریہ ادا کرتے ہیں کہ انہیں غدیر کی خدمت کی سعادت نصیب ہوئی۔ وہ یہ سعادت اپنے مرحوم والد حاج اسماعیل انصاری کی دعاؤں اور کوششوں کا نتیجہ سمجھتے ہیں، جو سیدہ فاطمہ زہرا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خادم اور تشویق کا نہ ختم ہونے والا سرچشمہ تھے۔</w:t>
      </w:r>
    </w:p>
    <w:p>
      <w:pPr>
        <w:pStyle w:val="BookText"/>
        <w:rPr/>
      </w:pPr>
      <w:r>
        <w:rPr>
          <w:rFonts w:ascii="IRNazanin" w:hAnsi="IRNazanin" w:eastAsia="IRNazanin"/>
          <w:color w:val="111111"/>
          <w:sz w:val="28"/>
          <w:sz w:val="28"/>
          <w:szCs w:val="28"/>
          <w:rtl w:val="true"/>
          <w:lang w:bidi="fa-IR"/>
        </w:rPr>
        <w:t>مصنف اپنے محترم بھائی حاج شیخ محمد باقر انصاری کا بھی خاص شکریہ ادا کرتے ہیں، جن کی بدولت انہیں علمی اور ادبی زندگی ملی۔</w:t>
      </w:r>
    </w:p>
    <w:p>
      <w:pPr>
        <w:pStyle w:val="BookText"/>
        <w:rPr/>
      </w:pPr>
      <w:r>
        <w:rPr>
          <w:rFonts w:ascii="IRNazanin" w:hAnsi="IRNazanin" w:eastAsia="IRNazanin"/>
          <w:color w:val="111111"/>
          <w:sz w:val="28"/>
          <w:sz w:val="28"/>
          <w:szCs w:val="28"/>
          <w:rtl w:val="true"/>
          <w:lang w:bidi="fa-IR"/>
        </w:rPr>
        <w:t>غدیر کی پندرہویں صدی میں مصنف یہ دائرۃ المعارف آنے والی نسلوں کے نام ہدیہ کرتے ہیں، جو غدیر کے نور اور عظمت کے دور میں پیدا ہوں گی۔ وہ دعا کرتے ہیں کہ غدیر کی مٹھاس ہمیشہ ان کی زندگیوں کو لبریز رکھے، اور وہ پچھلی نسلوں کی علمی محنت کی قدر کریں اور اس دائرۃ المعارف کے مختلف زبانوں میں ترجمے میں حصہ لیں۔</w:t>
      </w:r>
    </w:p>
    <w:p>
      <w:pPr>
        <w:pStyle w:val="BookText"/>
        <w:rPr/>
      </w:pPr>
      <w:r>
        <w:rPr>
          <w:rFonts w:ascii="IRNazanin" w:hAnsi="IRNazanin" w:eastAsia="IRNazanin"/>
          <w:color w:val="111111"/>
          <w:sz w:val="28"/>
          <w:sz w:val="28"/>
          <w:szCs w:val="28"/>
          <w:rtl w:val="true"/>
          <w:lang w:bidi="fa-IR"/>
        </w:rPr>
        <w:t xml:space="preserve">آخر میں مصنف یہ علمی کام سیدہ فاطمہ زہرا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اللہ علیہا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جو غدیر کی پہلی مدافع اور اس کی راہ میں پہلی شہید ہیں، اور ان کے مظلوم شہید فرزند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نام معنون کرتے ہیں۔ مصنف اپنے دل و جان سے سید الغدیر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بیعت کی تجدید کرتے ہیں اور غدیر سے وابستہ سب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علیہم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سامنے سر تسلیم خم کرتے ہیں۔</w:t>
      </w:r>
    </w:p>
    <w:p>
      <w:pPr>
        <w:pStyle w:val="BookText"/>
        <w:rPr/>
      </w:pPr>
      <w:r>
        <w:rPr>
          <w:rFonts w:ascii="IRNazanin" w:hAnsi="IRNazanin" w:eastAsia="IRNazanin"/>
          <w:color w:val="111111"/>
          <w:sz w:val="28"/>
          <w:sz w:val="28"/>
          <w:szCs w:val="28"/>
          <w:rtl w:val="true"/>
          <w:lang w:bidi="fa-IR"/>
        </w:rPr>
        <w:t xml:space="preserve">مصنف دل کی گہرائیوں سے دعا کرتے ہیں کہ وہ دن جلد آئے جب وہ غدیر کے آخری وارث امام مہدی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اللہ فرجہ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ملاقات کریں، ان کے دست مبارک کو چومیں، ان کے قدموں میں سجدہ کریں اور ان کے دست مبارک کی لمس اپنے سر پر محسوس کریں۔</w:t>
      </w:r>
    </w:p>
    <w:p>
      <w:pPr>
        <w:pStyle w:val="BookText"/>
        <w:rPr/>
      </w:pPr>
      <w:r>
        <w:rPr>
          <w:rFonts w:ascii="IRNazanin" w:hAnsi="IRNazanin" w:eastAsia="IRNazanin"/>
          <w:color w:val="111111"/>
          <w:sz w:val="28"/>
          <w:sz w:val="28"/>
          <w:szCs w:val="28"/>
          <w:rtl w:val="true"/>
          <w:lang w:bidi="fa-IR"/>
        </w:rPr>
        <w:t>قم مقدسہ، محمد انصاری زنجانی خوئینی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عیدغدیر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ہجری شمسی </w:t>
      </w:r>
      <w:r>
        <w:rPr>
          <w:rFonts w:eastAsia="IRNazanin" w:cs="IRNazanin"/>
          <w:color w:val="111111"/>
          <w:sz w:val="28"/>
          <w:szCs w:val="28"/>
          <w:rtl w:val="true"/>
          <w:lang w:bidi="fa-IR"/>
        </w:rPr>
        <w:t xml:space="preserve">/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9309_218306"/>
      <w:bookmarkStart w:id="213" w:name="pg19309_218306"/>
      <w:bookmarkEnd w:id="213"/>
    </w:p>
    <w:p>
      <w:pPr>
        <w:pStyle w:val="Heading2"/>
        <w:numPr>
          <w:ilvl w:val="1"/>
          <w:numId w:val="1"/>
        </w:numPr>
        <w:rPr/>
      </w:pPr>
      <w:bookmarkStart w:id="214" w:name="pg19309_218306"/>
      <w:bookmarkStart w:id="215" w:name="__RefHeading___Toc17926839_1280447820"/>
      <w:bookmarkStart w:id="216" w:name="_Toc80"/>
      <w:bookmarkEnd w:id="214"/>
      <w:bookmarkEnd w:id="215"/>
      <w:r>
        <w:rPr>
          <w:rtl w:val="true"/>
        </w:rPr>
        <w:t>فهرست دائرة المعارف غدير</w:t>
      </w:r>
      <w:bookmarkEnd w:id="21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17926841_1280447820"/>
      <w:bookmarkStart w:id="218" w:name="_Toc81"/>
      <w:bookmarkEnd w:id="217"/>
      <w:r>
        <w:rPr>
          <w:rtl w:val="true"/>
        </w:rPr>
        <w:t>اشاره</w:t>
      </w:r>
      <w:bookmarkStart w:id="219" w:name="pg19309_218307"/>
      <w:bookmarkEnd w:id="218"/>
    </w:p>
    <w:p>
      <w:pPr>
        <w:pStyle w:val="Heading3"/>
        <w:numPr>
          <w:ilvl w:val="2"/>
          <w:numId w:val="1"/>
        </w:numPr>
        <w:rPr/>
      </w:pPr>
      <w:bookmarkStart w:id="220" w:name="__RefHeading___Toc17926843_1280447820"/>
      <w:bookmarkStart w:id="221" w:name="_Toc82"/>
      <w:bookmarkEnd w:id="219"/>
      <w:bookmarkEnd w:id="220"/>
      <w:r>
        <w:rPr>
          <w:rtl w:val="true"/>
        </w:rPr>
        <w:t xml:space="preserve">جلد </w:t>
      </w:r>
      <w:r>
        <w:rPr/>
        <w:t>1</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 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و فهرست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غدير در فرهنگ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اولين كتاب‌ها در ثبت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مصحف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النبى صلى‌الله‌عليه‌و‌آله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مراحل چهار گانه فرهنگ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به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سند و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ابن‌مَغازلى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عبداللّه حَسكانى، ابوالقاسم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ناصر سِجِستانى، ابوسعيد سِجِزّى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شمس‌الدين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دانشمندان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دُحَيم شيبانى كوفى،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عبدالرحيم بن حسين شافعى، زين‌الدين، حافظ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بغدادى، ابوبكر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بغدادى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دمشقى شافعى، شمس‌الدين، ابن‌جَزَرى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آمارى در رابطه با تأليفات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كتب چاپى و خطى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 مؤلفين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 زبان‌هاىِ كتب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موضوعات غديرى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گرايش‌هاى تحقيقىِ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دائرة المعارف نويسى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دائرة المعارف نويسى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غديرِ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غديرِ جهانى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دائرة المعارف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ماندگار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اهداف دائرة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كلى دائرة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 دائرة المعارف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تدوين دائرة المعارف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شيوه تدوين دائرة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راهنماى دائرة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روش نگارش دائرة المعارف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افتخار خدمتگزارى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خلاصه‌اى از واقعه غدير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واقعه غدير در يك نگاه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اعلان عمومى براى سفر حج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عظيم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وقايع سه روز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72</w:t>
      </w:r>
    </w:p>
    <w:p>
      <w:pPr>
        <w:pStyle w:val="BookText"/>
        <w:rPr/>
      </w:pPr>
      <w:r>
        <w:rPr>
          <w:rFonts w:ascii="Amiri" w:hAnsi="Amiri" w:eastAsia="Amiri" w:cs="Amiri"/>
          <w:color w:val="111111"/>
          <w:sz w:val="28"/>
          <w:sz w:val="28"/>
          <w:szCs w:val="28"/>
          <w:rtl w:val="true"/>
          <w:lang w:bidi="ar-SA"/>
        </w:rPr>
        <w:t>الغدير إلهيٌّ وعالميّ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الغدير راية التوحيد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في 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نبذة تاريخية عن الأدب الغديري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أوائل الكتب التي دوّنت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المراحل التاريخية الأربع لثقافة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في النقل الشفهي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من النقل إلى 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فى التحقيق العلمي للنصوص والأسانيد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ازدهار البحوث العلمية حول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لمحة إحصائية عن مؤلفات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المطبوعة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الغدير باللغات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موسوعة الغدير أو دائرة معارف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أهداف دائرة معارف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الخطة العامة لدائرة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مصادر دائرة معارف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العلامة الشيخ محمد باقر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العلامة المير حامد حسين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الغدير التخصصية التي أسسها مؤلف الدائرة المعارفية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تجميع دائرة معارف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وحادثة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وخطبة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العقائدية للغدير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الثقافية للغدير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الأبعاد العملية للغدير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منهجية تحرير دائرة معارف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وأفتخر بخدمة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مقدمه، اور دائرة المعارف غدير كى نوعيت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اردو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فهرست دائرة المعارف غدير</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586</w:t>
      </w:r>
    </w:p>
    <w:p>
      <w:pPr>
        <w:pStyle w:val="BookText"/>
        <w:rPr/>
      </w:pPr>
      <w:r>
        <w:rPr>
          <w:rFonts w:eastAsia="Times New Roman" w:cs="Times New Roman" w:ascii="Times New Roman" w:hAnsi="Times New Roman"/>
          <w:color w:val="111111"/>
          <w:sz w:val="28"/>
          <w:szCs w:val="28"/>
          <w:lang w:val="en-US" w:bidi="en-US"/>
        </w:rPr>
        <w:t>The Encyclopedia of Ghadir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bookmarkStart w:id="222" w:name="pg19309_218312"/>
    </w:p>
    <w:p>
      <w:pPr>
        <w:pStyle w:val="Heading3"/>
        <w:numPr>
          <w:ilvl w:val="2"/>
          <w:numId w:val="1"/>
        </w:numPr>
        <w:rPr/>
      </w:pPr>
      <w:bookmarkStart w:id="223" w:name="__RefHeading___Toc17926845_1280447820"/>
      <w:bookmarkStart w:id="224" w:name="_Toc83"/>
      <w:bookmarkEnd w:id="222"/>
      <w:bookmarkEnd w:id="223"/>
      <w:r>
        <w:rPr>
          <w:rtl w:val="true"/>
        </w:rPr>
        <w:t xml:space="preserve">جلد </w:t>
      </w:r>
      <w:r>
        <w:rPr/>
        <w:t>2</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Amiri" w:hAnsi="Amiri" w:eastAsia="Amiri" w:cs="Amiri"/>
          <w:color w:val="111111"/>
          <w:sz w:val="28"/>
          <w:sz w:val="28"/>
          <w:szCs w:val="28"/>
          <w:rtl w:val="true"/>
          <w:lang w:bidi="ar-SA"/>
        </w:rPr>
        <w:t>تاريخ و ماجراى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پيش درآمد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تاريخ نگاران و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داستان واره مختصر و مستندِ غدير و قبل و بعد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برنامه ريزى دقيق براى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مدينه تا آغاز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مدينه تا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سخنرانى در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سخنرانى در مسجد 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نبوت در دست مقام وصايت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امير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حضور همگانى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سخنرانى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سخنرانى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امير المؤمنين عليه‌السلام بر فراز منبر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بر فراز دست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قلب‌ها و زبان‌ها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پس از خطبه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مقام نبوت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مردان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سحاب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امضاى الهى با معجزه غدير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برنامه‌هاى جانبى مراسم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ماجراهاى پس از غدير تا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ماجراهاى در مدينه تا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 دوم بر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لشكر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كِتف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پيامبر صلى‌الله‌عليه‌و‌آله مبلّغ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ماجراهاى پس از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خلافت و انكار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هجوم يه خانه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فدك و تكذيب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ماجراهاى در مدينه قبل از حجة الوداع</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موقعيت زمانى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سفرى مهم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تقارن سفر مهم با 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 آخر عمر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براى ملل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پيشگيرى پيامبر صلى‌الله‌عليه‌و‌آله از كارشكنى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عزل خالد از مأموريت 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دعوت همگانى براى حج و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آيه در مدينه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خطبه غدير 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احتجاج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المؤمنين عليه‌السلام بين لشكريان خود در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 از آيه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در پاسخ سؤال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عليه‌السلام درباره تفسير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ولايت در پاسخ امام هادى عليه‌السلام به نامه اهالى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أَنْفُسِهِمْ‌وَ أَزْواجُهُ أُمَّهاتُهُمْ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تحليل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غدير و احتجاجات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از ولايت محمد صلى‌الله‌عليه‌و‌آله تا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مسير ارتباط ولايت محمدى و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مراحل اجراى اعلام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معنوىِ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ميثاق در دعاى ملاقات مؤمنين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واليان امر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اگر چه خوشمان نيايد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ياد نعمت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به معناى تكذيب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در مورد آيه 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اَذِّنْ فِى النّاسِ بِالْحَجِّ يَأْتُوكَ رِجالاً وَ عَلى كُلِّ ضامِرٍ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سَمِعْنا وَ أَطَعْنا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ماجراهاى از مدينه تا مكه</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p>
    <w:p>
      <w:pPr>
        <w:pStyle w:val="BookText"/>
        <w:rPr/>
      </w:pPr>
      <w:r>
        <w:rPr>
          <w:rFonts w:ascii="Amiri" w:hAnsi="Amiri" w:eastAsia="Amiri" w:cs="Amiri"/>
          <w:color w:val="111111"/>
          <w:sz w:val="28"/>
          <w:sz w:val="28"/>
          <w:szCs w:val="28"/>
          <w:rtl w:val="true"/>
          <w:lang w:bidi="ar-SA"/>
        </w:rPr>
        <w:t>شروع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منازل كاروان حجة الوداع از مدينه تا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جمعيت كاروان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شبهه حضور امير المؤمنين عليه‌السلام در ايام غدير در 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بازگشت امير المؤمنين عليه‌السلام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نصوص حضور امير المؤمنين عليه‌السلام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قربانى امير المؤمنين عليه‌السلام همراه پيامبر صلى‌الله‌عليه‌و‌آله در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امير المؤمنين عليه‌السلام در منى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ماجراهاى در مكه و حج</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326</w:t>
      </w:r>
    </w:p>
    <w:p>
      <w:pPr>
        <w:pStyle w:val="BookText"/>
        <w:rPr/>
      </w:pPr>
      <w:r>
        <w:rPr>
          <w:rFonts w:ascii="Amiri" w:hAnsi="Amiri" w:eastAsia="Amiri" w:cs="Amiri"/>
          <w:color w:val="111111"/>
          <w:sz w:val="28"/>
          <w:sz w:val="28"/>
          <w:szCs w:val="28"/>
          <w:rtl w:val="true"/>
          <w:lang w:bidi="ar-SA"/>
        </w:rPr>
        <w:t>زمينه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ورود كاروان حجة الوداع به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قرائت كسره يا فتحه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به نزول آيه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كل سوره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فراغت و منصوب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حَجِّكَ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اذا فَرَغْتَ مِنْ حَجَّةِ الْوِداعِ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دُنْياكَ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نَبُّوَتِكَ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اذا فَرَغْتَ مِنْ اقامَةِ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اذا فَرَغْتَ مِنْ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تبليغ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خطبه‌هاى پيامبر صلى‌الله‌عليه‌و‌آله در حجة الوداع و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كنار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مسجد 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مناسك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وقوف در عرفات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مفاهيم پايه‌اى انديشه اسلامى در خطبه‌هاى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برابرى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يگانگى بين 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يگانگى دينى و فرهنگى 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روند خلافت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مجازات مخالفان خط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عرفات و بيان فضائل امير 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عرفات و اعلان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مغفرت الهى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اغتشاش منافقين در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جوسازى و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دو نكته قابل توجه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حادثه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گيرى و رسوايى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بهترين مكان براى معرفى جانشين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سوم ماجراهاى منى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حضور شيطان در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مراسم پايانى در منى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پيام پيامبر صلى‌الله‌عليه‌و‌آله و سؤال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نزول سوره نصر و آيه اخوت در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سوره نصر و آيه اخوت در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الَّذِى وَعَدْناهُمْ فَإِنَّا عَلَيْهِمْ مُقْتَدِرُونَ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اُوحِىَ اِلَيْكَ اِنَّكَ عَلى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نتايج آيات ولايت على عليه‌السلام در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هدف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صراط مستقيم تا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لَسَوْفَ تُسْاَلُونَ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مكه و اعمال حج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اعمال حج و حواشى آن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حج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پوشش كعبه در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پيامبر صلى‌الله‌عليه‌و‌آله در كنار كعبه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پايانىِ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اعلان ولايت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ماجراى صحيفه ملعونه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اصحاب صحيفه ملعونه اول و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مقابله با غدير با جعل حديث در صحيفه ملعونه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اِخبار پيامبر صلى‌الله‌عليه‌و‌آله از صحيفه ملعونه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از صحيفه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يادآورى صحيفه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صحيفه پس از ترور نافرجام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افشاگرى امير المؤمنين عليه‌السلام درباره اصحاب صحيفه ملعونه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افشاگرى در 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افشاگرى در زمان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اصحاب صحيفه ملعونه اول كانديداهاى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اقرار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ابوعبيده جراح و 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عمر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تحليل ماجراى صحيفه ملعونه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سابقه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نقطه آغاز توطئه بر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همپيمانى اولين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نقشه‌اى براى مهاجر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تكميل پنج نفر براى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امضاى اولين معاهده بر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دعوت از بنى اميه براى همكارى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 چند مرحله‌اى در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پيامبر صلى‌الله‌عليه‌و‌آله و اصحاب خاص از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عايشه و حفصه در برنامه‌هاى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تقيه راويان در مورد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شهيد صحيفه ملعونه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كارشكنى‌هاى اصحاب صحيفه مقارن با مراسم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اجازه بى‌موقع براى جدايى از كاروان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عبور بى‌اجازه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سؤال‌هاى بى‌جا درباره توقف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پراكنده شدن از برابر منبر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مسخره كردن در بين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در نسبت سخنان پيامبر صلى‌الله‌عليه‌و‌آله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نارضايتى از اقدامات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كردن تعصبات قومى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مقام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استهزاء بعد از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سخنان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كردن خلافت به عنوان غنيمت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مرحله‌اى بودن نقشه‌هاى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ادامه راه بعد از شكست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تكبر و انكار معاويه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غدير از طرف خداست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پيشنهاد معرفى شخص ديگرى به جاى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پيشنهاد شركت با على عليه‌السلام در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نتايج صحيفه ملعونه اول بعد از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فيصله مشكل سقيفه به كمك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خليفه از پيش تعيين شده صحيفه بر فراز منبر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اجبارى صاحب غدير با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اسرار صحيفه ملعونه پس از رحلت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با غدير زير شمشير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افشاى اسرار صحيفه ملعونه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ابطح در بازگشت از سفر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كاروان غدير و وداع با كعبه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اهميت ولايت نزد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آيات در مورد صحيفه ملعونه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اَحَسِبَ النّاسُ اَنْ يُتْرَكُوا اَنْ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 النّاسُ اَنْ يُتْرَكُوا اَنْ يَقُولُوا آمَنّا وَ هُمْ لايُفْتَنُونَ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اَحَسِبَ النّاسُ اَنْ يُتْرَكُوا اَنْ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مخفى كردن از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عملكرد شيطانى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درباره صحيفه ملعونه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و منع 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هفت آيه درباره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برداشتى جامع از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محتواى صحيفه با اشاره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صحيفه ملعونه تا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 يُسْأَلُونَ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 إِنَّ فِى ذلِكَ لاَيَةً لِقَوْمٍ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در زمين و دشمنى با آل محمد عليهم‌السلام از آثار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صحيفه ملعونند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ياران صحيفه كوردل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اهل صحيفه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عمر در اصحاب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اميه اولين ياوران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 فُرادى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رابطه اين آيه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خاص اصحاب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محاكمه مخصوص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براى قطع اميد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ندامت اصحاب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اصحاب صحيفه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مشاركين صحيفه و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گذاران ظلم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پيروان ظلم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يارى و پيروى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جهات كلى پيروى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صف‌آرايىِ اتباع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اعتقادى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قلبى به ضلالت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عموميت پيروان در زمان و مكان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رابطه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هِىَ اَشَدُّ قُوَةً مِنْ قَرْيَتِكَ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كاروان غدير و وداع با كعبه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نامسلمانى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اجتناب از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صحيفه مفسدين 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اصحاب صحيفه از رنج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علنى اصحاب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كينه‌هاى پنهانى اصحاب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اِنّا خَلَقْناكُمْ مِنْ ذَكَرٍ وَ اُنْثى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نزول سوره نصر و آيه اخوت در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225" w:name="pg19309_218329"/>
    </w:p>
    <w:p>
      <w:pPr>
        <w:pStyle w:val="Heading3"/>
        <w:numPr>
          <w:ilvl w:val="2"/>
          <w:numId w:val="1"/>
        </w:numPr>
        <w:rPr/>
      </w:pPr>
      <w:bookmarkStart w:id="226" w:name="__RefHeading___Toc17926847_1280447820"/>
      <w:bookmarkStart w:id="227" w:name="_Toc84"/>
      <w:bookmarkEnd w:id="225"/>
      <w:bookmarkEnd w:id="226"/>
      <w:r>
        <w:rPr>
          <w:rtl w:val="true"/>
        </w:rPr>
        <w:t xml:space="preserve">جلد </w:t>
      </w:r>
      <w:r>
        <w:rPr/>
        <w:t>3</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ماجراهاى پس از مكه تا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379</w:t>
      </w:r>
    </w:p>
    <w:p>
      <w:pPr>
        <w:pStyle w:val="BookText"/>
        <w:rPr/>
      </w:pPr>
      <w:r>
        <w:rPr>
          <w:rFonts w:ascii="Amiri" w:hAnsi="Amiri" w:eastAsia="Amiri" w:cs="Amiri"/>
          <w:color w:val="111111"/>
          <w:sz w:val="28"/>
          <w:sz w:val="28"/>
          <w:szCs w:val="28"/>
          <w:rtl w:val="true"/>
          <w:lang w:bidi="ar-SA"/>
        </w:rPr>
        <w:t>منازل كاروان حجة الوداع بين مكه تا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افشاى سرّ پيامبر صلى‌الله‌عليه‌و‌آله در راه مكه 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أَسَرَّ النَّبِىُّ إِلى بَعْضِ أَزْواجِهِ حَدِيثا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ماجراى اخوّت 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اهانت ابوبكر و عمر به پيامبر صلى‌الله‌عليه‌و‌آله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 عَمِلُوا الصَّالِحاتِ سَيَجْعَلُ لَهُمُ الرَّحْمنُ وُدّا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آشوب منافقين اندكى مانده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كارشكنى علنى منافقين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يَقُولُونَ افْتَريهُ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براى محبت امير المؤمنين عليه‌السلام در دل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دعا و نزول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ابوبكر و عمر به دعاى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وحى و نزول آيات درباره گفته ابوبكر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كَفَيْناكَ الْمُسْتَهْزِئينَ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نَذيرٌ وَ اللّه‌ُ عَلى كُلِّ شَىْ‌ءٍ 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خَسِرُوا اَنْفُسَهُمْ وَ ضَلَّ عَنْهُمْ ما كانُوا يَفْتَرُونَ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فِى الاْخِرَةِ إِلاَّ النَّارُ وَ حَبِطَ ما صَنَعُوا فِيها وَ باطِلٌ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مُعْجِزِينَ فِى الْأَرْضِ وَ ما كانَ لَهُمْ مِنْ دُونِ اللّه مِنْ أَوْلِياءَ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اَعْرِضْ عَنِ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از همه مردم درباره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ولايت، مأموريتى الهى با صداى بلند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حفظ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فِى الاْخِرَةِ هُمُ الْأَخْسَرُونَ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ودايع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مخالفت عايشه با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جهات اهميت خيانت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آيات در تقبيح خيانت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مسموم كردن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پيشگويى پيامبر صلى‌الله‌عليه‌و‌آله درباره شهادت خود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مسموميت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مسموم كردن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اجراى نقشه مسموميت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أعبُد رَبَّكَ حَتّى يَأتيكَ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تَتُوبا اِلَى اللّه‌ِ فَقَدْ صَغَتْ قُلُوبُكُما وَ اِنْ تَظاهَرا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w:t>
      </w:r>
    </w:p>
    <w:p>
      <w:p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كَفَرُوا لا تَعْتَذِرُوا الْيَوْمَ اِنَّما تُجْزَوْنَ ما كُنْتُمْ 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آيه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مكان نزول آيه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مكان دقيق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اواخر شب هجدهم ذى الحجه در نزديكى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ساعت از روز هجدهم گذشته در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مكان اجمالى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هجدهم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جحفه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جمع‌بندى در زمان و مكان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قرينه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قرينه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نزول آيه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گونه‌اى بر آيه بلّغ</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كسانى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چه جهاتى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 اطاعت نكردن و مخالفت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مسخره كردن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جهت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و طغيان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جهت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جانى براى پيامبر و امير المؤمنين عليهماالسلام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نامساعد بودن شرايط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دشمنى با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تازه مسلمان بودن و نزديكى به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كمى 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العمل‌هاى پيامبر صلى‌الله‌عليه‌و‌آله با احساس شرّ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از چه كسى و چه چيزى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 العمل پيامبر صلى‌الله‌عليه‌و‌آله بعد از ضمانت حفظ</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نپذيرفتن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پيامبر صلى‌الله‌عليه‌و‌آله در مسئله ولايت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به حضرت كه با اعلام ولايت اهداف ديگرى</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و به مسخره گرفتن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در اثر شنيدن مسئله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شاهد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 و توطئه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شاهد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مردم به جاهليت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شاهد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جانى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يَهْدِى الْقَوْمَ الْكافِرِينَ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بر محتواى آيه بلّغ</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استثنايى بودن ابلاغ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تابع مطلق اراده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فوق‌العاده براى ابلاغ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مردم از اسرار خدا و رسول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فهماندن دشوارى ابلاغ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امكان ابلاغ بدون ضمانت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پيامبر صلى‌الله‌عليه‌و‌آله را مؤاخذه نكرده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حفظ از طرف خدا قبول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 شكل از ابلاغ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نتيجه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امر ولايت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سه روزه معجزه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كامل مراسم در سايه ضمانت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نتيجه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رمزى به غايبين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آيه تبليغ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آيه تبليغ در غديريه 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آيه تبليغ در احتجاج امير المؤمنين عليه‌السلام در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تبليغ غدير توسط معصومين عليهم‌السلام با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امام باقر عليه‌السلام به آيه تبليغ در برابر حسن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عليه‌السلام و آيه تبليغ پشتوانه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 و آيه تبليغ آخرين دستور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هادى عليه‌السلام در شرح كيفيت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آيه تبليغ در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آيه تبليغ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تبيلغ از وجوه دلالت حديث غدير بر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راويان نزول آيه تبليغ در روز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بن ادريس رازى، ابومحمد، ابن‌ابى‌حاتِم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عبدالرحمن بن احمد بن محمد بن موسى فارسى، ابوبكر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بن مَردَوَيه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ابراهيم ثعلبى، ابواسحاق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عبداللّه بن احمد بن اسحاق بن موسى بن مهران اصفهانى، ابونُعَيم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بن محمد بن متويه واحدى نيشابورى،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حسن بن هبه‌اللّه بن عساكر دمشقى، ابوالقاسم، ابن‌عساكر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حسين بن حسن بن على تَيمى بكرى طبرستانى رازى، ابوعبداللّه، ابن‌الخطيب،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طلحة بن محمد قرشى نصيبى، ابوسالم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بن رزق‌اللّه بن ابى‌بكر بن خلف جَزَرى رَسعَنى، ابومحمد،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بن حسين قمى نيشابورى، نظام‌الدين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على بن شِهاب‌الدين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 مالكى، ابوالحسن، نورالدين، ابن‌صبّاغ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احمد بن موسى بن احمد بن حسين بن يوسف بن محمود عَينى حنفى، ابومحمد، ابوالثناء، بدرالدين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 جلال‌الدين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محبوب عالم بن صفى‌الدين جعفر، بدر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عبدالوهاب بن محمد بن رفيع‌الدين احمد بخارى، حاج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شيرازى حسينى، جمال‌الدين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معتمدخان حارثى بدخشانى،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نزول آيه تبليغ در غدير به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نقدى بر بزرگان اهل‌سنت پيرامون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بررسى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حادثه جاودان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خلافت يا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غدير در ساختار انسان و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نكاتى در فرازهاى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رَبِّكَ</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فراز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يَعصِمُكَ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فراز هفتم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فراز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يَهدِى القَومَ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شبهات در مورد آيه تبليغ و پاسخ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تقطيع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خوف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انبيا عليهم‌السلام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پيامبر اكرم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در غير از واقعه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از خواص گمراه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از شرك و شهوت امتش</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خوف پيامبر صلى‌الله‌عليه‌و‌آله از عمل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خوف از رغبت امت بر مال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پيامبر صلى‌الله‌عليه‌و‌آله در واقعه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خوف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از كشته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از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از اعراب بت‌پرست در اول بعثت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خوف از معرفى كردن على بن ابى‌طالب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على عليه‌السلام در آيه تبليغ نيامده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استدلال به آيه تبليغ و شبهات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شيعه به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سوره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إلَيكَ</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روحى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آراء اهل‌سنت در مورد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نقد اين نظريه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در مكه، بدون ذكر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نقد اين نظريه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آيه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نقد اين نظريه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نقد اين نظريه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آيه در مدينه و در جنگ ذات الرقاع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آيه در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ادبى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شبهه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210198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شبهه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شبهه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محتوايى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بخش اول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بخش دوم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موضع‌گيرى قريش در برابر رسول خدا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مستقيم براى جلوگيرى از تبليغ دين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سازش</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راه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اقتصادى و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صلح يا شكست سياسى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راه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ترور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راه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نفاق</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راه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راه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قدرت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بخش سوم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سخن پايانى</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شأن نزول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ابعاد مختلف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درباره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فعل در ماضى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اهميت 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خوف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عصمت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روايات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واحدى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حبرى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شأن نزول آيه از ديدگاه اهل بيت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شيعه درباره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شبهه در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تحقيق در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ساختار و بافت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آيه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بزرگان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نظريه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نظريه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نظريه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نظريه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اهل‌سنتِ موافق اهل بيت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وهابيان درباره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اهل بيت عليهم‌السلام درباره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نكاتى درباره ديدگاه‌هاى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ارزيابى نظريه‌هاى مخالف اهل 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شرط و مشروط در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خوف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مسئله درباره مصونيت از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بررسى وضعيت اجتماعى و سياسىِ زمان نزول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حضرت موسى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حضرت عيسى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نكاتى در مورد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قبل و بعد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بعثت و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نكته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مخاطب آيه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نكته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بودن خلافت در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نكته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امر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نكته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مهم‌ترين پيام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نكته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با امت حضرت موسى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كتابشناسى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bookmarkStart w:id="228" w:name="pg19309_218344"/>
    </w:p>
    <w:p>
      <w:pPr>
        <w:pStyle w:val="Heading3"/>
        <w:numPr>
          <w:ilvl w:val="2"/>
          <w:numId w:val="1"/>
        </w:numPr>
        <w:rPr/>
      </w:pPr>
      <w:bookmarkStart w:id="229" w:name="__RefHeading___Toc17926849_1280447820"/>
      <w:bookmarkStart w:id="230" w:name="_Toc85"/>
      <w:bookmarkEnd w:id="228"/>
      <w:bookmarkEnd w:id="229"/>
      <w:r>
        <w:rPr>
          <w:rtl w:val="true"/>
        </w:rPr>
        <w:t xml:space="preserve">جلد </w:t>
      </w:r>
      <w:r>
        <w:rPr/>
        <w:t>4</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Amiri" w:hAnsi="Amiri" w:eastAsia="Amiri" w:cs="Amiri"/>
          <w:color w:val="111111"/>
          <w:sz w:val="28"/>
          <w:sz w:val="28"/>
          <w:szCs w:val="28"/>
          <w:rtl w:val="true"/>
          <w:lang w:bidi="ar-SA"/>
        </w:rPr>
        <w:t>ماجراهاى سه روزه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559</w:t>
      </w:r>
    </w:p>
    <w:p>
      <w:pPr>
        <w:pStyle w:val="BookText"/>
        <w:rPr/>
      </w:pPr>
      <w:r>
        <w:rPr>
          <w:rFonts w:ascii="Amiri" w:hAnsi="Amiri" w:eastAsia="Amiri" w:cs="Amiri"/>
          <w:color w:val="111111"/>
          <w:sz w:val="28"/>
          <w:sz w:val="28"/>
          <w:szCs w:val="28"/>
          <w:rtl w:val="true"/>
          <w:lang w:bidi="ar-SA"/>
        </w:rPr>
        <w:t>نقل ماجراى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و 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ماجراى غدير به طور خلاصه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ماجراى غدير به طور 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پيش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منظره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حضور پنج تن عليهم‌السلام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زمينه سازى براى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خالى نگه داشتن زير درختان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اسكان منظم جمعيت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با گرما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بينى آرايش مجلس سخنرانى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استقرار مردم در برابر سخنران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صدا رسانى به آن جمعيت انبوه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آماده سازى زير درختان براى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منبر در موقعيت ويژه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سايبان بر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و بلنداى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نداى عمومى براى 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برخورد تند پيامبر صلى‌الله‌عليه‌و‌آله با منافقين پيش از مراسم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كارشكنى علنى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اغتشاش منافقين در برابر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اهانت ابوبكر و عمر به پيامبر صلى‌الله‌عليه‌و‌آله پيش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تدابير امنيتى در غدير ضد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نظارت مستقيم خداوند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واداشتن منافقين به سكوت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زير نظر داشتن دقيق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منافقين به افشاگرى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مدارا با منافقين براى حفظ امنيت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نمونه‌هايى از تحركات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عرضه ولايت بر همه مخلوقات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نماز جماعت در صحراى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كيفيت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 و بيست هزار نفر در برابر يك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منبر استثنايى زير درختان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نفر بر فراز يك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ساعت سخنرانى زير آفتاب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 كردن و معرفى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لسانى از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منبر غدير و آماده سازى فضاى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آورى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خالى نگه داشتن زير درختان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اسكان منظم جمعيت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با گرما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بينى آرايش مجلس سخنرانى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استقرار مردم در برابر سخنران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صدا رسانى به آن جمعيت انبوه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آماده سازى زير درختان براى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بناى منبر در موقعيت ويژه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سايبان بر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و بلنداى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توصيف منبر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عظمت غدير با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ماجراهاى حين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خطبه غدير و ماجراهاى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ماجراهاى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اقدامات سه روزه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پيش بينى‌هاى بعد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اقرار به نبوت و ولايت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امضاى الهى براى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اسناد ماندگار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پاسخ از ولايت پس از 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رَسُولُهُ وَ الَّذينَ آمَنُوا الَّذينَ يُقيمُونَ الصَّلاةَ </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نداى آسمانى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حضور و ظهور جبرئيل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پايان سفر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تزيين آسمان چهارم به بيت المعمور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اَطيعُوا اللّه‌َ وَ اَطيعُوا الرَّسوُلَ وَ اُولِى الاَمْرِ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مزد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سپاس الهى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تقدير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ولايت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سلمان از معناى اولوالامر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منافقين از معناى اولوالامر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آيه ولايت به بيانى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آيه ولايت از منظرى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ولايت در ادامه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اهل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ماجراى عمامه گذارى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نقل عمامه گذارى در غدير توسط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آثار عمامه گذارى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تحليل مراسم عمامه گذارى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تَصْبِرُوا وَ تَتَّقُوا وَ يَأْتُوكُمْ مِنْ فَوْرِهِمْ هذا يُمْدِدْكُمْ رَبُّكُمْ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فى مَواطِنَ كَثيرَةٍ وَ يَوْمَ حُنَيْنٍ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و تهنيت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تبريك و تهنيت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تبريك گفتن عمر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راويان خبر شادباش گفتن عمر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رسميت تبريك و تهنيت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 رسمى در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آموزش تبريك غدير از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آموزش تهنيت غدير توسط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امر الهى بر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اعلان مراسم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اقدام براى بيعت زبانى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بيعت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آمادگى براى بيعت بعد از 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بر نعمت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بى‌انتهاى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 بهشت براى اهل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حمد در پايان 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بيعت عملى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بيعت ابوبكر و عمر و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اهانت به پيامبر صلى‌الله‌عليه‌و‌آله و اميرالمؤمنين عليه‌السلام پس از بيعت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نوزدهم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بيستم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اهانت زشت به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آرزوى مرگ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خشم ابوبكر و عمر از بيعت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حارث فهرى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مراسم همزمان با بيعت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خداوند شاهد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آمرزش پس از بيعت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سلام ابوبكر و عمر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حضور ملائكه پس از بيعت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جمعى از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بيعت در غدير بيعت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تحليل اعقادى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معناى بيعت با خدا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بيعت الهى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بالاى خدا در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مولى در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بيعت، يكى از دو ركن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اتمام حجت با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اشتهار غدير به خاطر مراسم سه روزه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مفهوم بيعت و جوانب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و نقش اجتماعى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انواع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اركان و شرايط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و نقش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و نقش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شكنى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بيعت شكنى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مغالطه 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رشك و 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خوردگى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گريزى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برخورد با بيعت شكنان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نكاتى در مورد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تعدادى از علماى عامه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شمارى از بيعت‌ها كه توسط شخص پيامبر صلى‌الله‌عليه‌و‌آله گرفته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تحليل بيعت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هدف از بيعت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بيعت عملى و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واكاوى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اصلى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محتواى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 پشتوانه بيعت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 و شاهد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زمينه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لعن بر بيعت شكنان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بيعت با غدير در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تقيه راويان در نقل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بيعت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مكتوبِ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ماجراى سند مكتوب غدير به دستور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تحليل سند مكتوب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ماجرا در ايام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مكتوب براى آيندگان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اقرار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متعلق به همه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امضاى الهى در كنار سند مكتوب</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مقام عظيم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تحليل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هواى نفس درباره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وَحْيانيت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نقل و ثبت سند مكتوبِ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w:t>
      </w:r>
    </w:p>
    <w:p>
      <w:pPr>
        <w:pStyle w:val="BookText"/>
        <w:rPr/>
      </w:pPr>
      <w:r>
        <w:rPr>
          <w:rFonts w:ascii="Amiri" w:hAnsi="Amiri" w:eastAsia="Amiri" w:cs="Amiri"/>
          <w:color w:val="111111"/>
          <w:sz w:val="28"/>
          <w:sz w:val="28"/>
          <w:szCs w:val="28"/>
          <w:rtl w:val="true"/>
          <w:lang w:bidi="ar-SA"/>
        </w:rPr>
        <w:t xml:space="preserve">وَ ما غَوى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إِذا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 صاحِبُكُمْ وَ ما غَوى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ماجراى سند مكتوب غدير به دستور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غديريه حسّان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غديريه حَسّان، اولين غديريه در حضور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غديريه حَسّان و تأييد پيامبر صلى‌الله‌عليه‌و‌آله و معناى مولى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شعر حسّان توسط مشاهير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بن احمد مكّى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ابراهيم نطنزى، ابوالفتح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جوزى، ابوالمظفر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صدرالدين حموينى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استدلال به شعر حسّان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سراينده اين شعر از صحابه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شعر به اِذن پيامبر صلى‌الله‌عليه‌و‌آله سروده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صلى‌الله‌عليه‌و‌آله شعر حسّان را نيكو شمرد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شعر در حضور صحابه سروده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 خلفاى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توطئه‌هاى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كارشكنى علنى منافقين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در نسبت سخنان پيامبر صلى‌الله‌عليه‌و‌آله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مطرح كردن خلافت به عنوان غنيمت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مرحله‌اى بودن نقشه‌هاى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بر ادامه راه بعد از شكست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مطرح كردن تعصبات قومى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مسخره كردن مقام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شبهه منافقين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شبهه منافقين در نسبت غدير به امر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پيشنهاد جايگزينىِ فردى به جاى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تُتْلى عَلَيْهِمْ آياتُنا بَيِّناتٍ قالَ الَّذِينَ لا يَرْجُونَ لِقاءَنَا </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پيشنهاد مشاركت در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أُوحِىَ إِلَيْكَ وَ إِلَى الَّذِينَ مِنْ قَبْلِكَ لَئِنْ أَشْرَكْتَ لَيَحْبَطَنَّ عَمَلُكَ </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سؤال ابوبكر و عمر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وسوسه مردم پس از غدير توسط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اهانت به پيامبر صلى‌الله‌عليه‌و‌آله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برخورد منافقين با اصحاب اميرالمؤمنين عليه‌السلام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لَنَعْلَمُ اَنَّ مِنْكُمْ 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الاَقاويلِ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هُوَ اِلاّ عَبْدٌ اَنْعَمْنا عَلَيْهِ وَ جَعَلْناهُ مَثَلاً لِبَنى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نَشاءُ لَجَعَلْنا مِنْكُمْ مَلائِكَةً فِى الاَرْضِ يَخْلُفُونَ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پيامبر صلى‌الله‌عليه‌و‌آله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سخن ناروا</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تكيه‌گاه سخن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اين آيات با آيات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 اين آيات با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همه اين آيات با پاسخ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رسالت ربانى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بر مقام عظيم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اساسى به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حرمت مقام عصمت در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ولايت و 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تكذيب كنندگان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كافران براى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حاضرين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ابوموسى و مغيره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معاويه كفر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همچون حارث فهرى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انعكاس قرآنى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برائت از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 و استحقاق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نكته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بار استحقاق عذاب براى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از آيات روشن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غدير منكر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قرآن ناطق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آسمانى بودن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ربّانى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وَحْيانى بودن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منتخب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اعتراض كنندگان 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توطئه‌اى با عنوان تقاضاى تبديل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مخالفتِ خدا با درخواست تبديل</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تبديل مساوى با كفر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نتيجه گيرى از نكات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اعتراض كنندگان 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لَعِلْمٌ لِلسّاعَةِ فَلا تَمْتَرُنَّ بِها وَ اتَّبِعُونِ هذا صِراطٌ مُسْتَقيمٌ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پيامبر صلى‌الله‌عليه‌و‌آله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درباره ابوبكر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شكنان كيانند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جمع‌بندى آيات درباره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ءَآلِهَتُنا خَيْرٌ اَمٌ هُوَ ما ضَرَبُوهُ لَكَ اِلاّ جَدَلاً بَلْ هُمْ قَوْمٌ خَصِمُونَ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پيامبر صلى‌الله‌عليه‌و‌آله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فَتَزِلَّ قَدَمٌ بَعْدَ ثُبُوتِها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 بَيْنَكُمْ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پس از طرح مسئله شركت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پيشنهاد شركت در خلافت داد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شركت در خلافت چگونه مطرح شد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آيات در پاسخ به پيشنهاد شركت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جبرئيل در پاسخ به پيشنهاد شركت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قائل شدن در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 عمل و خسارت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بيانى ديگر براى اين آيه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ضُرِبَ ابْنُ مَرْيَمَ مَثَلاً اِذا قَوْمُكَ مِنْهُ يَصُدُّونَ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اهانت به پيامبر صلى‌الله‌عليه‌و‌آله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كاهِنٍ قَلِيلاً ما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بَعدَ إسلامِهِم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تحليل تاريخى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در هفت مورد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منبر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خطابه در خيمه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بيعت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جمع خصوصى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مكه پس از امضاى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خنثى شدن توطئه قتل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خنثى شدن توطئه قتل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چند بار نازل شده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نزول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تحليل تاريخى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اولِ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منبر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موردِ دومِ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گفتگوى مخفيانه در خيمه‌ها</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موردِ سومِ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سخن ناروا بعد از بيعت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موردِ چهارمِ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ماجراى سوسمار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موردِ پنجمِ نزولِ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صحيفه ملعونه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موردِ ششمِ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ماجراى عقبه هرشى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موردِ هفتمِ نزولِ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نقشه قتل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قالُوا كَلِمَةَ الْكُفْرِ بَعْدَ إِسْلامِهِمْ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هَمُّوا بِما لَمْ يَنالُوا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يَتُوبُوا يَكُ خَيْرا لَهُمْ وَ إِنْ يَتَوَلَّوْا يُعَذِّبْهُمُ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بيانى براى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نَدعو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غدير مظهر تقوا و موضع اعتماد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متقين تا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سرفرازى پيروان غدير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اندوه شيطان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تلاش شيطان براى اغواى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منبر شيطان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تهديدات الهى در برابر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و خلافت بنى‌هاشم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مداخله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نكته‌اى ضرورى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و 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وحشتناك‌ترين روز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آدم عليه‌السلام، روز عيسى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راهكارهاى شيطان در برابر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جلوه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جلوه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جلوه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شيطان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سقيفه تا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ماجراى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ماجراى حارث فهرى به بيانى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مباهله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اعتراض حارث دليل بر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تحليل ماجراى حارث فهرى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عجيب مباهله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تفكر حارث فهرى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تحليل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تحليل اعتقادىِ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شدن ماجراى حارث</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برداشت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سؤالات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برداشت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تشكيك 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برداشت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برداشت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نزول عذاب بر حارث</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برداشت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مشابهت به اصحاب 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برداشت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قرآن به كفر منكر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برداشت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آسمانى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برداشت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بهترين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برداشت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شباهت به حضرت عيسى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 از 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شباهت به عيسى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خاك پاى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تَمُرُّ بِمَلَأ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قَدَمَيْكَ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يَلْتَمِسُونَ بِذلِكَ 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خاك پا تا خاك قبرش</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اشكال تراشى</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منكران</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برداشت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عبرت‌هاى ماجراى حارث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عبرت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اسناد ماجراى حارث فهرى و وجوه دلالت آن</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شمارى از راويان ماجراى حارث و نزول آين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زَرَندى حنفى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ابن‌صبّاغ مالكى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جمال‌الدين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شيخانى قادرى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نورالدين حلبى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باكثير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صنعانى</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عبدالقادر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شبلنجى</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نزول آيات سوره معارج بر افضليت و امامت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افضليت مستلزم امامت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حديث بر امامت از وجهى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ابن‌تيميه آن را تكذيب كرده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اسناد ماجراى حارث فهرى و وجوه دلالت آن به بيان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به نزول آيه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ثعلبى</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شرح حال ابواسحاق ثعلبى</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شرح حال سفيان بن عيينه</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ابوعبيد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شيخ‌الاسلام حمّوئى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حاكم حسكانى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بررسى سند</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حديث از اهل‌بيت عليهم‌السلام و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حديث از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ابعاد گسترده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حادثه سازى‌هاى منافقين و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مورد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آماده باش قريش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سنگ‌هاى آسمانى براى معترضان قريشى</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داستان در منابع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معارج مكى است يا مدنى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دنيوى است يا اخروى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اهل‌سنت درباره حديث فرود سنگ</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ناصبى‌ها درباره حديث فرود سنگ</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اشكال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اشكال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تقويت حديث فرود سنگ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طرق و اسانيد حديث فرود سنگ عذاب</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 اسانيد منابع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عبيد هروى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ثعلبى به نقل از 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قاضى حسكانى از جابر جعفى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قاضى حسكانى از حذيفة بن يمان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قاضى حسكانى از ابوهريره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و اسانيد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سند فرات بن ابراهيم كوفى به 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سند محمد بن عباس به 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سند سيد مرتضى به 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سند منتخب‌الدين رازى به 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سند طبرسى به سفيان بن 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سند محمد بن يعقوب كلينى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سند فرات بن ابراهيم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سند محمد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سند مناقب ابن‌شهرآشوب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سند على بن ابراهيم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ابحاث مرتبط با ماجراى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مسئله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مسئله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كدام قبيله درخواست عذاب كرد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ديرينه و پيمانِ جامِ خون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عبدالدار پرچمداران قريش</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عبدالدار و آموزش فنون دفاعى به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رئيس طايفه بنى عبدالدار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عضويت نضر در گروه توطئه گرى</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سفير قريش در نزد يهوديان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نويسنده صحيفه تحريم و انزواى بنى‌هاشم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پشتيبان تداركاتى قريش 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نضير بن حارث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نضير نزد راويان قريش</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نضير با پيامبر اسلام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قبيله‌هاى 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اَنْتُمْ تَحْزَنُونَ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لِبَنِى‌إِسْرائِيلَ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بَغْتَةً وَ هُمْ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تَشْتَهيهِ الاَنْفُسُ وَ تَلَذُّ الاَعْيُنُ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w:t>
      </w:r>
    </w:p>
    <w:p>
      <w:pPr>
        <w:pStyle w:val="BookText"/>
        <w:rPr/>
      </w:pP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حِجارَةً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اَكْبَرُ ذلِكَ هُوَ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الْمُؤْمِناتِ جَنَّاتٍ تَجْرِى مِنْ تَحْتِهَا الْأَنْهارُ خالِدِينَ فِيها وَ مَساكِنَ طَيِّبَةً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يَجْعَلُ اللّه‌ُ لِلنّاسِ الشَّرَ اسْتِعْجالَهُمْ بِالْخَيْرِ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لَيُعَذِّبَهُمْ وَ اَنْتَ فيهِمْ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يَتَجَرَّعُهُ وَ لا يَكادُ يُسِيغُهُ وَ يَأْتِيهِ الْمَوْتُ مِنْ كُلِّ مَكانٍ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bookmarkStart w:id="231" w:name="pg19309_218373"/>
    </w:p>
    <w:p>
      <w:pPr>
        <w:pStyle w:val="Heading3"/>
        <w:numPr>
          <w:ilvl w:val="2"/>
          <w:numId w:val="1"/>
        </w:numPr>
        <w:rPr/>
      </w:pPr>
      <w:bookmarkStart w:id="232" w:name="__RefHeading___Toc17926851_1280447820"/>
      <w:bookmarkStart w:id="233" w:name="_Toc86"/>
      <w:bookmarkEnd w:id="231"/>
      <w:bookmarkEnd w:id="232"/>
      <w:r>
        <w:rPr>
          <w:rtl w:val="true"/>
        </w:rPr>
        <w:t xml:space="preserve">جلد </w:t>
      </w:r>
      <w:r>
        <w:rPr/>
        <w:t>5</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ماجراى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ماجراهاى پس از غدير تا مدينه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بازگشت از غدير به مدينه پس از سفر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انتشار خبر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يمن تا اردن و از نجد تا 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شهرنشينان، روستائيان و چادرنشينان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شمال و جنوب و غرب و شرق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رسانى در شهر و روستا و قبايل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پيرمردان، بزرگسالان، جوانان، كودكان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خانواده‌ها و فضاهاى مختلف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كشورهاى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روم و چين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پيامدهاى انتشار خبر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ماجراى عقبه هَرشى و ترور پيامبر صلى‌الله‌عليه‌و‌آله و واكاوى آن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ترور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ترور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واكاوى ترور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قتل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سنجى اجراى توطئه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چهارده نفر براى اجراى توطئه قتل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زمان و مكان اجراى توطئه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حركت به سوى 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اجراى توطئه در قله 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چهارده نفر بر فراز كوه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پيامبر صلى‌الله‌عليه‌و‌آله با توطئه گران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 توطئه و ادامه نجوى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جغرافياى منطقه هرشى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إِبْراهِيمَ وَ إِسْماعِيلَ وَ إِسْحاقَ وَ يَعْقُوبَ وَ الْأَسْباطَ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اَعْلَمُ 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اَظْلَمُ مِمَّنْ كَتَمَ شَهادَةً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يَكْفُرُونَ بِاللّه‌ِ وَ رُسُلِهِ وَ يُريدُونَ اَنْ يُفَرِّقُوا بَيْنَ اللّه‌ِ وَ رُسُلِهِ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اسلام به خاطر توطئه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بعد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دينى جديد غير از دين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 قَلَّبُوا لَكَ الْأُمُورَ حَتَّى جاءَ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اِلى عَذابٍ غَليظٍ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فِى قُلُوبِهِمْ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ماجراهاى در مدينه تا شهاد ت پيامبر صلى‌الله‌عليه‌و‌آله</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172</w:t>
      </w:r>
    </w:p>
    <w:p>
      <w:pPr>
        <w:pStyle w:val="BookText"/>
        <w:rPr/>
      </w:pPr>
      <w:r>
        <w:rPr>
          <w:rFonts w:ascii="Amiri" w:hAnsi="Amiri" w:eastAsia="Amiri" w:cs="Amiri"/>
          <w:color w:val="111111"/>
          <w:sz w:val="28"/>
          <w:sz w:val="28"/>
          <w:szCs w:val="28"/>
          <w:rtl w:val="true"/>
          <w:lang w:bidi="ar-SA"/>
        </w:rPr>
        <w:t>ياد غدير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چادرنشين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انذار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 كعبه براى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و ولايت بر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نداى آسمانى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نقش عايشه در برنامه‌هاى ضد غدير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سخنان پيامبر صلى‌الله‌عليه‌و‌آله در رابطه با غدير در جمع همسرانش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اجتماعات فتنه آميز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ترور اميرالمؤمنين عليه‌السلام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ماجراى صحيفه ملعونه دوم و تحليل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اوليه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صحيفه ملعونه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پيامبر صلى‌الله‌عليه‌و‌آله با صحيفه ملعونه دوم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ماجراى صحيفه ملعونه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شناختى از جامعه مسلمين در سال آخر عمر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متن صحيفه ملعونه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مدح مهاجرين و انصار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دلسوزى بى‌جا براى نسل‌هاى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غدير و ادعاى تعيين نشدن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باطل به آيه اسوة حسنة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تعصبات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دادن خلافت با ثروت اندوزى</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دادن به انتخاب مردم در مقابل انتخاب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عنوان اصحاب و جماعت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تساوى حقوق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آيه تقوى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جماعت مسلمين براى قتل مخالف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اتحاد امت براى مباح كردن خون مخالف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نتايج صحيفه ملعونه دوم بعد از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فيصله مشكل سقيفه به كمك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از پيش تعيين شده صحيفه بر فراز منبر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اجبارى صاحب غدير با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اسرار صحيفه ملعونه پس از رحلت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با غدير زير شمشير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افشاى اسرار صحيفه ملعونه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مقابله با غدير با جعل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أصحابى كَالنُجومِ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حديث جعلى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پيشگيرى پيامبر صلى‌الله‌عليه‌و‌آله از كارشكنى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لشكر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ماجراى كِتف و اهانت عمر به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امت پس از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پيامبر صلى‌الله‌عليه‌و‌آله درباره شهادت خود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مسموميت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مسموم كردن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نقشه مسموميت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جانشينى و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پيامبر صلى‌الله‌عليه‌و‌آله از قرائن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فى طُغْيانِهِمْ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اَبْرَمُوا اَمْرا فَاِنّا مُبْرِمُونَ، اَمْ يَحْسَبُونَ اِنّا لا نَسْمَعُ سِرَّهُمْ وَ نَجْواهُمْ بَلى وَ رُسُلُنا لَدَيْهِمْ يَكْتُبُونَ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لِلَّذينَ كَفَرُوا امْرَأَةَ نُوحٍ وَامْرَأَةَ لُوطٍ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الَّذينَ اسْوَدَّتْ وُجُوهُهُمْ اَكَفَرْتُمْ بَعْدَ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ترور اميرالمؤمنين عليه‌السلام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دادن صحيفه به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جنايتى عظيم به خاطر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واى بر صحيفه از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مخفى از غير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ملعونه نمونه‌اى از كار امت‌هاى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صحيفه‌اى مثل صحيفه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اغماض از صحيفه براى امتحان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ايمانِكُمْ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نَلْعَبُ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آمَنُوا كَما آمَنَ النّاسُ قالُوا اَنُؤْمِنُ كَما آمَنَ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 السَّفَهاءُ وَ لكِنْ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فِى الاَرْضِ قالُوا اِنَّما نَحْنُ مُصْلِحُونَ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لَقُوا الَّذينَ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خَلَوا اِلى شَياطينِهِمْ قالُوا اِنّا مَعَكُمْ اِنَّما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سَأَلْتَهُمْ لَيَقُولُنَّ اِنَّما كُنّا نَخُوضُ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ترور اميرالمؤمنين عليه‌السلام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يَكُونُ مِنْ نَجْوى ثَلاثَةٍ اِلاّ هُوَ رابِعُهُمْ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ترور اميرالمؤمنين عليه‌السلام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آغاز خط نفاق پس از بيعت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خبر خداوند از نفاق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نمونه‌هايى از نفاق در برابر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خبر الهى از نيرنگ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معجزه در برابر خط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عكس العمل منافقان در برابر 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برخورد منافقين با اصحاب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حكايت خداوند از اوج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تشديد نفاق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نهايى بر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عملكردهاى خط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شناختى از روح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قلب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فكرى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پنداشتن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سفيهانه پنداشتن ايمان خالص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رفتارهاى نفاق‌آميز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اشمئزاز از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برخورد مسخره‌آميز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حيله و خدعه در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تشويش در افكار مستضعفين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از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بر تمرّد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بر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قدرت، صبر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خدا به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الهى ولى‌اللّه‌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ولى‌اللّه به امر خدا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اقتصادى و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خدا به لعن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پيامبر صلى‌الله‌عليه‌و‌آله به لعن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ابدى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مسخره منافقين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ولايت و خط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ضابطه دين و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غاصبين خلافت به مدعيان خدايى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اِلاّ اَنْفُسَهُمْ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ماجراهاى پس از شهاد ت پيامبر صلى‌الله‌عليه‌و‌آله</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257</w:t>
      </w:r>
    </w:p>
    <w:p>
      <w:pPr>
        <w:pStyle w:val="BookText"/>
        <w:rPr/>
      </w:pPr>
      <w:r>
        <w:rPr>
          <w:rFonts w:ascii="IRNazanin" w:hAnsi="IRNazanin" w:eastAsia="IRNazanin"/>
          <w:color w:val="111111"/>
          <w:sz w:val="28"/>
          <w:sz w:val="28"/>
          <w:szCs w:val="28"/>
          <w:rtl w:val="true"/>
          <w:lang w:bidi="fa-IR"/>
        </w:rPr>
        <w:t>فتنه‌هاى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انكار نور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كفر ابوبكر و عمر و عثمان با انكار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هجوم به خانه وحى، اولين لشكر كشى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محسن بن على عليه‌السلام شهيد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صبر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غصب خلافت و سقيفه و رابطه آن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سقيفه و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از غصب خلافت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غرور مسلمانى و افتراق امت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ارتداد در خطبه غدير و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سقيفه در خطبه فدكيه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منافقينِ غدير سازندگان روزهاى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ملعونه اول و دوم و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پيروان سقيفه شريك در جرم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فراموشى غدير توسط مهاجرين و شركت در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سازى براى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آغاز 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كانديداهاى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شكنان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اجبارى و ياد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حديث براى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جانشينىِ ابوبكر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موضع گيرى‌هاى غدير در برابر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رويارويى غدير با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در جمل و صفين و 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سقيفه در برابر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قيافه‌هاى ظاهر فريب سقيفه در برابر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قربانگاه غدير </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يعنى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حقيقى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سقيفه در هميشه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سابقه غاصبين خلافت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پيامدهاى شوم غصب خلافت مقابل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غصب خلافت و كتمان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غدير زير شمشير بيعت اجبارى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با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شيطان و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غاصبين خلافت و نقل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غصبِ خلافت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 منافقانه در مورد غدير از حضرت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تقابل اعتقادات غدير و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غدير در برابر توحيد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عادل بر اساس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معصوم در اعتقاد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غدير راه بى‌ضمانت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غدير در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سؤال درباره غدير و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خليفه غدير، خليفه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زمينه اعتقادى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سقيفه، موقعيت تبليغى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نقشه شيطان در غدير و 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شاهدان غدير معترضان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عمل صحابه در امر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فتنه‌ها به نام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لشكر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مانع غدير تا ايام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مرورى بر راه طى شده غدير و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چه كرد ؟ غديرِ مظلوم تا كجا پيش رفت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واقعى و غير واقعى در سايه غدير كشف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اشخاصى براى ابديت اسلام لازم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صحيح اسلام با شخص ضمانت شده الهى تضمين شد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كه عملى نشد چه فايده‌اى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غدير نبود اشكال معكوس آغاز مى‌شد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امام فقط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نبوت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خليفه يا شورا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تبيين غدير با استهزاء خالد و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دقيق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اجبارى سقيفه در مقابل بيعت اختيارى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رابطه فدك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Amiri" w:hAnsi="Amiri" w:eastAsia="Amiri" w:cs="Amiri"/>
          <w:color w:val="111111"/>
          <w:sz w:val="28"/>
          <w:sz w:val="28"/>
          <w:szCs w:val="28"/>
          <w:rtl w:val="true"/>
          <w:lang w:bidi="ar-SA"/>
        </w:rPr>
        <w:t>بلندترين داستان غدير</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w:t>
      </w:r>
    </w:p>
    <w:p>
      <w:pPr>
        <w:pStyle w:val="BookText"/>
        <w:rPr/>
      </w:pPr>
      <w:r>
        <w:rPr>
          <w:rFonts w:ascii="Amiri" w:hAnsi="Amiri" w:eastAsia="Amiri" w:cs="Amiri"/>
          <w:color w:val="111111"/>
          <w:sz w:val="28"/>
          <w:sz w:val="28"/>
          <w:szCs w:val="28"/>
          <w:rtl w:val="true"/>
          <w:lang w:bidi="ar-SA"/>
        </w:rPr>
        <w:t>بلندترين داستان غدير به نقل حذيفه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مقدمه‌اى براى مطالعه روايت حذيفه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بلندترين داستان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شرايط زمانى و مكانى و اجتماعى نقل اين حديث در 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فكرىِ داستان بلند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زمانى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مكانى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حذيفه، راوى داستان بلند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حذيفه كيست؟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 حذيفه در اين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بلند توسط يك 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خصوصيت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شخصى در قضايا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خصوصيت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اهميت بنيادى جريانات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زندگى جوان ايرانى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خصوصيت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ايرانى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خصوصيت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جوان ايرانى و روحياتش</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منابع بلندترين داستان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معرفى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شناختى از منبع اصلى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تطبيق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 درآمدِ بلندترين داستان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 خلافت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اميرالمؤمنين عليه‌السلام به حذيفه حاكم 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اميرالمؤمنين عليه‌السلام به مردم 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حذيفه درباره خلافت صاحب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 جوان ايرانى درباره غدير و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جبرئيل به صاحب غدير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عمومى سلام به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سلام به اميرالمؤمنين عليه‌السلام و عكس‌العمل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سخنان منافقين درباره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 عظيم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مقدمات واقعه غدير و توطئه‌هاى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گذاران اصلى 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عمومى سفر حجه‌الوداع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نشانه‌هاى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عايشه براى اطلاع از اسرار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سرّ غدير توسط عايشه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آيه‌هاى اعلان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پيامبر صلى‌الله‌عليه‌و‌آله قبل از معرفى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اميرالمؤمنين عليه‌السلام و دعوت براى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فتنه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ماجراهاى پس از غدير تا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بر ضد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پيامبر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صحيفه ملعونه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توطئه گران ضد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شديد پيامبر صلى‌الله‌عليه‌و‌آله با توطئه گران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پيمان‌نامه بر ضد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ماجراهاى پس از غدير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اساسنامه اصلى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اساسنامه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پيامبر صلى‌الله‌عليه‌و‌آله درباره صحيفه ملعونه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عايشه با غدير، و يارى توطئه گران بر ضد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اسامه براى اخراج منافقين از مدينه و تخلف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منافقين براى بازگشت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اقدامات ضد غدير براى تشكيل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ريشه‌يابى نفوذ فتنه سقيفه بين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جوان ايرانى در خدمت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مؤيدات بلندترين داستان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مفصل در تأييد بلندترين داستان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فرازهاى بلندترين داستان غدير از منابع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عثمان حكم بن ابى‌العاص را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ابوبكر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جبرئيل نزد پيامبر صلى‌الله‌عليه‌و‌آله به صورت دحيه كلبى</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ابوبكر و عمر در مسئله سلام به امرة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بريده در اعتراض به ابوبكر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عمومى حج</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فراز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فراز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مردان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فراز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زنان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فراز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ابوبكر و عمر در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فراز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ودايع انبياء به على بن ابى‌طالب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فراز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قتل پيامبر صلى‌الله‌عليه‌و‌آله در برگشت از تبوك</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فراز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عقبه هَرشى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فراز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ملعونه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فراز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اميرالمؤمنين عليه‌السلام كنار جنازه كفن پيچيده عمر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فراز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سگ‌هاى حوأب به عايشه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فراز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كردن بعضى از اصحاب از حوض 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فراز هجدهم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ابوبكر و عمر از جيش اسامة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فراز نوزدهم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فراز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جوان ايرانى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گيرى از بلندترين داستان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بخش يازدهم</w:t>
      </w:r>
    </w:p>
    <w:p>
      <w:pPr>
        <w:pStyle w:val="BookText"/>
        <w:rPr/>
      </w:pPr>
      <w:r>
        <w:rPr>
          <w:rFonts w:ascii="Amiri" w:hAnsi="Amiri" w:eastAsia="Amiri" w:cs="Amiri"/>
          <w:color w:val="111111"/>
          <w:sz w:val="28"/>
          <w:sz w:val="28"/>
          <w:szCs w:val="28"/>
          <w:rtl w:val="true"/>
          <w:lang w:bidi="ar-SA"/>
        </w:rPr>
        <w:t>جغرافياى غدير</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396</w:t>
      </w:r>
    </w:p>
    <w:p>
      <w:pPr>
        <w:pStyle w:val="BookText"/>
        <w:rPr/>
      </w:pPr>
      <w:r>
        <w:rPr>
          <w:rFonts w:ascii="IRNazanin" w:hAnsi="IRNazanin" w:eastAsia="IRNazanin"/>
          <w:color w:val="111111"/>
          <w:sz w:val="28"/>
          <w:sz w:val="28"/>
          <w:szCs w:val="28"/>
          <w:rtl w:val="true"/>
          <w:lang w:bidi="fa-IR"/>
        </w:rPr>
        <w:t>پيش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تاريخ سرزمين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ورود غدير به جغرافياى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كجاست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جغرافى غدير با 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پرونده بلند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سوى سرزمين 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غدير انتخاب شد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كاروان اسلام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حجاج در نزديكى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سازى جايگاه 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قبل از سخنرانى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بلندترين خطابه انبيا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اعظم بر جايگاه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خطابه‌اى براى نسل‌ها</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برنامه استثنايى بر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خاطره‌هايى در جغرافياى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سخنرانى و ادامه مراسم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بيعت صف كشيدند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بانوان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ناگفته‌هاى پنهان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شيطان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جغرافياى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جغرافياى غدير در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خرابى مسجد غدير به دست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خرابى دوم مسجد غدير به دست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در زمان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از غيبت صغرى تا 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عصر حفظ ميراث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چهاردهم و انهدام مسجد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اكتشاف جغرافيايى غدير در قرن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ارتباط جغرافى غدير با 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توصيف جغرافيايى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توصيف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توصيف تفصيلى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آبگير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درختان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علف‌هاى بيابانى</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توصيف جغرافياى جحفه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كتب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جحفه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فاصله غدير تا جحفه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موقعيت كنونى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حجفه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رابغ</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غدير جايگاهى مناسب براى سخنرانى</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وجه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تحليل جغرافياى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مكانى سابقه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قبل از تقاطع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ياد ماندن توقف در بيابان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گرما و غير عادى بودن مكان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حدود آن نزد جغرافى دانان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وادى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چشمه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آبگير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كنار چشمه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سكونت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انتخاب سرزمين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امكانات حياتى و مسافرتى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سفرنامه‌هاى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سفرنامه عاتق بن غيث بلادى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سفرنامه عبدالهادى فضلى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تاريخچه چهارده قرن بعد از غدير تا ظهور و قيامت</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463</w:t>
      </w:r>
    </w:p>
    <w:p>
      <w:pPr>
        <w:pStyle w:val="BookText"/>
        <w:rPr/>
      </w:pPr>
      <w:r>
        <w:rPr>
          <w:rFonts w:ascii="Amiri" w:hAnsi="Amiri" w:eastAsia="Amiri" w:cs="Amiri"/>
          <w:color w:val="111111"/>
          <w:sz w:val="28"/>
          <w:sz w:val="28"/>
          <w:szCs w:val="28"/>
          <w:rtl w:val="true"/>
          <w:lang w:bidi="ar-SA"/>
        </w:rPr>
        <w:t>غدير در مفاخره اميرالمؤمنين با امام 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احتجاج و اتمام حجت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آثار نفى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غدير در جمل و صفين و نهروان 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رويارويى غدير با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جمل و صفين و 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چهره‌هاى سقيفه در برابر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قيافه‌هاى ظاهر فريب سقيفه در برابر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قربانگاه غدير </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يعنى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حقيقى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سقيفه در هميشه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مجلس معاويه و ياد غدير و جنايت مغيره از زبان امام حسن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مسجد غدير در زمان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بنى‌اميه، ادامه انكار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بنى‌عباس، ادامه انكار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عاشورا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قَنبر شهيدِ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ابوحنيفه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دو تلاش متقابل براى زنده نگه داشتن و از بين بردن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غدير با كتمان محو نمى‌شود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پاسدارى و حفاظت از دين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مسائل فرهنگى و عملى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روايت به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در سند و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شكوفائى علمى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اهتمام و جديّت علما در تفصيل و تبيين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رُشد فكرها در نسل جديد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غدير و خاورشناسان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خاورشناسان و مطالعه تفكر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خم از فراموشى تا اعتراف به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شعبان و تفسير جديد او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مرسوم اعراب در سپردن مسئوليت بزرگ به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مرسوم نسبت به واگذارى مسئوليت بزرگ به مردان كم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اهل مدينه در برابر اعلام انتصاب امام على عليه‌السلام در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غدير و 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غدير در زمان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رشد دين، تجلى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غدير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فاطميانِ غديرى در قيامت و دشمنانشان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عظمت فاطمه عليهاالسلام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اى كاش‌هاى بى‌جاى دشمنان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شريك جرم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تشريح ظلم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اقدام اول</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اقدام دوم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شهيد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 شدگان دنبال گمراه كنندگان مى‌گردند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التماس به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جشن غدير در آسمان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جشن غديرِ ملائكه مقابل بيت المعمور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جشن غدير در قصرِ غدير در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جزاى تبسّمِ غديرى، قصرى در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سؤال از غدير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منكر ولايت، منكر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جزاى توطئه‌هاى منافقين در غدير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bookmarkStart w:id="234" w:name="pg19309_218395"/>
    </w:p>
    <w:p>
      <w:pPr>
        <w:pStyle w:val="Heading3"/>
        <w:numPr>
          <w:ilvl w:val="2"/>
          <w:numId w:val="1"/>
        </w:numPr>
        <w:rPr/>
      </w:pPr>
      <w:bookmarkStart w:id="235" w:name="__RefHeading___Toc17926853_1280447820"/>
      <w:bookmarkStart w:id="236" w:name="_Toc87"/>
      <w:bookmarkEnd w:id="234"/>
      <w:bookmarkEnd w:id="235"/>
      <w:r>
        <w:rPr>
          <w:rtl w:val="true"/>
        </w:rPr>
        <w:t xml:space="preserve">جلد </w:t>
      </w:r>
      <w:r>
        <w:rPr/>
        <w:t>6</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Amiri" w:hAnsi="Amiri" w:eastAsia="Amiri" w:cs="Amiri"/>
          <w:color w:val="111111"/>
          <w:sz w:val="28"/>
          <w:sz w:val="28"/>
          <w:szCs w:val="28"/>
          <w:rtl w:val="true"/>
          <w:lang w:bidi="ar-SA"/>
        </w:rPr>
        <w:t>حديث غدير و خطبه غدير</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حديث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در سند و متن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جاودانگى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سلسله وار در 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ابعاد تحقيق در سند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آورى 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بيشترين سند براى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تواتر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و متن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سند حديث غدير و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 دهلوى در سند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تواتر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ذهبى</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ابن‌جَزَرى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متّقى هندى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مخدوم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جمال‌الدين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پانى پتى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محمدمبين لكنهوى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سخنى با منكران تواتر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منكرين تواتر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نورالدين حلبى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قارى</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مخدوم بن عبدالباقى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هروى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عبدالحق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ابن‌مسعود و تواتر در فاتحه‌الكتاب و معوّذتين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حليمى و انكار تواتر حديث 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بَرزَنجى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حسام‌الدين سهارنپورى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محمدمحسن كشميرى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زشتى ردّ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سمعانى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 علت انكار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بن معتمدخان بدخشى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شمس‌الدين جَزَرى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اشكال فخر رازى در سند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روايت حديث غدير توسط بخارى 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تعصّب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بر نافى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نشنيدن، روايت نكردن، نپذيرفتن، دليل بر رد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نفى پذيرفته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يك حديث نشان‌دهنده وجود نداشتن آن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صحيحين تمام احاديث صحيح را در خود جاى نداده‌اند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عيبجويى حتى با نقل بخارى 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بزرگان اهل‌سنت درباره صحيحين و مؤلفان اين دو كتاب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عبدالقادر بن محمد قرشى حنفى، محى‌الدين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سلطان قارى، ملا على قارى</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ابوالفضل اُدفُوى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ابوزرعه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ابوزُرعه 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ابوزُرعه و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رازى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ابى‌حاتم، ابن‌ابى‌حاتم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ذُهلى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بن اعين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عبدالعلى انصارى هندى سهالى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پاسخ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از صحيحين در ترازو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حديث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حديث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حديث دوازدهم و سيزدهم و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حديث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حديث شانزدهم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و احاديث 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تكميل و خلاصه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روايت حديث غدير توسط واقدى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از راويان مطاعن خلفاست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خانه وحى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تبعيد ابوذر توسط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بازگرداندن حَكَم بن ابى‌العاص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اموال مسلمين بين خويشاوندان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رويگردانى فخر رازى از روايات واقدى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 راوى معتبرى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واقدى حجت بر شيعه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روايت حديث غدير توسط ابن‌اسحاق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از راويان حديث غدير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حضور على عليه‌السلام در حجة الوداع را نقل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را جرح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روايت حديث غدير توسط جاحظ</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از ناصبيان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دروغ‌هاى جاحظ و پاسخ‌هاى شيخ مفيد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اسكافى و ردّ جاحظ</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خطّابى و ردّ جاحظ</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و صفات نكوهيده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جاحظ و نظّام و طعن بر عمر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جاحظ و طعنى ديگر بر عمر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جاحظ و طلحه و زبير و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مترتّب بر اعتماد به جاحظ</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روايت حديث غدير توسط ابن‌ابى‌داوود سِجِستانى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بر قدح ابن‌ابى‌داوود در حديث غدير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رازى با قواعد مناظره ناسازگار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ابن‌ابى‌داوود با تصحيح پيشوايان سنّى معارض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ابن‌ابى‌داوود با روايت ابوداوود معارض است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قدح بزرگان اهل‌سنت نسبت به ابن‌ابى‌داوود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جعلى توسط ابن‌ابى‌داوود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روايت حديث غدير توسط ابوحاتم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فردى عيب جو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از خرده‌گيران بخارى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كتاب بخارى را به خود نسبت داده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با روايت پسر ابوحاتم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خودش را ردّ كرده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معارضه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قريش و انصار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ديگر مردم‌اند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اخبار مخالفان شيعه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احاديث مشهور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خبر واحدى است كه راوى‌اش ابوهريره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به روايت ابوهريره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قدح ابوهريره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سند حديث</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نقل به معنى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حصر دلالت نمى‌كند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پاسخ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حديث منافاتى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اين ادعا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همراه نبى صلى‌الله‌عليه‌و‌آله نبود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بازگشت اميرالمؤمنين عليه‌السلام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حضور اميرالمؤمنين عليه‌السلام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مورد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اميرالمؤمنين عليه‌السلام همراه پيامبر صلى‌الله‌عليه‌و‌آله در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اميرالمؤمنين عليه‌السلام در منى در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در جحفه نبود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سخنانى در نكوهش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راويان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فهرستواره‌اى از مضامين و موارد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مورد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مورد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مورد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مورد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مورد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مورد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مورد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مورد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مورد بيستم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مورد بسيست و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مورد بيست و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مورد بيست و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حديث غدير از صحابه و 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عنايت و توجه مخصوص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حديث غدير از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ابن‌ارقم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ابوبسطام خادم اسامة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بن ابى‌قحافه تيمى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ابوذويب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بن محرث هذلى، ابوذويب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ابورافع قبطى، مولى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ابوزينب بن عوف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ابوشريحه 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ابوعبيده 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ابوعمره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عمرو بن محصن انصارى، ابوعمره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ابوفضاله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ربعى سلمى خزرجى انصارى، ابوقتاده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ابوقدامه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ابوكامل احمس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ابوكاهل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ابولبابه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بن عبدالمنذر اوسى انصارى، ابولبابه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ابوليلى بن سعيد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ابوهريره دوسى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ابوالهيثم بن التيهان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ابويعلى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اوس بن ثابت خزرجى انصارى، ابويعلى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بن كعب انصارى خزرجى، سيد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اسامة بن زيد بن حارثه كلبى، ابوزيد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 بن زراره نجارى خزرجى انصارى، ابوامامه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اسماء بنت عميس خثعميّه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امّ‌سلمه، همسر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امّ‌هانى بنت ابى‌طالب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 بن مالك انصارى خزرجى، ابوحمزه، خدمتكار رسول خدا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براء بن عازب انصارى اوسى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بريدة بن حصيب اسلمى، ابوسهل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 بن عبدالمنذر اوسى انصارى، ابولبابه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بشير بن عمرو بن محصن خزرجى انصارى، ابوعمره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تميم بن اسد عدوى، ابورفاعه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وديعه انصارى خزرجى مدنى، ابوسعيد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ثابت بن يزيد بن وديعه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سمرة بن جناده سوائى، 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عبداللّه سلمى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نضر بن حارث بن كلده عبدرى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جبلة بن عمرو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جبير بن مطعم بن عدى قرشى نوفلى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جرير بن حميد حميرى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جرير بن عبداللّه بن جابر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جندب بن جناده غفارى،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جُندب بن عبداللّه بن سفيان بجلّى عقلى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جندع بن عمرو بن مازن اوسى مازنى انصارى، ابوجنيده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ربعى سلمى خزرجى انصارى، ابوقتاده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حبّاب بن عتبه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حَبّة بن جوين عَرَنى بجلى، ابوقدامه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حَبشى بن جناده سلولى</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حبيب بن بديل بن ورقاء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اسيد غفارى، ابوسَريحه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حذيفة بن يمان يمانى عبسى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ثابت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حسن بن على المجتبى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حسين بن على الشهيد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زيد خزرجى، ابوايوب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وليد بن مغيره مخزومى، 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سَمره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انصارى، ذوالشهادتين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خالد بن محرث هذلى، ابوذويب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در خلافت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خويلد بن عمرو خزاعى، ابوشريح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رافع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عبدالمنذر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زبير بن عوام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ارقم انصارى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ثابت خزرجى انصارى نجّارى،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بعد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حارثه انصارى، شهاب‌الدين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شراحيل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عبداللّه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ابى‌وقاص، ابواسحق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جناده عوفى، پدر عطيه عوفى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عباده انصارى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مالك انصارى خدرى،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زيد قرشى عدوى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سعد بن عباده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سلمان فارسى،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عمرو بن اكوع اسلمى، ابومسلم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سمرة بن جندب فزارى، ابوسليمان 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حنيف انصارى اوسى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سهل بن سعد انصارى خزرجى ساعدى، 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شداد بن اوس بن ثابت خزرجى انصارى، ابويعلى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صدى بن عجلان باهلى، ابوامامه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ضميره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عبيداللّه تميمى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عمير نميرى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ليلى بن ضمره غفارى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عامر بن واثله ليثى، ابوالطفيل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عايشه بنت ابى‌بكر بن ابى‌قحافه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عبادة بن صامت سالمى خزرجى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عبدالمطلب بن هاشم قرشى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عبدالاعلى بن عدى بهرانى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عبدرب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مدلج</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يعمر ابوالاسود دُئَلى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انيس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بديل بن ورقاء، سيد خزاعه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ثابت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جعفر بن ابى‌طالب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حنطب قرشى مخزومى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ربيعه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عباس قرشى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عبدالاسد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ابى‌عبدالاسد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هلالى مخزومى، برادر رضاعى پيامبر صلى‌الله‌عليه‌و‌آله و همسر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علقمه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ابى‌اوفى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بن خطاب عدوى،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هذلى،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ياميل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عباس قرشى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بن عازب انصارى، برادر براء بن عازب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حنيف اوسى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عدى بن حاتم طائى، ابوطريف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ابى‌الجعد ازدى بارقى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بسر مازنى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عقبة بن عامر جهنى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عمرو بدرى، ابومسعود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ابى‌طالب عليه‌السلام،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 بن ياسر عنسى، ابواليقظان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عمارة بن حزم خزرجى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عمران بن حصين خزاعى كعبى، ابونجيد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ابى‌سلمة بن عبدالاسد مخزومى، ربيب پيامبر صلى‌الله‌عليه‌و‌آله، پسر ام‌سلمه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بن خطاب عدوى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حريث قرشى مخزومى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حمق بن كاهن خزاعى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ذى‌مرّ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شراحيل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شرحبيل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عاص بن وائل سهمى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مرّه جهنى، ابوطلحه، ابومريم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در خلافت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بنت حمزة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بنت محمد عليهاالسلام،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اسلمى، ابوبرزه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ثابت بن شماس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سعد بن عباده انصارى خزرجى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كعب بن عجره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مدنى،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حويرث ليثى، 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ابى‌بكر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مقداد بن عمرو كندى زهرى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ناجية بن عمرو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بن عجلان زرقى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نيط بن شريط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هاشم بن عتبة بن ابى‌وقاص مرقال زهرى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هلال بن حارث، ابوحمراء خادم رسول 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وحشى بن حرب حبشى حمصى، ابووسمه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ابودسمه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حمزه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وهب بن عبداللّه سوائى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ابوحجيفه، وهب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خطيب اسلمى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بن وديعه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يعلى بن مرّة بن وهب ثقفى، ابومُرازم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حديث غدير از 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ابوراشد حبرانى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ابوسلمة بن عبدالرحمن بن عوف زهرى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مدنى، ابوصالح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ابوعنفوانه مازنى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ابوعبدالرحيم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اصبغ بن نباته تميمى كوفى، ابوالقاسم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ابوليلى 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اياس بن 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جميل بن عماره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حارثة بن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بن ابى‌ثابت اسدى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حرث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حسن بن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مالك بن حويرث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كندى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 بن عماره خزرجى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حميد بن ابى‌حميد بصرى، ابوعبيده، حميد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خيثمة بن عبدالرحمن جعفى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ربيعه جرشى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 بن حارث نخعى كوفى، ابوالمثنى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زاذان بن عمر كندى كوفى، ابوعمرو 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زر بن حبيش اسدى، ابومريم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 بن ابى‌زياد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يثيع همدانى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 بن عبداللّه بن عمربن خطاب قرشى عدوى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جبير اسدى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ابى‌حُدّان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مسيب قرشى مخزومى، داماد ابوهريره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بن وهب همدانى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سلمة بن كهيل حضرمى كوفى، ابويحيى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 بن قيس هلالى، ابوصادق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مهران اعمش،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بن حصين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شريط بن انس بن مالك اشجعى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جوشب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ضحاك بن مزاحم هلالى،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طاووس بن كيسان يمانى جندى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مصرف ايامى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 بعد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سعد بن ابى‌وقاص مدنى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عايشه بنت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عبدالحميد بن منذر بن جارود عبدى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عبدخير بن يزيد همدانى كوفى مخضرمى، ابوعماره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ابى‌ليلى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سابط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عبداللّه بن سابط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جمحى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اسعد بن زراره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زياد اسدى كوفى، ابومريم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شريك عامرى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بن عقيل هاشمى مدنى،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يعلى بن 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عدى بن ثابت انصارى كوفى خطمى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جناده عوفى كوفى،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زيد بن جدعان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عبدالعزيز، خليفه اموى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جوين عبدى، ابوهارون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عبدالغفار</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جعدة بن هبيره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مره كوفى همدانى، ابوعبداللّه، ذومرة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عمروبن عبداللّه سبيعى همدانى، ابواسحاق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 بعدازآن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اودى،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يا بعد از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همدانى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عميرة بنت سعد بن مالك مدنى، خواهر سهل و مادر رفاعة بن مبشر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طلحة بن عبيداللّه تميمى مدنى، ابومحمد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 بن خليفه مخزومى حناط، ابوبكر، آزاد شده بنى‌مخزوم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قبيصة بن ذويب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ثقفى مدائنى، ابومريم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بن صُبيح همدانى كوفى عطار، ابوالضحى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ملائى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مصعب بن سعد بن ابى‌وقاص زهرى مدنى، ابوزراره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بن عبداللّه قرشى مخزومى مدنى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وراق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خربود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ربعى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بن مسمار زهرى مدنى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اكتل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عمير نميرى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 بصرى، ابوعبداللّه، آزاد كرده عبدالرحمن بن سمره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نذير ضبى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هانى بن هانى همدانى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سليم فزارى واسطى، ابوبلج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جعدة بن هبيره مخزومى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ابى‌زياد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حيّان تيمى كوفى عاصمى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عبدالرحمن بن اودى كوفى، ابوداود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يسار ثقفى، ابونجيح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فهرستواره راويان حديث غدير از اهل‌سنت از قرن دوم تا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قرن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 محقق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راويان حديث غدير از اهل‌سنت از قرن دوم تا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مَعمَر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اسرائيل بن يونس 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شريك بن عبداللّه نخعى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غُندَر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جرّاح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دينار جُمَحى مكّى،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بن عُبَيداللّه قرشى زُهرى، ابوبكر، ابن‌شهاب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قاسم بن محمد بن ابى‌بكر تيمى مدنى،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سَوادة بن ثُمامه بصرى، ابوثُمامه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ابى‌نجيح يسار ثقفى مكّى، ابويسار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مغيرة بن مقسم ضبّى كوفى اعمى، ابوهشام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خالد بن يزيد جمحى مصرى كِندى سكسكى، ابوعبدالرحيم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حكم نخعى كوفى، ابوحاتِم، ابوحكم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ادريس بن يزيد اودى كوفى، ابوعبداللّه‌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ابى‌سليمان عرزمى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عَوف بن ابى‌جميله عبدى هجرى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عبيداللّه بن عمر بن حفص بن عاصم بن عمر بن خطّاب عدوى عمرى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نعيم بن حكيم 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بن يحيى بن طلحة بن عبيداللّه تَيمى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 بن زيد اسلمى، ابومحمد، ابن‌ماقَبَه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از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مِسعَر بن كِدام كوفى احول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بن ابان عدنى، ابوعيسى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شَوذَب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حجّاج واسطى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بن علاء تميمى كوفى، ابوعلاء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سعيد 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زياد كوفى احمر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بن سالم نهدى كوفى، ابوفَروه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اواسط قرن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ربيع اودى اسدى كوفى،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حمّاد بن سَلَمه بصرى، ابوسَلَمه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لَهيعه مصرى، ابوعبدالرحمن، ابن‌لهيعه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وضّاح بن عبداللّه يَشكُرى واسطى بزّاز،ابوعوانه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نوح بن قيس حَدّانى بصرى، ابوالروح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مطّلب بن زياد بن ابى‌زهير كوفى،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حسّان بن ابراهيم عَنَزى كرمانى، ابوهاشم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بن موسى مَروَزى سينانى،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بن ابراهيم بن مقسم بصرى اسدى، ابن‌عُلَيَّه، ابوالبشر، پسر خواهر حميد طويل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ابراهيم سلمى بصرى، ابوعمرو، ابن‌ابى‌عدى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خازم تميمى ضرير، ابومعاويه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فضيل بن غزوان كوفى،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عُيَينه بن ميمون هلالى كوفى،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حَنَش بن حارث بن لقيط نخعى اشجعى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يعقوب زمعى مدنى، ابومحمد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علاء بن سالم عبدى كوفى 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ازرق بن على بن مسلم كوفى، ابوجَهم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هانى بن ايّوب حنفى كوفى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 بن مرزوق اَغَرّ رَقاشى رُؤاسى كوفى، ابوعبدالرحمن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مسلم حزامى شيبانى كوفى طحّان، ابوعيسى، موسى 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جعفر بن ابى‌كثير انصارى مدنى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عُبَيده سلمى كوفى، ابوحمزه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زُبَيرى، ابواحمد 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آدم بن سليمان قرشى اموى كوفى، ابوزكريا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ادريس شافعى، ابوعبداللّه‌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اسود بن عامر شامى، ابوعبدالرحمن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عبدالرزّاق بن همّام صنعانى،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بن بهرام تميمى مَروَزى، ابواحمد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دكين كوفى، ابونُعَيم، استاد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عفّان بن مسلم صفّار، ابوعثمان، استاد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منصور بن شعبه خراسانى، ابوعثمان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حجّاج بن زيد سامى ناجى بصرى،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حكيم بن ذبيان اودى كوفى،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بن اسحاق طَنافِسى كوفى،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هُدْبَة بن خالد قيسى بصرى، ابوخالد هداب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ابى‌شَيبه،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عبيداللّه بن عمر بن ميسره قواريرى،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اسحاق بن ابراهيم بن مخلّد بن ابراهيم حنظلى مَروَزى، ابويعقوب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ابى‌شَيبه عَبسى كوفى، ابوزيد،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قُتَيبة بن سعيد بلخى، ابورجاء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عبداللّه بن مروان بغدادى بزّاز، ابوموسى حمّال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بشّار بن عثمان عبدى بصرى، ابوبكر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مثنّى عَنَزى، ابوموسى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عرفة بن يزيد عبدى بغدادى، ابوعلى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يحيى بن عبداللّه بن خالد بن فارس ذُهلى نيشابورى،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حجّاج بن يوسف، ابن‌شاعر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عبداللّه سَمّويَه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بن عفّان عامرى</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ابن‌ماجه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يحيى بَلاذُرى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تِرمِذى، ابوعيسى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عمرو بن ابى‌عاصم ضحّاك بن مخلّد شيبانى بصرى، ابوبكر، ابن‌ابى‌عاصم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زكريا بن يحيى سِجْزى،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احمد بن حنبل، ابوعبدالرحمن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محمد بن على بن ابى‌المضا مَصّيصى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يونس بن محمد طرسوسى، مؤدّب حرمى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عمرو بن عبدالخالق بصرى بَزّار،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مُصعَب بن مِقدام خثعمى كوفى،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حباب خراسانى كوفى عكلى زاهد، ابوالحسين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شَبابة بن سوار فَزارى مدائنى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بن عثمه حنفى بصرى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بن تميم تميمى كوفى،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حسن اشقر فزارى كوفى،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عطيّة بن نجيح قرشى كوفى 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يزيد عدوى مُقرى قصير،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موسى عَبسى كوفى،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قادم خُزاعى كوفى،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سليمان بن ابى‌داوود حرّانى، ابوعبداللّه، بومه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داوود خريبى همدانى كوفى،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دينار عبدى، ابوعبدالرحمن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حمّاد شيبانى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حجّاج بن منهال سلمى انماطى بصرى،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عيّاش الهانى حمصى بكاء،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اسماعيل بن درهم نهدى كوفى، ابوغسّان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قاسم بن سلام هروى، ابوعُبَيد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كثير عبدى بصرى،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اسماعيل منقرى بصرى تبوذكى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قيس بن حفص بن قعقاع دارمى بصرى، ابومحمد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عبدالحميد حِمّانى كوفى، ابوزكريا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خلف بن سالم مهلّبى مخرمى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عمر بن حفص جلاب وكيعى،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منذر بن عبداللّه حزامى مدنى،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سليمان كوفى جعفى مُقرى،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يعقوب بن حميد بن كاسب مدنى، ابويوسف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حمّاد بن كسيب سجاده بغدادى، ابوعلى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حُرَيث مَروَزى، ابوعمّار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 بن بشر بصرى،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عثمان بصرى، ابوالجوزاء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علاء همدانى كوفى، ابوكُرَيب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عيسى بن دينار زُهرى مَروَزى، ابويعقوب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على بن نصر جهضمى، ابوعمرو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موسى قّطان كوفى، ابويعقوب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عبدالرحيم بغدادى بزّاز، ابويحيى، صاعقه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عدوى مُقرى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بخارى، ابوعبداللّه، صاحب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سعيد بن حصين كِندى كوفى، ابوسعيد، اَشَجّ،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عثمان بن حكيم اودى،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شبه نُمَيرى بصرى، ابوزيد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يوسف بن خالد سلمى نيشابورى، ابوالحسن، حمدان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عبيداللّه بن عبدالكريم مخزومى رازى، ابوزُرعه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منصور بن سيّار رمادى،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عوف بن سفيان طائى حمصى،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سيف بن يحيى طائى حرّانى، ابوداوود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محمد رَقاشى، ابوقِلابه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حازم غِفارى كوفى، ابن‌ابى‌غرزه، ابن‌عزيزه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حسين كِسائى همدانى، ابواسحاق، ابن‌دَيزيل، دابّة عَفّان،سيفَنَه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عبداللّه بن مسلم كجى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 بن محمد بن عمرو بغدادى، جَزَره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عثمان بن ابى‌شَيبه عَبسى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ايّوب واسطى، 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سفيان،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بن مثنّى بن يحيى تميمى، ابويَعلى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طبرى،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محمد بَغَوى،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 بن محمد اَزدى طَحاوى،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عبدربّه، ابوعمر، ابن‌عبدربه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اسماعيل بن سعيد بن ابانِ ضبّى مَحاملى،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سعيد كوفى، ابوالعباس ابن‌عقده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محمد غبرى بغيانى نيشابورى، ابوزكريا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دَعلَج بن احمد بن دَعلَج سِجزى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ابراهيم بن عبدويه بغدادى شافعى بزّاز، ابوبكر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حِبّان بن احمد بن حِبّان بن مُعاذ تميمى بُستى، ابوحاتم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احمد بن ايوب لخمى طَبَرانى، ابوالقاسم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جعفر بن حمدان قطيعى،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محمد، ابوعبداللّه، ابن‌بَطّه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بن احمد بغدادى دارقطنى،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عبدالرحمن، ابوطاهر، مخلّص ذهبى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صقر بن نصر سكرى بغدادى،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ضُبَعى احول،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جمعة بن خلف قهستانى، ابوقريش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دولابى، ابوبشر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بن احمد بزّاز نيرى، ابوجعفر، ابن‌نيرى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عبدالصمد بن موسى هاشمى،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ابى‌حاتِم رازى، ابن‌ابى‌حاتم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حَبشون بن موسى خلاّل، ابونصر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خلف عطّار كوفى، ابوعبداللّه‌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هيثم بن كُلَيب چاچى، ابوسعيد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صالح بن هانى ورّاق نيشابورى،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حسين مسعودى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تميم خيّاط قنطرى حنظلى، ابوالحسين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محمد بن نصير خواصّ، ابومحمد خلدى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شيبانى كوفى،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بن محمد نقّاش مفسّر موصلى بغدادى،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جعفر بن محمد بن سلم ختلى،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زبير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عبدالواحد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بغدادى توزى، ابويَعلى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بالويه نيشابورى معدّل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ابراهيم مصرى، ابومحمد، ابن‌زولاق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سهل فقيه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بن على بن عباس نَسايى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يحيى بن محمد بن عمر بن عبداللّه بن عمر بن حف بن عمر بن بيان بن دينار اخبارى بغدادى كاتب، ابوعمر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نيشابورى، ابن‌بيّع،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عبدالملك بن ابى‌عثمان نيشابورىِ، ابوسعد خرگوشى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ابوبكر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يعقوب، ابوعلى،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ابراهيم ثعلبى نيشابورى،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بن احمد بن اسحاق صوفى، 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اسماعيل بن على بن حسين سَمّان رازى، ابوسعد، ابن‌سمّان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حسين بن على بن موسى خسروجردى، ابوبكر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ابن‌عبدالبَرّ قُرطُبى، ابوعمر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على بن ثابت بغدادى، ابوبكر،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احمد بن على بن متوّيه واحدى،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بن محمد بن طيّب جُلاّبى، ابوالحسن، ابن‌مَغازِلى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عبيداللّه بن عبداللّه حَسكانى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بن محمد بن عبدالجبار سمعانى، ابوالمظفّر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حسن مصرى خِلَعى،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طيّب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مالكى باقِلاّنى، قاضى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محمد بن موسى بن قاسم بن صلت مجبّر بغدادى،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محمد بن سهل بن ابى‌الفوارس، ابوالفتح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حسين بن احمد بغدادى، ابوالحسن، ابن‌سمّاك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على بن محمد بن عبداللّه بن بشران، ابومحمد، ابن‌بشران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بن محمد ثعالبى نيشابورى، ابومنصور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على تميمى واعظ، ابوعلى، ابن‌مُذهِب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ابوحامد غزّالى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حسين بن مسعود بن محمد فرّاء بَغَوى شافعى، ابومحمد، ركن‌الدين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رزين بن معاويه عَبدَرى اندلسى سرقسطى، ابوالحسن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عاصمى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بن محمد بن عمر زَمخشرى، جاراللّه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ابراهيم نطنزى، ابوالفتح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بن احمد مكّى خوارزمى، اخطب خوارزم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محمد بن خضر، عمر ملاّ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حسين بن هبه‌اللّه بن عبداللّه بن حسين، ابوالقاسم،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مدينى اصفهانى، ابوموسى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فضل‌اللّه تورِبِشتى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حدودا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اسعد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خلف عِجلى اصفهانى واعظ، ابوالفتح، منتجب‌الدين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كوفى نَرسى، ابوالغنائم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عبدالوهّاب اصفهانى، ابوزكريا، ابن‌منده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هبه‌اللّه بن محمد بن عبدالواحد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عبيداللّه بن نصر، ابوبكر، ابن‌زاغونى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عياض بن موسى يحصبى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عبدالكريم شهرستانى، ابوالفتح، متكلّم اشعرى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حسين قرشى تيمى بكرى، ابوعبداللّه، 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مبارك بن محمد بن محمد شيبانى جزرىِ موصلى، مجدالدين، ابوالسعادات، 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جَزَرى، ابوالحسن، ابن‌اثير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عبدالواحد بن احمد مَقدِسى، ابوعبداللّه، ضياءالدين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محمد بَلَوى اندلسى، ابوالحجّاج، ابن‌شيخ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ابن‌طلحه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بن رزق‌اللّه رسعنى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شرف حزامى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دمشقى، محى‌الدين، ابوزكريا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عبداللّه بن محمد طبرى مكّى، ابوالعباس، محب‌الدين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وصابى</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سعيدالدين فَرغانى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ابى‌بكر بن فرج انصارى خزرجى قُرطُبى،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زيد بن حسن بن زيد بن حسن كِندى بغدادى، ابويمن، تاج‌الدين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حميد بن احمد بن جعفر بن وليد قرشى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حنبل بن عبداللّه بن سعاده مكبّر رُصافى،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محمود بن مودود حنفى موصلى، مجدالدين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عمر بَيضاوى شافعى، ابوالخير ناصرالدين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عبدالرحمن مِزّى، جمال‌الدين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حسين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سمنانى، علاءالدوله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مظفّر بن عمر بن محمد بن ابى‌الفوارس بن على مَعَرّى حلبى، ابوحفص، زين‌الدين، ابن‌الوردى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ابن‌مكتوم قيسى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يوسف زرندى، جمال‌الدين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سعيدالدين كازرونى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عمر دمشقى شافعى، ابن‌كثير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حسن بن مزيد بن اميلة بن جمعه مراغى، ابوحفص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على بن شهاب‌الدين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محبّ مَقدِسى، ابوبكر، شمس‌الدين، ابن‌محبّ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احمد بن عبدالغفّار ايجى شيرازى شافعى، عضدالدين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بن على هوارى مالكى، ابوعبداللّه، شمس‌الدين، ابن‌جابر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عمر تَفتازانى، سعدالدين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حافظى، خواجه پارسا</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محمد جَزَرى دمشقى مُقرى شافعى، ابن‌جَزَرى، شمس‌الدين، ابوالخير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على بن عبدالقادر مَقريزى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شِهاب‌الدين بن شمس‌الدين دولت‌آبادى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ابن‌حَجَر عَسقَلانى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مكّى، نورالدين، ابن‌صبّاغ مالكى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معين‌الدين ميبدى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احمد 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عبدالرحمن حسينى، اصيل‌الدين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بن روزبهان شيرازى، ابن‌روزبهان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ابى‌بكر بن سليمان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ابن‌خلدون، ولى‌الدين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محمد بن على حسينى حنفى، شريف جرجانى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خِلفه وشتانى 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مالكى، ابوعبداللّه، مخلوف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عبدالرحمن اذرعى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دمشقى شافعى، نجم‌الدين، ابن‌عَجلون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محمد قوشچى، علاءالدين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يوسف بن شعيب حسينى سَنوسى تِلِمسانى،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سَمهودى، نورالدين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شيرازى، جمال‌الدين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عبدالوهاب بن محمد بن رفيع‌الدين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على بن حَجَر مكّى، ابن‌حجر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حسام‌الدين، متّقى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محمدطاهر فَتَّنى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مخدوم بن عبدالباقى، ميرزا مخدوم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ابى‌بكر قَسطَلانى مصرى شافعى، ابوالعباس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على شيبانى، ابوالفرج، ابن‌دَيبَع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شَربينى قاهرى شافعى، شمس‌الدين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وَتَرى شافعى رِفاعى، ابومحمد ضياءالدين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عبدالسلام بن عبدالرحمن بن عثمان صَفّورى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سلطان محمد هروى قارى</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مُناوى، شمس‌الدين، عبدالرئوف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بن عبداللّه عيدروس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بن على شيخانى قادرى مدنى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نورالدين حلبى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فضل بن محمد باكثير مكّى شافعى، ابن‌باكثير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عبدالحق بن سيف‌الدين دهلوى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مصرى</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محبوب عالم بن صفى‌الدين جعفر بدر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ضياءالدين صالح بن مهدى مقبلى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يوسف بن احمد چَلَبى قَرَمانى دمشقى، ابوالعباس، ابن‌سِنان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امام المنصور باللّه قاسم بن محمد بن على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عمر خَفاجى مصرى حنفى، شِهاب‌الدين قاضى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بَرزَنجى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حسام‌الدين بن محمد بايزيد سهارنپورى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معتمدخان بدخشانى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عبدالرحيم دهلوى، ولى‌اللّه، پدر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اسماعيل بن صلاح يمانى صنعانى،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مرعى بن عطيّه مالكى، شَبرَخيتى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عبدالقادر بن بكرى عجيلى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بن محمد بن محمد حنفى، كمال‌الدين ابن‌حمزه حَرّانى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عبدالباقى بن يوسف ازهرى زُرقانى مالكى،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حامد بن على بن ابراهيم بن عبدالرحيم حنفى دمشقى، عمادى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سالم بن احمد مصرى حِفنى شافعى، شمس‌الدين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قرن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رشيدالدين خان دهلوى، شاگرد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محمدمبين لكهنوى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محمدسالم دهلوى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ولى‌اللّه لكهنوى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حيدرعلى فيض‌آبادى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حسينى زَبيدى حنفى، ابوالفيض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بن محمد شوكانى،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محمود بن عبداللّه حسينى آلوسى بغدادى شافعى، شِهاب‌الدين ابوثناء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درويش حوت بيروتى شافعى، ابوعبدالرحمن 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ابراهيم قُندوزى حنفى بلخى حسينى 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قرن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استدراك محقق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مصطفى قادين‌خانى رومى 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زينى بن احمد دحلان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بن حسن مؤمن 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عبده بن حسن خيراللّه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عبدالحميد بن عبداللّه بن محمود بن حسين آلوسى بغدادى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عبدالمسيح بن فتح‌اللّه انطاكى 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اسماعيل بن يوسف نَبهانى بيروتى، ابوالمحاسن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نسيم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حبيب‌اللّه بن عبداللّه بن احمد شِنقيطى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صديق، ابوالفيض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بهلول بهجت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فريد رِفاعى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زكى عدوى 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محمود رافعى مصرى</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شاكر خيّاط نابلسى ازهرى 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جلال‌الدين حسينى 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على اعظمى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سعيد دحدوح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خلوصى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 مصرى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روايت غدير در فرهنگ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 غدير از روايت به 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سند و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علمى در فرهنگ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احتجاج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اقرار البانى به اسناد صحيح براى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از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از سعد بن ابى‌وقاص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از بُرَيده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از على بن ابى‌طالب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از ابوايوب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از براء بن عازب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از ابن‌عباس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از انس 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نقل غدير توسط برخى از معاندين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فرقه‌اى</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گيرى خلفا</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منافع مادى</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حذيفه و ابوسعيد راوى ماجراى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حَبشى بن جناده سلولى، مبلّغ بصير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به روايت حبشى بن جناده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بصيرت حبشى بن جناده در دفاع از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بصيرت وى در ترويج فرهنگ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گيرى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روايت غدير توسط بانوان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از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امّ‌هانى بنت ابى‌طالب</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عايشه دختر ابى‌بكر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دختر حمزة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ام‌كلثوم بنت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از 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عايشه بنت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دارميه حجونيه كنانيه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عميرة بنت سعد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ام‌المجتبى علويه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بنت على بن ابى‌طالب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نقل حديث غدير توسط فواطم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اقرار دشمنان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ابليس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فهرى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ابى‌وقاص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عاص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بصرى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عبدالعزيز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ابوحنيفه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مأمون عباسى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طبرى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نقل حديث و ماجرا و خطبه غدير در قالب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سرايان به زبان عربى در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سرايان به زبان فارسى در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قرن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قرن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سلسله وار در 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حديث غدير در كتب شيعه و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ليست اسامى مؤلفين قرن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ليست اسامى مؤلفين 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ليست اسامى مؤلفين 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ليست اسامى مؤلفين قرن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ليست اسامى مؤلفين قرن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ليست اسامى مؤلفين قرن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ليست اسامى مؤلفين قرن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ليست اسامى مؤلفين قرن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ليست اسامى مؤلفين 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ليست اسامى مؤلفين قرن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قرن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ليست اسامى مؤلفين قرن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ليست اسامى مؤلفين 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ليست اسامى مؤلفين قرن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منابع حديث و واقعه غدير در شيعه و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روايت حديث غدير در 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نگاران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نگاران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نگاران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متكلّمان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منابع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ميراث مكتوب غدير در دوران منع از حديث و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اهميت حديث غدير در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كتابشناسى سند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پيشينيان</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عبداللّه حَسكانى، ابوالقاسم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ابوسعيد سِجِزّى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شمس‌الدين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يكى از دانشمندان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على بن دُحَيم شيبانى كوفى،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عبدالرحيم بن حسين شافعى، زين‌الدين، حافظ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بغدادى، ابوبكر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بغدادى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محمد دمشقى شافعى، شمس‌الدين، ابن‌جَزَرى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المهمّ فى طريق خبر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ولايت در روايت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فى مصادر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عبقات الأنوار فى امامة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bookmarkStart w:id="237" w:name="pg19309_218439"/>
    </w:p>
    <w:p>
      <w:pPr>
        <w:pStyle w:val="Heading3"/>
        <w:numPr>
          <w:ilvl w:val="2"/>
          <w:numId w:val="1"/>
        </w:numPr>
        <w:rPr/>
      </w:pPr>
      <w:bookmarkStart w:id="238" w:name="__RefHeading___Toc17926855_1280447820"/>
      <w:bookmarkStart w:id="239" w:name="_Toc88"/>
      <w:bookmarkEnd w:id="237"/>
      <w:bookmarkEnd w:id="238"/>
      <w:r>
        <w:rPr>
          <w:rtl w:val="true"/>
        </w:rPr>
        <w:t xml:space="preserve">جلد </w:t>
      </w:r>
      <w:r>
        <w:rPr/>
        <w:t>7</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شبهه دهلوى در 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 عبدالعزيز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شبهه نهم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شبهه دهم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شبهه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شبهه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شبهه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سخنان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بالتصرف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سائب بن بشر كلبى، ابونضر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زياد بن عبداللّه بن منظور اسلمى ديلمى كوفى، 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اوس انصارى لغوى، ابوزيد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مثنّى تَيمى بصرى، ابوعُبَيده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مسعدة مُجاشِعى بلخى نحوى، اخفش اوسط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يحيى شيبانى بغدادى، ابوالعباس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يزيد مُبَرَّد، ابوالعباس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سرى بن سهلِ بصرى نحوى زجّاج،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قاسم بن محمد انبارى، ابوبكر، ابن‌انبارى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عزيز عزيزى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سِجِستانى،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عيسى بن على بن عبداللّه رُمّانى،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 بن حمّاد جوهرى فارابى، ابونصر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ابراهيم ثعلبى، ابواسحاق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احمد واحدى،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سليمان اعلم شَنتَمَرى، ابوالحجّاج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احمد زوزنى، ابوعبداللّه قاضى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على شيبانى تبريزى، ابوزكريا 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مسعود بن محمد بَغَوى، ابومحمد 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محمود بن عمر بن مجدالدين زَمخشرى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بن على بغدادى حنبلى، ابوالفرج، ابن‌جوزى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حسن بن احمد درواجكى، ابونصر زاهد، فخر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بن محمد نيشابورى، نظام‌الدين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طلحه قرشى نصيبى، ابوسالم، ابن‌طلحه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قِزُغلى، شمس‌الدين ابوالمظفر، سبط بن جوزى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عمر بَيضاوى، قاضى ناصرالدين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يوسف بن عبدالدائم بن محمد حلبى مقرى نحوى،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ابى‌بكر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خُجَندى، جلال‌الدين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احمد بن محمود نَسَفى، ابوالبركات حافظ‌الدين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عبدالرحمن فارسى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نورالدين على، ابن‌صبّاغ مالكى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على كاشفى، 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ابوالسعود بن محمد عمادى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چَلَبى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بن عمر خَفاجى مصرى حنفى، شِهاب‌الدين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جاراللّه اله‌آبادى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محب‌الدين افندى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صلاح يمانى صنعانى،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عبدالرحيم بن عبدالكريم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رشيد نبى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مؤمن بن حسن شِبلَنجى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دانشمندان علم كلام به آمدن مَولى به معناى أولى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عمر بن عبداللّه تَفتازانى شافعى، سعدالدين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محمد قوشچى، علاءالدين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شبهه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پاسخ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به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أولى بِهِ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أولى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أولى بِنَفسِه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معنى تصريح كرده‌اند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به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معنى را انكار نكرده‌اند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 امر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يزيد 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احمد واحدى،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حسن زاهد درواجكى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جاراللّه زَمخشرى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ابوالسعادات ابن‌اثير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يوسف كواشى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ناصرالدين بَيضاوى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احمد نَسَفى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ابوحيّان اندلسى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نظام‌الدين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فَتَّنى گُجَراتى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ابوالسُعود عمادى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چَلَبى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خَفاجى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مَولى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منقول در 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انبارى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سِجِستانى عزيزى</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ابوزكريّا پسر خطيب تبريزى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فيروزآبادى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ابواللّيث سمرقندى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ثعلبى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بَغَوى و ابن‌جوزى و قمولى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پادشاه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غدير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نَسايى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طبرى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حاكم نيشابورى</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خطيب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حموينى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ولى‌اللّه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گروه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و مهتر قوم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زاهد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زَمخشرى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تا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كواشى و بَيضاوى و نَسَفى</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سلطان قارى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رشيدالدين خان دهلوى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دهلوى</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شبهات و اشكالات بر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شبهه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دروغ‌هاى دهلوى در اين ادعا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اين ادعا از فخر رازى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ديگر به اشكال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قول به ابوزيد لغوى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دعوى دروغ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سخن ردّ كابلى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 فخر رازى تكذيب‌كننده اين ادعاست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ابوزيد براى استدلال به حديث غدير كافى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حال ابوزيد لغوى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مستمسك ابوزيد قول ابوعُبَيده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لغويان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كرده‌اند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نادرستى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اين كلام به جمهور دروغ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اين گفتار از فخر رازى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سخن فخر رازى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فخر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گفتار 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مورد نظر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اقتران بر اساس عقل باشد مانعى وجود نخواهد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شارحان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نقض</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اصلى‌اش نزد گروهى از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نقض با استفاده از سخن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نقض با استفاده از سخن 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فخر رازى به اينكه اشكالات او محل تأمّل‌اند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آمدن يكى از دو مترادف به جاى ديگرى را واجب نمى‌دانند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نيامدن يكى از دو مترادف به جاى ديگرى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در زبان جارى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با قطع معارضه نمى‌كند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نفى پذيرفته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نبودن استعمال تركيباتى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أولَيانِ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نيست</w:t>
      </w:r>
    </w:p>
    <w:p>
      <w:pPr>
        <w:pStyle w:val="BookText"/>
        <w:rPr/>
      </w:pP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اينكه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مَولى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نادرستى تركيبات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شبهه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ابوعبيده بيان حاصل معناى آيه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دانشمندان زبان عربى اين را نگفته‌اند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زعم دهلوى، علماى عربيّت ابوزيد را تخطئه كرده‌اند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ابوعبيده در اين تفسير تنها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ادعا نيز از فخر رازى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نيشابورى به سخن 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شبهه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لغويان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نكرده‌اند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ابوعبيده اقتضا مى‌كند كه كافران را در بهشت حقّى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ابوعبيده درست بود بايد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هِىَ مَولاتُكُم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فخر رازى پيرامون بيت لبيد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شبهاتى ديگر پيرامون شواهدى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گفتار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واقعه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شبهه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در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شبهه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پيشنهاد براى بيعت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 اما 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شبهه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ادامه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تتمه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بعضى از وجوه 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شمارى از راويان نزول آيه تبليغ در روز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عبدالرحمن بن محمد بن ادريس رازى، ابومحمد، ابن‌ابى‌حاتِم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عبدالرحمن بن احمد بن محمد بن موسى فارسى، ابوبكر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بن مَردَوَيه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بن ابراهيم ثعلبى، ابواسحاق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عبداللّه بن احمد بن اسحاق بن موسى بن مهران اصفهانى، ابونُعَيم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بن محمد بن متويه واحدى نيشابورى، 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مسعود بن ناصر سِجِستانى، ابوسعيد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عبيداللّه بن عبداللّه حَسكانى، ابوالقاسم، 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حسن بن هبه‌اللّه بن عساكر دمشقى، ابوالقاسم، ابن‌عساكر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بن حسين بن حسن بن على تَيمى بكرى طبرستانى رازى، ابوعبداللّه، ابن‌الخطيب،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طلحة بن محمد قرشى نصيبى، ابوسالم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بن رزق‌اللّه بن ابى‌بكر بن خلف جَزَرى رَسعَنى، ابومحمد، عزّالدين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بن حسين قمى نيشابورى، نظام‌الدين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على بن شِهاب‌الدين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مالكى، ابوالحسن، نورالدين، ابن‌صبّاغ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احمد بن موسى بن احمد بن حسين بن يوسف بن</w:t>
      </w:r>
    </w:p>
    <w:p>
      <w:pPr>
        <w:pStyle w:val="BookText"/>
        <w:rPr/>
      </w:pPr>
      <w:r>
        <w:rPr>
          <w:rFonts w:ascii="Amiri" w:hAnsi="Amiri" w:eastAsia="Amiri" w:cs="Amiri"/>
          <w:color w:val="111111"/>
          <w:sz w:val="28"/>
          <w:sz w:val="28"/>
          <w:szCs w:val="28"/>
          <w:rtl w:val="true"/>
          <w:lang w:bidi="ar-SA"/>
        </w:rPr>
        <w:t xml:space="preserve">محمود عَينى حنفى، ابومحمد، ابوالثناء، بدرالدين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عبدالرحمن بن ابى‌بكر سُيوطى، جلال‌الدين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محبوب عالم بن صفى‌الدين جعفر، بدر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عبدالوهاب بن محمد بن رفيع‌الدين احمد بخارى، حاج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عطاءاللّه بن فضل‌اللّه شيرازى حسينى، جمال‌الدين 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معتمدخان حارثى بدخشانى، 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نزول آيه تبليغ در غدير به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شمارى از راويان نزول آيه اكمال در روز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بن مَردَوَيه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خطيب جُلاّبى، ابوالحسن، ابن‌مَغازلى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بن ابى‌سعيد مكّى خوارزمى، اخطب خوارزم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ابراهيم نطنزى، ابوالفتح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محمد صالحانى، ابوحامد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مؤيّد حموينى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ابن‌كثير و تكذيب نزول آيه اكمال در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شبهه ابن‌كثير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شبهه ابن‌كثير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جواب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كتب صحاح اهل‌سنت و راويانش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جواب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 حديث ابوهريره از رجال صحاح و ثقه‌اند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سخن ابن‌كثير پيرامون روزه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 معارضه حديث ثواب روزه روز غدير با حديث منقول در 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حسّان بن ثابت در روز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شعر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شعر حسّان توسط شمارى از پيشوايان مشهور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ابراهيم نطنزى، ابوالفتح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جوزى، ابوالمظفر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مؤيّد بن عبداللّه بن على بن محمد بن حمويه خراسانى جوينى صوفى، صدرالدين ابوالمجامع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استدلال به شعر حسّان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سراينده اين شعر از صحابه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به اِذن پيامبر صلى‌الله‌عليه‌و‌آله سروده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شعر حسّان را نيكو شمرد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در حضور صحابه سروده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خلفاى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قيس بن سعد بن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و ستايش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ابن‌عبدالبَرّ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عزّالدين ابن‌اثير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حارث فهرى و نزول آيات سوره 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حارث و امضاى الهى بر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شمارى از راويان اين 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محمد بن ابراهيم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نيشابورى،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يوسف بن قِزُغْلى تركى بغدادى عونى هبيرى حنفى، شمس‌الدين، ابوالمظفر، 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عبداللّه يمنى وصابى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بن حسن بن محمد بن محمود بن حسن زرندى مدنى حنفى، شمس‌الدين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شِهاب‌الدين بن شمس‌الدين بن عمر زاولى دولت‌آبادى، ملك‌العلماء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عبداللّه سَمهودى شافعى، 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مالكى، نورالدين، ابن‌صبّاغ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عطاءاللّه بن فضل‌اللّه محدّث شيرازى، جمال‌الدين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عبدالرئوف بن تاج العارفين مُناوى، شمس‌الدين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بن عبداللّه بن شيخ بن عبداللّه بن شيخ بن عبداللّه عيدروس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محمود بن محمد شيخانى قادرى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ابراهيم حلبى، 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فضل بن محمد باكثير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اسماعيل بن صلاح امير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عبدالقادر حفظى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مؤمن بن حسن مؤمن شِبلَنجى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نزول آيات سوره معارج بر افضليت و امامت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 مستلزم امامت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حديث بر امامت از وجهى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آيات سوره معارج و تكذيب ابن‌تيميه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ابن‌تيميه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شبهه ابن‌تيميه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مُناشده اميرالمؤمنين عليه‌السلام با صحابه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شمارى از راويان اين 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ابراهيم بن عبدويه بن موسى بن بنان جبلّى شافعى،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ابن‌مَغازلى، ابوالحسن جُلاّبى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اثير جَزَرى، ابوالحسن، ابن‌اثير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 عسقلانى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عبداللّه يمنى وصابى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سَمهودى، نورالدين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امام بر كسانى كه شهادت ندادند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نفرين حضرت و بلاى كتمان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بعضى از كتمان‌كنندگان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ابن‌روزبهان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ابن‌روزبهان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 اشكال ابن‌روزبهان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انس و ديگران متواتر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متواتر است نه مستفيض‌گونه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پيامبر صلى‌الله‌عليه‌و‌آله بر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حلبى به دلالت شهادت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حلبى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اشكال حلبى</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ابوالطُفَيل نسبت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صلى‌الله‌عليه‌و‌آله در صدر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شمارى از راويان اين 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جمله صدر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بَيضاوى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جاراللّه زَمخشرى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خليل خويى، ابوالعباس، قاضى القضات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شَربينى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عبدالرحيم عراقى، ابوزُرعه، ولى‌الدين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 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قَسطَلانى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غدير،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صدر حديث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دليل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دليل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دليل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به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أولى بِهِ مِن نَفسِهِ فَعَلىٌّ وَليُّهُ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سياق حديث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حال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وحدت سياق ميان حديث غدير و حديثى در صحيح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غدير به روايت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عَليّا بَعدى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 ابن‌حجر مكّى با استناد به فهم ابوبكر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مسلم بن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حضرت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به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وَليُّهُ فَهذا وَليُّهُ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غدير به لفظى كه از چند وجه به مطلوب دلالت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دلالت اين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به سخن ابن‌حجر در پرتو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جمله اول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مَولاىَ وَ أنا مَولَى المُؤمِنينَ وَ أولى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عده‌اى از صحابه به اميرالمؤمنين عليه‌السلام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مولاى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رفتار و سخن عمر بن 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عمر به كسى كه داورى على عليه‌السلام را نپذيرفت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شادباش ابوبكر و عمر در روز غدير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خبر شادباش گفتن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 هستم على مولاى او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قرينه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خطبه غدير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 به نقل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دلالت خطبه بر امامت اهل‌بيت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وجه چهارم تا دهم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وجه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وجه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وجه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وجه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على بن ابى‌طالب عليه‌السلام را نسبت به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حديث ابن‌مغازلى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ابن‌مغازلى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صلى‌الله‌عليه‌و‌آله در 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ولىّ و نماينده 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حديث ابن‌كثير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حديث ابن‌كثير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و من مولايش هستيم اين على</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پيامبر صلى‌الله‌عليه‌و‌آله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ولىّ او هستم على ولىّ او است و</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قرينه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تكميل بحث قرائن براى معناى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قرينه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قرينه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قرينه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قرينه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قرينه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قرينه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قرينه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قرينه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قرينه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قرينه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قرينه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اعترافات دانشمندان بزرگ اهل‌سنت به مفاد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مجدود بن آدم سنايى، حكيم ابوالمجد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محمد نيشابورى، فريدالدين عطّار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طلحة بن محمد قرشى نصيبى، ابن‌طلحه شافعى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قِزُغْلى بن عبداللّه بغدادى، سبط 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يوسف بن محمد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فرغانى، سعيدالدين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على بن عبدالقادر بن محمد مَقريزى، تقى‌الدين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شِهاب‌الدين دولت‌آبادى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شِهاب‌الدين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اسماعيل بن صلاح يمانى صنعانى،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محمداسماعيل بن عبدالغنى بن ولى‌اللّه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ابطال شبهات دهلوى در 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اراده اولويّت در تعظيم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شبهه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دلالت حديث غدير به امامت با تمسّك به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شبهه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دلالت دارد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حديث غدير با روش پيامبر صلى‌الله‌عليه‌و‌آله در بيان احكام مخالف است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كلامى كه از حسن مثنّى روايت مى‌كنند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متفرّدات اهل‌سنت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مخالف چيزى است كه به آن التزام داده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دهلوى به عدم حجيت روايات مختصّ هر گروه بر گروه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كتاب‌هاى صحيح نيامده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حديثى كه سند ندارد گوش داده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دهلوى به اين حديث علمى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معارضه به روايت ابونعيم، بر اساس سخن پدر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معارضه به روايت ابونعيم، بر اساس سخن شاگرد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پاسخ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اهل‌سنت به تمسّك اماميه به روايت ابونعيم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دهلوى به نامعتبر بودن نوشته‌هاى ابونعيم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پاسخ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ابن‌جوزى در ابونعيم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پاسخ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راويان روايت ابونعيم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 بن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پاسخ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حديث بر بهتانى زشت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پاسخ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اين حديث بر بهتانى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پاسخ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آشكار پيامبر صلى‌الله‌عليه‌و‌آله به امر جانشينى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پاسخ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چند وجه مذهب حق را تأييد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پاسخ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گفتار منسوب به حسن مثنّى با كلامى از نوه او</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پاسخ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علماى اهل‌سنت در ائمه عليهم‌السلام و فرزندانشان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شبهه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ولايت در يك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ولايت امام عليه‌السلام به زمان پس از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خلفاى سه گانه نصّى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خلفاى سه‌گانه را نيز در بر مى‌گيرد</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ادعاى دهلوى بر اساس گفتار دانشمندان بزرگ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شادباش عمر به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جبرئيل در روز غدير به روايت عمر بن خطاب</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عدم موافقت پيامبر صلى‌الله‌عليه‌و‌آله با جانشينى ابوبكر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شبهه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ولايت اميرالمؤمنين عليه‌السلام براى فتنه‌هاى زمانش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هميشه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خلفاى سه گانه نيز فتنه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كافر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شبهه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تشكيك در دلالت صدر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شبهه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شبهه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شبهه ششم</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شبهه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شبهه هشتم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شبهه نهم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شبهه دهم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شبهه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شبهه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شبهه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شبهه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شبهه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شبهه 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شبهه هفدهم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شبهه هجدهم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شبهه نوزدهم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شبهه بيستم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شبهه بيست و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شبهه بيست و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شبهه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دهلوى درباره سبب ايراد خطبه غدير و ماجراى شكايت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روايت ابن‌اسحاق در برابر شيعه درست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نزد بعضى از اهل‌تسنّن معتبر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حديث غدير توسط ابن‌اسحاق به گفته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دهلوى به ابن‌اسحاق نسبت داده در سيره ابن‌هشام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صحابه اوامر نبى صلى‌الله‌عليه‌و‌آله را بر اغراض شخصى حمل مى‌كردند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تنها بُرَيده را از بدگويى نسبت به على عليه‌السلام بازداشت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حديث غدير به امر خدا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پس از قضيّه شكايت بريده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پاسخ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قضيه مذكور يكى باشند، دلالت حديث محفوظ است</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كلام دهلوى بر اساس سخن قاضى‌القضات عبدالجبّار معتزلى</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پاسخ يازده‌هم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در هر صورت بر امامت دلالت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پاسخ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اهل‌سنت در سبب صدور حديث دليلِ ساختگى بودن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پاسخ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دلالت حديث غدير بر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پاسخ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اميرالمؤمنين عليه‌السلام و حسّان و قيس و ادلّه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پاسخ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شبهه شكايت لشكريان يمن از اميرالمؤمنين عليه‌السلام به بيانى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طرح شبهه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تحليل ماجراى شكايت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مرتبه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يمن براى دعوت به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سفر در سال هشتم هجرى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شكايت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شكايت بغض و حسادت خالد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پيامبر صلى‌الله‌عليه‌و‌آله بر بعضى از اصحابش</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حديث بر امامت و خلافت حضرت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حضرت على عليه‌السلام به يمن براى قضاوت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حضرت على عليه‌السلام به يمن براى گرفتن 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نكاتى درباره سفر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پاسخ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شبهه شكايت لشكريان يمن از على عليه‌السلام از منظرى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ابطال حمل امامت در حديث غدير بر امامت 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نبوت با اين تأويل در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از صوفيه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شاه ولى‌اللّه بر عقايد صوفيه</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 خلاف ديگر مقامات، مبتنى بر اظهار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دهلوى به لزوم حمل كلام خدا و رسول صلى‌الله‌عليه‌و‌آله و على عليه‌السلام بر ظاهر آن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دهلوى به حمل نصوص كتاب و سنت بر معناى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ابوبكر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خلافتش</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اهل‌سنت، امامت به معناى خلافت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پاسخ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دين و دنياست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مستلزم عصمت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240" w:name="pg19309_218467"/>
    </w:p>
    <w:p>
      <w:pPr>
        <w:pStyle w:val="Heading3"/>
        <w:numPr>
          <w:ilvl w:val="2"/>
          <w:numId w:val="1"/>
        </w:numPr>
        <w:rPr/>
      </w:pPr>
      <w:bookmarkStart w:id="241" w:name="__RefHeading___Toc17926857_1280447820"/>
      <w:bookmarkStart w:id="242" w:name="_Toc89"/>
      <w:bookmarkEnd w:id="240"/>
      <w:bookmarkEnd w:id="241"/>
      <w:r>
        <w:rPr>
          <w:rtl w:val="true"/>
        </w:rPr>
        <w:t xml:space="preserve">جلد </w:t>
      </w:r>
      <w:r>
        <w:rPr/>
        <w:t>8</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شبهه منافقين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شبهه عدم استشهاد اميرالمؤمنين عليه‌السلام به حديث غدير در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شبهه حضور اميرالمؤمنين عليه‌السلام در 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بازگشت اميرالمؤمنين عليه‌السلام 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حضور اميرالمؤمنين عليه‌السلام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مورد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مورد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اميرالمؤمنين عليه‌السلام همراه پيامبر صلى‌الله‌عليه‌و‌آله در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شبهه بيعت و رضايت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شبهه روايت مجعول از قول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شبهه سكوت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شبهه سياقِ آيه اكمال در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شبهه عمل نكردن صحابه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ديدگاه اول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صحابه به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سرپيچس از فرمان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انگيزى و تبليغات منفى</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سرزنش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و آزار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همسر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سرّ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شهادت دروغ</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دوات و قلم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مورد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مورد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افتراق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مورد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بعضى از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مورد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پرستى بعضى از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مورد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بعضى از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دو راه گريز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ديدگاه دوم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صحابه به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سركشىِ بعضى از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بهترين نمونه انكار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ديدگاه سوم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صحابه به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عامل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دو خط فكرى در ميان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خط فكرى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خط فكرى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اجتهاد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مدرسه خلفا در مخالفت با امام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توجيه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 تحمل على عليه‌السلام را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توجيه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كمىِ 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توجيه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عامل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و كينه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عامل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عليه‌السلام مرد عدالت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بنى‌هاشم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ديدگاه چهارم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صحابه به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سقيفه و غاصبين اندك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ديگران غلط در مورد مردم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غافلگيرى در فتنه ناگهانى</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امت‌هاى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شبهه به كار نرفتن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ورزىِ هميشگى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تكيه بر لفظ ولىّ و مولى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شبهه عدم نقل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ادامه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نمونه‌هايى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مورد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مورد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مورد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عبارت اول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عبارت دوم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عبارت سوم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عبارت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عبارت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عبارت ششم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ابن‌حجر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دنباله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گزاف</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كتبى كه اين عبارت را نقل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به كار گرفته شده درباره راويانِ اين عبارت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والِ مَن والاهُ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نقل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پاسخ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توثيقات رجالى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توهم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پاسخ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پافشارى ؟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شبهه در مورد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دو كتابِ مستقل و ايرادِ شبهاتِ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غدير به روايت نويسنده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ماجراى غدير به روايت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قضاوتى درباره نقل ماجراى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مطرح شده و پاسخ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پيامبر صلى‌الله‌عليه‌و‌آله از جملات دو پهلو</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شبهه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 بهترين مكان براى معرفى جانشين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شبهه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ناسازگارى اقدامات پيامبر صلى‌الله‌عليه‌و‌آله بعد از واقعه غدير با موضوع جانشينى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نكاتى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احتجاج و اتمام حجت با حديث غدير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معنى و محدوده ولايت و مشتقات آن در آيات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لغوى مولى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 كاربردهاى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نكته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نكته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نكته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نكته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نكته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نكته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انتصاب و انتخاب بهترين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تحليل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زمينه مولى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مطلقه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دعاى روز غدير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زيارت غديريه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شرائط مولى</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جلوه‌هاى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جلوه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جلوه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جلوه سوم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جلوه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جلوه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جلوه ششم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جلوه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صاحب اختيار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معناى مولى در كلام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اهل لغت و معناى مولى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اثنى‌عشر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ارزش دادن به انتخاب مردم در مقابل انتخاب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پيامبر صلى‌الله‌عليه‌و‌آله بين ولايت خدا و ولايت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شرائط صاحب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صاحب اختيار در كلام اميرالمؤمنين عليه‌السلام با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صاحب اختيار در كلام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غدير روز معرفى اولو الامر و صاحب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معناى دقيق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مفهوم صاحب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حضرت مهدى عليه‌السلام صاحب اختيار خدا در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شركت شيطان در عدم قبول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معنى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رسالة فى معنى المولى، 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ابن‌المعلم، عكبرى،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هراس دشمنان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اعتراض عمر و كلام او دليل بر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جانشينىِ عمر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بيان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اقرار همگانى بر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حاضرين در غدير و اقرار به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اقرار مسلمانان به ولىّ امر بودن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دشمنان اهل‌بيت عليهم‌السلام و اقرار به ولايت در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اقرار همگان درباره صاحب اختيارى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گفتگوهايى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گفتگوى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گفتگوى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گذرى اجمالى بر تاريخچه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كلام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زبان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حسن عسكرى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گفتگوى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معناى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ذاتى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عَرَضى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نوع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اولويت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نوع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نوع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گفتگوى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قرينه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قرينه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قرينه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قرينه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قرينه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قرينه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قرينه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قرينه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قرينه يازده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قرينه دوازده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قرينه سيزده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گفتگوى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مشاهير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نتيجه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گفتگوى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گفتگوى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متعصّبين و شعراى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ابن‌زولاق، حسن بن ابراهيم، ابومحمد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ابوحامد محمد بن 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سبط بن جوزى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ابن‌طلحه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 الحفاظ، فقيد الحرمين، ابوعبداللّه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سعيدالدين فرغانى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علاءالدين ابوالمكارم سمنانى بياضى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محمد طيبى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 بن شمس‌الدين دولت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ابوشكور، محمد بن عبدالسعيد بن محمد كشى سالمى حنفى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ابن‌باكثير مكى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امير محمد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احمد عجيلى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مجدود بن آدم سنايى، حكيم ابوالمجد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نيشابورى، فريدالدين عطّار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تقى‌الدين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شِهاب‌الدين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بن صلاح يمانى صنعانى،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اسماعيل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گفتگوى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تشكيك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گفتگوى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گفتگوى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معصومين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در آنچه دوست داريد يا نداريد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نمونه‌اى براى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يعنى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هم جاى سؤال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علامت حزب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امر او ايشان را اختيارى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گفتگوى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واژه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گفتگوى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گذرى بر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پيمان مى‌بندد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 ناصر</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بتصرف</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فى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فى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گفتگوى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مطلقه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گفتگوى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حاليّه و مقاليّه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استشهاد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پيامبر صلى‌الله‌عليه‌و‌آله بر تكميل دين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از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تهنيت گويى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به پيام‌رسانى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تصريح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گرفتن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بيم از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 مردم از نقل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عقوبت الهى كتمان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گفتگوى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بر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گفتگوى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مختلف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نمى‌خواهد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روشن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نيست پس ابلاغى نشده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سقيفه هم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حديث مبهم متواتر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اعتراض به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گفتگوى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لغت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ولايت محمد صلى‌الله‌عليه‌و‌آله تا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ارتباط ولايت محمدى و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اجراى اعلام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در مورد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بيان حديث غدير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مقدمات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آماده سازى مردم براى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منظره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سمعى بصرىِ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كلامىِ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بيان حذيفه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بيان سعد بن ابى‌وقاص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بيان جابر بن عبداللّه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محور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 پيام‌هاى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بيان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بيان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بيان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بيان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بيان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بلند كردن و نشان دادن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كنار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عليه‌السلام مفسر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از جمل وصفين و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على عليه‌السلام تغيير يافتنى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بدون ولايت قبول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بيان حديث غدير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شيطان پس از بيان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اتمام حجت با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خداوند و معصومين عليهم‌السلام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اصحاب پيامبر صلى‌الله‌عليه‌و‌آله و ياران اميرالمؤمنين عليه‌السلام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حديث غدير در ادعيه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عديله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حديث غدير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حديث غدير در شعر و ادبيات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شهرت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نتايج شهرت خبر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فراگير بودن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تبليغ غدير با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ويژگى‌هاى منحصر به فرد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علت جاودانگى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حديث غدير و انتصاب خدا، فضيلت انحصارى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روش‌هاى حذف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حق پوشى اهل‌سنت در مسئله ولايت و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قبول و عدم قبول حديث غدير در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عواقب انكار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احمد محمود صبحى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ابن‌قتيبه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ابن‌حزم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ابوالثناء آلوسى</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طه حسين 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موّرخ مشهور سيد اميرعلى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احمد امين مصرى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دكتر على سامى نشار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دكتر محمود خالدى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يرموك، اردن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مصطفى رافعى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دكتراى حقوق در دانشگاه 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نتيجه گيرى از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دين و تمام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چالش‌هاى كلامى در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چالش‌هاى كلامى در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ادعاى روشن نبودن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تحليل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كلمه‌هاى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دقيق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خاطر نام امامان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نكته مهم 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بهترين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خداوند شاهد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غدير حقيقتى انكارناپذير</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غدير و 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اقرار و عدم اقرار به حديث غدير از سوى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اقرار دشمنان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ابليس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خطاب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عاص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 فهرى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 بن مالك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ابى‌وقاص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 و اقرار به حديث غدير 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بصرى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عبدالعزيز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ابوحنيفه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مأمون عباسى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طبرى و اقرار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احاديث مرتبط با حديث غدير، يا زمينه‌هاى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سفينه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خطبه غدير و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اتمام حجت ابن‌عباس با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اتمام حجت قيس بن سعد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ماجراى حارث فهرى و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نامه معاويه در صفين و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حسن بصرى و اقرار به غدير و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تبليغ غدير با 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طير مشوى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عليه‌السلام مع الحق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عليه‌السلام مع القرآن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قِتال بر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مَن آمَنَ بى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اِمرة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ائمه اثنى‌عشر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زمينه‌هاى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روايت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روايت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روايت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روايت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243" w:name="pg19309_218488"/>
    </w:p>
    <w:p>
      <w:pPr>
        <w:pStyle w:val="Heading3"/>
        <w:numPr>
          <w:ilvl w:val="2"/>
          <w:numId w:val="1"/>
        </w:numPr>
        <w:rPr/>
      </w:pPr>
      <w:bookmarkStart w:id="244" w:name="__RefHeading___Toc17926859_1280447820"/>
      <w:bookmarkStart w:id="245" w:name="_Toc90"/>
      <w:bookmarkEnd w:id="243"/>
      <w:bookmarkEnd w:id="244"/>
      <w:r>
        <w:rPr>
          <w:rtl w:val="true"/>
        </w:rPr>
        <w:t xml:space="preserve">جلد </w:t>
      </w:r>
      <w:r>
        <w:rPr/>
        <w:t>9</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خطبه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و منابع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بحثى سلسه وار در اسناد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پيشينه تحقيق در اسناد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پيشينه تحقيق در خطبه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گونه‌هاى مختلف ضبط سخنان پيامبر صلى‌الله‌عليه‌و‌آله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اجمالى با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درآمدى بر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سند خطبه خواندن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على بن ابى‌طالب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هانى بنت ابى‌طالب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ابى‌طالب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ضُميره اسلمى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ابوجنيده بن جندع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اسناد و منابع و متن خطبه كوتاهِ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كوتاه غدير در منابع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و متن خطبه كوتاه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و متن خطبه كوتاه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تحقيقى در اسناد خطبه كوتاه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متنى اسناد خطبه كوتاه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اسناد خطبه كوتاه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كوتاه غدير در منابع زيديه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تحقيقى در شناخت القاسم الرسّى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خطبه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در ساير آثار زيديه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كوتاه غدير در منابع مخالفان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اسناد و منابع و متن خطبه متوسطِ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و سند خطبه متوسط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تحقيقى در شناخت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و الطىّ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سند خطبه متوسط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متن خطبه متوسط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نكاتى پيرامون متن خطبه متوسط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محصّل از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متوسط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اسناد و منابع خطبه طولانىِ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گذرى بر منابع موجود و غير موجود خطبه طولانى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پژوهشى در اعتبار اسناد خطبه طولانى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پژوهشى در سند خطبه طولانى غدير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نظريه اطمينان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 طولانى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خطبه طولانى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طولانى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نتيجه بحث پيرامون اسناد خطبه طولانى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اسناد و منابع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نقل متن كامل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مدارك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امام باقر عليه‌السلام به دو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حذيفة بن يمان به يك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زيد بن ارقم به يك 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رجالى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تأييد مضمون خطبه غدير با احاديث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مضمون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 غدير به 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مستند سازى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أخى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وَصيّى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خَليفَتى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الإمامُ مِن بَعدى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مِنّى بِمَنزِلَةِ هارونَ مِن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مِنهُمُ الَذينَ يُؤذونَ النَبىَّ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فَرَضَ اللّه‌ُ طاعَةَ عَلىٍّ عليه‌السلام عَلَى الأبيَضِ وَ الأسوَدِ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كُلِّ مُوَحِّدٍ جازَ 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مَلعونٌ مَن خالَفَهُ مَرحومٌ مَن تَبِعَهُ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إمامٌ بِأمرِ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فى وُلدِ عَلىٍّ عليه‌السلام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حَلالَ إلاّ ما أحَلَّهُ اللّه‌ُ وَ رَسولُهُ وَ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عَلَّمتُ عَليّا عليه‌السلام عِلمَ الحَلالِ وَ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إمامُ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عَلَّمنى رَبّى فَقَد عَلَّمتُهُ عَليّا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شَى‌ءٍ أحصَيناهُ فى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تَأخُذُهُ فِى اللّه‌ِ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يَسبِقُهُ إلى الإيمانِ بِاللّه‌ِ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الناسِ إسلاما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الناسِ 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فَدى رَسولُ اللّه‌ِ بِنَفسِهِ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إمامٌ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يِتوبَ اللّه‌ُ عَلى أحَدٍ أنكَرَ وِلايَتَهُ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فِى الوُلاةِ فَقَد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فى واحِدٍ مِنَ الأئِمَّةِ فَقَد شَكَّ فِى الكُلِّ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أفضَلُ الناسِ بَعدى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عادى عَليّا عليه‌السلام وَ لَم يَتَوَلَّهُ فَعَلَيهِ لَعنَتى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جَنبُ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يوضَحَ تَفسيرُهُ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أخى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وَصيّى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مُوالاتُهُ مِنَ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يَفتَرِقا حَتّى يَرِدا عَلىَّ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أُمَناءُ اللّه‌ِ فى أرضِهِ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أخى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وَصيّى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واعى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خَليفَتى عَلى تَفسيرِ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الداعىُ إلَى اللّه‌ِ وَ العامِلُ بِما يَرضاهُ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الإمامُ الهادىُ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قاتِلُ الناكِثينَ وَ القاسِطينَ وَ المارِقينَ بِأمرِ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أكمَلَ اللّه‌ُ عَزَّ وَ جَلَّ دينَكُم بِإمامَتِهِ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يَأتَمَّ بِالأئِمَّةِ حَبِطَ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أنصَرُكُم 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أحَقُّكُم 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أقرَبُكُم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أعَزُّكُم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عَزَّ وَ جَلَّ وَ أنا عَنهُ راضيانِ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نَزَلَت آيَةٌ مَدَحَ فِى القُرآنِ إلاّ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أهلِ‌البَيتِ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ناصِرُ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التَقىُّ النَقىُّ الهادِى المَهدىُّ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ذُرّيَّتى مِن صُلبِ أميرِالمُؤمِنينَ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مِنكُم أعداءُ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يُبغِض عَليّا عليه‌السلام إلاّ 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يُوالى عَليّا عليه‌السلام إلاّ 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لَفى خُسرٍ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لِيَعمَل كُلُّ امرِئٍ عَلى ما يَجِدُ لِعَلىٍّ عليه‌السلام فى قَلبِهِ مِنَ الحُبِّ وَ البُغضِ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المَهدىُّ عليه‌السلام يَأخُذُ بِحَقِّ اللّه‌ِ وَ بِكُلُّ حَقٍّ هُوَ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جَعَلَنا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المَوصوفُ بِالصَبرِ وَ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ملعونه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أدَعُها إمامَةً وَ وِراثَةً فى عَقِبى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فَليُبَلِّغِ الحاضِرُ الغائِبَ 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ضَلَّ قَبلَكُم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الأمرِ وَ النَهىِ لَدَيهِ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أطيعوهُ تَهتَدوا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حِزبُ عَلىٍّ عليه‌السلام حَزبُ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وَليُّنا كُلُّ مَن مَدَحَهُ اللّه‌ُ وَ أحَبَّهُ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 عَلىٌّ عليه‌السلام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نَبىٌّ وَ عَلىٌّ عليه‌السلام وَصيّى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بَعدِ عَلىٍّ 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المَهدىُّ عليه‌السلام أمينُ اللّه‌ِ فى سِرِّهِ وَ عَلانيَتِهِ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يُفهِمُكُم بَعدى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وَليُّكُم وَ مُبينٌ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نَصَبَهُ اللّه‌ُ لَكُم أمينَ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مِنّى وَ أنَا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يُخبِرونَكُم بِما تَسألونَ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الأئِمَّةِ الإمامُ المَهدىِّ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أن تَأمُروا بِقَبولِ الوِلايَةِ 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ذُرّيَّتى مِن صُلبِ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فِالعِهدُ وَ الميثاقُ لَهُم مَأخوذٌ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اللّه‌ُ مَن غَدَرَ وَ يَرحَمُ مَن 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سَلِّموا عَلى عَلىٍّ عليه‌السلام بِإمرَةِ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عَلىٍّ عليه‌السلام أكثَرُ مِن أن أُحصيها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السابِقونَ إلى مُبايَعَتِهِ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أغضِب عَلى جاحِدى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انعكاس خطبه غدير در دعاى ندبه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آخرين سخن و اتمام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در 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جاهليت پس از رسول خدا صلى‌الله‌عليه‌و‌آله تا هنگام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در 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هنوز هم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در 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وارثانِ بر حق آن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در 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 و 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نقل خطبه غدير در شيعه و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در كتب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در كتب اهل تسنن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نقل خطبه غدير در اهل‌سنت و وجوه دلالت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 به نقل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دلالت خطبه بر امامت اهل‌بيت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وجه چهارم تا دهم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وجه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وجه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وجه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وجه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ستايش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سؤالاتى درباره اسناد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خطبه غدير و تقيه و تقطيع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خطبه غدير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اولين كتاب در ثبت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نسخه‌هاى خطبه غدير و ارزش و ضرورت مقابله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مقابله نسخه‌هاى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نتايج مقابله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نتيجه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نتيجه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نتيجه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نتيجه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نتيجه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كتابشناسى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شرح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غدير چيست، 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جمله به جمله،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خطابه غدير خم،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الغديرية، على بن محمد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الخطبة الغديرية، سيد محمدتقى بن باقر نقوى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غدير، سيد محمد 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شرح‌وتفسيرخطبه پيامبراكرم صلى‌الله‌عليه‌و‌آله درغديرخم،سيدمحمدتقى نقوى</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شرحى بر خطبه غدير، احمد حبيبيان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شرحى بر سروش آفتاب،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كلى در مورد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آخرين خورشيد، مهدى وحيدى 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اعتقادات در خطبه غدير،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مهدى عليه‌السلام و منتظران از زبان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بايسته‌ها در مقام بيان خطبه غدير، على انصارى بويراحمدى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ماندگار غدير، يونس حبيبى افروزى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نگار، سيد حسين حسينى، فارسى، چاپى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پيام‌ها و هدايت‌ها در خطبه غدير، على‌اصغر رضوانى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نوين از متن و ترجمه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غدير بيعت با مهدى عليه‌السلام، سيد محمد بنى‌هاشمى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مهدويت در غدير، رضاعلى عزيزى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در خطابه غدير، حسين ضرّابى 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تكنولوژى تبليغ در خطابه غدير، سيد حسينى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فاطمه مشايخ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در آينه اسناد،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غدير نگاه فورى، 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درآمدى بر خطبه غدير، سيد عباس طباطبائى‌فر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درسنامه خطبه غدير، اكبر روستايى، حبيب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استثنائى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مهدويت،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فرازى از خطبه شريف غدير درباره حضرت ولى‌عصر عليه‌السلام، غلامرضا حاتمى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فراگير غدير، محمدرضا رفيعى</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در پيام آفتاب، سيد حسين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هادى، سيد محمود 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مرواريد فضائل در صدف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و متن و ترجمه منظوم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منظومه خطبه غدير، مصطفى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غدير، اصغر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مهدويت در خطبه غدير، سميه حسين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ناگفته‌هايى از اسناد خطبه غدير، محمدعلى موحدى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آمارى به خطبه غدير، سيد محمود هاشمى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الامير فى تثبيت خطبة الغدير، امير تقدمى معصومى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غديريه‌ها، سندى مجزّى براى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حديث و ماجرا و خطبه غدير در قالب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غديريه سرايان به زبان عربى در طول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غديريه سرايان به زبان فارسى در طول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ميقات تا 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كاروان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حسين خليلى‌راد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جمعى از شاعران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افق روشن، جمعى از معلمان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على عليه‌السلام و قصة عيد الغدير، جمعى از 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خورشيد، گروهى از محققين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شعراى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محمدهادى بن عبدالحسين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مهر در بلور شعر، على ثاقب بخشايشى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در آيينه شعر،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دانشنامه شعر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 صحتى سردرودى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ساحل غدير، احمد احمدى بيرجندى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الغدير، باقر محسنى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غديريات الراشد، محمدجواد راشد، احمد كعبى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رشك ملك سلامى بر آستان غدير،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ژرفاى غدير، محمد وافى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مركز الغدير للدراسات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الغدير فى التاريخ عن موسوعة الغدير،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سعيد ابومعاش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شعراى غدير، على‌اصغر رضوانى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بنياد بين‌المللى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عليه‌السلام در خطابه غدير و دعاى كميل، ولى‌اللّه فتحى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على‌گويان از غدير مى‌گويند،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غدير استان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غديردرآئينه شعر، على رضا مهرپرور، حسين تركان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شعر فارسى، سيد مصطفى گرمارودى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كمال دين، على‌اصغر بن محمد مروّج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 السنة و الادب،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عبدالحسين بن احمد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فى مصادر الفريقين، على يعقوب سويف القطيفى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غديريات، عبدالحسين امينى، نعمان نصرى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الغديريات فى الشعر العربى، حربى نعيم محمد شبلى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در ادب پارسى از قرن چهارم تا قرن معاصر، دفتر مطالعات و بررسى‌هاى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غدير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اشعار جشنواره آينه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عبدالرضا شهبازى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گلبانگ غدير، محمدمهدى بهداروند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الشعراء فى غدير امام البلغاء، عبدالحسين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اشعار مولا على عليه‌السلام،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آب خم، گزينش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رضوى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غديريه‌هايى از شاعران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عليرضا ميرزامحمد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واقعة غدير خم، شاكر عبدالحسين كسرائى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مهرعلى فدوى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حقيق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 xml:space="preserve">صدرائى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هشتمين كنگره سراسرى ادبيات، اداره فرهنگ و ارشاد قم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جرعه از غدير، شوراى شعر شهرستان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و مقابله شده خطبه غدير با ترجمه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متن كامل و مقابله شده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وَ الثَّناءُ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إلهيٌّ في مَْوضُوعٍ 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الإعلانُ الرَّسْمِيُّ بِإمامَةِ الْأَئِمَةِ الاْءثْنَيْعَشَرَ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عَلِيٍّ عليه‌السلام بِيَدَيْ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التَّأْكيدُ عَلى تَوَجُّهِ الْأُمَّةِ نَحْوَ مَسْأَلَةِ الاْءمامَةِ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الاْءشارَةُ إلى مَقاصِدِ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أوْلِياءُ أهْلِ‌الْبَيْتِ عليهم‌السلام وَ أعْداؤُهُمْ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الاْءمامُ الْمَهْدِيُّ عَجَّلَ اللّه‌ُ فَرَجَهُ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 لِأمْرِ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الْحَلالُ وَ الْحَرامُ ، الْواجِباتُ وَ الْمُحَرَّماتُ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الْبَيْعَةُ بِصُورَةٍ رَسْمِيَّةٍ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ترجمه فارسى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ثناى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الهى براى مطلبى مهم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اعلان رسمى ولايت و امامت دوازده امام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اميرالمؤمنين عليه‌السلام بر فراز دستان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بر توجه امت به مسئله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كارشكنى‌هاى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اهل‌بيت عليهم‌السلام و دشمنان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مهدى عجّل اللّه فرجه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مطرح كردن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و حرام،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بيعت گرفتن رسمى</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ترجمه‌هاى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پيامبر اكرم صلى‌الله‌عليه‌و‌آله در غدير خم، حسين عمادزاده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غديريه، ملا محمدجعفر بن محمدصالح قارى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 پيوند ناگسستنى رسالت و امامت، حسن سعيد تهرانى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خطابه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اور خطبه غدير، سيد ابن الحسن نجفى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الغدير، سيد سبط الحسن جايسى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الغدير فى شرح 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الغدير، عبدالحسين امينى،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صفا خلوصى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لَست سرمن آو پِرافت محمد ات غدير خم، حسين بهانجى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لَست تو خطباز آو د لست پِرافت، سيد فيض‌الحسن فيضى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 هپِند اين غدير، محمدباقر انصارى،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شاهين</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تركى آذرى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غدير خطبه‌سى، محمدباقر انصارى،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مَمى‌زاده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تركى استانبولى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گَديرى هوم، اوزتلى الگَدير، على‌اصغر مروج خراسانى،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حسينى بحرى آكيول</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ترجمه خطبه غدير در قالب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الغدير، صغير اصفهانى، حسين عمادزاده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غديريه، ميرزا رفيع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عباس جبروتى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 مرتضى سرافراز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نگار منظوم، غلامرضا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سخن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سَبْك شناسى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مشتقات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بسامد تكرار مترادفات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شكر، 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اللّه، إله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مجيد، كبير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شُواظ، سعير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موالاه، وصى</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ميثاق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اجر، ثواب، نصيب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اتباع، انصار، اشياع</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اعداء، معاندين، مخالفين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كاربرد نحوى افعال و كلمات در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افعال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واژگان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كاربرد 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تنبيه و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كارگيرى صيغه‌هاى جمع</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ساختار بلاغى</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معانى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موسيقى درونى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آرايه‌هاى بديع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فنون خطابه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مأنوس بودن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مقتضاى حال و زمان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احترام به مخاطبان در حين صحبت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 سنجى</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انگيزه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بودن و آگاه كردن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همراه كردن مخاطب با متكلم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مناسب براى اثبات موضوعات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جلب اعتماد مستمعين به خود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هدف</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سخنان تشنج زا</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تشويق و تهديد يا تبشير و تنذير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روز بودن موضوع و متن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تبيين صريح و شيواى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شفاف سازى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ابتكار عمل در خطابه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و ورودى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منبر</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مشكلات جامعه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اداى وظيفه الهى، هدف اصلى خطابه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مخاطب قرار دادن مستمعين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مراحل و سير سخن در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شاخصه‌هاى واقعه و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تحليل مراحل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ايستادن پيامبر صلى‌الله‌عليه‌و‌آله بر فراز منبر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بر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آغاز سخنرانى تاريخى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تحليل فرازهاى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انتصاب يا 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حق و پيشوايان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شورايى كه مشروعيت نداشت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توجيهى نا آگاهانه يا مغرضانه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و قراردادهاى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جاودانگى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اثنى‌عشر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 وعصاره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وامامت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امامت، محور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حديث غدير، عصاره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مبانى خطبه غدير در مسائل مرتبط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معناى مولى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حديث ثقلين، فراز حساس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حديث غدير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حساسيت‌هاى خطبه غدير در مسئله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معصوم عليهم‌السلام صاحب اختيار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خاتميتِ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اختيارِ تامّ بر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 بى‌انتها براى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جنبه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عداوت نزد خدا</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جنبه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سنجش اعمال محبت آل‌محمد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جنبه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سعادت و شقاوت با محبت و عداوت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رؤساى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پيش بينى اول</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پيش بينى دوم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پيش بينى سوم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اهل‌بيت عليهم‌السلام پاسخگوى نياز علمى بشر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اكمال دين با امامت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امامت همطراز نبوت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اتصال امامت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امامت مهم‌ترين امر به معروف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نسل پيامبر صلى‌الله‌عليه‌و‌آله و امامت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نسل اميرالمؤمنين عليه‌السلام و امامت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حمد و ثناى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عظمت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فضل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بيكرانه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قداست خالق</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تسليم در برابر ذات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در پناه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سپاسگزارى و اطاعت او</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آيه تبليغ و فرمان اعلان ولايت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وحى خاص براى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سابقه قرآنى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علت امر شديد اللحن در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جز با ابلاغ ولايت راضى نمى‌شود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اعلان ولايت دوازده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براى عرب و عجم و سياه و سفيد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ولايت خدا و رسول صلى‌الله‌عليه‌و‌آله تا ولايت دوازده امام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طريق الهى به حجج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علوم نزد اصحاب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مدار حق 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سبقت على عليه‌السلام در گذشته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دائم براى منكرين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در ولايت مساوى با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بايد درباره ولايت پاسخگو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علت حضور على عليه‌السلام بر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 اكبر و ثقل اصغر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وظيفه در ابلاغى همه جانبه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معرفى و بلند كردن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 كردن و نشان دادن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ديگر كنار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مفسر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از جمل وصفين و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على عليه‌السلام تغيير يافتنى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بدون ولايت قبول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تبيين كمال دين با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امامت مساوى با جهنم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خدا و رسول از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رئيس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على عليه‌السلام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سوره كامل درباره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شيطان و حسد درباره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عصر درباره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 عظيم به انجام رسيد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اشاره به اهداف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نورانيت چهارده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ستيزى دشمنان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توطئه‌هاى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و بغض على عليه‌السلام معيار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ارتداد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غرور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رهبران گمراه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به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نسل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غدير را تا قيامت برسانيد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از 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جدايى خبيث و 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 از حضرت مهدى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فريب اكثريت را نخوريد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معرفى دوستان و دشمنان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سوره 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حزب اللّه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دوستان و دشمنان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فريبى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برائت نشان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با ظلم مخلوط نشود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در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براى دوستان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يرزقون فيها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آتش براى دشمنان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وحشت از جهنم براى دشمنان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دشمنان ولايت در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دشمنان ولايت در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به غيب در دوستان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مذمت و لعنت خدا بر دشمنان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عليه‌السلام بشير و هادى و پدر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معرفى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 مشكلات جهان به دست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مهدى عليه‌السلام آخرين حجت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و غلبه قائم آل محمد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درياى علم الهى نزد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اختيار خدا در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زمينه سازى براى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كيفيت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حلال و حرام، واجبات و 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و نماز و زكات با 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امامان مُبيِّن احكام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ضابطه براى آينده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ضابطه در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ضابطه در امر به معروف و نهى از 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معصومين عليهم‌السلام در متن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از مرگ و معاد و حساب</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بيعت گرفتن رسمى</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اقدام براى بيعت زبانى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بيعت 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چه مى‌گوييد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آمادگى براى بيعت بعد از 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بر نعمت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بى‌انتهاى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 بهشت براى اهل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حمد در پايان 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كتابشناسىِ شرح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خطابه غدير خم،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خطبة الغديرية، على بن محمد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جلال‌الدين،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الخطبة الغديرية، سيد محمدتقى بن باقر نقوى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خراسانى، قائنى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تفسير خطبه پيامبر اكرم صلى‌الله‌عليه‌و‌آله در غدير خم، سيد محمدتقى نقوى</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شرحى بر خطبه غدير، احمد حبيبيان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شرحى بر سروش آفتاب،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مورد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نكات شاخص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نتايج ابدى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ثمره تمام عيار بر اساس پيش‌بينى‌ها</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غدير در بلند مدت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مقاصد كلى از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كارهاى استثنائى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منظره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موقعيت زمانىِ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موقعيت مكانىِ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اقرار مردم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مفاهيم پايه‌اى انديشه اسلامى در خطبه‌هاى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برابرى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يگانگى بين 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يگانگى دينى و فرهنگى 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روند خلافت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مجازات مخالفان خط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مخاطبين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كيفيت ابلاغ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 و بيست هزار نفر در برابر يك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منبر استثنايى زير درختان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 نفر بر فراز يك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ساعت سخنرانى زير آفتاب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 كردن و معرفى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لسانى از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عظمت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خطبه غدير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خطبه‌اى براى كل بشريت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جلوه‌هاى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جلوه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جلوه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جلوه سوم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جلوه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جلوه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جلوه ششم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جلوه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تكميل مفاهيم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جلوه عملى مفاهيم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تحقيق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آمار حقايق و معارف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آمارهاى كلى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موعود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امير عليه‌السلام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 مولا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سفيانى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مورد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صحيفه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فراگير</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مورد هششتم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اطلاع رسانى</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مورد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مورد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هدايتگر</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پايه‌هاى اعتقادى خطبه غدير درباره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خطبه غدير، پيامى جاودانى و همگانى</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خطبه غدير و فصاحت و بلاغت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و ثقل اكبر</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طيبه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باقيه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هيزم آتش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استعارات</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عميق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نتيجه گيرى</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بهره‌گيرى از تكنيك‌ها و متدلوژى مناسب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رويكرد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رويكرد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رويكرد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رويكرد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IRNazanin" w:hAnsi="IRNazanin" w:eastAsia="IRNazanin"/>
          <w:color w:val="111111"/>
          <w:sz w:val="28"/>
          <w:sz w:val="28"/>
          <w:szCs w:val="28"/>
          <w:rtl w:val="true"/>
          <w:lang w:bidi="fa-IR"/>
        </w:rPr>
        <w:t>رويكرد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رويكرد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رويكرد 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اهداف مهم غدير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مهم غدير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نزول پيك وحى براى معرفى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صبر و انتظار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ولايت عمومى و جهانى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لياقت‌ها و ويژگى‌هاى امام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تكميل دين با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چهره واقعى دشمنان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قدرت طلبانِ منتظر فرصت</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مسؤوليت همگانى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درخواست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بيعت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تحليل‌هاى غدير، آمارهاى غدير، نتايج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آمارهاى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نتايج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ابدى بودن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اشتهار غدير به خاطر خطبه يك ساعته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امضاى الهى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خطبه غدير و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حضور بانوان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اكمال دين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خطبه غدير و 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آماده سازى مردم براى معرفى ائمه اثنى عشر</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هيبت پيامبر صلى‌الله‌عليه‌و‌آله در خطبه غدير در نظر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شكست توطئه گران با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اهانت منافقين به پيامبر صلى‌الله‌عليه‌و‌آله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ابتداى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اوائل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اواسط خطبه</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افشاگرى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اهانت ابوبكر و عمر به پيامبر صلى‌الله‌عليه‌و‌آله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پيشگويى از ائمه ضلال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اخطار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امامان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اخطار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نفاق و ضعف ايمان مردم بعد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وعده‌هاى منافقين به شيطان هنگام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Amiri" w:hAnsi="Amiri" w:eastAsia="Amiri" w:cs="Amiri"/>
          <w:color w:val="111111"/>
          <w:sz w:val="28"/>
          <w:sz w:val="28"/>
          <w:szCs w:val="28"/>
          <w:rtl w:val="true"/>
          <w:lang w:bidi="ar-SA"/>
        </w:rPr>
        <w:t>شبهات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شبهه ابن‌تيميه در فرازى از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جملات دو پهلو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پاسخ اين شبهه</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شبهه سببِ ايراد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روايت ابن‌اسحاق در برابر شيعه درست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ابن‌اسحاق نزد بعضى از اهل‌تسنّن معتبر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حديث غدير توسط ابن‌اسحاق به گفته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دهلوى به ابن‌اسحاق نسبت داده در سيره ابن‌هشام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صحابه اوامر نبى صلى‌الله‌عليه‌و‌آله را بر اغراض شخصى حمل مى‌كردند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تنها بُرَيده را از بدگويى نسبت به على عليه‌السلام بازداشت</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پاسخ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حديث غدير به امر خدا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پاسخ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غدير پس از قضيّه شكايت بريده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پاسخ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قضيه مذكور يكى باشند، دلالت حديث محفوظ است</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كلام دهلوى بر اساس سخن قاضى‌القضات عبدالجبّار معتزلى</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پاسخ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در هر صورت بر امامت دلالت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پاسخ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اهل‌سنت در سبب صدور حديث دليلِ ساختگى بودن</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پاسخ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دلالت حديث غدير بر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پاسخ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اميرالمؤمنين عليه‌السلام و حسّان و قيس و ادلّه ديگر</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ورزى هميشگى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تكيه بر لفظ ولىّ و مولى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ساير كلمات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خطبه غدير و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آيات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تفسير در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از لسان 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كلى موضوعى در سراسر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يك سوره كامل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نزول دو آيه مهم حين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bookmarkStart w:id="246" w:name="pg19309_218520"/>
    </w:p>
    <w:p>
      <w:pPr>
        <w:pStyle w:val="Heading3"/>
        <w:numPr>
          <w:ilvl w:val="2"/>
          <w:numId w:val="1"/>
        </w:numPr>
        <w:rPr/>
      </w:pPr>
      <w:bookmarkStart w:id="247" w:name="__RefHeading___Toc17926861_1280447820"/>
      <w:bookmarkStart w:id="248" w:name="_Toc91"/>
      <w:bookmarkEnd w:id="246"/>
      <w:bookmarkEnd w:id="247"/>
      <w:r>
        <w:rPr>
          <w:rtl w:val="true"/>
        </w:rPr>
        <w:t xml:space="preserve">جلد </w:t>
      </w:r>
      <w:r>
        <w:rPr/>
        <w:t>10</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پيش در آمد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مصاديق آيات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تفسير در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از لسان معصوم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روابط بينامتنى قرآن با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نظريه بينامتنى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ntiertextuality··· 11</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بينامتنى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جزئى يا اجترار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متوازى يا امتصاص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كلى يا 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بينامتنى قرآن با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طاعت در امامت دوازده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فِى السَّماواتِ وَ الْأَرْضِ طَوْعا وَ كَرْها وَ إِلَيْهِ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الْقُرْآنَ وَ لَوْ كانَ مِنْ عِنْدِ غَيْرِ اللّه لَوَجَدُوا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كليد استفاده از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كليد فهم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كليد حركت عقل و 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متشابهات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متشابهات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محكمات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فهم باطن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قرآن فقط در اختيار امامان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 از تفسير نادرست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احاطه علم ائمه عليهم‌السلام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و سقيفه دو فرهنگ متقابل درباره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أُولئِكَ لَهُمُ الْأَمْنُ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اِنْ مَكَّنّاهُمْ فِى الاَرْضِ اَقامُوا الصَّلاةَ وَ آتُوا الزَّكاةَ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يَتَّبِعُونَ‌النَّبِىَّ الْأُمِّىَّ الَّذِى يَجِدُونَهُ مَكْتُوبا عِنْدَهُمْ فِى التَّوْراةِ وَ الاْءِنْجِيلِ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يُؤْمِنُونَ بِالْجِبْتِ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تكذيب‌هاى رو در رو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تكذيب‌هاى غيابى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چه كسى و چه موضوعى ؟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بدون ولايت، ناقص و غير قابل 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يعنى تسليم واقعى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همه انبياء عليهم‌السلام به اسلام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ماتُوا وَ 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لَعْنَةُ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مصداق اتَمّ بيعت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شفاف‌ترين بيعت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بيعت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معناى بيعت با خدا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بيعت الهى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بالاى خدا در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تحليل اعتقادى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بيعتِ غدير با بيعتِ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الهىِ غدير و بيعت شيطانىِ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شيطانى بودن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با غدير در برابر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به 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 رَبُّكُمْ فَاعْبُدُوهُ هذا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الْمُنافِقينَ فِى الدَّرْكِ الاَسْفَلِ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اَنَا اِلاّ نَذيرٌ وَ بَشيرٌ لِقَوْمٍ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الْغَيْبَ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نُحْىِ الْمَوْتى وَ نَكْتُبُ ما قَدَّمُوا وَ آثارَهُمْ وَ كُلَّ شَىْ‌ءٍ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فِى جَنْبِ اللّه وَ إِنْ كُنْتُ لَمِنَ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تَكْفُرُوا اَنْتُمْ وَ مَنْ فِى الاَرْضِ جَميعا فَاِنَّ اللّه‌َ لَغَنِىٌّ 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تقوى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تشريفات ورود شيعيان به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 امامانِ آتش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امامانِ آتش</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اشياع امامانِ آتش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اسفل چاهى در قعر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و ابوبكر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اولى و دومى از قعر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يُبْدِئُ وَ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لِى كَرَّةً فَأَكُونَ مِنَ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هَدانِى لَكُنْتُ مِنَ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الْبَيِّناتُ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آياتِى فَكَذَّبْتَ بِها وَ اسْتَكْبَرْتَ وَ كُنْتَ مِنَ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تَحْسَبُونَهُ هَيِّنا وَ هُوَ عِنْدَ اللّه‌ِ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جاؤُوها وَ فُتِحَتْ اَبْوابُها قالَ لَهُمْ خَزَنَتُها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فِى جَنَّاتٍ وَ 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 الدَّمُ وَ لَحمُ الخِنزيرِ وَ ما اُحِلَّ لِغَيرِ اللّه‌ِ بِهِ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 لا اَنْ هَدانَا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الْحَمْدُ 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بِاَنَّهُمُ اتَّبَعُوا ما اَسْخَطَ اللّه‌ُ وَ كَرِهُوا رِضْوانَهُ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سقيفه سدّ راه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بلند مدت سقيفه در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پيروى از سقيفه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ارادت دروغين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عادى نشان دادن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دورويى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مسخره گروهى در خيمه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بيعت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استهزاء هفت نفر در برابر منبر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تهديد پس از منبر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در اثناى خطابه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تملّق پس از خطابه و بيعت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مسخره با تشبيه به سوسمار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دروغين در كنار توطئه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اَنْعَمْتَ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تحليل اعتقادى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تحليل اعتقادى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اَبْوابَ جَهَنَّمَ خالِدينَ فيها فَلَبِئْسَ مَثْوَى الْمُتَكَبِّرينَ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وَجْهِىَ للّه وَ مَنِ اتَّبَعَنِ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حِزْبَ اللّه‌ِ هُمُ الْغالِبُونَ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فَاُولئِكَ الَّذينَ حَبِطَتْ اَعْمالُهُمْ فِى الدُّنْيا وَ الاْخِرَةِ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فَاُولئِكَ يَدْخُلُونَ الْجَنَّةَ يُرْزَقُونَ فيها بِغَيْرِ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أُنْثى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 ثُبُورا وَ يَصْلى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أَنْ هَداكُمْ لِلاْءِيمانِ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خاوِيَةٌ عَلى عُرُوشِها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على عليه‌السلام ظلم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تكذيب و استحقاق هلاكت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وعده‌گاه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اَحَسَّ عيسى مِنهُمُ الكُفرَ قالَ مَنْ أَنْصارِى إِلَى اللّه قالَ الحَواريّون نَحْنُ أَنْصارُ اللّه آمَنَّا بِاللّه وَ اشْهَدْ بِأَنَّا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يَهْتَدِى لِنَفْسِهِ وَ مَنْ ضَلَّ فَإِنَّما يَضِلُّ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فَاهْبِطْ مِنْها فَما يَكُونُ لَكَ أَنْ تَتَكَبَّرَ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قَدْ جاءَنا نَذيرٌ فَكَذَّبْنا وَ قُلْنا ما نَزَّلَ اللّه‌ُ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اَنْتُمْ اِلاّ فى ضَلالٍ 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چگونه بشير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چگونه نذير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اَهلَ الكِتابِ تَعالَوا اِلى كَلِمَةٍ سَواءٍ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اُلْقِىَ فيها فَوْجٌ سَأَلَهُمْ خَزَنَتُها اَلَمْ يَأْتِكُمْ نَذيرٌ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دَخَلَتْ اُمَّةٌ لَعَنَتْ اُخْتَها حَتّى اِذا ادّارَكُوا فيها جَميعا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 الْيَوْمِ الاْخِرِ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اُسْوَةٌ حَسَنَةٌ لِمَنْ كانَ يَرْجُو اللّه‌َ وَ الْيَوْمَ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 مِنْ فَوْقِهِمْ غَواشٍ وَ كَذلِكَ نَجْزِى</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 وَ هُوَ عَلى كُلِّ شَىْ‌ءٍ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لِيَذَرَ الْمُؤْمِنينَ عَلى ما اَنْتُمْ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آزمايش درباره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خبيث و 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طهارت و خباثت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در عالم ذرّ و روز الَسْت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بحث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ولايت با طيب 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بحث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ولايت با خبث ولادت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ولايت با شرك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طهارت مولد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بحث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خبيث و قلت 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ولايت منت خدا بر ماست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أُنْثى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اَنْ نَطْمِسَ وُجُوها فَنَرُدَّها عَلى اَدْبارِها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الَّذى اُنْزِلَ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لاِدَمَ فَسَجَدُوا إِلاّ إِبْلِيسَ أَبى وَ اسْتَكْبَرَ وَ كانَ مِنَ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لَفى خُسرٍ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هلاك سرزمين‌ها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سرزمين‌ها قبل از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جهت گيرى و محتواى صراط 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هدايتگران به صراط 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يكى بيشتر نيست كه همان صراط مستقيم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 و كينه و بغض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جهانى بودن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تحليل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همه 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حتى بر جمادات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ما سوى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بر همه 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بر اهل آسمان و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دوازده هزار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موجودات بدون استثنا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شامل بر همه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و اتصال كامل عيار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به معناى حضور در محضر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مانند احاطه بر كف دست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اعتقاد همه ملائكه به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شرافت ملائكه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تقرّب ملائكه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ملائكه در خدمت صاحب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پيروان اهل‌بيت عليهم‌السلام از جن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جنّيان از مقام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جنّيان از مقام عصمت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جن نزد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حيوانات و گياهان و جمادات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ولايت بر حيوانات و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ولايت تمام عيار بر 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صعودى نفاق در آغاز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نفاق در حجه‌الوداع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سردمداران خط نفاق و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خبر صحيفه در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مردم براى اجراى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تكميلى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استفاده از عنوان مهاجر و 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تعصبات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كردن خلافت به عنوان سلطنت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اهل هر زمانى براى خود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آيه تقوى</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استفاده از تساوى حقوق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اتحاد و عدم 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سبز صحيفه براى پيروان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فرعونيت سقيفه در آغاز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فرعونيت سقيفه در روزگار قدرت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على عليه‌السلام از فرعونيت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سقيفه در برابر ابليس</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خاص اصحاب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محاكمه مخصوص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براى قطع اميد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ندامت اصحاب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اصحاب صحيفه مقابله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اصحاب صحيفه از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مشاركين صحيفه و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گذاران ظلم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پيروان ظلم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يارى و پيروى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جهات كلى پيروى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صف‌آرايىِ اتباع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اعتقادى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قلبى به ضلالت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عموميت پيروان در زمان و مكان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الاَوَّلونَ مِنَ الْمُهاجِرينَ وَ الاَنْصارِ وَ الَّذينَ اتَّبَعوهُم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عَذَّبْناها عَذابا نُكْرا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إِنْ تَكْفُرُوا أَنْتُمْ وَ مَنْ فِى الْأَرْضِ جَمِيعا فَإِنَّ اللّه لَغَنِىٌّ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يعنى اعتقاد به خواسته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اهل سقيفه راه خدا را عوض نمى‌كند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بر باطل خللى به حق وارد نمى‌كند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اَطَعْنا غُفْرانَكَ رَبَّنا وَ اِلَيْكَ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منافقين از حربه‌هاى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ابلاغ عظيم‌ترين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رسالت در سايه اخلاق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على عليه‌السلام راه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از اصول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شديد براى انكار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ولايت كفر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سفيه و گمراه شيطان در اين امت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شيطانى پيامبر صلى‌الله‌عليه‌و‌آله و امتش</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فريبنده شياطين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فريبنده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يُوحِى بَعْضُهُمْ إِلى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فَتَزِلَّ قَدَمٌ بَعْدَ ثُبُوتِها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قرآنى مسئله اقليت و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اصل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اكثريت در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اكثريت در آگاهى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اكثريت در عقل و قدرت فكر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اكثريت در تقوى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اكثريت در شكر و قدردانى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تحليل اعتقادى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عملى اكثريت در امت‌هاى گذشته تا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در تاريخ انبياء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سابقه اكثريت به طور 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اكثريت با ذكر نام پيامبرانشان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اكثريت قوم نوح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اكثريت قوم ابراهيم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اكثريت قوم لوط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اكثريت قوم صالح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اكثريت قوم شعيب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اكثريت قوم الياس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اكثريت قوم موسى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اكثريت قوم عيسى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اكثريت با ذكر نام آنها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اكثريت قوم ثمود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اكثريت قوم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اكثريت اصحاب 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اكثريت اصحاب ايكَة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اكثريت قوم 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اكثريت اصحاب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در تاريخ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اكثريت قبل از هجرت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اكثريت بعد از هجرت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اكثريت منافق هنگام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اكثريت در تاريخ امامان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اكثريت در زمان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اكثريت در زمان امام مجتبى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اكثريت در زمان امام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جشن اكثريت در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اكثريت در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اكثريت در دوران 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تحليل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گرايش به اكثريت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سوق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واهمه از اشتباه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همرنگى با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منافع</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قومى</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تحليل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گمراهى اكثريت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قرآنى گمراهى اكثريت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شيطانى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پيامبران توسط اكثريت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اكثريت نزد غاصبين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كردن خلأ اعتقادى و عملى</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ابزارى از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رمز اتحاد و اكثريت مشروع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بارزترين مخالف اكثريت</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مفاهيم كلى اكثريت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روايات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نكته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روايات اكثريت با روايات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نكته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جماعة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تحليل اعتقادى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از ارزش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اكثريت و اقليت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تحليل اعتقادى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ريشه‌يابى سوء استفاده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مخالفين</w:t>
      </w:r>
    </w:p>
    <w:p>
      <w:pPr>
        <w:pStyle w:val="BookText"/>
        <w:rPr/>
      </w:pP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تحليل اعتقادى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اصالت نداشتن اكثريت و اقليت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تحليل اعتقادى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اكثريت اهل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ديدن يا شنيدنِ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جهنم با حضور اهل آن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الَّتِى أَرَيْناكَ إِلاّ فِتْنَةً لِلنَّاسِ وَ الشَّجَرَةَ الْمَلْعُونَةَ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اِلاَّ الْبَلاغُ الْمُبينِ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مِنْ قَبْلِىَ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فَانْ مِتُّ اوْ قُتِلْتُ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انْقَلَبْتُمْ عَلى أَعْقابِكُمْ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عَلَى الاعْقابِ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بازگشت مردم از دين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مسئولان و سردمداران اين 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ماندگان از اين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تحقق ارتداد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يَنْقَلِبْ عَلى عَقِبَيْهِ فَلَنْ يَضُرَّ اللّه شَيْئا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سَيَجْزِى اللّه الشَّاكِرِينَ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عَنْ سَبِيلِهِ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أُولئِكَ يُعْرَضُونَ عَلى رَبِّهِمْ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حَسْبُهُمْ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النَّبِىَّ وَ يَقُولُونَ هُوَ أُذُنٌ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منبر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خطابه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سخنرانى</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بيعت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همپيمانى بعد از بيعت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 در خيمه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جلوه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روز افزون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جلوه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علمى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جلوه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زمان عليه‌السلام مظهر غلبه مطلق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يَنْقَلِبْ عَلى عَقِبَيْهِ فَلَنْ يَضُرَّ اللّه‌َ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عَلى أَعْقابِكُمْ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الاَبْصارَ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بِاللّه ظَنَّ السَّوْءِ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حَسْبُهُمْ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أَنْزَلَ عَلَيْكَ الْكِتابَ مِنْهُ آياتٌ مُحْكَماتٌ هُنَّ أُمُّ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bookmarkStart w:id="249" w:name="pg19309_218551"/>
    </w:p>
    <w:p>
      <w:pPr>
        <w:pStyle w:val="Heading3"/>
        <w:numPr>
          <w:ilvl w:val="2"/>
          <w:numId w:val="1"/>
        </w:numPr>
        <w:rPr/>
      </w:pPr>
      <w:bookmarkStart w:id="250" w:name="__RefHeading___Toc17926863_1280447820"/>
      <w:bookmarkStart w:id="251" w:name="_Toc92"/>
      <w:bookmarkEnd w:id="249"/>
      <w:bookmarkEnd w:id="250"/>
      <w:r>
        <w:rPr>
          <w:rtl w:val="true"/>
        </w:rPr>
        <w:t xml:space="preserve">جلد </w:t>
      </w:r>
      <w:r>
        <w:rPr/>
        <w:t>11</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و خطبه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ادامه 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ولايت يا عداوت براى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 ثابت قدمان با مخالفت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بِما نَزَّلْنا مُصَدِّقا لِما مَعَكُمْ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غاصبين خلافت در 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غاصبين خلافت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فى سَبيلِ اللّه‌ِ وَ لا يَخافُونَ فِى اللّه‌ِ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دوازده امام يعنى دين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منكرين امامت تا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جزاى منكرين امامت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جزاى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أَعْمالَكُمْ وَ يَغْفِرْ لَكُمْ ذُنُوبَكُمْ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اطاعت فقط از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اللَّيْلَ النَّهارَ يَطْلُبُهُ حَثيثا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فى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سزاى اول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سزاى دوم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سزاى سوم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سزاى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عنوان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 مكان نزول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روزى كه دين كامل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هنگام سخنرانى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نكته انحرافى در روايت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تحريف در تاريخ آيه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عنوان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نزول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قبل از نزول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بر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آيه به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بعد از نزول آيه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عنوان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قسمت اول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يا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همه امامان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مقام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حافظ دين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قسمت دوم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ابلاغ بقيه دين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سرپرستى دائمى دين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تحقّق عملى حبّ و 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قسمت سوم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قسمت چهارم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لَكُمُ الاْءِسْلامَ دِينا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نتيجه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فقط يك گروه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انزجار خداوند از اسلام بدون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يعنى تسليم در برابر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آخرين فريضه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عينى ولايت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فتنه‌هاى احتمالى</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در خاطره‌ها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آسانى در تحمل اين 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تحليل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نهايى بر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اتمام حجت از نظر زمانى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درجه اتمام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عظمتِ آخرين اتمام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تحليل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اصلى 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نقطه اصلى ولايت</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اشاره به آيه اكمال در خطبه غدير و پس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آيه اكمال در ذكر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آيه اكمال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فقره اول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فقره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آيه اكمال در مفاخره بين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آيه اكمال در كلام و احتجاج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اميرالمؤمنين عليه‌السلام به آيه اكمال در روزهاى اول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اميرالمؤمنين عليه‌السلام به آيه اكمال در زمان عثمان در مسجد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در كلام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الولاية و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به آيه اكمال 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صاحب غدير به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امام رضا عليه‌السلام به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امام حسن عسكرى عليه‌السلام به نيشابور در مورد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آيه اكمال در كلام اصحاب و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در كلام ابوسعيد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در كتاب سليم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در كلام ابوهريره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در كلام يهودى در مجلس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شأن نزول آيه 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شأن نزول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دسته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دسته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شأن نزول‌ها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پذيرش روايات گروه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اهل‌سنت بر روايات گروه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و نقد روايات دسته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اتفاقات مهم 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بيان احكام حج 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شأن نزول آيه 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اهل‌سنت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بعثت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فتح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قرائت سوره برائت به وسيله اميرالمؤمنين عليه‌السلام در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مسلك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موجود در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محكمات و متشابهات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شأن نزول آيه 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 الَذينَ كَفَروا مِن دينِكُم فَلا تَخشَوهُم وَ اخشَونِ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شأن نزول آيه 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تحقّق اكمال با انتصاب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بعثت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پيروزى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نصب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سه مورد مى‌گويد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قرآن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اكمال و مهدويت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استدلال شيعه به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بيان احكام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بيان احكام اسلامى در منابع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صحابه و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آخرين سوره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بيان احكام اسلامى در منابع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مقدمه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در روز جمعه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در شب جمعه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نقد اين نظريه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بررسى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سند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بررسى سند</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ابن‌عساكر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بررسى سند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ديگر از ابن‌عساكر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بررسى سند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راويان نزول آيه اكمال در روز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شأن نزول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استعمالات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معناى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شبانه روز</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معناى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ويژگى‌هاى روز غدير در آيه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ويژگى اول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ويژگى دوم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ويژگى سوم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ويژگى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ويژگى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ويژگى ششم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آيه اكمال از وجود 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شمارى از راويان نزول آيه اكمال در روز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موسى بن مَردَوَيه اصفهانى، ابوبكر، 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عبداللّه اصفهانى، 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خطيب جُلاّبى، ابوالحسن، ابن‌مَغازلى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بن ابى‌سعيد مكّى خوارزمى، اخطب خوارزم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بن ابراهيم نطنزى، ابوالفتح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محمود بن محمد صالحانى، ابوحامد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مؤيّد حموينى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ابن‌كثير و تكذيب نزول آيه اكمال در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شبهه ابن‌كثير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شبهه ابن‌كثير</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روزه بيست و هفتم ماه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روزه روزهاى ماه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روزه روز عرفه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فضيلت روزه سه روز از هر ماه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روزه روز عاشورا و هر يك از روزهاى ماه 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روزه روز غدير مانند روزه شصت ماه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آيه اكمال، نشان دهنده راه 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اكمال و اتمام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كننده اكمال و اتمام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چند نكته در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نوميدى كافران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منافقان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آيه نازل شده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آخرين سوره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اهل‌بيت عليهم‌السلام درباره آخرين سوره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 برخى منابع اهل‌سنت به نظريه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مخالف و متناقض</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پيدايش نظريات متناقض</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ماجراى اول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ماجراى دوم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پيامدهاى اين دو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نظريات ديگر درباره آخرين آيه يا سوره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آيه نازل شده آيه قتل مؤمن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آيه قرآن آيه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نظريه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نصر، آخرين سوره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نظريه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آيه قرآن، آيه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مى‌باشد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آيه اكمال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كنونى آيه اكمال دين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ديدگاه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اهل‌بيت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مفسران اهل‌سنت كه با ديدگاه اهل‌بيت عليهم‌السلام موافق اند</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ديدگاه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عمر و مشهور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نكته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علمى چگونگى نزول آيه اكمال دين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مُرَجِّح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مُرَجِّح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مُرَجِّح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مُرَجِّح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مُرَجِّح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مُرَجِّح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مُرَجِّح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مُرَِّح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مُرَجِّح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مُرَجِّح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مرورى بر آنچه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جمع بندى آنچه گفته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نكته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در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نكته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اكمال و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نكاتى از فرازهاى آيه اكمال و شبهات مطرح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فراز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فراز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فراز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تَخشَوهُم وَ اخشَونِ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أتمَمتُ عَلَيكُم نِعمَتى</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فراز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رَضيتُ لَكُمُ الإسلامَ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پاسخ به سه شبهه كلى در مورد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نقدى بر بزرگان اهل‌سنت پيرامون آيه 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شبهه سياق آيه اكمال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آيه اكمال عملى نشد</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نظريه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نظريه سوم و 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رابطه آيه اكمال و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كتابشناسى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آيه اكمال، محمد عرب صالحى، سعيد متقى‌پور</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 اكمال و اتمام، هادى رزاقى هربكندى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 تَخْشَوْهُمْ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تحليل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تحليل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اصلى نااميدى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ركن اعلان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يأس كفار در همه انواع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ابليس و شياطين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مأيوس شدند پس چرا سقيفه ؟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252" w:name="pg19309_218564"/>
    </w:p>
    <w:p>
      <w:pPr>
        <w:pStyle w:val="Heading3"/>
        <w:numPr>
          <w:ilvl w:val="2"/>
          <w:numId w:val="1"/>
        </w:numPr>
        <w:rPr/>
      </w:pPr>
      <w:bookmarkStart w:id="253" w:name="__RefHeading___Toc17926865_1280447820"/>
      <w:bookmarkStart w:id="254" w:name="_Toc93"/>
      <w:bookmarkEnd w:id="252"/>
      <w:bookmarkEnd w:id="253"/>
      <w:r>
        <w:rPr>
          <w:rtl w:val="true"/>
        </w:rPr>
        <w:t xml:space="preserve">جلد </w:t>
      </w:r>
      <w:r>
        <w:rPr/>
        <w:t>12</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Amiri" w:hAnsi="Amiri" w:eastAsia="Amiri" w:cs="Amiri"/>
          <w:color w:val="111111"/>
          <w:sz w:val="28"/>
          <w:sz w:val="28"/>
          <w:szCs w:val="28"/>
          <w:rtl w:val="true"/>
          <w:lang w:bidi="ar-SA"/>
        </w:rPr>
        <w:t>اعتقادات غدير</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غدير و اثبات امامت و حجة اللّه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502</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امامت و 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اتمام حجت با غدير و اثبات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پايه‌هاى اعتقادى خطبه غدير درباره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قرائن دلالت حديث غدير بر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تصريح به وصايت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ارتباط خطبه غدير با امامت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لزوم وصىّ و جانشين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تكميل رسالت با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رسالت جهانى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غدير روز پايان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پيامبر صلى‌الله‌عليه‌و‌آله در غدير جاى حرفى باقى نگذاشت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توجه الهى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الهى براى سفر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ابلاغ خاص براى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تأكيد الهى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ضمانت حفظ الهى براى ابلاغ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غدير به امر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منافقين در غدير و حفظ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اميرالمؤمنين عليه‌السلام نَفْس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عمامه گذارى در غدير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ميثاق همگانى با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اطاعت محض در برابر امام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اعلان حلافت و وصايت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منّت خدا با امامت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قبول ولايت توسط پيامبران عليهم‌السلام و ملائكه و 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جمعيت حجة الوداع از دليل‌هاى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قدردانى از پيامبر صلى‌الله‌عليه‌و‌آله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همراه بودن قرآن با امام عليه‌السلام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تواتر حديث غدير دليل بر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اهميت و ضرورت غدير از منظر كلامى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و ضرورت غدير از منظر كلامى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غدير با مبحث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بحث غدير با ضرورت شناخت امام در هر عصر و عصر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غدير از لحاظ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متكلمين و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مثال كعبه براى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همخوانى غدير با فطرت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غدير و 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احاديث 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دائره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نمونه‌اى از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غدير، بزرگ‌ترين فضيلت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امامت، ادامه غدير تا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پيام‌هاى غدير در مورد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پيام اول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پيام دوم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پيام سوم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پيام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پيام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پيام ششم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پيام هفتم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پيام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پيام نهم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پيام دهم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پيام يازدهم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پيش درآمد غدير با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دو پرسش</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پرسش يكم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شناخت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تشريعى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تكوينى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نكته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امامت ثمره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پاسخ‌هاى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ژرف نگرى در امامت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تعيين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و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مراحل تحقق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پيامبران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عمومى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غدير ماجرايى براى پيشوايىِ كلّ بشريت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نتايج اعتقادى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نكات برجسته در امامت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يوم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امامتِ امام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اميرالمؤمنين عليه‌السلام، قائِدُ الغُرِّ المُحَجَّلين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امامت صاحب شمشير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ضابطه دين و دنيا عليهم‌السلام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معجزات غديرىِ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آسمانى بر منكر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پس از غدير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معجزه بزرگ اميرالمؤمنين عليه‌السلام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امامت غديرى از مَفاخر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غدير در مفاخره اميرالمؤمنين با امام 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وصيت پيامبر صلى‌الله‌عليه‌و‌آله به اميرالمؤمنين عليه‌السلام در دوران غربت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سنت الهى و قانون عقلى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حكمت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از ديدگاه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تعيين امام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ضمانت الهىِ امامتِ غدير با عصمت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اطاعت خدا و رسول صلى‌الله‌عليه‌و‌آله و 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ارزش دادن به انتخاب مردم در مقابل انتخاب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غدير روز معرفى اولو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بلافصل بودن امامت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پيش بينى‌هاى امامت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انتخاب بهترين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دوازده امام عليه‌السلام تا آخر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امام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معدن علم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مطلقه الهيه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غدير روز تبيين و آغاز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وفورِ نعمت با امامتِ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كمال دين و رضايت خداوند با قبول ولايتِ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ولايت، مفهوم اتمام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روز كمال دين و تمام نعمت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كمال اسلام با امامت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اراده خداوند بر ولايت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اسلام بدون ولايت قبول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اهميت ولايت نزد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قبولى اعمال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تبيين وظايف مردم در برابر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تولد رسمى امامت و ولايت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اهميت غدير در اعتقادات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مفهوم ولايت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جايگاه ولايت در دين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جلوه‌هاى ولايت 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جلوه اول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جلوه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جلوه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جلوه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جلوه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جلوه ششم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جلوه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امامت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ولايت الهى اساس ولايت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سنگينىِ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سؤال از معناى ولايت در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صَعبٌ و مُستَصعَب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قبول ولايت در غدير همانند سجده بر آدم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آيه اكمال و لياقت براى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محكم‌ترين دستور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محوريت پيامبر صلى‌الله‌عليه‌و‌آله در تعيين مصاديق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مستند ولايت، كلام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نور غدير، حافظ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ولايت پيامبر صلى‌الله‌عليه‌و‌آله در كلام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ولايتِ غدير يعنى ولاية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حقيقى است كه در تاريخ سريان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شوراى سقيفه انكار ولايت پروردگار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وصيت آدم بر شيث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يوشع فرزند نون وصى موسى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يوشع پسر نون عليه‌السلام در 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شمعون وصى عيسى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نقشه هدايت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زهرا عليهاالسلام ترجمان غدير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ولايت مطلقه الهيه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ولايتِ غدير، نتيجه گيرى ولايت مطلقه رسول اللّه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تفكر بايسته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شيعيان در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ارتباط ولايت با حبّ و بغض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حبّ و بغض اهل‌بيت عليهم‌السلام نزد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اهل‌بيت عليهم‌السلام ضابطه و ترازوى سنجش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اهل‌بيت عليهم‌السلام درّ گرانمايه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نياز به غدير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ارتباط غدير با هدف خلقت 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پايه گذارى هدف غدير از آغاز خلقت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وظايف مردم نسبت به على عليه‌السلام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وظيفه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وظيفه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وظيفه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وظيفه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مبانى خطبه غدير در مسائل مرتبط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پيامى جاودانى و همگانى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هم پيوندى تكوين غدير و اراده تكوينى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غدير در سايه تهديدات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و خلافت بنى‌هاشم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مداخله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نكته‌اى ضرورى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و 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آيات ولايت در سراسر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دعوت همه انبياء عليهم‌السلام به اسلام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اهل‌بيت عليهم‌السلام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امر به معروف و ولايت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امر به معروف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غدير و امر به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ايمان و ولايت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پايه‌هاى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محبت اهل‌بيت عليهم‌السلام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اميرالمؤمنين عليه‌السلام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عدالت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عدل علوى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 ظهور و جلوه‌هايى از سيره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همگانى و نزول بركات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رابطه صبر و ولايت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پيامبر صلى‌الله‌عليه‌و‌آله به صبر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جزاى صبر ائمه عليهم‌السلام و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 طاعت در امامت دوازده امام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نُحْىِ الْمَوْتى وَ نَكْتُبُ ما قَدَّمُوا وَ آثارَهُمْ وَ كُلَّ شَىْ‌ءٍ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لَمَّا سَمِعُوا الذِّكْرَ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همه 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حتى بر جمادات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ما سوى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همه عوالم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اهل آسمان و زمين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دوازده هزار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موجودات بدون استثنا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شامل بر همه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اتصال كامل عيار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به معناى حضور در محضر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مانند احاطه بر كف دست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همه ملائكه به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شرافت ملائكه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ملائكه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خدمت صاحب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جنّيان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اهل‌بيت عليهم‌السلام از جن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جنّيان از مقام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جنّيان از مقام عصمت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جن نزد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بر حيوانات و گياهان و جمادات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بر حيوانات و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تمام عيار بر حيوانات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نِعْمَتِى وَ رَضِيتُ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اختيار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صاحب اختيارى امامانِ غدير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اتمام حجت اميرالمؤمنين عليه‌السلام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بيان پيامبر صلى‌الله‌عليه‌و‌آله در مورد صاحب اختيار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شرح حديث غدير و صاحب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صاحب اختيار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صاحب اختيارىِ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صاحب اختيار در كلام اميرالمؤمنين عليه‌السلام با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اختيار در كلام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مفهوم صاحب 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موقعيت تبليغى غدير و صاحب اختيارى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مهدى عليه‌السلام صاحب اختيار خدا در زمين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آيه اولى‌الامر در احتجاج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آيه اولى‌الامر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ولايت محمد صلى‌الله‌عليه‌و‌آله تا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ارتباط ولايت محمدى و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اجراى اعلام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رهبرى جامعه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پاسدارى و حفاظت از دين با رهبرىِ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خلافت اميرالمؤمنين عليه‌السلام در زمان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مرورى بر راه طى شده غدير و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سقيفه چه كرد ؟ غدير مظلوم تا كجا پيش رفت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اسلام واقعى و غير واقعى در سايه غدير كشف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اشخاصى براى ابديت اسلام لازم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صحيح اسلام با شخص ضمانت شده الهى تضمين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كه عملى نشد چه فايده‌اى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غدير نبود اشكال معكوس آغاز مى‌شد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تعيين امام هرگز از دست بشر ساخته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ولايت اعلام نمى‌شد نبوت زير سؤال مى‌رفت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منصوب كردن خليفه چه فرق‌هايى با سپردن آن به شورا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ضرورت خلافت و زمينه سازى براى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امامت و خلافت، موضوع اصلى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خلافتِ غديرى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تصريح به خلافت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بلافصل بودن خلافت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 اميرالمؤمنين عليه‌السلام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دوران خلافت ظاهرى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در امامت و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امر به انتصاب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قرائت كسره يا فتحه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به نزول آيه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كل سوره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فراغت و منصوب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انتصاب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انتصاب پس از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امامت و انتصابِ خداوند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انتصاب خدا و پيامبر صلى‌الله‌عليه‌و‌آله تنها گزينه صحيح</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حق و پيشوايان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شورايى كه مشروعيت نداشت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توجيهى نا آگاهانه يا مغرضانه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شوراها و قراردادهاى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انتصابِ بهترين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صلى‌الله‌عليه‌و‌آله و 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ثمره انتصاب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پاسخ‌هاى اجمالى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تفصيلى</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سابقه انتصاب در موقعيت‌هاى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براى مردمى كه على عليه‌السلام را مى‌شناختند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تهديد براى مردم نه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وحشت از مسلمانان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سقيفه دلسوزتر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مكتب انتصابِ الهى و نبوى در مقابل مكتب شوراىِ مردمى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انتصاب، فضيلت انحصارى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نَصْب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به انتصاب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الهى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آزمونِ الهى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غدير روز امتحان نهايى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آيات مربوط به امتحان و مقابله با دشمنان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تُتْرَكُوا وَ لَمَّا يَعْلَمِ اللّه‌ُ الَّذِينَ جاهَدُوا مِنْكُمْ وَ لَمْ يَتَّخِذُوا مِنْ دُونِ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فَهِىَ خاوِيَةٌ عَلى عُرُوشِها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لِيَذَرَ الْمُؤْمِنينَ عَلى ما اَنْتُمْ عَلَيْهِ حَتّى يَميزَ الْخَبيثَ مِنَ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عليه‌السلام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حضرت مهدى عليه‌السلام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بيعت غدير و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رابطه غدير با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حضرت مهدى عليه‌السلام و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زمينه سازى غدير براى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آيات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تجلّى خطبه پيامبر صلى‌الله‌عليه‌و‌آله در غدير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جلوه‌هايى از خطبه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موعود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امير عليه‌السلام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رفيع مولا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سفيانى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صحيفه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فراگير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اطلاع رسانى</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هدايتگر</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جلوه‌هايى از خطبه حضرت امير عليه‌السلام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غدير در سخنان امير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در خطبه امير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امن و امان</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جلوه‌هايى از خطبه امام رضا عليه‌السلام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ماليده شدن بينى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رهايى از غم و اندوه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نشر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خرسندى</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جلوه‌هايى از رخدادهاى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منابع حديث مؤاخات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اوج اخوّت و برادرى</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يگر رخدادها</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زمينه‌هاى تجلّى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تلخى روزگارِ سقيفه، مشوّق اميد به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سؤالاتِ زمينه سازِ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خصوصيات علمى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ورودى‌هاى بحث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منابع بحث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غدير در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ظهور، پاسخ به فطرت غديرى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همخوانى غدير با فطرت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پاسخ منجى‌گرايى بشريت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روز تحقق حقايق پنهان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غدير براى بقاى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شاقول افكار در طول 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با سقيفه محو نمى‌شود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ترسيم هندسى فكر و عمل بشريت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روزگار ظهور زمان ظاهر شدن مبانىِ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رشد 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ظهور، تجلى غلبه حق غدير بر باطل‌ها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دگرگونى‌هاى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براى پاسدارى و حفاظت از دين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غدير رهبرى امكان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اهداف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تحقق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ظهور، روز قابليت انسان براى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يكپارچه با تحقق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جبت و طاغوت مانع تحقق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پايه‌گذارى هدف غدير از آغاز خلقت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انبيا عليهم‌السلام به بنيانگذار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ابلاغ هدف خلقت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هدف خلقت در غدير تحقق نيافت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بايد نياز به غدير را احساس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در جستجوى مصلح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ظهور يعنى اعاده حق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آزمون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رسالت جهانى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ظهور و بازگشت 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جلوه‌هايى از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نماد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عدالت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محور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ظهور و جلوه‌هايى از سيره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همگانى و نزول بركات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به ولايت علوى</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ظهور و منتظران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عصر ظهور، تجليگاه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از آغاز خلقت تا ظهور و تا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سقيفه مانع غدير تا ايام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با پيام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غدير در ايام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غدير و اعتقاد به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غدير روز وعده به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مهدويت نتيجه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نگاهى گذرا به سه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غدير،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موعود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كتابشناسى امام‌زمان عليه‌السلام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آخرين خورشيد، مهدى وحيدى 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غدير تا ظهور، ابوالفضل سبزى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مهدى عليه‌السلام و منتظران از زبان خطابه غدير، اميرمحمد داودى‌پور، محمدتقى اختيارى، تورج شجاعى</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اهداف غدير در عصر ظهور، على‌اصغر رضوانى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غدير در عصر ظهور، سيد محمود بحرالعلوم ميردامادى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غدير در عصر ظهور، جمعى از محققين غديرستان كوثر النبى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مهدويت در غدير، رضاعلى عزيزى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مهدى عليه‌السلام آخرين وارث غدير،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عصر ظهور، محمدحسين رحيميان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تجديد بيعت با امام زمان عليه‌السلام، محمدباقر فقيه ايمانى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امام‌زمان عليه‌السلام، ابوالفضل سبزى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مهدويت،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فرازى از خطبه شريف غدير درباره حضرت ولى عصر عليه‌السلام، غلامرضا حاتمى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 مهدى عليه‌السلام در خطبه غدير، عمران عليزاده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در پيام آفتاب، سيد حسين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غدير با پيوندهاى مهدوى، قنبرعلى آل‌بويه</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غدير، اصغر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مهدويت در خطبه غدير، سميه حسين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نداى ولايت و مهدويت،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حسين 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امام عصر عليه‌السلام در عيد غدير خم، محمدرضا رحيميان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قسمت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ائمه اثنى‌عشر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ائمه اثنى‌عشر عليهم‌السلام از مبانى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ولايت دوازده امام عليهم‌السلام در آيات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ائمه عليهم‌السلام 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عليهم‌السلام از نسل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ائمه عليهم‌السلام از نسل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ائمه عليهم‌السلام، انتصابِ بهترين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بيان ائمه عليهم‌السلام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ائمه عليهم‌السلام، يكى از پايه‌هاى اعتقادى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امامانِ غدير و جهان شمولى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ولايت ائمه عليهم‌السلام بر جنّيان و موجودات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 جنّيان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اهل‌بيت عليهم‌السلام از جنّ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جنّيان از مقام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جنّيان از مقام عصمت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جنّ نزد امام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بر موجودات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ائمه اثنى‌عشر عليهم‌السلام و حزب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ارتباط امامت ائمه عليهم‌السلام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اعلان ولايت دوازده امام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براى عرب و عجم و سياه و سفيد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ولايت خدا و رسول صلى‌الله‌عليه‌و‌آله تا ولايت دوازده امام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طريق الهى به حجج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همه علوم نزد اصحاب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مدار حق 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سبقت على عليه‌السلام در گذشته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دائم براى منكرين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در ولايت مساوى با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بايد درباره ولايت پاسخگو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اشاره به علت حضور على عليه‌السلام بر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ثقل اكبر و ثقل اصغر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انجام وظيفه در ابلاغى همه جانبه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اكمال دين با ائمه اثنى‌عشر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ائمه عليهم‌السلام و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اكمالِ در غدير با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اصلى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امامان عليهم‌السلام و سرپرستى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امامان عليهم‌السلام دعوت كننده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امامان عليهم‌السلام مفسران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فِى عَقِبِهِ لَعَلَّهُمْ يَرْجِعُونَ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bookmarkStart w:id="255" w:name="pg19309_218587"/>
    </w:p>
    <w:p>
      <w:pPr>
        <w:pStyle w:val="Heading3"/>
        <w:numPr>
          <w:ilvl w:val="2"/>
          <w:numId w:val="1"/>
        </w:numPr>
        <w:rPr/>
      </w:pPr>
      <w:bookmarkStart w:id="256" w:name="__RefHeading___Toc17926867_1280447820"/>
      <w:bookmarkStart w:id="257" w:name="_Toc94"/>
      <w:bookmarkEnd w:id="255"/>
      <w:bookmarkEnd w:id="256"/>
      <w:r>
        <w:rPr>
          <w:rtl w:val="true"/>
        </w:rPr>
        <w:t xml:space="preserve">جلد </w:t>
      </w:r>
      <w:r>
        <w:rPr/>
        <w:t>13</w:t>
      </w:r>
      <w:bookmarkEnd w:id="2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تحليل واقعه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492</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كلى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سرفصل‌هاى تحليل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عمق نگاه‌ها نسبت 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نسل امروز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رنج نامه غدير در مقابل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تحليل كلى بر اصل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حق همه انسان‌ها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آسودگى خاطر پيامبر رنجديده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انتخاب پيامبر صلى‌الله‌عليه‌و‌آله مى‌شود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قضاوت بى‌طرفانه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صحنه غدير در تاريخ نظير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تحليل كلى برنامه‌هاى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ايستادن بر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لسانى و عملى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بيعت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بيعت عملى و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بستن عمامه مبارك بر سر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مخاطبين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غدير و رشد فكرها در نسل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سؤالات نسل امروز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غدير در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به موقعيت غدير در اعتقادات توجه شده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به كداميك از ابعاد زندگى مربوط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گزارش كاملى از واقعه غدير ارائه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واقعه است يا حادثه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نباشد چه دستورى براى خلافت داريم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همه بحث درباره غدير براى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غدير بحث بر سر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فراموشكار در غدير جمع شده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امت اسلام با داشتن غدير منحرف شد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عملى مى‌شد دنيا چگونه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چه اندازه توانسته‌ايم با غدير باشيم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روشى براى نسل حاضر در تحليل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علمى براى دستيابى به حقايق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با جمع‌بندى منابع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حقيقت غدير در سايه زحمات مدافعان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جمعيت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حضور همگانى و تركيب قبائلى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و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مؤمنين قوى الايمان و ضعيف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كثرت حاضرين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بررسى و تحليل روايات جمعيت حاضر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مقدمات آخرين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اقدام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قدرت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اقدام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فراخوانى مردم به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اقدام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زنان، كودكان و كهنسالان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جمعيت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قول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و سيصد 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شش 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قول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 و چهارده هزار نفر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قول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صد و بيست هزار نفر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بندى</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مديريت منابع انسانى توسط پيامبر صلى‌الله‌عليه‌و‌آله در واقعه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آماده سازى منبر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رسانى در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امية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چينش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امنيت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برقرارى امنيت توسط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امنيت توسط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قرارى امنيت توسط حضرت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امنيت توسط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عمامه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اولين شاعر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گرفتن از مردم در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با زنان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گيرى</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شناخت غدير و مصافحه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مراسم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سه روزه معجزه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كامل مراسم در سايه ضمانت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مراسم غير عادى براى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فورىِ خبرِ فوق‌العاده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عجيب غدير، هم مشهور هم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براى انبياء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در عالم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براى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تحليل انعكاس خبر غدير در آن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توصيف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جوّ حاكم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شاخصه‌هاى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عمق نگاه‌ها نسبت 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يك ساعته با توقفى ناگهانى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مراسمى سه روزه با حضور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 پرده غدير، توطئه‌هاى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برنامه‌اى مفصل با پيش بينى‌هاى لازم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با نكات شاخص و اهداف پيگيرى شده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تاريخچه‌اى به بلنداى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غدير از آغاز خلقت تا جهانى شدنِ و تا ظهور و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غدير از واقعه تا تحليل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مَدخَل‌هاى مرتبط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وقايع مرتبط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ايجاد زمينه شهرت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غدير به خاطر سرعت خروج از مكه به سوى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غدير به خاطر مكان فوق‌العاده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غدير به خاطر خطبه يك ساعته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اشتهار غدير به خاطر مراسم سه روزه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تابلوى اشتهار بر پيشانى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جوانب مختلف شهرتِ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فورى و فراگيرِ خبر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مشهور و معروف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هزاران شاهد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تغافل اكثريت مردم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اقرار غاصبين درباره غدير در شوراى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جمعيت به غدير در مسجد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گروهى به غدير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اقرار صحابه به غدير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همگان شاهد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براى غدير زحمت كشيد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سابقه‌هاى اعتقادى حاضرين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تركيب جامعه اسلامى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اهميت اعتقادى، تاريخى و سياسى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اولين‌هاى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زمان و مكان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موسم حج</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شخص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يادگارهاى گرانقيمت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مردم و مسئوليت‌هايشان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انحصار در تصميم گيرى</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افتادن نقاب‌ها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ترتيب با ديگران نيز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ثابت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و توطئه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غدير در مسير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مكانى سابقه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قبل از تقاطع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ياد ماندن توقف در بيابان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گرما و غير عادى بودن مكان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نور غدير، حافظ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وصيت پيامبر صلى‌الله‌عليه‌و‌آله و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غدير، روز معرفت به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رابطه غدير با بعثت و يوم الدار و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بعثت و يوم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موعود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نقل فضائل اميرالمؤمنين عليه‌السلام با معرفت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مفهوم و عظمت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غدير و آينده نگرى براى امت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شباهت حضرت زهرا عليهاالسلام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غدير روز چه كسى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غدير شاقول افكار در طول تاريخ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غدير متعلق به 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مقايسه‌هاى اعتقادى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غدير در برابر توحيد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خداى عادل بر اساس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معصوم در اعتقاد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بدون غدير راه بى‌ضمانت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ويژگى‌هاى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امامت در اجتماعى بى‌همانند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اجتماعى از سراسر بلاد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جاذبه معنوى حاضران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انگيزه معنوى گردهمايى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فراوانى و انبوه حاضران و راويان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تحقق بيعت عمومى و همگانى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والاى حادثه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صراحت در گفتار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عهد و پيمانِ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غدير و ميثاق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شاهدان غدير معترضان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ره آوردهاى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جامعه‌اى پاك و بى‌اختلاف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حقيقت صلح و بخشش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تأمين كننده معاد و معاش بى‌دغدغه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اميرالمؤمنين عليه‌السلام نمادى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عوامل تأثير گذار در جاودانگى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 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نظرى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ادبيات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عامل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وحيانى بودن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عامل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هم‌پيوندى تكوين غدير و اراده تكوينى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عامل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قطعيت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عامل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حق‌مدارى و حق‌گرايى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عامل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عامل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جهان‌شمولىِ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عامل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و ضمانتمندى الهى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عامل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تكنيك‌ها و متدلوژى مناسب در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عامل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نقش‌مندى شخصيت الهى پيامبر صلى‌الله‌عليه‌و‌آله در كارآمدى پردازش و تبيين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عامل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قابليت و كفايت الهىِ على عليه‌السلام در ولايت‌پذيرى</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و اتقان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عامل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 جديّت علما در تفصيل و تبيين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عوامل جاودانگى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حقيقى است كه در تاريخ سريان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شوراى سقيفه انكار ولايت پروردگار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وصيت آدم بر شيث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يوشع فرزند نون وصى موسى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شمعون وصى عيسى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نقشه هدايت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زهرا عليهاالسلام ترجمان غدير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عوامل جاودانگى غدير از منظرى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چهار آيه درباره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اتمام دين و اكمال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مسألت عذاب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اصحاب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آثار علماى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غدير بهترين راه براى جامعه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توحيد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اهميت غدير از لحاظ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تحليل بيعت و تهنيت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اصلى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محتواى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 پشتوانه بيعت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 و شاهد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بيعت غدير پس از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رسميت تبريك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 رسمى در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آموزش تبريك غدير از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آموزش تهنيت غدير توسط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عللِ عدمِ پيگيرى مداومِ اميرالمؤمنين عليه‌السلام براى غدير و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تحليل‌هاى خط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حضور مشركين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اغتشاش و اعتراض در برابر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جوسازى و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دو نكته قابل توجه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حادثه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از قريش</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گيرى و رسوايى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رويارويى تلخ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نفاق در جامعه اسلامى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فرصت طلبان جامعه اسلامى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كارشكنى‌هاى منافقين در ماجراى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اجازه بى‌موقع براى جدايى از كاروان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عبور بى‌اجازه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سؤال‌هاى بى‌جا درباره توقف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پراكنده شدن از برابر منبر پيامبر صلى‌الله‌عليه‌و‌آله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مسخره كردن در بين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در نسبت سخنان پيامبر صلى‌الله‌عليه‌و‌آله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نارضايتى از اقدامات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كردن تعصبات قومى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كردن مقام نبوت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استهزاء بعد از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سخنان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مطرح كردن خلافت به عنوان غنيمت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مرحله‌اى بودن نقشه‌هاى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بر ادامه راه بعد از شكست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تكبر و انكار معاويه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غدير از طرف خداست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پيشنهاد معرفى شخص ديگرى به جاى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پيشنهاد شركت با على عليه‌السلام در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دشمنان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خطر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حضور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تحليل عملكرد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آگاهانه به تحركات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كلى عملكرد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واكسينه جامعه اسلامى در برابر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برخورد شديد با منافقين در غدير چه مى‌فهميم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اجراى مراسم غدير بايد تعجب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منافقين غدير سازندگان روزهاى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كدام جامعه اسلامى اجرا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فرصت طلبان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اهداف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جايگاه صحابه و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افتادن نقاب‌ها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همين ترتيب با ديگران نيز </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ثابت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و توطئه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تهديدات الهى در برابر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 و خلافت بنى‌هاشم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مداخله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نكته‌اى ضرورى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و 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شباهت امت پيامبر صلى‌الله‌عليه‌و‌آله با امت حضرت موسى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مظلوميّت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فراموشى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نظريه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متمرّد شدن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نظريه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و صلابت و انعطاف ناپذيرى حضرت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نظريه سوم 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اغفال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ريشه يابى ضديت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اوضاع جامعه مسلين قبل و بعد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گروه عمده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رياست طلبان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قبايل تسليم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بنى‌اميه در پيكره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طرفداران پيامبران دروغين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از اصحاب خاصِ مشكل‌دار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آمادگى مردم براى فراموشى غدير و 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اكراهِ عرب در مورد جوانى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اكراه مرسوم اعراب در سپردن مسئوليت بزرگ به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اكراه مرسوم نسبت به واگذارى مسئوليت بزرگ به مردان كم‌تجربه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جامعه مسلمين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تحليل ماجراى حارث فهرى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عجيب مباهله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تفكر حارث فهرى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عبرت‌هاى ماجراى حارث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اول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عبرت دوم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جبت و طاغوت مانع تحقق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استفاده دشمنان از جاهليت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تعصب قومى و سنّ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مطرح كردن خلافت به عنوان غنيمت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اصحاب صحيفه ملعونه و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صحابه و جامعه اسلامى و جاهليت و 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جاهليت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شك در ولايت مساوى با كفر و جاهليت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چهره‌هاى سقيفه در برابر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كمىِ متقين در جامعه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بى‌لياقتىِ جامعه اسلامى براى ولايتِ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حديث جعلىِ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أصحابى كَالنُجومِ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انكار غدير در امت‌هاى گذشته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شباهت امت اسلام با امت‌هاى 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حضرت موسى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حضرت عيسى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مردم و تأثير خارجى انتخاب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پادشاهى يا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تهديد اسلام با 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كفر بعد از اسلام و ريشه ضديت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غرور مسلمانى و پذيرش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افتراق امت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آگاهى از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روايات و آگاهى از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روايت 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راه پيش روى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ترويج كنندگان راه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اشكالات راه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اشكالات راه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اختلاف در جانشينى و افتراق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پيامبر صلى‌الله‌عليه‌و‌آله از اختلاف بين امت اسلامى خبر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حل اختلاف در موضوع جانشينى پيامبر صلى‌الله‌عليه‌و‌آله چه بايد كرد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جانشينان ساير پيامبران عليهم‌السلام چگونه انتخاب مى‌شده‌اند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شاهدان غدير معترضان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انكار ولايت توسط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سؤالات منافقين درباره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جماعت مسلمين در برابر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شباهت امت پيامبر صلى‌الله‌عليه‌و‌آله با امت حضرت موسى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فتنه‌هاى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اعتراض عمر دليل بر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جانشينىِ ابوبكر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تفاوت انكار على عليه‌السلام با انكار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شبهه عمل صحابه در امر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علت سوم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شِرك در ولايت شرك به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رأى مردم در مكتب غدير و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هراس دشمنان از كلمه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تعيين خليفه از زبان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انتخاب يا انتصاب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عدم قبول ولايت و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منكرين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انكار ولايت يعنى ارتداد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كمال دين با برائت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غدير روز جداسازى حق 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انكار غدير و پيامدهاى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و تغيير احكام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بين رفتن بسيارى از احاديث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اختلاف طبقاتى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شدن شجره ملعونه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بنى‌اميه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در كلام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خلافت را به دست بنى‌اميه داد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مخالفت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ابطال حمل امامت در حديث غدير بر امامت 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نبوت با اين تأويل در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 از صوفيه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ردود شاه ولى‌اللّه بر عقايد صوفيه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بر خلاف ديگر مقامات، مبتنى بر اظهار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دهلوى به لزوم حمل كلام خدا و رسول صلى‌الله‌عليه‌و‌آله و على عليه‌السلام بر ظاهر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دهلوى به حمل نصوص كتاب و سنت بر معناى ظاهرى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استدلال ابوبكر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خلافتش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اهل‌سنت، امامت به معناى خلافت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رياستِ دين و دنياست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مستلزم عصمت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برائت، معيار ولايتِ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چرا هدفِ خلقت در غدير، تحقق نيافت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آيات مربوط به امتحان و مقابله با دشمنان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تكذيب‌هاى رو در رو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تكذيب‌هاى غيابى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ائْتِ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توطئه‌اى با عنوان تقاضاى تبديل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پيشنهادِ مخالفتِ خدا با درخواست تبديل</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پيشنهاد تبديل مساوى با كفر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گيرى از نكات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 كنندگان 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دوازده امام يعنى دين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منكرين امامت تا روز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جزاى منكرين امامت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جزاى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جزاى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bookmarkStart w:id="258" w:name="pg19309_218607"/>
    </w:p>
    <w:p>
      <w:pPr>
        <w:pStyle w:val="Heading3"/>
        <w:numPr>
          <w:ilvl w:val="2"/>
          <w:numId w:val="1"/>
        </w:numPr>
        <w:rPr/>
      </w:pPr>
      <w:bookmarkStart w:id="259" w:name="__RefHeading___Toc17926869_1280447820"/>
      <w:bookmarkStart w:id="260" w:name="_Toc95"/>
      <w:bookmarkEnd w:id="258"/>
      <w:bookmarkEnd w:id="259"/>
      <w:r>
        <w:rPr>
          <w:rtl w:val="true"/>
        </w:rPr>
        <w:t xml:space="preserve">جلد </w:t>
      </w:r>
      <w:r>
        <w:rPr/>
        <w:t>14</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اتمام حجت با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484</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كلى در مورد اتمام حجت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فهرستواره احتجاج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خداوند و معصومين عليهم‌السلام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اصحاب پيامبر صلى‌الله‌عليه‌و‌آله و ياران اميرالمؤمنين عليه‌السلام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دفاع از غدير با استناد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حديث غدير و مناظره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تاريخچه اتمام حجت در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زمينه اتمام حجت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تبليغ غدير با احتجاج و تحقيق در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تلاش در زنده نگهداشتن غدير با 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اتمام حجت كامل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احاديث مرتبط با احتجاج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طير مَشوى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حديث على عليه‌السلام مع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حديث على عليه‌السلام مع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حديث 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حديث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حديث قِتال بر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حديث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حديث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حديث اِمرة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حديث ائمه اثنى‌عشر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 خدا و معصومين عليهم‌السلام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اتمام حجت‌هاى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اتمام حجت از نظر زمانى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درجه اتمام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عظمتِ آخرين اتمام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آيه اكمال ولايت من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سوره‌اى از قرآن درباره من نازل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مسخره كنندگان غدير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تكبير برخاست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اميرالمؤمنين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مأمور به ابلاغ شد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تفسير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عَظيم من هستم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أَتْمَمْتُ عَلَيْكُمْ 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ولايت من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منم نبأ عظيمى كه دين را كامل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من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نازل شد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پيامبر صلى‌الله‌عليه‌و‌آله معرفى كند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 نِعْمَتَ اللّه‌ِ ثُمَّ يُنْكِرُونَها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آيه تبليغ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كافرين به ولايت‌اند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سزاى دشمنان غدير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أَكْمَلْتُ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بدون دخالت مردم دين كامل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حديث ثقلين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مَنْ كُنْتُ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عسكرى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 خدا بر مردم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فتنه سقيفه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أَسَرَّ النَّبِىُّ إِلى بَعْضِ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حذيفه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 غدير يادآور شد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حذيفه يمانى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آيه درباره صحيفه ملعونه نازل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يَدَىِ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بيعت با سقيفه را نمى‌دهد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ابوسعيد خدرى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فراز منبر نازل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بُرَيده اسلمى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ملك عظيم آل محمد عليهم‌السلام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ابوهريره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نازل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احتجاج به رابطه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اتمام حجت با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الَّذِينَ كانُوا يُسْتَضْعَفُونَ مَشارِقَ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 اميرالمؤمنين عليه‌السلام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 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دوران خلافت ظاهرى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اتمام حجت‌هاى عملىِ خداوند براى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آسمانى بر دشمن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جبرئيل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نداى آسمانى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عقوبت كتمان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انكار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احتجاج خدا و پيامبر صلى‌الله‌عليه‌و‌آله در ماجراى حارث فهرى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اتمام حجت پيامبر صلى‌الله‌عليه‌و‌آله براى ابلاغ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خطبه غدير و 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سند مكتوب غدير و احتجاج به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اتمام حجت و يادآورى پيامبر صلى‌الله‌عليه‌و‌آله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چادرنشين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توضيح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كامل و همگانى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حتى پس از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اتمام حجت خدا و پيامبر صلى‌الله‌عليه‌و‌آله و اميرالمؤمنين عليه‌السلام پس از غدير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اتمام حجت پيامبر صلى‌الله‌عليه‌و‌آله و اميرالمؤمنين عليه‌السلام بر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اتمام حجت اميرالمؤمنين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با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صاحب روز غديرم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بيعت خواستند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در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با غدير در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با غدير زير شمشير و بيعت اجبارى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 حديث غدير من صاحب اختيارم يا تو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خصوصى بر ابوبكر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با غدير توسط اميرالمؤمنين عليه‌السلام در ماجراى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عليه‌السلام با غدير در مسجد النبى صلى‌الله‌عليه‌و‌آله زمان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عليه‌السلام با غدير در ماجراى شوراى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اميرالمؤمنين عليه‌السلام با غدير پس از انتخاب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عليه‌السلام در مسجد النبى صلى‌الله‌عليه‌و‌آله در زمان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با غدير بر طلحه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جنگ جمل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از حاضرين غدير در مقايسه على عليه‌السلام و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با غدير در برابر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عليه‌السلام با غدير در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عليه‌السلام با غدير در نامه براى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روز غدير دانستيد و در قيامت خواهيد دانست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ادبى درباره غدير به امر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با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عليه‌السلام با غدير در رحبه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عليه‌السلام با غدير بعد از 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براى اصبغ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بالاترين منقبت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مفاخره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از مختصات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غدير عذرى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يادآورى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اميرالمؤمنين عليه‌السلام به حديث ثقلين و غدير براى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غديرِ اميرالمؤمنين عليه‌السلام در روز غدير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اميرالمؤمنين عليه‌السلام با حديث غدير در نامه‌اى به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احتجاج اميرالمؤمنين عليه‌السلام در رحبه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احتجاج اميرالمؤمنين عليه‌السلام در رحبه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و منابع احتجاج در رحبه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شمارى از راويان اين 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ابراهيم بن عبدويه بن موسى بن بنان جبلّى شافعى، 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ابن‌مَغازلى، ابوالحسن جُلاّبى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اثير جَزَرى، ابوالحسن، ابن‌اثير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ابن‌حجر عسقلانى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ابراهيم بن عبداللّه يمنى وصابى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عبداللّه سَمهودى، نورالدين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نفرين امام عليه‌السلام بر كسانى كه شهادت ندادند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نفرين حضرت و بلاى كتمان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بعضى از كتمان‌كنندگان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ابن‌روزبهان و پاسخ آن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ابن‌روزبهان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اشكال ابن‌روزبهان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انس و ديگران متواتر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متواتر است نه مستفيض گونه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پيامبر صلى‌الله‌عليه‌و‌آله بر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نفرين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پاسخ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حلبى به دلالت شهادت طلبى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حلبى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اشكال حلبى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ابوالطُفَيل نسبت به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خطبه غديرِ اميرالمؤمنين عليه‌السلام در روز غدير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غديريه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خطبه غديريه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خطبه غديرِ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خطبه غديريه اميرالمؤمنين عليه‌السلام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غدير در سخنان امير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در خطبه امير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امن و امان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واكاوى متن و سند خطبه غديريه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به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روايت در بين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بودن مراسيلِ 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سند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مرتبط با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بزرگان پيرامون خطبه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سرفصل‌هاى خطبه غديريه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خِرَد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موعظه‌هاى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درباره خطبه غديرِ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خطبه غديريه مولا اميرالمؤمنين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كاظم ارفع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آرمان غدير از ديدگاه اميرالمؤمنين عليه‌السلام، سيد محمد 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خطبه غدير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روز غدير، عيد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روز بيان اراده خدا و روز ابلاغ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روز بزرگ، روز گشايش، روز تكامل</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پرده بردارى از 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روز كامل شدن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روز شهود و حضور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روز نمايش قرارها و از دورويى‌ها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روز بيان 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روز راندن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روز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روز 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روز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روز رهنمون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روز آزمون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روز پيشاهنگان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روز هويدا شدن نهان‌ها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روز شناسايى خاصان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روز اوصياء و انبياء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روز آسايش و آسودگى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روز گنج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روز آشكار شدن رازها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واكاوىِ خطبه غدير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سكوت اميرالمؤمنين عليه‌السلام پس از پيامبر صلى‌الله‌عليه‌و‌آله يا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حقيقت اتمام حجت‌هاى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محكم و منطقى به فرصت طلبان</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نگهداشتن دو جريان مثبت و منفى تاريخى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نفى دلبستگى به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جواز سستى و سهل انگارى از بيان حق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ناتوانى خلفاى ثلاثه در برابر منطق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اتمام حجت حضرت زهرا عليهاالسلام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غدير توسط حضرت فاطمه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 غدير توسط حضرت زهرا عليهاالسلام از پشت در آتش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غدير توسط صديقه كبرى عليهاالسلام در مقابل ابن لُبَيد در منطقه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غدير در عيادت بانوان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 به غدير در برابر سقيفه ايان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عيادت بعضى از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اتمام حجت حضرت زهرا عليهاالسلام و بيان علل فراموشى غدير در خطبه فدكيه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علت بيان خطبه فدكيه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محقق نشدن اهداف غدير از منظر خطبه فدكيه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علت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 فتنه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رويگردانى از كتاب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علت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نداى شيطان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علت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توطئه‌هاى پنهان و آشكار عليه خاندان رسول خدا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در برابر ناحق و حق غصب شده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علت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حق و كتمان آن و كفر بعد از ايمان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علت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طلبى و تن آسايى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علت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به پيامبر صلى‌الله‌عليه‌و‌آله و خيانت به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علت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توده مردم به سمت باطل و چشم پوشى بر آن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علت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آمدن گمراهان خاموش و فرومايگان و سركردگان</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علت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نور دين و نابودى سنت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علت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سنت‌ها و جهالت‌هاى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نتيجه گيرى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احتجاج امام حسن عليه‌السلام با غدير در برابر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امام حسن عليه‌السلام از غدير در مجلس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امام حسن عليه‌السلام از غدير در مسجد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اتمام حجت امام حسين عليه‌السلام با غدير در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اتمام حجت امام سجاد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اتمام حجت امام باقر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كامل خطابه غدير از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امام باقر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حسن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امام باقر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تفسير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از نفهميدن معناى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از انكار حقيقت بزرگ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از بى‌انصافى مردم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براى همه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احياى مسجد غدير در زمان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اتمام حجت امام صادق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مظلوميت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انكار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شاهدانِ بى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ثبات قدم بر سر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منكر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پيمان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عظمت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خبر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نعمت انكار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اتمام حجت امام كاظم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قرآنىِ امام كاظم عليه‌السلام براى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امام كاظم عليه‌السلام بر هارون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اتمام حجت امام رضا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غديرِ امام رضا عليه‌السلام در ضيافت افطار براى اصحاب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غديريه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خطبه غديرِ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خطبه غديريه امام رضا عليه‌السلام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تجلى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خاك ماليده شدن بينى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تجلى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رهايى از غم و اندوه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تجلى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نشر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تجلى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تجلى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خرسندى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امام رضا عليه‌السلام به سه آيه قرآن درباره الهى بودن امامت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زيارت صاحب غدير از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اظهار سرور قلبى و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ديدار مؤمنان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تهنيت گفتن غدير در كلام امام رضا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جشن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پوشيدن لباس نو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توسعه بر خانواده و برادران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صلوات و لعن و برائت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در عالم خلقت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افطارى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براى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قدردانى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جشن رسمى دوستان غدير توسط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 انكار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اتمام حجت امام هادى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در كلام 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حجت امام حسن عسكرى عليه‌السلام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اتمام‌حجت ملائكه، اصحاب، بانوان و علما با غدير</w:t>
      </w:r>
    </w:p>
    <w:p>
      <w:pPr>
        <w:pStyle w:val="BookText"/>
        <w:rPr/>
      </w:pPr>
      <w:r>
        <w:rPr>
          <w:rFonts w:ascii="IRNazanin" w:hAnsi="IRNazanin" w:eastAsia="IRNazanin"/>
          <w:color w:val="111111"/>
          <w:sz w:val="28"/>
          <w:sz w:val="28"/>
          <w:szCs w:val="28"/>
          <w:rtl w:val="true"/>
          <w:lang w:bidi="fa-IR"/>
        </w:rPr>
        <w:t>و اقرار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اتمام حجت جبرئيل بر عمر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اتمام حجت بر ابوبكر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اتمام حجت اصحاب با غدير در ماجراى هجوم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احتجاج صحابه با غدير در قالب اعتراض به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اتمام حجت چهار نفر از صحابه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اتمام حجت عده‌اى از انصار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اتمام حجت چهل نفر از صحابه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اتمام حجت ابوذر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ابوذر بر همگان</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ابوذر بر عمر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اتمام حجت مقداد بر ابوبكر با غدير در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مقداد در زمان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مقداد در زمان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مقداد در زمان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اتمام حجت عمّار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به روايت عمار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بصيرت عمار در ترويج فرهنگ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عمار براى غدير در زمان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عمار براى غدير در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حجت عمار بر عمروعاص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اتمام حجت ابن‌عباس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ابن‌عباس 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ماجراى غدير توسط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اتمام حجت بلال حبشى با غدير و بيعت نكردن با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اتمام حجت ابوسعيد خدرى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ماجراى غدير توسط ابوسعيد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غدير در مكه توسط ابوسعيد خدرى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اتمام حجت مالك بن نويره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اتمام حجت حذيفة بن يمان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ماجراى غدير توسط حذيفه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حذيفه در زمان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قرآنىِ حذيفه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أَسَرَّ النَّبىُّ إلى بَعضِ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 آيه درباره صحيفه ملعونه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اتمام حجت جابر بن عبداللّه انصارى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اتمام حجت زيد بن ارقم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حديث غدير توسط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خطبه غدير توسط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ماجراى غدير توسط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شهادت زيد بن ارقم براى غدير در زمان خلافت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اتمام حجت بريدة بن خصيب اسلمى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اتمام حجت عبدالرحمن بن ابى‌ليلى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حديث غدير توسط عبدالرحمن بن ابى‌ليلى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عبدالرحمن بن ابى‌ليلى با غدير در قالب سؤال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حجت اسامة بن زيد كلبى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اتمام حجت ابوالطفيل عامر بن واثله ليثى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به روايت ابوالطفيل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بصيرت ابوالطفيل در همراهى وى با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اعتبار روايات ابوالطفيل نزد اهل‌تسنن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گيرى</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اتمام حجت حذيفة بن اسيد غِفارى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اتمام حجت عبداللّه بن جعفر هاشمى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اتمام حجت قيس بن سعد بن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قيس در زمان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دقيق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اجبارى سقيفه در مقابل بيعت اختيارى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قيس در برابر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غديريه قيس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و ستايش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ابن‌عبدالبَرّ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عزّالدين ابن‌اثير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غدير در جمل و صفين و 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اتمام حجت اصبغ بن نباته 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اتمام حجت زيد بن صوحان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اتمام حجت طِرِمّاح و مُرادى و حِميَرى 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اتمام حجت بَرد همدانى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اتمام حجت عَمرو بن مَيمون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اتمام حجت عمران بن حصين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ماجراى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در برابر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اتمام حجت زيد بن على بن الحسين عليهماالسلام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اتمام حجت هَيثَم بن حبيب صَيرَفى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نقل حديث غدير توسط بانوان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امّ‌هانى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بنت حمزة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عايشه بنت ابى‌بكر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ام‌كلثوم بنت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و سكينه دختران سيدالشهداء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عايشه بنت سعد بن ابى‌وقّاص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فواطم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احتجاج خَوله حَنَفيّه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اتمام حجت دارَميّه حَجونيّه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احتجاج حُسنيّه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اتمام حجت بر بانوان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بر بانوان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بر بانوان در عيادت حضرت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مناظرات علما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مناظره شيخ مفيد با رمّانى و قاضى معتزلى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داستان ابن‌غاليه و فقيه حنبلى در زيارت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مناظره دكتر تيجانى و دانشمند تونسى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غدير در كلام ابن‌سينا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اقرار سعد بن ابى‌وقاص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اقرار عمروعاص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اقرار ابوهريره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اتمام حجت شريك بن عبداللّه نخعى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اتمام حجت يهودى بر عمر در مورد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اگر غدير عملى مى‌شد</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570</w:t>
      </w:r>
    </w:p>
    <w:p>
      <w:pPr>
        <w:pStyle w:val="BookText"/>
        <w:rPr/>
      </w:pPr>
      <w:r>
        <w:rPr>
          <w:rFonts w:ascii="Amiri" w:hAnsi="Amiri" w:eastAsia="Amiri" w:cs="Amiri"/>
          <w:color w:val="111111"/>
          <w:sz w:val="28"/>
          <w:sz w:val="28"/>
          <w:szCs w:val="28"/>
          <w:rtl w:val="true"/>
          <w:lang w:bidi="ar-SA"/>
        </w:rPr>
        <w:t>سعادت بشر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اهداف بلند مدت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بهترين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دوازده امام عليهم‌السلام تا آخر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امام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علم</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و مراجع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و حرام غير قابل 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اهل‌بيت عليهم‌السلام مبين حلال و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آينده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امامان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نفاق و ضعف ايمان مردم بعد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اهداف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اهداف مهم غدير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اعلان نزول پيك وحى براى معرفى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صبر و انتظار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ولايت عمومى و جهانى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يادآورى لياقت‌ها و ويژگى‌هاى امام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تكميل دين با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افشاى چهره واقعى دشمنان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قدرت طلبان منتظرِ فرصت</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مسؤوليت همگانى تبليغ</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درخواست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بيعت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اهداف خطبه غدير از منظرى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نگاه ها نسبت 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نسل امروز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رنج‌نامه غدير در مقابل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آمارهاى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و اسماء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نتايج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نتيجه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نتيجه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غدير تنها راه وحدت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غدير تنها راه وحدت، از منظرى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رسيدن به وحدت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شناخت جايگاه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سطحى نگرى‌ها</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غدير تنها راه وحدت، از منظرى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زندگى پر نعمت با قبول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نعمتِ با منّت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وفور نعمت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موانع اهداف غدير و تجلى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اهداف تجلى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كردن اسلام از كانال صحيح</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حكومت جهانى عدل گستر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هدف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اختلاف بين امت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موانع تحقق اهداف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زدن خطبه پيامبر صلى‌الله‌عليه‌و‌آله در منى</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قلم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تحقّق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تجلى عبوديت انسان بر اساس غدير در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وعده تفوُّق دين مورد رضاى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تأمين آينده دين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تدبّر و دقت در موقعيت قرآنى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علل يأس دشمنان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تولد رسمى امامت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غدير با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از آغاز تا جهانى 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حركت به سوى تعالى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آينده مسلمانان در گرو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اخطار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امامان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اخطار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پيشگويى از نفاق و ضعف ايمان مردم بعد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ره‌آوردهاى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جامعه‌اى پاك و بى‌اختلاف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حقيقت صلح و بخشش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تأمين كننده معاد و معاش بى‌دغدغه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اميرالمؤمنين عليه‌السلام نمادى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آثار كوتاه مدتِ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سريع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بهانه‌هاى ارتداد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قوام امت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خنثى كردن اقدامات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پابرجايى اسلام به ملل جهان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آسان با طاغيان</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پيروان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غدير هيچ راهى نبود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كه لايق ولايت نبودند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 به نام سقيفه شد، نه به نام پيامبر صلى‌الله‌عليه‌و‌آله و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آثار نفىِ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سلب 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تحريف شريعت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افروزى عليه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 پرورى</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پيش‌بينى حضرت زهرا عليهاالسلام از پيامدهاى نفى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رشد علم، تجلّى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معرفى معدن علم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غدير روز رشد عقول و تجلى آن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غدير بهترين راه براى جامعه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ثروت حلال و نزول بركات با قبول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اسلامِ كامل و واقعى فقط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لزوم غدير براى بقاى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اقتدار اسلام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ابديت اسلام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bookmarkStart w:id="261" w:name="pg19309_218630"/>
    </w:p>
    <w:p>
      <w:pPr>
        <w:pStyle w:val="Heading3"/>
        <w:numPr>
          <w:ilvl w:val="2"/>
          <w:numId w:val="1"/>
        </w:numPr>
        <w:rPr/>
      </w:pPr>
      <w:bookmarkStart w:id="262" w:name="__RefHeading___Toc17926871_1280447820"/>
      <w:bookmarkStart w:id="263" w:name="_Toc96"/>
      <w:bookmarkEnd w:id="261"/>
      <w:bookmarkEnd w:id="262"/>
      <w:r>
        <w:rPr>
          <w:rtl w:val="true"/>
        </w:rPr>
        <w:t xml:space="preserve">جلد </w:t>
      </w:r>
      <w:r>
        <w:rPr/>
        <w:t>15</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Amiri" w:hAnsi="Amiri" w:eastAsia="Amiri" w:cs="Amiri"/>
          <w:color w:val="111111"/>
          <w:sz w:val="28"/>
          <w:sz w:val="28"/>
          <w:szCs w:val="28"/>
          <w:rtl w:val="true"/>
          <w:lang w:bidi="ar-SA"/>
        </w:rPr>
        <w:t>قرآن و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384</w:t>
      </w:r>
    </w:p>
    <w:p>
      <w:pPr>
        <w:pStyle w:val="BookText"/>
        <w:rPr/>
      </w:pPr>
      <w:r>
        <w:rPr>
          <w:rFonts w:ascii="IRNazanin" w:hAnsi="IRNazanin" w:eastAsia="IRNazanin"/>
          <w:color w:val="111111"/>
          <w:sz w:val="28"/>
          <w:sz w:val="28"/>
          <w:szCs w:val="28"/>
          <w:rtl w:val="true"/>
          <w:lang w:bidi="fa-IR"/>
        </w:rPr>
        <w:t>تاريخچه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و آمارهاى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تفسير قرآن و آمارهاى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سوره‌اى كامل درباره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تفسير سوره‌اى كامل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هَل‌اَتى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سوره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تحليل نزول و تفسير آيات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قرآن با اهل‌بيت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پياپى وحى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گيرى آيات قرآن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مقامات پيامبر صلى‌الله‌عليه‌و‌آله در قرآن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معناى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اساسى به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حرمت مقام عصمت در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تفسير به رأى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آمارهاى كلىِ قرآنى و آيات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نازل شده در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اقدامات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مربوط به اقدامات دشمنان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تفسير شده در مراحل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يك موضوع قرآنى به صورت كلى تفسير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يك سوره به طور كامل تفسير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كه يك به صراحت تفسير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يك به صورت اقتباس يا استشهاد تفسير شده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يك به صورت اشاره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كتاب‌هاى تأليف شده درباره بحث‌هاى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احتجاجات قرآنى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ادعيه و زيارات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ما در برابر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آيات غدير به ترتيب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سوره‌ها و آيات غدير به ترتيب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آيات غدير به ترتيب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آمارى از دعاها و زيارت‌هاى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قرآن و فضائل اميرالمؤمنين عليه‌السلام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تفسير صريح هجده آيه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آيات مربوط به دستورات الهى درباره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آيات مربوط به دوستان اميرالمؤمنين عليه‌السلام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آيات مربوط به دشمنان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آيات مربوط به امتحان و مقابله با دشمنان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آيات مربوط به مناسبت‌هاى خاص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آيات مربوط به موضوعات غير ولايت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تفسير يك آيه به صورت اقتباس يا استشهاد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اقتباس و 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تضمين قرآن در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تفسير ضمنى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تفسير ضمنى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خطبه غدير و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آيات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انواع تفسير در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از لسان معصوم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كلى موضوعى در سراسر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يك سوره كامل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مفسرين و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غدير روز 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آيات قرآن در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كتابشناسى قرآن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الغدير، على كورانى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الغدير، سيد على حسينى ميلانى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غدير، سيد على حسينى ميلانى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ولايت در 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سيد محمد مرتضوى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البلاغ، عربى، چاپى، الامانة العامة للعتبة الكاظمية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 الغدير، حيدر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الولاية، باسم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 محمدعلى موحدى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 آيه اكمال، غلامرضا صادقى‌فرد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ميثاق غدير، غلامرضا صادقى‌فرد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آيه‌هاى غدير، واحد پژوهش 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آيه‌هاى قرآنى غدير، گروه پژوهش 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آيه‌هاى ولايت، واحد تحقيق و پژوهش ستاد ايام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ابلاغ ولايت، اكمال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جلائيان اكبرنيا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ايجاد نكنى، على سريع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مبانى قرآنى زيارت غديريه امام هادى عليه‌السلام، معصومه آعبداللّه‌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در خطابه غدير، حسين ضرّابى 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الغدير الثلاث، على كورانى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تبليغ الولاية، محمد على بن عناية اللّه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آيه اكمال، محمد عرب صالحى، سعيد متقى‌پور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فى شأن آية التبليغ، اسد اللّه بن محمد على خالصى كاظمى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آيه مطرح در خطبه غدير در خلافت امير عليه‌السلام، مجتبى حسنى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دائره‌المعارف قرآن كريم، حسن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 اكمال و اتمام، هادى رزاقى هربكندى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 از منظر تفاسير اهل‌سنت، محمديعقوب بشوى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در قرآن، قرآن در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قرآن‌نامه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و غدير، محسن قرائتى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 قرآنى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قرآنى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حضور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مقدمه چينى براى غدير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موارد مطرح شدن آيات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مراحل حضور قرآن در حجة الوداع و غدير به ترتيب زمانى و مكانى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آيات قرآن از مدينه تا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آيات قرآن در ايام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آيات قرآن در مكه پس از حج</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آيات قرآن از مكه تا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آيات قرآن در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آيات قرآن در ايام سه روزه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آيات قرآن از غدير تا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آيات قرآن پس از بازگشت به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نزول آيات توسط جبرئيل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بيعت غدير در قرآن و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معرفى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منزلت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مطالعه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رابطه قرآن با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معرفى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روز كمال دين و نعمت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روز ختم كلام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روز تجديد 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روز بى‌ارزشى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غدير در آينه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تبيين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بيشترين پشتوانه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شناخت فرهنگبانان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تفسير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تبيين وظايف مردم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معرفت به پيامبرِ دلسوز</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پايان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آخرين واجب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محكم‌ترين دستور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وضوح راه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معرفى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معرفى اولى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نشان دادن نفس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كمال دين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نعمت تمام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شانزده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رضايت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معرفى نسل پاك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يادآورى 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برات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وعده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بيست و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بيعت با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بيست و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اعطاى نشان رسالت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دشمنان غدير در آينه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امتحان نهايى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شناخت ناراضيان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تبيين بى‌ارزشى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شناسايى امامان آتش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هشدار از عقبگرد امت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عذاب بر دشمنان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شناخت شياطينِ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افتضاح مكّاران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شناخت كينه‌توزان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معرفى آزار دهندگان رسول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معرفى افشاگران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شناخت ياوران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شناخت ملحدين در لباس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معرفى كفار بعد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معرفى مفسدين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سقوط اعمال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هفده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بيزارى از دشمنان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هجده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معرفى حسرت كشان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نوزده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تأسف بر منكرين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يأس 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بيست و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جداسازى حق و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تحليل‌هاى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تحليل‌هاى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جدى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مفصل به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شهادت خدا بر ابلاغ رسالت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رابطه اهل‌بيت عليهم‌السلام با قرآن در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مستقيم در قرآن فقط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كمال نهايى دين خدا به حكم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قرائن قرآنى براى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قرينه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قرينه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پشتوانه قرآنى بيعت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مباهله غدير با دلايل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دليل بر عدم تحريف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فضيلتِ بى‌نهايت اميرالمؤمنين عليه‌السلام به شهادت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جمله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جمله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غدير روز شناخت ناراضيان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رضايت الهى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نتايج اعتقادى آيات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مستقيم غدير كدام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غدير آموخته‌ايم كه گول نفاق را نخوريم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بهشت غدير را نپذيرد آتشگيره جهنم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نقشه ضد غدير همفكرى نفاق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كتمان حقايق اهرمى بر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حسرت و لعنت و خلود سزاى توطئه‌گران بر ضد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ارتداد تا كفر تا سقوط 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يعنى اطاعت محض از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متشابه را اگر اهل آن تفسير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آغازگر اختلاف بعد از غدير را بايد شناخت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ولايت دوازده امام عليهم‌السلام اعمال ساقط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غدير دستور تو به دست پيامبرِ توست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غدير را ديدند انكارشان پذيرفته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تقواى اعتقادى كدام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دشمنان غدير كينه اسلام را بر دل داشتند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 وديعه نباشد، دائمى باشد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بگذار هر كس حقيقتِ خود را نشان دهد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منادى ولايت در غدير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سقيفه لعنت شده و عقبگرد كننده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دشمنان حسود غدير آرزوى محال داشتند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يعنى معرفى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سقيفه خود را صاحب اختيار مطلق قرار 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سقيفه كفرى غير قابل هدايت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در قعر آتش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غير غدير قبول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ميثاقى كه نبايد فراموش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نذير و بشير در غدير معرفى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نشانه‌هايى از صاحب اختيار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پذيران حزب خدايند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تابلوى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زلال ولايت را پاكيزه از ظلم حفظ كنيم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چشم باز بايد راه راست را ديد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نعمت ولايت ابدى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بهشت دنيا و آخرت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روشن شدن نور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ولايت همراه پيمان‌نامه توحيد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هدايت و عدالت فقط در امامان معصوم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بشارتى بود و انذارى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مقابله با عذاب از تفكر دشمنان غدير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ولايت به دست پيام‌آورِ رحمت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انتخاب الهى آخرين امتحان انسان‌هاست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بهشت و رحمت و رضايت، تقديمى خدا به غديريان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ديدن على عليه‌السلام را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بهشت تا رضوان اكبر براى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 كافران خنده‌آور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پايدارى بر ولايت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صدق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عجله دشمن غدير براى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تعيين خدا تغييرناپذير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امامان غدير هدايت الهى 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 و حزن اهل سقيفه در برابر شادمانى اهل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وظيفه غديرى خود هراس نداشته باشيم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غديريان از كمى افراد وحشت ندارند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در خانه ولايت كجا برويم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غدير جز جهنم لايق هيچ نيستند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بصيرت كامل همه را به غدير دعوت مى‌كنيم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منذر و هادى راه هدايت را تا غدير رساندند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بر صبر در راه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پايدار است اگر چه همه كافر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دشمن غدير جبّار عَنود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دست بردار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غدير بدون توجه به مستهزئين ادامه خواهد يافت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متكبران در برابر غدير درهاى جهنم را باز كردند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ولايت پس از شناخت آن جرم عظيم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نهايى ولايت را زود بايد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را با امام غدير محشور فرما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عذابى عجيب براى دشمن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ملائكه به استقبال دوستان غدير مى‌آيند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و خشيت و تقوا و فلاح در غدير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امتى كه در پى رهبران لعنت شده رفت</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انتخاب خدا، بشر را چه حقى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با على عليه‌السلام قيمتِ بهشت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لغتنامه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آب در آسياب ابليس نريزيم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غدير به علم الهى متصل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فقط در نسل پاك محمد صلى‌الله‌عليه‌و‌آله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بود كه كربلا را رقم 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بيعت با دست خدا را نشكنيم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غدير يعنى جلو افتادن از خدا و رسول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و محبت غدير با سقيفه جمع نمى‌شود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منكر ولايت قابل گذشت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افشا كنندگان اسرار اسلام را بشناسيم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جاى هر شبهه‌اى درباره غدير بسته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معاويه مظهرى از ضديت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وسوسه در ولايت به خدا پناه بريم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بندى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موضوع بندى آيات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ولايت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همراه بودن قرآن با ائمه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غدير روز شناخت كينه توزان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حسرت كافران براى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قرآن و صراط مستقيم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نتايج آيات ولايت على عليه‌السلام در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هدف اول</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هدف دوم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هدف سوم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هدف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عليه‌السلام صراط مستقيم تا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آيات عذاب و لعن در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شاكرين در قرآن و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معرفىِ قرآنىِ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پيامبران عليهم‌السلام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بشارت قرآنى انبياء عليهم‌السلام به پيامبر صلى‌الله‌عليه‌و‌آله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رضاى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آيات مدح اميرالمؤمنين عليه‌السلام در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آيات مربوط به اقدامات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غدير روز معرفى آزار دهندگان رسول اللّه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دوستان و دشمنان اهل‌بيت عليهم‌السلام در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كتمان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كافران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طرفداران جبت و 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مفسدين فى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شجره ملعونه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اذيت كنندگان خدا و رسول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منافقين و 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آيات مربوط به اقدامات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اشاره به آيات ولايت در سراسر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اميرالمؤمنين عليه‌السلام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اميرالمؤمنين عليه‌السلام و تفسير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اميرالمؤمنين عليه‌السلام، قرآنِ ناطق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اهل‌بيت عليهم‌السلام مبيّن و مفسّر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رضايت خدا در قرآن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معصومين عليهم‌السلام تنها مفسّرين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يعنى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بشارت قرآنى انبياء عليهم‌السلام به حضرت مهدى عليه‌السلام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قرآن و اهل‌بيت عليهم‌السلام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رابطه قرآن با اهل‌بيت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قرآن و انتصاب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قرائت كسره يا فتحه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تصريح به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ارتباط كل سوره انشراح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فراغت و منصوب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قرآن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معرفىِ قرآنىِ اسلام و نا اميدى شياطين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تحليل اعتقادى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بدون ولايت، ناقص و غير قابل 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تحليل اعتقادى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يعنى تسليم واقعى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تحليل اعتقادى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همه انبياء عليهم‌السلام به اسلام و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غدير روز شناخت شياطينِ انس و ياوران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معرفى قرآنى شجره ملعونه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معرفى قرآنىِ دشمنان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امتحان نهايى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شناخت ناراضيان از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تبيين بى‌ارزشى اكثريت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 شناسايى امامان آتش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هشدار از عقبگرد امت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عذاب بر دشمنان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شناخت شياطينِ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افتضاح مكّاران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شناخت كينه توزان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معرفى آزار دهندگان رسول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معرفى افشاگران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شناخت ياوران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شناخت ملحدين در لباس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معرفى كفار بعد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معرفى مفسدين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سقوط اعمال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بيزارى از دشمنان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معرفى حسرت كشان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تأسف بر منكرين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يأس 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جداسازى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يأس دشمنان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حسد دشمنان اهل‌بيت عليهم‌السلام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قسمت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حاشيه قرآن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ولايت، قطبِ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نزول پياپى وحى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وحيانى بودن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احياى قرآن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ارتباط غدير و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بقاى قرآن در سايه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پيوند ناگسستنى قرآن و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تجلّى آياتِ غدير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غدير مانع تحريف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نام اهل‌بيت عليهم‌السلام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اتمام حجت‌هاى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روابط بينامتنى قرآن با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نظريه بينامتنى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تناص</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ntiertextuality··· 370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روابط بينامتنى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جزئى يا اجترار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متوازى يا امتصاص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كلى يا حوار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روابط بينامتنى قرآن با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در حديث امامتِ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264" w:name="pg19309_218648"/>
    </w:p>
    <w:p>
      <w:pPr>
        <w:pStyle w:val="Heading3"/>
        <w:numPr>
          <w:ilvl w:val="2"/>
          <w:numId w:val="1"/>
        </w:numPr>
        <w:rPr/>
      </w:pPr>
      <w:bookmarkStart w:id="265" w:name="__RefHeading___Toc17926873_1280447820"/>
      <w:bookmarkStart w:id="266" w:name="_Toc97"/>
      <w:bookmarkEnd w:id="264"/>
      <w:bookmarkEnd w:id="265"/>
      <w:r>
        <w:rPr>
          <w:rtl w:val="true"/>
        </w:rPr>
        <w:t xml:space="preserve">جلد </w:t>
      </w:r>
      <w:r>
        <w:rPr/>
        <w:t>16</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غدير در يك نگاه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قرآن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سوره‌هاى مرتبط با غدير به ترتيب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مائده و فتنه‌هاى بعد از 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 مزجى در آيات مورد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بيدار باش در مورد خطرات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احكام فرعى آيات مورد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بيدار باش در مورد خطرات داخلى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مائده روحانى امت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عمومى آيات سوره 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سوره هَل 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نزول هل اتى در دهه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سوره 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سوره نصر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مردم درباره جانشين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پيامبر صلى‌الله‌عليه‌و‌آله با على عليه‌السلام درباره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عمومى درباره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سوره عصر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سوره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مرتبط با غدير به ترتيب حروف الفبا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 الْمُؤْمِنُونَ كُلٌّ آمَنَ بِاللّه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 لا تَمُوتُنَّ اِلاّ وَ اَنْتُمْ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اَنْ يُتْرَكُوا اَنْ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اَنْتُمْ تَحْزَنُونَ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أُلْقُوا فِيها سَمِعُوا لَها شَهِيقا وَ هِىَ تَفُورُ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رَأَتْهُمْ مِنْ مَكانٍ بَعيدٍ سَمِعُوا لَها تَغَيُّظا وَ زَفيرا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 الَّذِينَ اتُّبِعُوا مِنَ الَّذِينَ اتَّبَعُوا وَ رَأَوُا الْعَذابَ وَ تَقَطَّعَتْ بِهِمُ الْأَسْبابُ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 لَنْ يَكْفِيَكُمْ أَنْ يُمِدَّكُمْ رَبُّكُمْ بِثَلاثَةِ آلافٍ مِنَ الْمَلائِكَةِ مُنْزَلِينَ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تَلَقَّوْنَهُ بِأَلْسِنَتِكُمْ وَ تَقُولُونَ بِأَفْواهِكُمْ ما لَيْسَ لَكُمْ بِهِ عِلْمٌ وَ تَحْسَبُونَهُ هَيِّنا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فَبِعَذابِنا يَسْتَعْجِلُونَ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فِى السَّماواتِ وَ الْأَرْضِ طَوْعا وَ كَرْها وَ إِلَيْهِ يُرْجَعُونَ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يَتَدَبَّرُونَ الْقُرْآنَ وَ لَوْ كانَ مِنْ عِنْدِ غَيْرِ اللّه لَوَجَدُوا فِيهِ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أُولئِكَ لَهُمُ الْأَمْنُ وَ 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اِنْ مَكَّنّاهُمْ فِى الاَرْضِ اَقامُوا الصَّلاةَ وَ آتُوا الزَّكاةَ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النَّبِىَّ الْأُمِّىَّ الَّذِى يَجِدُونَهُ مَكْتُوبا عِنْدَهُمْ فِى التَّوْراةِ وَ الاْءِنْجِيلِ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يَجعَلونَ مَعَ اللّه‌ِ إلها آخَرَ فَسَوفَ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 وَ يَبْغُونَها عِوَجا وَ هُمْ بِالاْخِرَةِ هُمْ 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يُوَسْوِسُ فى صُدُورِ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وَ يَمُدُّهُمْ فى طُغْيانِهِمْ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اَنْ يُتْرَكُوا اَنْ يَقُولُوا آمَنّا وَ هُمْ لايُفْتَنُونَ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أُوتُوا نَصِيبا مِنَ الْكِتابِ يُؤْمِنُونَ بِالْجِبْتِ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يَحْسَبُونَ أَنَّا لا نَسْمَعُ سِرَّهُمْ وَ نَجْواهُمْ بَلى وَ رُسُلُنا لَدَيْهِمْ يَكْتُبُونَ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يَقُولُونَ افْتَريهُ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بِعَشْرِ سُوَرٍ مِثْلِهِ مُفْتَرَياتٍ وَ ادْعُوا مَنِ اسْتَطَعْتُمْ مِنْ دُونِ اللّه‌ِ اِنْ كُنْتُمْ 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كَفَيْناكَ الْمُسْتَهْزِئينَ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آمَنوا ثُمَّ كَفَروا ثُمَّ آمَنوا ثُمَّ كَفَروا ثُمَّ ازدادوا كُفرا لَن تُقْبَل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 عَمِلُوا الصّالِحاتِ اُولئِكَ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لَهُمْ جَنَّاتُ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يَهْدِيهِمْ رَبُّهُمْ بِإِيمانِهِمْ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ارْتَدّوا عَلى اَدْبارِهِمْ مِنْ بَعْدِ ما تَبَيَّنَ لَهُمُ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بِآياتِنا وَ اسْتَكْبَرُوا عَنْها لا تُفَتَّحُ لَهُمْ أَبْوابُ السَّماءِ وَ لا يَدْخُلُونَ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كَفَرُوا وَ ماتُوا وَ هُمْ 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لَعْنَةُ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يَخْشَوْنَ رَبَّهُمْ بِالْغَيْبِ لَهُمْ مَغْفِرَةٌ وَ أَجْرٌ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الَّذينَ يَكْفُرُونَ بِاللّه‌ِ وَ رُسُلِهِ وَ يُريدُونَ اَنْ يُفَرِّقُوا بَيْنَ اللّه‌ِ وَ رُسُلِهِ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رَبِّى وَ رَبُّكُمْ فَاعْبُدُوهُ هذا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لَنَعْلَمُ اَنَّ مِنْكُمْ 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الاَقاويلِ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اَنَا اِلاّ نَذيرٌ وَ بَشيرٌ لِقَوْمٍ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الْغَيْبَ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نُحْىِ الْمَوْتى وَ نَكْتُبُ ما قَدَّمُوا وَ آثارَهُمْ وَ كُلَّ شَىْ‌ءٍ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تَتُوبا اِلَى اللّه‌ِ فَقَدْ صَغَتْ قُلُوبُكُما وَ اِنْ تَظاهَرا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يا حَسْرَتى عَلى ما فَرَّطْتُ فِى جَنْبِ اللّه وَ إِنْ كُنْتُ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تَكْفُرُوا اَنْتُمْ وَ مَنْ فِى الاَرْضِ جَميعا فَاِنَّ اللّه‌َ لَغَنِىٌّ 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إِنْ تَكْفُرُوا أَنْتُمْ وَ مَنْ فِى الْأَرْضِ جَمِيعا فَإِنَّ اللّه لَغَنِىٌّ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اَعْلَمُ 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اَظْلَمُ مِمَّنْ كَتَمَ شَهادَةً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رَبَّكَ لَبِالْمِرصادِ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بِمَنْ ضَلَّ عَنْ سَبِيلِهِ وَ هُوَ أَعْلَمُ بِالْمُهْتَدِينَ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زَلْزَلَةَ السّاعَةِ شَىْ‌ءٌ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الصَّفا وَ الْمَرْوَةَ مِنْ شَعائِرِ اللّه فَمَنْ حَجَّ الْبَيْتَ أَوِ اعْتَمَرَ فَلا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سُلْطانٌ إِلاَّ مَنِ اتَّبَعَكَ مِنَ الْغاوِينَ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اَنْتَ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احتجاج قيس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اَنْتَ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متن دعا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نَذيرٌ وَ اللّه‌ُ عَلى كُلِّ شَىْ‌ءٍ 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النَّجْوى مِنَ الشَّيْطانِ لِيَحْزُنَ الَّذِينَ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احتجاج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نامه 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آيه تطهير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لِبَنِى‌إِسْرائِيلَ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هُوَ يُبْدِئُ وَ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 مَرِيدا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حِينَ تَرَى الْعَذابَ لَوْ أَنَّ لِى كَرَّةً فَأَكُونَ مِنَ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 لَوْ أَنَّ اللّه هَدانِى لَكُنْتُ مِنَ الْمُتَّقِينَ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اُولئِكَ الَّذينَ خَسِرُوا اَنْفُسَهُمْ وَ ضَلَّ عَنْهُمْ ما كانُوا يَفْتَرُونَ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فِى الاْخِرَةِ إِلاَّ النَّارُ وَ حَبِطَ ما صَنَعُوا فِيها وَ باطِلٌ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جَزاؤُهُمْ أَنَّ عَلَيْهِمْ لَعْنَةَ اللّه وَ الْمَلائِكَةِ وَ النَّاسِ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جاءَهُمُ الْبَيِّناتُ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لَمْ يَكُونُوا مُعْجِزِينَ فِى الْأَرْضِ وَ ما كانَ لَهُمْ مِنْ دُونِ اللّه مِنْ أَوْلِياءَ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نُرِيَنَّكَ الَّذِى وَعَدْناهُمْ فَإِنَّا عَلَيْهِمْ مُقْتَدِرُونَ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فَاعْبُدْ وَ كُنْ مِنَ الشَّاكِرِينَ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عَمَلُكَ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إِنْ تَصْبِرُوا وَ تَتَّقُوا وَ يَأْتُوكُمْ مِنْ فَوْرِهِمْ هذا يُمْدِدْكُمْ رَبُّكُمْ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جاءَتْكَ آياتِى فَكَذَّبْتَ بِها وَ اسْتَكْبَرْتَ وَ كُنْتَ مِنَ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تَحْسَبُونَهُ هَيِّنا وَ هُوَ عِنْدَ اللّه‌ِ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اللّه سَكِينَتَهُ عَلى رَسُولِهِ وَ عَلَى الْمُؤْمِنِينَ وَ أَنْزَلَ جُنُودا لَمْ تَرَوْها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أَوْلى لَكَ فَأَوْلى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 وَ لا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نُتْبِعُهُمُ الاْخِرِينَ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اِذا جاؤُوها وَ فُتِحَتْ اَبْوابُها قالَ لَهُمْ خَزَنَتُها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وَ الدَّمُ وَ لَحمُ الخِنزيرِ وَ ما اُحِلَّ لِغَيرِ اللّه‌ِ بِهِ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 وَ ما كُنّا لِنَهْتَدِىَ لَوْ لا اَنْ هَدانَا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الْحَمْدُ 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لا يُخَفَّفُ عَنْهُمُ الْعَذابُ وَ لا هُمْ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كُفْرٌ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بِاَنَّهُمُ اتَّبَعُوا ما اَسْخَطَ اللّه‌ُ وَ كَرِهُوا رِضْوانَهُ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قالُوا لِلَّذِينَ كَرِهُوا ما نَزَّلَ اللّه سَنُطِيعُكُمْ فِى بَعْضِ الْأَمْرِ وَ اللّه يَعْلَمُ إِسْرارَهُمْ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إِمَّا تُرِيَنِّى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 هَيِّئْ لَنا مِنْ أَمْرِنا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فِى النَّارِ يَقُولُونَ يا لَيْتَنا أَطَعْنَا اللّه وَ أَطَعْنَا الرَّسُولاَ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سَتُكْتَبُ شَهادَتُهُمْ وَ يُسْأَلُونَ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بِما صَبَرْتُمْ فَنِعْمَ عُقْبَى الدّارِ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اَنْعَمْتَ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لِلَّذينَ كَفَرُوا امْرَأَةَ نُوحٍ وَ امْرَأَةَ لُوطٍ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آمَنوا مِنَ الكُفّارِ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النَّبَأ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مُختَلِفونَ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ذُنُوبَنا وَ إِسْرافَنا فِى أَمْرِنا وَ ثَبِّتْ أَقْدامَنا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تبليغ معصومين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فَاسْتَمْسِكْ بِالَّذى اُوحِىَ اِلَيْكَ اِنَّكَ عَلى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بِما تُؤْمَرْ وَ اَعْرِضْ عَنِ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فَوَرَبِّكَ لَنَسألَنَّهُم اَجْمَعينَ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يَسْتَجِيبُوا لَكُمْ فَاعْلَمُوا أَنَّما أُنْزِلَ بِعِلْمِ اللّه وَ أَنْ لا إِلهَ إِلاَّ هُوَ فَهَلْ أَنْتُمْ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فَاَمَّا الَّذينَ اسْوَدَّتْ وُجُوهُهُمْ اَكَفَرْتُمْ بَعْدَ ايمانِكُمْ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ظَلَمَ فَسَوْفَ نُعَذِّبُهُ عَذابا نُكْرا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حَاجُّوكَ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وَجْهِىَ للّه وَ مَنِ اتَّبَعَنِ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حِزْبَ اللّه‌ِ هُمُ الْغالِبُونَ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مَكْرِهِمْ أَنَّا دَمَّرْناهُمْ وَ قَوْمَهُمْ أَجْمَعِينَ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وَ لَنْ تَفْعَلُوا فَاتَّقُوا النَّارَ الَّتِى وَقُودُهَا النَّاسُ وَ الْحِجارَةُ أُعِدَّتْ لِلْكافِرِينَ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يَسْتَجيبُوا لَكُمْ فَاعْلَمُوا اَنَّما اُنْزِلَ بِعِلْمِ اللّه‌ِ وَ اَنْ لا اِلهَ اِلاّ هُوَ فَهَلْ اَنْتُمْ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اِلَيْكَ وَ ضائِقٌ بِهِ صَدْرَكَ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يَسَّرْناهُ بِلِسانِكَ لِتُبَشِّرَ بِهِ الْمُتَّقِينَ وَ تُنْذِرَ بِهِ قَوْما 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فَاُولئِكَ الَّذينَ حَبِطَتْ اَعْمالُهُمْ فِى الدُّنْيا وَ الاْخِرَةِ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عَنْ سَبِيلِ اللّه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فَاُولئِكَ يَدْخُلُونَ الْجَنَّةَ يُرْزَقُونَ فيها بِغَيْرِ حِسابٍ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أُنْثى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بُيُوتُهُمْ خاوِيَةً بِما ظَلَمُوا إِنَّ فِى ذلِكَ لاَيَةً لِقَوْمٍ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اسْتَغْفِرْهُ اِنَّهُ كانَ تَوّابا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فَسَتُبْصِرُ وَ يُبْصِرُونَ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السَّوِىِّ وَ مَنِ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 ثُبُورا وَ يَصْلى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أُوتِىَ كِتابَهُ وَراءَ ظَهْرِهِ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فَكَأَيِّنْ مِنْ قَرْيَةٍ أَهْلَكْناها وَ هِىَ 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فَهِىَ خاوِيَةٌ عَلى عُرُوشِها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تَوَفَّتْهُمُ الْمَلائِكَةُ يَضْرِبُونَ وُجُوهَهُمْ وَ أَدْبارَهُمْ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احتجاج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اَحَسَّ عيسى مِنهُمُ الكُفرَ قالَ مَنْ أَنْصارِى إِلَى اللّه قالَ الحَواريّون نَحْنُ أَنْصارُ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فَإِنَّما يَهْتَدِى لِنَفْسِهِ وَ مَنْ ضَلَّ فَإِنَّما يَضِلُّ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وِزْرَ أُخْرى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يَنْصُرُنِى مِنَ اللّه‌ِ إِنْ عَصَيْتُهُ فَما تَزِيدُونَنِى غَيْرَ تَخْسِيرٍ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لِلَّذِينَ يَكْتُبُونَ الْكِتابَ بِأَيْدِيهِمْ ثُمَّ يَقُولُونَ هذا مِنْ عِنْدِ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فِى الْأَرْضِ وَ تُقَطِّعُوا أَرْحامَكُمْ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فَيَأْتِيَهُمْ بَغْتَةً وَ هُمْ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فَيَقُولُوا هَلْ نَحْنُ مُنْظَرُونَ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الأرائك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ما تَشْتَهيهِ الاَنْفُسُ وَ تَلَذُّ الاَعْيُنُ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فَاهْبِطْ مِنْها فَما يَكُونُ لَكَ أَنْ تَتَكَبَّرَ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أَنْتُمْ لا مَرْحَبا بِكُمْ أَنْتُمْ قَدَّمْتُمُوهُ لَنا فَبِئْسَ الْقَرارُ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بَلى قَدْ جاءَنا نَذيرٌ فَكَذَّبْنا وَ قُلْنا ما نَزَّلَ اللّه‌ُ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اَنْتُمْ اِلاّ فى ضَلالٍ 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من قدم لنا هذه فزده عذابا ضعفا من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w:t>
      </w:r>
    </w:p>
    <w:p>
      <w:pPr>
        <w:pStyle w:val="BookText"/>
        <w:rPr/>
      </w:pPr>
      <w:r>
        <w:rPr>
          <w:rFonts w:ascii="Amiri" w:hAnsi="Amiri" w:eastAsia="Amiri" w:cs="Amiri"/>
          <w:color w:val="111111"/>
          <w:sz w:val="28"/>
          <w:sz w:val="28"/>
          <w:szCs w:val="28"/>
          <w:rtl w:val="true"/>
          <w:lang w:bidi="ar-SA"/>
        </w:rPr>
        <w:t>لَشَرَّ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إِبْلِيسُ ما مَنَعَكَ أَنْ تَسْجُدَ لِما خَلَقْتُ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 قَبْلَهُمْ اَكْثَرُ الاَوَّلينَ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اَكْثَرُ الاَوَّلينَ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آمَنَّا بِاللّه وَ ما أُنْزِلَ عَلَيْنا وَ ما أُنْزِلَ عَلى إِبْراهِيمَ وَ إِسْماعِيلَ وَ إِسْحاقَ وَ يَعْقُوبَ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سؤال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 فُرادى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رَبِّ إِمَّا تُرِيَنِّى ما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تَجْعَلْنِى فِى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بَيْنى وَ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لِنَفْسِى نَفْعا وَ لا ضَرّا إِلاّ ما شاءَ اللّه وَ لَوْ كُنْتُ أَعْلَمُ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سَبِيلِى أَدْعُوا إِلَى اللّه‌ِ عَلى بَصِيرَةٍ أَنَا وَ مَنِ اتَّبَعَنِى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اَهلَ الكِتابِ تَعالَوا اِلى كَلِمَةٍ سَواءٍ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فَقُولُوا اشْهَدُوا بِأَنَّا مُسْلِمُونَ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نَفْعَلُ بِالْمُجْرِمِينَ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اُلْقِىَ فيها فَوْجٌ سَأَلَهُمْ خَزَنَتُها اَلَمْ يَأْتِكُمْ نَذيرٌ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اُلْقِىَ فيها فَوْجٌ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دَخَلَتْ اُمَّةٌ لَعَنَتْ اُخْتَها حَتّى اِذا ادّارَكُوا فيها جَميعا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يَهْدِى اللّه قَوْما كَفَرُوا بَعْدَ إِيمانِهِمْ وَ شَهِدُوا أَنَّ الرَّسُولَ حَقٌّ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 الْيَوْمِ الاْخِرِ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كَفَرْتُمْ بَعْدِ ايمانِكُمْ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نَلْعَبُ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 فِى الاَرْضِ قالُوا اِنَّما نَحْنُ مُصْلِحُونَ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فِى الاْخِرَةِ هُمُ الْأَخْسَرُونَ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 بِهِ حَتَّى يَرَوُا الْعَذابَ الْأَلِيمَ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 هُمْ يُنْظَرُونَ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ابْتَغَوُا الْفِتْنَةَ مِنْ قَبْلُ وَ قَلَّبُوا لَكَ الْأُمُورَ حَتَّى جاءَ الْحَقُّ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أَضَلَّنِى عَنِ الذِّكْرِ بَعْدَ إِذْ جاءَنِى وَ كانَ الشَّيْطانُ لِلاْءِنْسانِ خَذُولاً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 لَيْتَنِى‌اتَّخَذْتُ مَعَ الرَّسُولِ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لَكُمْ فى رَسُولِ اللّه‌ِ اُسْوَةٌ حَسَنَةٌ لِمَنْ كانَ يَرْجُو اللّه‌َ وَ الْيَوْمَ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لَيْسَ لَهُ دافِعٌ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تُغْنِىَ عَنْهُمْ أَمْوالُهُمْ وَ لا أَوْلادُهُمْ مِنَ اللّه‌ِ شَيْئا أُولئِكَ أَصْحابُ النَّارِ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يَنْفَعَكُمُ الْيَوْمَ إِذْ ظَلَمْتُمْ أَنَّكُمْ فِى الْعَذابِ مُشْتَرِكُونَ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جاءَنا قالَ يا لَيْتَ بَيْنِى وَ بَيْنَكَ بُعْدَ الْمَشْرِقَيْنِ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 لَهُ الْحَمْدُ وَ هُوَ عَلى كُلِّ شَىْ‌ءٍ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 وَ مِنْ فَوْقِهِمْ غَواشٍ وَ كَذلِكَ نَجْزِى</w:t>
      </w:r>
    </w:p>
    <w:p>
      <w:pPr>
        <w:pStyle w:val="BookText"/>
        <w:rPr/>
      </w:pP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لِيَذَرَ الْمُؤْمِنينَ عَلى ما اَنْتُمْ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الطَّيِّبِ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لِيَذَرَ الْمُؤْمِنِينَ عَلى ما أَنْتُمْ عَلَيْهِ حَتَّى يَمِيزَ الْخَبِيثَ 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لِمُؤمِنٍ وَ لا مُؤمِنَةٍ اِذا قَضَى اللّه‌ُ وَ رَسولُهُ اَمرا اَن يَكونَ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لَدَىَّ وَ ما أَنَا بِظَلاّمٍ لِلْعَبِيدِ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مِنْ نَجْوى ثَلاثَةٍ اِلاّ هُوَ رابِعُهُمْ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يَعْلَمُ ما فِى السَّماواتِ وَ ما فِى الْأَرْضِ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الْفَرِيقَيْنِ كَالْأَعْمى وَ الْأَصَمِّ وَ الْبَصِيرِ وَ السَّمِيعِ هَلْ يَسْتَوِيانِ مَثَلاً أَ فَلا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ذِى الْمِعارِجِ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اهْتَدى فَإِنَّما يَهْتَدِى لِنَفْسِهِ وَ مَنْ ضَلَّ فَإِنَّما يَضِلُّ عَلَيْها وَ لا تَزِرُ وازِرَةٌ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سَيِّئَةً فَلا يُجْزى إِلاّ مِثْلَها وَ مَنْ عَمِلَ صالِحا مِنْ ذَكَرٍ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اَنْ نَطْمِسَ وُجُوها فَنَرُدَّها عَلى اَدْبارِها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تارِكٌ بَعْضَ ما يُوحى إِلَيْكَ وَ ضائِقٌ بِهِ صَدْرُكَ أَنْ يَقُولُوا لَوْ لا أُنْزِلَ عَلَيْهِ كَنْزٌ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وَ أَزْواجُهُ أُمَّهاتُهُمْ وَ أُولُوا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احتجاج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نُمَتِّعُهُمْ قَليلاً ثُمَّ نَضْطَرُّهُمْ اِلى عَذابٍ غَليظٍ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تَقُولُونَ إِنَّ إِبْراهِيمَ وَ إِسْماعِيلَ وَ إِسْحاقَ وَ يَعْقُوبَ وَ الْأَسْباطَ كانُوا هُودا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أَتْبَعْناهُمْ فِى هذِهِ الدُّنْيا لَعْنَةً وَ يَوْمَ الْقِيامَةِ هُمْ مِنَ الْمَقْبُوحِينَ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أَحْسَنَ ما أُنْزِلَ إِلَيْكُمْ مِنْ رَبِّكُمْ مِنْ قَبْلِ أَنْ يَأْتِيَكُمُ الْعَذابُ بَغْتَةً وَ أَنْتُمْ لا تَشْعُرُونَ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النُّورَ الَّذى اُنْزِلَ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 رَسُولِهِ وَ النُّورِ الَّذِى أَنْزَلْنا وَ 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تُتْلى عَلَيْهِمْ آياتُنا بَيِّناتٍ قالَ الَّذِينَ لا يَرْجُونَ لِقاءَنَا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أَسَرَّ النَّبِىُّ إِلى بَعْضِ أَزْواجِهِ حَدِيثا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قِيلَ لَهُمْ آمَنُوا كَما آمَنَ النّاسُ قالُوا اَنُؤْمِنُ كَما آمَنَ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 السَّفَهاءُ وَ لكِنْ 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لا تُفْسِدُوا فِى الْأَرْضِ قالُوا إِنَّما نَحْنُ مُصْلِحُونَ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لَقُوا الَّذينَ آمَنُوا قالُوا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خَلَوا اِلى شَياطينِهِمْ قالُوا اِنّا مَعَكُمْ اِنَّما نَحْنُ مُسْتَهْزِؤُونَ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عَلَيْنا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لاِدَمَ فَسَجَدُوا إِلاّ إِبْلِيسَ أَبى وَ اسْتَكْبَرَ وَ كانَ مِنَ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 وَ لَنْ تَجِدَ لَهُمْ نَصِيرا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اذْكُرُوا نِعْمَةَ اللّه عَلَيْكُم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بازگشت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ذكر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متن ذكر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كتاب در مورد آيه ميثاق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ميثاق غدير، غلامرضا صادقى‌فرد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اَذِّنْ فِى النّاسِ بِالْحَجِّ يَأْتُوكَ رِجالاً وَ عَلى كُلِّ ضامِرٍ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يَعِدُكُم اللّه‌ُ إحدَى الطائفَتَين أنَّها لَكُم وَ تَوَدّونَ أنَّ غَيرَ ذاتِ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أعبُد رَبَّكَ حَتّى يَأتيكَ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الصَّلاةَ وَ آتُوا الزَّكاةَ وَ 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كَذَّبُوا بِآياتِنا وَ اسْتَكْبَرُوا عَنْها أُولئِكَ أَصْحابُ النَّارِ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يَنْقُضُونَ عَهْدَ اللّه مِنْ بَعْدِ مِيثاقِهِ وَ يَقْطَعُونَ ما أَمَرَ اللّه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رَبِّكَ فَارْغَبْ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أُوتِىَ كِتابَهُ وَراءَ ظَهْرِهِ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لَنَعْلَمُ أَنَّ مِنْكُمْ 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أَطِيعُوا اللّه وَ أَطِيعُوا الرَّسُولَ فَإِنْ تَوَلَّوْا فَإِنَّما عَلَيْهِ ما حُمِّلَ وَ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قَرْيَةٍ إِلاّ نَحْنُ مُهْلِكُوها قَبْلَ يَوْمِ الْقِيامَةِ أَوْ مُعَذِّبُوها عَذابا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لَحَسْرَةٌ عَلَى الْكافِرِينَ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لَحَقُّ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لَذِكْرٌ لَكَ وَ لِقَوْمِكَ وَ لَسَوْفَ تُسْاَلُونَ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لَيَصُدُّونَهُمْ عَنِ السَّبِيلِ وَ يَحْسَبُونَ أَنَّهُمْ مُهْتَدُونَ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حَسْرَتى عَلى ما فَرَّطْتُ فِى جَنْبِ اللّه وَ إِنْ كُنْتُ لَمِنَ السَّاخِرِينَ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الَّذِينَ كانُوا يُسْتَضْعَفُونَ مَشارِقَ الْأَرْضِ وَ مَغارِبَهَا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جَزاهُمْ بِما صَبَرُوا جَنَّةً وَ حَريرا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ادعيه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جَعَلُوا الْمَلائِكَةَ الَّذِينَ هُمْ عِبادُ الرَّحْمنِ إِناثا أَ شَهِدُوا خَلْقَهُمْ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جَعَلَها كَلِمَةً باقِيَةً فِى عَقِبِهِ لَعَلَّهُمْ يَرْجِعُونَ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النّاسَ يَدْخُلُونَ فى دينِ اللّه‌ِ اَفْواجا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جاءَ نَصْرُ اللّه‌ِ وَ الْفَتْحِ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رِضْوانٌ مِنَ اللّه‌ِ اَكْبَرُ ذلِكَ هُوَ الْفَوْزُ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الاَوَّلونَ مِنَ الْمُهاجِرينَ وَ الاَنْصارِ وَ الَّذينَ اتَّبَعوهُم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سِيقَ الَّذِينَ اتَّقَوْا رَبَّهُمْ إِلَى الْجَنَّةِ زُمَرا حَتَّى إِذا جاؤُها وَ فُتِحَتْ أَبْوابُها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الْمُؤْمِنِينَ وَ الْمُؤْمِناتِ جَنَّاتٍ تَجْرِى مِنْ تَحْتِهَا الْأَنْهارُ خالِدِينَ فِيها وَ مَساكِنَ طَيِّبَةً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عَذَّبْناها عَذابا نُكْرا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كَأَيِّنْ مِنْ قَرْيَةٍ عَتَتْ عَنْ أَمْرِ رَبِّها وَ رُسُلِهِ فَحاسَبْناها حِسابا شَدِيدا وَ عَذَّبْناها عَذابا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اتَّبَعُوا لَوْ أَنَّ لَنا كَرَّةً فَنَتَبَرَّأَ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ادْخُلُوا فِى أُمَمٍ قَدْ خَلَتْ مِنْ قَبْلِكُمْ مِنَ الْجِنِّ وَ الاْءِنْسِ فِى النَّارِ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مُوسى إِنْ تَكْفُرُوا أَنْتُمْ وَ مَنْ فِى الْأَرْضِ جَمِيعا فَإِنَّ اللّه لَغَنِىٌّ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ءَآلِهَتُنا خَيْرٌ اَمٌ هُوَ ما ضَرَبُوهُ لَكَ اِلاّ جَدَلاً بَلْ هُمْ قَوْمٌ خَصِمُونَ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الَّذِى أَذْهَبَ عَنَّا الْحَزَنَ إِنَّ رَبَّنا غفور شَكُورٌ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فِى النَّارِ يَقُولُونَ يا لَيْتَنا أَطَعْنَا اللّه وَ أَطَعْنَا الرَّسُولاَ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سَمِعْنا وَ اَطَعْنا غُفْرانَكَ رَبَّنا وَ اِلَيْكَ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أَصْحابِ السَّعِيرِ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أُلْقِىَ فِيها فَوْجٌ سَأَلَهُمْ خَزَنَتُها أَ لَمْ يَأْتِكُمْ نَذِيرٌ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لَنا لا نَرى رِجالاً كُنَّا نَعُدُّهُمْ مِنَ الْأَشْرارِ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الْقَلَمِ وَ ما يَسْطُرُونَ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عَتَتْ عَنْ أَمْرِ رَبِّها وَ رُسُلِهِ فَحاسَبْناها حِسابا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قَرْيَةٍ هِىَ اَشَدُّ قُوَةً مِنْ قَرْيَتِكَ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جَعَلْنا لِكُلِّ نَبِىٍّ عَدُوًّا شَياطِينَ الاْءِنْسِ وَ الْجِنِّ يُوحِى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اَحْصَيْناهُ فى اِمامٍ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نُحْىِ الْمَوْتى وَ نَكْتُبُ ما قَدَّمُوا وَ آثارَهُمْ وَ كُلَّ شَىْ‌ءٍ أَحْصَيْناهُ فِى 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تَتَّخِذُوا أَيْمانَكُمْ دَخَلاً بَيْنَكُمْ فَتَزِلَّ قَدَمٌ بَعْدَ ثُبُوتِها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كَالَّتِى نَقَضَتْ غَزْلَها مِنْ بَعْدِ قُوَّةٍ أَنْكاثا تَتَّخِذُونَ أَيْمانَكُمْ دَخَلاً بَيْنَكُمْ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لَأُضِلَّنَّهُمْ وَ لَأُمَنِّيَنَّهُمْ وَ لاَمُرَنَّهُمْ فليبتكن آذان الانعام فَلَيُغَيِّرُنَّ خَلْقَ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لَيَقُولُنَّ اِنَّما كُنّا نَخُوضُ وَ نَلْعَبُ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لْتَنْظُرْ نَفْسٌ ما قَدَّمَتْ لِغَدٍ وَ اتَّقُوا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أُوحِىَ إِلَيْكَ وَ إِلَى الَّذِينَ مِنْ قَبْلِكَ لَئِنْ أَشْرَكْتَ لَيَحْبَطَنَّ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ضَلَّ قَبْلَهُمْ أَكْثَرُ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الَّذِينَ مِنْ قَبْلِهِمْ فَلَيَعْلَمَنَّ اللّه الَّذِينَ صَدَقُوا وَ لَيَعْلَمَنَّ الْكاذِبِينَ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فى مَواطِنَ كَثيرَةٍ وَ يَوْمَ حُنَيْنٍ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نَصَرَكُمُ اللّه‌ُ بِبَدْرٍ وَ أَنْتُمْ أَذِلَّةٌ فَاتَّقُوا اللّه لَعَلَّكُمْ تَشْكُرُونَ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نَعلَمُ أنَّكَ يَضيقُ صَدرَكَ بِما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كَذَّبَ وَ تَوَلّى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در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احد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يَنْفَعَكُمُ الْيَوْمَ إِذْ ظَلَمْتُمْ أَنَّكُمْ فِى الْعَذابِ مُشْتَرِكُونَ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اللّه لَجَعَلَكُمْ أُمَّةً واحِدَةً وَ لكِنْ يُضِلُّ مَنْ يَشاءُ وَ يَهْدِى مَنْ يَشاءُ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مِنْكُمْ مَلائِكَةً فِى الاَرْضِ يَخْلُفُونَ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اِذا قَوْمُكَ مِنْهُ يَصُدُّونَ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يُعَجِّلُ اللّه لِلنَّاسِ الشَّرَّ اسْتِعْجالَهُمْ بِالْخَيْرِ لَقُضِىَ إِلَيْهِمْ أَجَلُهُمْ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جَعَلْنَا الرُّؤْيَا الَّتِى أَرَيْناكَ إِلاّ فِتْنَةً لِلنَّاسِ وَ الشَّجَرَةَ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اِلاَّ الْبَلاغُ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اللّه‌ُ لَيُعَذِّبَهُمْ وَ اَنْتَ فيهِمْ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 تُبْصِرُونَ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إِلاَّ ذِكْرٌ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يَكادُ الَّذِينَ كَفَرُوا لَيُزْلِقُونَكَ بِأَبْصارِهِمْ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شاعِرٍ قَلِيلاً ما تُؤمِنونَ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بِقَوْلِ كاهِنٍ قَلِيلاً ما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مَكَرُوا مَكْرا وَ مَكَرْنا مَكْرا وَ هُمْ لا يَشْعُرُونَ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اُمَّةٌ يَهْدُونَ بِالْحَقِّ وَ بِهِ 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افْتَرى عَلَى اللّه كَذِبا أُولئِكَ يُعْرَضُونَ عَلى رَبِّهِمْ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الْمُنافِقِينَ وَ الْمُنافِقاتِ وَ الْكُفَّارَ نارَ جَهَنَّمَ خالِدِينَ فِيها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النَّبِىَّ وَ يَقُولُونَ هُوَ أُذُنٌ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الاْءِسْلامِ دِينا فَلَنْ يُقْبَلَ مِنْهُ وَ هُوَ فِى الاْخِرَةِ مِنَ الْخاسِرِينَ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عِنْدَ اللّه الاْءِسْلامُ وَ مَا اخْتَلَفَ الَّذِينَ أُوتُوا الْكِتابَ إِلاّ مِنْ بَعْدِ ما جاءَهُمُ الْعِلْمُ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يَتَوَلَّى اللّه وَ رَسُولَهُ وَ الَّذِينَ آمَنُوا فَإِنَّ حِزْبَ اللّه هُمُ الْغالِبُونَ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يُرِدْ فِيهِ بِإِلْحادٍ بِظُلْمٍ نُذِقْهُ مِنْ عَذابٍ 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رَسُولَهُ فَقَدْ فازَ فَوْزا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أَعْمالَكُمْ وَ يَغْفِرْ لَكُمْ ذُنُوبَكُمْ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يَعْشُ عَنْ ذِكْرِ الرَّحْمنِ نُقَيِّضْ لَهُ شَيْطانا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شَعائِرَ اللّه‌ِ فَإنَّها مِنْ تَقْوَى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يَنْقَلِبْ عَلى عَقِبَيْهِ فَلَنْ يَضُرَّ اللّه‌َ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الْمُجْرِمِينَ فِى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نَزَعْنا ما فِى صُدُورِهِمْ مِنْ غِلٍّ تَجْرِى مِنْ تَحْتِهِمُ الْأَنْهارُ وَ قالُوا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قَدْ فَصَّلْنَا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الاَبْصارَ وَ 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يَصْلى سَعِيرا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كِتابَهُ وَراءَ ظَهْرِهِ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يُعَذِّبَ الْمُنافِقِينَ وَ الْمُنافِقاتِ وَ الْمُشْرِكِينَ وَ الْمُشْرِكاتِ الظَّانِّينَ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لَيْتَنِى اتَّخَذْتُ مَعَ الرَّسُولِ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فَوْجٌ مُقْتَحِمٌ مَعَكُمْ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اَتى عَلَى الاِنسانِ حينٌ مِنَ الدَهرِ لَم يَكُن شَيئا مَذكورا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اَنْزَلَ عَلَيْكَ الْكِتابَ مِنْهُ آياتٌ مُحْكَماتٌ هُنَّ اُمُّ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حَقَّ تُقاتِهِ وَ لا تَمُوتُنَّ إِلا وَ أَنْتُمْ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احتجاج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كلام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كلام امام باقر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قُلْتُمْ سَمِعْنا وَ أَطَعْنا وَ اتَّقُوا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يَأتِى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كَفَرُوا لا تَعْتَذِرُوا الْيَوْمَ اِنَّما تُجْزَوْنَ ما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آيه تبليغ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آيه تبليغ در غديريه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آيه تبليغ در احتجاج 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آيه تبليغ در كلام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آيه تبليغ در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آيه تبليغ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آيه تبليغ از وجوه دلالت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كتاب در مورد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آيه تبليغ، آيه اكمال، غلامرضا صادقى‌فرد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اتَّقُوا رَبَّكُمْ إِنَّ زَلْزَلَةَ السَّاعَةِ شَىْ‌ءٌ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اَيُّهَا النّاسُ اِنّا خَلَقْناكُمْ مِنْ ذَكَرٍ وَ اُنْثى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 لَيتَنى لَم اَتَّخِذ فُلانا خَليلاً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يَعَضُّ الظَّالِمُ عَلى يَدَيْهِ يَقُولُ يا لَيْتَنِى اتَّخَذْتُ مَعَ الرَّسُولِ سَبِيلاً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يُبَشِّرُهُمْ رَبُّهُمْ بِرَحْمَةٍ مِنْهُ وَ رِضْوانٍ وَ جَنَّاتٍ لَهُمْ فِيها نَعِيمٌ مُقِيمٌ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هاجَرُوا وَ جاهَدُوا فِى سَبِيلِ اللّه بِأَمْوالِهِمْ وَ أَنْفُسِهِمْ أَعْظَمُ دَرَجَةً عِنْدَ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يَتَجَرَّعُهُ وَ لا يَكادُ يُسِيغُهُ وَ يَأْتِيهِ الْمَوْتُ مِنْ كُلِّ مَكانٍ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فى سَبيلِ اللّه‌ِ وَ لا يَخافُونَ فِى اللّه‌ِ لَوْمَةُ لائِمٍ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يَحْذَرُ الْمُنافِقُونَ أَنْ تُنَزَّلَ عَلَيْهِمْ سُورَةٌ تُنَبِّئُهُمْ بِما فِى قُلُوبِهِمْ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 بِساحَتِهِمْ 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يَحلِفونَ بِاللّه‌ِ ما قالوا وَ لَقَد قالوا كَلِمَةَ الكُفرِ بَعدَ إسلامِهِم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يُخادِعُونَ اللّه‌َ وَ الَّذينَ آمَنُوا وَ ما يَخْدَعُونَ اِلاّ اَنْفُسَهُمْ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يَقُولُ آمَنَّا بِاللّه وَ بِالْيَوْمِ الاْخِرِ وَ ما هُمْ بِمُؤْمِنِينَ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عَلَيْكُما شُواظٌ مِنْ نارٍ وَ نُحاسٌ فَلا تَنْتَصِرانِ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عَنِ الشَّهْرِ الْحَرامِ قِتالٍ فِيهِ قُلْ قِتالٌ فِيهِ كَبِيرٌ وَ صَدٌّ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لَكُمْ أَعْمالَكُمْ وَ يَغْفِرْ لَكُمْ ذُنُوبَكُمْ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يُطافُ عَلَيْهِمْ بِصِحافٍ مِنْ ذَهَبٍ وَ أَكْوابٍ وَ فِيها ما تَشْتَهِيهِ الْأَنْفُسُ وَ تَلَذُّ الْأَعْيُنُ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أَهؤُلاءِ الَّذِينَ أَقْسَمْتُمْ لا يَنالُهُمُ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لا خَوْفٌ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اللَّيْلَ النَّهارَ يَطْلُبُهُ حَثيثا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بِأَلْسِنَتِهِمْ ما لَيْسَ فى قُلُوبِهِمْ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شَغَلَتْنا أَمْوالُنا وَ أَهْلُونا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تَمُنُّوا عَلَىَّ إِسْلامَكُمْ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نِعْمَتِى وَ رَضِيتُ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آيه اكمال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آيه اكمال در ذكر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آيه اكمال مكمّل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كتاب در مورد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آيه تبليغ، آيه اكمال، غلامرضا صادقى‌فرد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تُقَلَّبُ وُجُوهُهُمْ فِى النَّارِ يَقُولُونَ يا لَيْتَنا أَطَعْنَا اللّه وَ أَطَعْنَا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يَئِسَ الَّذينَ كَفَرُوا مِنْ دِينِكُمْ فَلا تَخْشَوْهُمْ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شَىْ‌ءٍ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bookmarkStart w:id="267" w:name="pg19309_218689"/>
    </w:p>
    <w:p>
      <w:pPr>
        <w:pStyle w:val="Heading3"/>
        <w:numPr>
          <w:ilvl w:val="2"/>
          <w:numId w:val="1"/>
        </w:numPr>
        <w:rPr/>
      </w:pPr>
      <w:bookmarkStart w:id="268" w:name="__RefHeading___Toc17926875_1280447820"/>
      <w:bookmarkStart w:id="269" w:name="_Toc98"/>
      <w:bookmarkEnd w:id="267"/>
      <w:bookmarkEnd w:id="268"/>
      <w:r>
        <w:rPr>
          <w:rtl w:val="true"/>
        </w:rPr>
        <w:t xml:space="preserve">جلد </w:t>
      </w:r>
      <w:r>
        <w:rPr/>
        <w:t>17</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مسائل فرهنگى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كتابشناسى غدير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395</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در مورد 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تأليفات در مورد غدير و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مؤلفين مشهور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مصدرى در مورد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اولين كتاب‌ها در ثبت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مُصحَفُ فاطمة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 بن قيس الهلالى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النبى صلى‌الله‌عليه‌و‌آله يوم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تاريخ نگاران و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علماى شيعه و تحقيق در جوانب مختلف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مؤلفين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مراكز علمى و فرهنگى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تبليغ گسترده غدير با فرهنگ مكتوب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زمينه 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يادنامه‌هاى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غدير و كتاب داستان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كتاب بِرِيل با موضوع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غدير خم، حبيب‌اللّه رهبر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داستان غدير، جمعى از دبيران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كتاب‌ها و مقالات لاتين در زمينه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تركى آذرى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تركى استانبولى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نروژى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بنگالى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كتابخانه و كلكسيون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مسابقه تأليف در كنگره جهانى غدير در لندن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مقالات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افق روشن، جمعى از معلمان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على عليه‌السلام و قصة عيد الغدير، جمعى از 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جمعى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غدير، لطف‌اللّه صافى گلپايگانى</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غدير در عصر ظهور، جمعى از محققين غديرستان كوثر النبى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تراثنا، 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الخاص بالغدير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جمعى از 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جرعه‌اى از بركه غدير، جمعى از اساتيد،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شياسى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چكيده مقالات كنگره ملى غدير، بنياد بين‌المللى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آسمان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ستاد دهه غدير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زلال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جمعى از 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خورشيد، جمعى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احساس ملت‌ها،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جمعى از 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كوثر،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ويژه‌نامه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جمعى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 كنگره بين‌المللى غدير و انسجام اسلامى، گروهى از محققين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منبع‌شناسى جامع غدير، سيد احمد حسين‌زاده، حميده جعفرى پاورسى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مهرجان الإمام على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اللجنة الثقافية لمهرجان الامام على عليه‌السلام، جمعى از 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ويژه‌نامه هفتمين كنگره سراسرى ادبيات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گروهى از محققين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موضوعى و كتب برگزيده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كتابشناسى كتب مصدرىِ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اقسام المولى فى اللسان، محمد بن محمد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الايضاح و التبصير فى فضل يوم الغدير، هبة اللّه بن موسى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من كنت مولاه، محسن بن حسين خزاعى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 منصور بن حسين آبى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نثرالدرر، م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الولاية، احمد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طبرى از تأليف اين كتاب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كتاب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اين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كتاب را در اختيار داشته‌اند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كتاب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الغدير، محمد بن يعقوب كلينى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النبى صلى‌الله‌عليه‌و‌آله يوم الغدير، خليل بن احمد فراهيدى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فى حديث الولاية،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مسعود بن ناصر سجستانى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الهداة إلى أداء حق الموالاة،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عبيداللّه بن عبداللّه حسكانى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النص بخبر الغدير على امامة اميرالمؤمنين عليه‌السلام، محمد بن على كراجكى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معنى المولى، محمد بن محمد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النبيعة و تحفة مجالس الشيعة بخلافة من ساء على مضر و ربيعة، محمد بن عبداللّه خطى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النضير فى معنى حديث الغدير، فارس حسون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الغدير، حسن بن ابراهيم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الغدير، عبيداللّه بن احمد انبارى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الغدير، محمد بن على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الغدير، محمود بن احمد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الغدير برواية ابى‌بكر ابن‌ابى‌شيبة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امير تقدمى معصومى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الغدير برواية الحافظ ابى‌القاسم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امير تقدمى معصومى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طرق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جزء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على بن عمر دارقطنى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من كنت مولاه فعلى مولاه، عبدالرحيم بن حسين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من كنت مولاه، محمد بن احمد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حديث من كنت مولاه فعلى مولاه، عبدالرحيم بن حسين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خبر الولاية، على بن عبدالرحمن قناتى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طرق من كنت مولاه، محمد بن عبداللّه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البصير فى حجج يوم الغدير، محمد بن على كراجكى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و المعارف و الاحوال من الآيات و الاخبار و الاقوال، 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الغدير، على بن بلال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الغدير، محمد بن جبير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المهمّ فى طريق خبر غدير خم، سيد هاشم بن سليمان بحرانى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فى الجواب عن الشبهات الواردة لخبر الغدير، سيد على بن حسين موسوى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فى معنى من كنت مولاه فعلى مولاه، محمد بن موسى نحوى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حديث غدير خم، محمد بن عمر جعابى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حديث غدير خم، محمد بن عبداللّه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الغدير، حسين بن عبيداللّه غضائرى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كتابشناسى قرآن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الغدير، على كورانى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الغدير، سيد على حسينى ميلانى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غدير، سيد على حسينى ميلانى، ترجمه هيئت تحريريه انتشارات الحقايق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ولايت در 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سيد محمد مرتضوى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آيت الغدير، حيدر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الولاية، باسم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 محمدعلى موحدى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 آيه اكمال، غلامرضا صادقى‌فرد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ميثاق غدير، غلامرضا صادقى‌فرد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آيه‌هاى غدير، واحد پژوهش 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آيه‌هاى قرآنى غدير، گروه پژوهش 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آيه‌هاى ولايت، واحد تحقيق و پژوهش ستاد ايام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ابلاغ ولايت، اكمال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پندارها و پاسخ‌ها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على جلائيان اكبرنيا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ايجاد نكنى، على سريع</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مبانى قرآنى زيارت غديريه امام هادى عليه‌السلام، معصومه آعبداللّه‌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در خطابه غدير، حسين ضرّابى 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الغدير الثلاث، على كورانى عاملى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آية تبليغ الولاية، محمد على بن عناية اللّه تبريزى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آيه اكمال، محمد عرب صالحى، سعيد متقى‌پور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فى شأن آية التبليغ، اسد اللّه بن محمد على خالصى كاظمى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آيه مطرح در خطبه غدير در خلافت امير عليه‌السلام، مجتبى حسنى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دائره‌المعارف قرآن كريم، حسن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 اكمال و اتمام، هادى رزاقى هربكندى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قرآن از منظر تفاسير اهل‌سنت، محمديعقوب بشوى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در قرآن، قرآن در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قرآن‌نامه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و غدير، محسن قرائتى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قصه قرآنى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قرآنى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كتابشناسى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پيام غدير در كلام اهل‌بيت رسالت عليهم‌السلام، سيد رضا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به من كنت مولاه، سيد محمدجعفر روضاتى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ايده‌هايى با شال سبز، رويش رسانه، فارسى، چاپى، كاظمى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بلندترين داستان غدير، محمدرضا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غدير را برسانيم، عدنان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در سيره معصومين عليهم‌السلام،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تكنولوژى تبليغ در خطابه غدير، سيد حسينى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غدير را تبليغ كنيم، محمدجواد رحيم‌پور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از زبان اميرالمؤمنين عليه‌السلام، محمد محمديان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خانواده غديرى،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راهكارهاى پيشنهادى براى بزرگداشت غدير،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شيوه‌هاى تبليغ غدير در بحران كرونا، غديرستان كوثر النبى صلى‌الله‌عليه‌و‌آله،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براى غدير، واحد تحقيقات مركز تحقيقات رايانه‌اى قائميه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از بيان على بن موسى الرضا عليه‌السلام، احمد آقايى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اَكتيويتِز، شور ولايت فاؤونديشن، هندوستان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خانواده،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مدائن، خاكريز ايمان و انديشه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غديرستان در تبليغ غدير،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گزارشى از عملكرد خدمت به غدير، غديرستان كوثر نبى صلى‌الله‌عليه‌و‌آله،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فرهنگى هنرى غديرستان كوثر نبى صلى‌الله‌عليه‌و‌آله، محمدرضا شريفى</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مهندسى تبليغ غدير،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كتابشناسى پاسخ به شبهات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آئينه حق‌نما، سيد سجادحسين بارهوى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اهداء الحقير فى معنى 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اخيه البارع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مرتضى خسروشاهى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مسألة فى شأن آية التبليغ، اسد اللّه بن محمد على خالصى كاظمى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 فوق الشبهات، حسن بن عبداللّه على عجمى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 و شبهات المعاصرين، سيد على حسينى ميلانى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 و شبهة شكوى جيش اليمين، سيد محمد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حقيقت غدير،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اباطيل عثمان الخميس،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حسن بن عبداللّه عُمانى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الشبهات عن الشيعة،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مركز آموزش تخصصى كاربردى مبلغان خارج كشور، سازمان فرهنگ و ارتباطات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الحرقوصيّة، محمد بن جرير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شبهات 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سيد مجتبى عصيرى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عبقات الانوار فى امامة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سيد حامدحسين بن محمدقلى كنتورى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خم و پاسخ به شبهات از كتب اهل‌سنت،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عبدالصالح انتصارى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غديرشناسى و پاسخ به شبهات، على‌اصغر رضوانى</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الازهار فى خلاصة عبقات الانوار،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تلخيص و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على ميلانى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كتابشناسى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شرح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غدير چيست، 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جمله به جمله،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خطابه غدير خم،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الغديرية، على بن محمد نراقى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الخطبة الغديرية، سيد محمدتقى بن باقر نقوى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خطبه غدير، سيد محمد 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 تفسير خطبه پيامبر اكرم صلى‌الله‌عليه‌و‌آله در غدير خم، سيد محمدتقى نقوى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شرحى بر خطبه غدير، احمد حبيبيان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شرحى بر سروش آفتاب،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كلى در مورد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اعتقادات در خطبه غدير،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بايسته‌ها در مقام بيان خطبه غدير، على انصارى بويراحمدى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ماندگار غدير، يونس حبيبى افروزى</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نگار، سيد حسين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پيام‌ها و هدايت‌ها در خطبه غدير، على‌اصغر رضوانى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پيمان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نوين از متن و ترجمه خطبه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محمدحسين رحيميان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در خطابه غدير، حسين ضرّابى مقدم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تكنولوژى تبليغ در خطابه غدير، سيد حسينى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در آينه اسناد،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در آيينه شعر،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غدير چيست، 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غدير نگاه فورى، 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درآمدى بر خطبه غدير، سيد عباس طباطبائى‌فر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درسنامه خطبه غدير، اكبر روستايى، حبيب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سخنرانى استثنائى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فراگير غدير، محمدرضا رفيعى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در پيام آفتاب، سيد حسين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هادى، سيد محمود 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مرواريد فضائل در صدف غدير، حبيب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غدير، اصغر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ناگفته‌هايى از اسناد خطبه غدير، محمدعلى موحدى</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الامير فى تثبيت خطبة الغدير، امير تقدمى معصومى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كتابشناسى خطبه غديرِ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خطبه غديريه مولا اميرالمؤمنين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كاظم ارفع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آرمان غدير از ديدگاه اميرالمؤمنين عليه‌السلام، سيد محمد 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كتابشناسى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مبانى قرآنى زيارت غديريه امام هادى عليه‌السلام، معصومه آعبداللّه‌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پيشگاه امام پارسايان، محمدرضا بحرينى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در روز عيد غدير، عبدالحسين طالعى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در روز غدير، محمدتقى رهبر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در عيد غدير، آستانه مقدسه حضرت معصومه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اميرالمؤمنين عليه‌السلام در روز عيد غدير، سجاد سعادت‌خواه، سعيد روستايى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اميرالمؤمنين عليه‌السلام در روز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اميرالمؤمنين عليه‌السلام على در روز غدير از امام هادى عليه‌السلام، على‌اكبر تلافى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خورشيد، جمعى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غديريه، فارسى، چاپى، سيد اميد مؤذنى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رفيق 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محمدحسن شفيعى شاهرودى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امام هادى عليه‌السلام حسين ظريف منش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اميرالمؤمنين عليه‌السلام از امام هادى عليه‌السلام، سيد صادق ميرشفيعى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حضرت اميرالمؤمنين عليه‌السلام، محمدرضا رحيميان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مخصوص اميرالمؤمنين على عليه‌السلام در روز عيد سعيد غدير خم، ستاد بزرگ داشت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مولى‌المؤمنين على عليه‌السلام در روز غدير، عبدالامير 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اميرالمؤمنين عليه‌السلام يوم الغدير، سيد محمدعلى حسينى ميلانى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زيارة الغدير، سيد عبدالمطلب موسوى 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عليه‌السلام آفتاب ملكوت،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سيد صادق ميرشفيعى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كلام امام هادى عليه‌السلام، زهرا مسائلى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مهدى نيلى‌پور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 با غدير، محمدتقى رهبر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ميراث امام هادى عليه‌السلام، واحد تحقيق و پژوهش ستاد احياء ايام امامت و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بر زيارت غديريه، محمدحسين صفاخواه، عبدالحسين طالعى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هادىِ غدير،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كتابشناسى ايام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با ايام غديريه، گروه پژوهش 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تا كنون پانزده روز شادى را با عمق جانتان احساس كرده‌ايد ؟ ، ستاد احياء ايام امامت و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غدير تا ظهور، قنبرعلى آل‌بويه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غدير تا ظهور، مهدى عابدينى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الماس هستى، مهدى خدّاميان آرانى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غدير، گروه تحقيق ستاد احياء امامت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غديريه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 و سه روز با غدير، عدنان درخشان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با غدير، محمد صدرى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ايام غديريه، حسين يارى‌زاده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تقويم نفحات، مهدى شاهچراغى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درسنامه ايام امامت، محمد صدرى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درسنامه ايام غديريه، عباس شواخى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هفته شادى، على باباجانى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روزهاى شاد آسمانى، سيد صادق ميرشفيعى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گذر زمان، على اكبر مهدى‌پور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روز بعد، عدنان درخشان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گروه پژوهش 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اميرالمؤمنين عليه‌السلام، محسن حاجى ترخانى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ولايت، سيد صادق ميرشفيعى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ولايت، على نظرى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غدير با پيوندهاى مهدوى، قنبرعلى آل‌بويه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وقايع هفته غدير، على‌اصغر يونسيان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روز پس از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غدير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عدنان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روز به ياد ماندنى يك هفته طلايى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كتابشناسى امام‌زمان عليه‌السلام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آخرين خورشيد، مهدى وحيدى 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غدير تا ظهور، ابوالفضل سبزى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مهدى عليه‌السلام و منتظران از زبان خطابه غدير، اميرمحمد داودى‌پور، محمدتقى اختيارى، تورج شجاعى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اهداف غدير در عصر ظهور، على‌اصغر رضوانى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غدير در عصر ظهور، سيد محمود بحرالعلوم ميردامادى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غدير در عصر ظهور، جمعى از محققين غديرستان كوثر النبى صلى‌الله‌عليه‌و‌آله،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تجلى مهدويت در غدير، رضاعلى عزيزى، فارسى، چاپى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مهدى عليه‌السلام آخرين وارث غدير،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عصر ظهور، محمدحسين رحيميان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تجديد بيعت با امام زمان عليه‌السلام، محمدباقر فقيه ايمانى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امام‌زمان عليه‌السلام، ابوالفضل سبزى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مهدويت،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فرازى از خطبه شريف غدير درباره حضرت ولى عصر عليه‌السلام، غلامرضا حاتمى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 مهدى عليه‌السلام در خطبه غدير، عمران عليزاده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كعبه در پيام آفتاب، سيد حسين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غدير با پيوندهاى مهدوى، قنبرعلى آل‌بويه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موعود غدير، اصغر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مهدويت در خطبه غدير، سميه حسين جواد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نداى ولايت و مهدويت، ش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حسين 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امام عصر عليه‌السلام در عيد غدير خم، محمدرضا رحيميان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كتابشناسى چهل حديث در مورد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اربعين فى فضائل مولانا اميرالمؤمنين عليه‌السلام، ابوالقاسم مقرب‌على زائرخان نقوى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چهل حديث از جلد دهم كتاب الغدير، سيد حسن موسوى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پيرامون غدير، محمد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اشتهاردى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پيرامون غدير، سيد مهدى موسوى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در غدير، مؤسسه فرهنگى و تحقيقاتى برهان،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عليزاده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حديث در منزلت غدير، على‌اكبر قحطانى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غدير، احمد شاملو</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غدير، حسين احمدى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غدير، سيد محمدجعفر روضاتى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ولايت و غدير، معاونت امور فرهنگى وزارت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درّ از درياى غدير، على ايمان‌پرست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مرواريد از اقيانوس غدير، واحد پژوهش مؤسسه فرهنگى هنرى رهپويان حق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زلال غدير، مصطفى نظرى تهرانى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محمود شريفى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عيد برتر، مهدى صدرى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كتابشناسى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ميقات تا 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كاروان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حسين خليلى 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جمعى از شاعران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جبين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شعر شاعران معاصر درباره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براتى‌پور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بركه شانزدهم، حبيب صدقى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خورشيد،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محققين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پاسداران حماسه غدير، پرويز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هميشه غدير، رضا 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شعراى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محمدهادى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ترانه غدير، سيد محمدرضاساجد بن سبط‌الرضا زيدپورى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قرن با شاعران غدير عرب، مظاهر اسكندرزاده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مهر در بلور شعر، على ثاقب بخشايشى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فاطمه مشايخ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در آيينه شعر،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دانشنامه شعر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 صحتى سردرودى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ساحل غدير، احمد احمدى بيرجندى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ساحل غدير، دبيرخانه جشنواره سراسرى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الغدير، باقر محسنى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غدير، اكبر بهداد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غديريات الراشد، محمدجواد راشد، تهيه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كعبى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رشك ملك سلامى بر آستان غدير،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دست آسمان، ليلا امير عربى بناب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ژرفاى غدير، محمد وافى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ساقى خم غدير، كريم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سيد احمد بن على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 بررسى غديريات قرن نهم، على فلاح 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مركز الغدير للدراسات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الغدير فى التاريخ عن موسوعة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سعيد ابومعاش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شعراى غدير، على‌اصغر رضوانى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خورشيد، جمعى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 بنياد بين‌المللى غدير،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 بنياد بين‌المللى غدير،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غديريه كودكانه، عيسى ثاقب بخشايش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و الشعراء، عبدالحسين امينى،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صهباى غدير، جمعى از شعراى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على‌گويان از غدير مى‌گويند، گرد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غدير استان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عليه‌السلام در خطابه غدير و دعاى كميل، ولى‌اللّه فتحى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آئينه شعر، عليرضا مهرپرور، حسين تركان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آئينه شعر فارسى، مهدى آصفى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شعر فارسى، سيد مصطفى بن محمدعلى گرمارودى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و الادب الشَعبى،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حسين بن حسن بهبهانى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غديريات، عبدالحسين بن احمد امينى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تهيه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نصرى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الغديريات فى الشعر العربى، حربى نعيم محمد شبلى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غديريّات هادفة، سيد طالب بن يوسف 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در ادب پارسى از قرن چهارم تا قرن معاصر، دفتر مطالعات و بررسى‌هاى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غديريه‌هاى فارسى از قرن چهارم تا چهاردهم، محمد صحتى سردرودى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غدير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اشعار جشنواره آينه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عبدالرضا شهبازى</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گلبانگ غدير، محمدمهدى بهداروند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عشق، ضياءالدين ترابى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در سايه‌سار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كنگره شعر غدير، محمدعلى مجاهدى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الشعراء فى غدير امام البلغاء، عبدالحسين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اشعار مولا على عليه‌السلام،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و متن و ترجمه منظوم خطبه غدير، محمدرفيع باذل مشهدى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منظومه خطبه غدير، مصطفى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آب خم، گزينش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رضوى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 الغدير فى معاجم اللغة و الادب، محمد سعيد مخزومى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غديريه‌هايى از شاعران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عليرضا ميرزامحمد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هشتمين كنگره سراسرى ادبيات، اداره فرهنگ و ارشاد قم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جرعه از غدير، شوراى شعر شهرستان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معرفى كتب برگزيده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آداب عيد غدير، خانه كودك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آينه غدير در روايت شيعه و اهل‌سنت، محمدعلى صاعد اصفهانى،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عليرضا مهرپرور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غدير،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اشراق غدير، محمدعلى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والِ مَن والاهُ، غلامرضا صادقى 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الماس هستى، مهدى خدّاميان آرانى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بلنداى غدير، سيد مجتبى فلاح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بيعات الامير عليه‌السلام، من يوم الدار الى يوم الغدير، سيد احمد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پيامى بزرگ از بزرگ پيامبران، حسين بن احمد عمادزاده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التكميل، سيد مرتضى‌حسين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 فتح‌پورى، اله‌آبادى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جرعه‌اى از غدير، محترم شكريان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جرعة من الغدير، سيد محمدعلى حسينى كاشانى غروى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قرن با غدير، 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 بين ادّلة المثبتين و اوهام المبطلبين، سيد هاشم ميلانى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نص بر امامت و خلافت مذكور در حديث ثقلين، ابوالقاسم صلواتى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ولايت، سعيد نظرى توكلى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ولايت در روايت صحابه، محمود طلوعى گوگانى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 شدن توطئه‌هاى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دشتى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خاورشناسان و غدير، سيد مجيد پورطباطبايى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خطابه‌هاى غدير،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امير عليه‌السلام در عيد غدير، محمدحسين رحيميان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دانشنامه غدير،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ژرفاى غدير، 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اسانيد 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حسين معتوق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قطيفى، كويتى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الغدير فى عهد الفاطميين، محمدهادى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تا فاطميه، محمدباقر انصارى،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آئينه كتاب، محمد انصارى زنجانى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نگارگرى، مرضيه على‌پور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رحلة التاريخ و المستقبل، احمد مصرى،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 محمد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الاسلام، محمد رضا فرج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حلفى، نجفى، م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جهاد ظاهر حسانى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فى التراث الاسلامى، سيد عبدالعزيز طباطبايى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فى الكتاب و السنة و الادب،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عبدالحسين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فى مصادر الفريقين، على يعقوب سويف قطيفى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غدير و چشمه‌هاى جوشان ولايت، سيد على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ابطحى</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دشمنان، مرور فورى،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علل فراموشى آن، سيد محمد مرتضوى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وقف، معاونت فرهنگى سازمان اوقاف و امور خيريه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و الولاية، سيد عبدالامير بن سيد ادريس مدنى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 يتحدّى التشكيك بأسانيده، سيد ياسين موسوى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غدير، سيد شاهدجمال رضوى گوپال‌پورى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غدير، جواد محدثى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غديريه محمدرضا رجايى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فراگير غدير، محمدرضا رفيعى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فرهنگنامه موضوعى غدير،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محمدرضا شريفى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و اعمال روز غدير، امين اوحدى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و كتابخانه جامع غدير، سيد احمد حسين‌زاده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سيد محمدعلى موحد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لحظه به لحظه از واقعه غدير، محمدباقر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مدخل الى دراسة نصّ الغدير، محمد مهدى آصفى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مدرسه سبز غدير، مجيد حيدرى‌فر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شناسى جامع غدير، سيد احمد حسين‌زاده، حميده جعفرى پاورسى</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المنير فى نبأ الغدير،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امير تقدمى معصومى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فى الغدير، مؤسسة السبطين عليهماالسلام،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ناگفته‌هاى غدير، يد اللّه نفرى</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نگرشى نو به غدير، على‌اصغر رضوانى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ولايت، كريم زارع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النهج السوى فى معنى المولى و الولى، محسن‌على بن حسن‌جان بلتستانى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واقعة غدير خم، سيد محمد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هديه غدير، حامد دل‌بيشه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الغدير، مهدى‌على بن نواب‌جعفرحسن عظيم‌آبادى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غدير در آئينه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فرهنگ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كتاب‌ها در ثبت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چهارگانه فرهنگ غدير در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 به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سند و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ابن‌مَغازلى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ابن‌عقده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عبيداللّه بن عبداللّه حَسكانى، ابوالقاسم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مسعود بن ناصر سِجِستانى، ابوسعيد سِجِزّى ركّاب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شمس‌الدين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دانشمندان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بن دُحَيم شيبانى كوفى،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عبدالرحيم‌بن‌حسين شافعى،زين‌الدين،حافظ عِراقى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عمر بغدادى، ابوبكر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عمر بغدادى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دمشقى شافعى، شمس‌الدين، ابن‌جَزَرى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غديرستان كوثر النبى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 ولايت فاؤونديشن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ترجمه‌هاى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درباره غدير از ملل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فرهنگى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آمارى در رابطه با 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كتب چاپى و خطى</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آمار 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زبان‌هاى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محصولات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لوح فشرده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لوح‌ها چند زبانه‌اند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كاست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گرايش‌هاى تحقيقى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ضمنى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مكتوب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كتابشناسى نرم‌افزارى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كتابنامه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 تدوين فهرست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فهرست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فهرست نگارى در كتاب حاضر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و كلكسيون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كتابنامه و مقاله نامه و عرصه ديجيتالِ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كتابنامه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مقالات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غدير در عرصه ديجيتال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385</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كاست‌هاى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270" w:name="pg19309_218710"/>
    </w:p>
    <w:p>
      <w:pPr>
        <w:pStyle w:val="Heading3"/>
        <w:numPr>
          <w:ilvl w:val="2"/>
          <w:numId w:val="1"/>
        </w:numPr>
        <w:rPr/>
      </w:pPr>
      <w:bookmarkStart w:id="271" w:name="__RefHeading___Toc17926877_1280447820"/>
      <w:bookmarkStart w:id="272" w:name="_Toc99"/>
      <w:bookmarkEnd w:id="270"/>
      <w:bookmarkEnd w:id="271"/>
      <w:r>
        <w:rPr>
          <w:rtl w:val="true"/>
        </w:rPr>
        <w:t xml:space="preserve">جلد </w:t>
      </w:r>
      <w:r>
        <w:rPr/>
        <w:t>18</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ادبيات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ادبيات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حديث و ماجرا و خطبه غدير در قالب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 در زبان‌هاى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جلوه‌هاى شعرى در ادبيات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 و دائرة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تبليغ غدير با ادبيات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با شعر غدير در حضور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 توسط معصومين و در حضور امامان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ادبيات و نثر غدير در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 غدير با تدوين ديوان بزرگ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شاعران و روايت و تبليغ غدير با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شعر غدير و آيات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تحليل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اديبان و شاعران و معناى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شعراى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مسابقه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كتابشناسى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ميقات تا ميثاق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كاروان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حسين خليلى 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جمعى از شاعران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جبين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شعر شاعران معاصر درباره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عباس براتى‌پور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بركه شانزدهم، حبيب صدقى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با خورشيد،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محققين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پاسداران حماسه غدير، پرويز عباسى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هميشه غدير، رضا 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تذكره شعراى غدير،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محمدهادى 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ترانه غدير، سيد محمدرضاساجد بن سبط‌الرضا زيدپورى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قرن با شاعران غدير عرب، مظاهر اسكندرزاده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مهر در بلور شعر، على ثاقب بخشايشى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مهدى شفيعى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پرديسى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فاطمه مشايخ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خطابه غدير در آيينه شعر،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دانشنامه شعر غدير،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محمد صحتى سردرودى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ساحل غدير، احمد احمدى بيرجندى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ساحل غدير، دبيرخانه جشنواره سراسرى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الغدير، باقر محسنى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غدير، اكبر بهداد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غديريات الراشد، محمدجواد راشد تهيه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كعبى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رشك ملك سلامى بر آستان غدير،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دست آسمان، ليلا امير عربى بناب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ژرفاى غدير، محمد وافى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ساقى خم غدير، كريم اسدى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سرود 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سيد احمد بن على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 بررسى غديريات قرن نهم، على فلاح 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الغدير،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مركز الغدير للدراسات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الغدير فى التاريخ عن موسوعة الغدير،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سعيد ابومعاش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شعراى غدير، على‌اصغر رضوانى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خورشيد، جمعى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 بنياد بين‌المللى غدير،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 بنياد بين‌المللى غدير،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غديريه كودكانه، عيسى ثاقب بخشايش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و الشعراء، عبدالحسين امينى،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شفيعى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صهباى غدير، جمعى از شعراى 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على‌گويان از غدير مى‌گويند، گرد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غدير استان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عليه‌السلام در خطابه غدير و دعاى كميل، ولى‌اللّه فتحى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آئينه شعر، عليرضا مهرپرور، حسين تركان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آئينه شعر فارسى، مهدى آصفى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شعر فارسى، سيد مصطفى بن محمدعلى گرمارودى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و الادب الشَعبى،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حسين بن حسن بهبهانى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غديريات، عبدالحسين بن احمد امينى، نعمان نصرى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الغديريات فى الشعر العربى، حربى نعيم محمد شبلى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غديريّات هادفة، سيد طالب بن يوسف 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در ادب پارسى از قرن چهارم تا قرن معاصر، دفتر مطالعات و بررسى‌هاى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غديريه‌هاى فارسى ازقرن چهارم تا چهاردهم، محمد صحتى سردرودى</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كمى غدير بياور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اشعار جشنواره آينه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عبدالرضا شهبازى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گلبانگ غدير، محمدمهدى بهداروند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گوهر عشق، ضياءالدين ترابى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در سايه‌سار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كنگره شعر غدير، محمدعلى مجاهدى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الشعراء فى غدير امام البلغاء، عبدالحسين امينى، تهيه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مجموعه اشعار مولا على عليه‌السلام،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و متن و ترجمه منظوم خطبه غدير، محمدرفيع باذل مشهدى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منظومه خطبه غدير، مصطفى جعفرى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آب خم، گزينش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على رضوى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 الغدير فى معاجم اللغة و الادب، محمد سعيد مخزومى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نسيم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غديريه‌هايى از شاعران 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عليرضا ميرزامحمد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هشتمين كنگره سراسرى ادبيات، اداره فرهنگ و ارشاد قم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جرعه از غدير، شوراى شعر شهرستان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به زبان‌هاى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معرفى غديريه سرايان به زبان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قرن اول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شعر اميرالمؤمنين عليه‌السلام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شعر حضرت مهدى عليه‌السلام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غديريه‌ها و 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غديريه حَسّان بن ثابت، اولين غديريه به دستور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سند و دلالت غديريّه حسّان براى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شعر حسّان توسط شمارى از پيشوايان مشهور اهل‌سنت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عبداللّه اصفهانى، ابونُعَيم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احمد مكّى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على بن ابراهيم نطنزى، ابوالفتح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جوزى، ابوالمظفر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محمد مؤيّد بن عبداللّه بن على بن محمد بن حمويه خراسانى جوينى صوفى، صدرالدين ابوالمجامع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جلال‌الدين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استدلال به شعر حسّان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سراينده اين شعر از صحابه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به اِذن پيامبر صلى‌الله‌عليه‌و‌آله سروده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شعر حسّان را نيكو شمرد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در حضور صحابه سروده شد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خلفاى سه‌گانه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وجه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 در شعر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شعرِ قيس بن سعد در حضور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شعر غديرِ طرِمّاح در حضور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شعرِ غدير كُميت در حضور امام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سيد حِميَرى و شعر غدير در حضور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غديريه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غديريه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غديريه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غديريه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غديريه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غديريه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غديريه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شعرِ غدير عَبدى كوفى در حضور امام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شعرِ غدير ابوتمام طائى در حضور امام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شعرِ دِعبِل خُزاعى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شعرِ صاحب بن عبّاد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شعر غديرِ پولِس سَلامه و علل و انگيزه‌هاى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دلايل انتخاب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عشق به اهل‌بيت و حضرت على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كتابشناسىِ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مؤلف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حماسه عيد الغدير، سيد حسين مرعشى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بولس سلامة و ملحمة عيد الغدير، عبدالحسين جواهرى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عيد الغدير، پولس سلامه،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حسين مرعشى</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معرفى غديريه سرايان به زبان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قرن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قرن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قرن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قرن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اشعار شعراى مشهور فارسى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فردوسى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عبداللّه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خسرو قباديانى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بلخى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سنايى غزنوى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على خاقانى شروانى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فريدالدين عطار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مصلح‌الدين سعدى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محمدحسين شهريار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جلوه‌هاى غدير در شعر فارسى كهن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روش 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پيشينه تحقيق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بسامدى غدير در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محتوايى غدير در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نتيجه گيرى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جلوه‌هاى غدير در شعر فارسى 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پيشينيه غديريه سرايى در شعر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و روش تحقيق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دگرگونى درون مايه‌اى شعر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آئينى و گروه‌بندى آن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مختصات فكرى و زبانى شعر آئينى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قالب شعرى غديريه‌ها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برخى جلوه‌هاى غدير در شعر معاصر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اديب الممالك فراهانى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اديب پيشاورى</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صبورى كاشانى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ميرزا حبيب‌اللّه خراسانى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شيخ محمد حسين غروى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ميرزا محمد كاظم صبورى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صغير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رفعت سمنانى</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ملك الشعراء محمد تقى بهار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عمان سامانى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سيد محمدحسين شهريار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نيمايوشيج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مهدى الهى قمشه‌اى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محيط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ابوالحسن ميرزا شيخ‌الرئيس 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صفى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طوطى همدانى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ناصر شعار ابوذرى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ناظم‌زاده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فرصت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محمدجواد غفورزاده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سيد رضا مؤيد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حالى اردبيلى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نظيرى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دكتر يحيى حدادى ابيانه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سيد مصطفى آرنگ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مهرداد اوستا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عبدالعلى نگارنده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محمدعلى مردانى</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ناظرزاده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دكتر قاسم رسا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مصطفى جوادى مقدم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حبيب چايچيان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احمد عزيزى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ارمغان بهداروند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يوسفعلى ميرشكاك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مصطفى محدثى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محمدعلى سالارى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طاهره موسوى گرمارودى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خوشدل كرمانشاهى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سيد مصطفى موسوى گرمارودى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محمود شاهرخى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على صفرى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احمد عزيزى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غلام‌رضا 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نعمت ميرزاده آزرم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عباس براتى‌پور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پروانه نجاتى</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نادر بختيارى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جواد جهان‌آرايى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مهدى رحيمى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رضا اسماعيلى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محمدعلى مجاهدى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نصراللّه مردانى</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ابوالقاسم حسينجانى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مرتضى اميرى اسفندقه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محمود اكرامى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على‌رضا سپاهى لائين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على‌رضا قزوه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ولى‌اللّه پاشا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زهرا حسين‌زاده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شمس‌الدين بختكى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الهام عمومى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سيد محمد باباميرى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على حيدرى‌زاده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مؤلّفه‌هاى فكرى و ادبى شعر غدير 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آسيب شناسى شعر غدير 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نكته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غديريه‌هاى مفصل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خطابه غدير در آيينه شعر، سيد حسين حسينى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تقارن غدير و نوروز در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تقارن غدير و نوروز در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 قاآنى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شعرهاى محلى كشور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نوروز و غدير در پاكستان و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نوروز و غدير در افغانستان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جشن گل سرخ</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و غدير در 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كنگره سراسرى ادبيات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ارسالى به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در شعرِ زبان‌هاى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غديريه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غديريه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غديريه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غديريه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غديريه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يوسف 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يوسف معزى اردبيلى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فرهنگنامه يا دانشنامه غدير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bookmarkStart w:id="273" w:name="pg19309_218723"/>
    </w:p>
    <w:p>
      <w:pPr>
        <w:pStyle w:val="Heading3"/>
        <w:numPr>
          <w:ilvl w:val="2"/>
          <w:numId w:val="1"/>
        </w:numPr>
        <w:rPr/>
      </w:pPr>
      <w:bookmarkStart w:id="274" w:name="__RefHeading___Toc17926879_1280447820"/>
      <w:bookmarkStart w:id="275" w:name="_Toc100"/>
      <w:bookmarkEnd w:id="273"/>
      <w:bookmarkEnd w:id="274"/>
      <w:r>
        <w:rPr>
          <w:rtl w:val="true"/>
        </w:rPr>
        <w:t xml:space="preserve">جلد </w:t>
      </w:r>
      <w:r>
        <w:rPr/>
        <w:t>19</w:t>
      </w:r>
      <w:bookmarkEnd w:id="2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تبليغ غدير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665</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كلى تبليغ غدير در سيره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تبليغ غدير با 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موقعيت‌هاى معصومين عليهم‌السلام در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موقعيت‌هاى تبليغى غدير در زمان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موقعيت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موقعيت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موقعيت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موقعيت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موقعيت پنچم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موقعيت‌هاى تبليغى غدير در زمان حضرت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موقعيت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موقعيت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موقعيت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موقعيت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موقعيت‌هاى تبليغى غدير در زمان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موقعيت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موقعيت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موقعيت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موقعيت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موقعيت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موقعيت هفتم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موقعيت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موقعيت 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موقعيت 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موقعيت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موقعيت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موقعيت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موقعيت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موقعيت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موقعيت شانزدهم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موقعيت هفدهم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موقعيت هجدهم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موقعيت نوزدهم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موقعيت بيستم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موقعيت بيست و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موقعيت بيست و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موقعيت بيست و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موقعيت بيست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موقعيت بيست و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موقعيت بيست و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موقعيت‌هاى تبليغى غدير در زمان امام حسن و امام 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موقعيت‌هاى تبليغى غدير در زمان امام حسن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موقعيت‌هاى تبليغى غدير در زمان امام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موقعيت‌هاى تبليغى غدير در زمان ائمه بقيع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موقعيت‌هاى تبليغى غدير در زمان امام 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موقعيت‌هاى تبليغى غدير در زمان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موقعيت‌هاى تبليغى غدير در زمان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موقعيت‌هاى تبليغى غدير در زمان امام هفتم و هشتم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موقعيت‌هاى تبليغى غدير در زمان امام كاظم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موقعيت‌هاى تبليغى غدير در زمان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موقعيت‌هاى تبليغى غدير در زمان امامين عسكريّين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موقعيت‌هاى تبليغى غدير در زمان 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موقعيت‌هاى تبليغى غدير در زمان امام عسكرى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جهت گيرى‌هاى تبليغى غدير توسط معصومين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مراسم غير عادى براى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فورىِ خبرِ فوق العاده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عجيب غدير، هم مشهور هم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عادى بودن غدير براى انبياء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عادى بودن غدير در عالم خلقت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عادى بودن غدير براى ملائكه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محور ابلاغ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مراسم غدير به دست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معصومين عليهم‌السلام بر محوريت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زمينه شهرت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غدير به خاطر سرعت خروج از مكه به سوى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غدير به خاطر مكان فوق العاده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غدير به خاطر خطبه يك ساعته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غدير به خاطر مراسم سه روزه بيعت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تابلوى اشتهار بر پيشانى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ابلاغ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رسميت غدير در تقويم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رسمى در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تبريك غدير از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 تهنيت غدير توسط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رسميت عيد غدير به امر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عيد گرفتن غدير به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گذارى رسمى غدير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رسمى غدير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 غدير بين سه عيد رسمى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جشن رسمى دوستان غدير توسط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از فرصت‌هاى حساس در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فرصت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در آتش زده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فرصت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بيعت به زور طناب و شمشير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فرصت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عيادت غير مترقبه نمايندگان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فرصت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فرمايشى عمر براى ادامه غصب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فرصت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همسر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فرصت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براى جنگ با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فرصت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در ميدان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فرصت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تكبر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فرصت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حكومت غدير و حيات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فرصت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منبرى مقابل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فرصت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مجلسِ اهانت به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فرصت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يكى از اركان فرهنگى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فرصت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 مكه كنار بركه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فرصت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هارون در اوج خلافت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فرصت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اهتمام در نقل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جدى اهل‌بيت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راويان غدير بسيار زياد ولى بسيار 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 غدير با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 غدير با تأليف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فرهنگ غدير با تحقيق در سند و متن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نكته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علمى در فرهنگ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 و على عليه‌السلام بنيانگذارانِ شعرِ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 در حضور امامان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و نثر غدير در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روش‌هاى عَمَلى تبليغ غدير توسط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احياى 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مسجد غدير توسط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مسجد غدير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مسجد غدير در زمان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مسجد غدير در زمان امام صادق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مسجد غدير در زمان امام كاظم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مسجد غدير در زمان غيبت 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زيارت صاحب غدير از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زيارت صاحب غدير از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على نقى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سرور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اظهار سرور قلبى و زبانى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ديدار مؤمنان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تبريك به پيامبر صلى‌الله‌عليه‌و‌آله در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تبريك غدير در كلام امام صادق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تهنيت گفتن غدير در كلام امام رضا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عقد اُخوّت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برپائى جشن‌هاى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جشن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پوشيدن لباس نو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هديه دادن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توسعه بر خانواده و برادران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عبادات خاص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صلوات و لعن و برائت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شكر و حمد الهى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نماز و عبادت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روزه گرفتن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كيفيت برخورد معصومين عليهم‌السلام با خط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مفهوم ولايت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ولايت در دين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تفكر بايسته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اتمام حجت كامل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از كوتاهى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ريشه يابى ضديت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كتابشناسى تبليغ غدير توسط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پيام غدير در كلام اهل‌بيت رسالت عليهم‌السلام، سيد رضا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به من كنت مولاه، سيد محمدجعفر روضاتى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غدير را برسانيم، عدنان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در سيره معصومين عليهم‌السلام،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تكنولوژى تبليغ در خطابه غدير، سيد حسينى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از زبان اميرالمؤمنين عليه‌السلام، محمد محمديان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از بيان على بن موسى الرضا عليه‌السلام، احمد آقايى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غديرتوسط خداوند ومعصومين عليهم‌السلام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تبليغ غدير با 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تبليغ غدير توسط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به ابلاغ ولايت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 و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خاص براى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قرآنى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امر شديد اللحن در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با ابلاغ ولايت راضى نمى‌شود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 و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رابطه ابلاغ و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اولى‌الامر و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تاريخى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لَكَ الْمُخَلَّفُونَ مِنَ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خطر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قرآنى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اجر ابلاغ ولايت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تبليغ غدير توسط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ولايت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ولايت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ولايت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ولايت در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نصر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ولايت در مسير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به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تبليغ غدير براى همگان 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امر به معروف ابلاغ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براى ابلاغ غدير به نسل‌هاى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پيامبر صلى‌الله‌عليه‌و‌آله به ابلاغ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مكتوب غدير به امر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هواى نفس درباره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وَحْيانيت 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 غدير توسط پيامبر صلى‌الله‌عليه‌و‌آله به يك چادرنشينِ غدير نيامده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پيامبر صلى‌الله‌عليه‌و‌آله از غدير در حضور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پايه گذارى مسجد غدير توسط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تبريك به پيامبر صلى‌الله‌عليه‌و‌آله در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با شعر غدير در حضور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غدير براى نسل‌هاى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براى انبياء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محور ابلاغ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مراسم غدير به دست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معصومين عليهم‌السلام بر محوريت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زمينه شهرت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غدير به خاطر سرعت خروج از مكه به سوى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غدير به خاطر مكان فوق‌العاده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اشتهار غدير به خاطر خطبه يك ساعته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غدير به خاطر مراسم سه روزه بيعت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تابلوى اشتهار بر پيشانى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بين ولاية اللّه و ولايت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رسميت عيد غدير به امر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عيد گرفتن غدير به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 ولايت پس از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تبليغ غدير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زير شمشير بيعت اجبارى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به آيه اكمال در روزهاى اول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بر ابوبكر با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به خطابه غدير هفت روز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در ملاقات ابوبكر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غدير در مقابله با ابوبكر در مسجد 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غدير در مقابله با ابوبكر در كوچه بنى‌النجار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غدير در حضور صحابه در زمان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به غدير و اقرار غاصبين در شوراى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استدلال با حديث غدير بر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غدير در جمع صحابه در زمان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غدير و اقرار جمعيت در مسجد نبوى در زمان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به غدير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 عمومى غدير در ميدان بزرگ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ادبى درباره غدير به امر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آيه ولايت در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استناد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و شهادت گروهى به غدير در رحبه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غديرِ اميرالمؤمنين عليه‌السلام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احياى مسجد غدير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اظهار سرور قلبى و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جشن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مقاله‌اى درباره غدير به امر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هديه دادن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توسعه بر خانواده و برادران دينى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شكر و حمد الهى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اميرالمؤمنين عليه‌السلام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به تبليغ غدير به عنوان وظيفه همگانى</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از قانع نشدن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تعجب از حاضرين غدير در مقايسه على عليه‌السلام و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 خدا و شما را شاهد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فرمان ابلاغ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جشن رسمى غدير با نماز جمعه در دهه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در مفاخره اميرالمؤمنين با امام حسين 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پذيرندگان غدير اندك اند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بالاترين فضيلت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خطبه غديرِ اميرالمؤمنين عليه‌السلام در روز غدير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خطبه غديريه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خطبه غديريه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خطبه غديرِ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تجلى خطبه غديريه اميرالمؤمنين عليه‌السلام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غدير در سخنان امير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در خطبه امير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امن و امان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واكاوى متن و سند خطبه غديريه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دلالت خطبه</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فقهى مرتبط با روايت</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بزرگان پيرامون خطبه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سرفصل‌هاى خطبه غديريه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خِرَد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موعظه‌هاى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درباره خطبه غديرِ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خطبه غديريه مولا اميرالمؤمنين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سيد كاظم ارفع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آرمان غدير از ديدگاه اميرالمؤمنين عليه‌السلام، سيد محمد 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حسن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خطبه غدير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روز غدير، عيد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روز بيان اراده خدا و روز ابلاغ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غدير روز بزرگ، روز گشايش، روز تكامل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روز پرده بردارى از 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روز كامل شدن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روز شهود و حضور</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روز نمايش قرارها و از دورويى‌ها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روز بيان 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روز راندن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روز رهنمون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روز آزمون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روز پيشاهنگان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روز هويدا شدن نهان‌ها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روز شناسايى خاصان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روز اوصياء و انبياء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روز آسايش و آسودگى</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روز گنج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روز آشكار شدن رازها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واكاوىِ خطبه غدير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تبليغ غدير توسط حضرت زهرا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سؤال حيله گرانه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غدير در هجوم به خانه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غدير به نقل فواطم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غدير در روزهاى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تبليغ غدير توسط امام حسن مجتبى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امام حسن عليه‌السلام از غدير در برابر ناسزا گويان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امام حسن عليه‌السلام از غدير در مسجد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تبليغ غدير توسط امام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تبليغ غدير توسط امام سجاد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تبليغ غدير توسط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اولى‌الامر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تبليغ غدير توسط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انكار نعمت غدير در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آخرين دستور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غاصبين حق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فورى و فراگيرِ خبر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هزاران شاهد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تغافل اكثريت مردم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احياى مسجد غدير در زمان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زيارت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اظهار سرور قلبى و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تبريك غدير در كلام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صلوات و لعن و برائت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شكر و حمد الهى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روزه گرفتن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انتشار فورىِ خبرِ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براى انبياء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عادى بودن غدير براى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روز نتيجه گيرى پيامبر صلى‌الله‌عليه‌و‌آله از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افضليت غدير بين سه عيد رسمى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تبليغ غدير توسط امام كاظم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احياى مسجد غدير در زمان امام كاظم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عجيب غدير، هم مشهور هم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مستند ولايت، كلام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تابلوى اشتهار بر پيشانى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تبليغ غدير توسط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غديرِ امام رضا عليه‌السلام در ضيافت افطار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غديريه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خطبه غديرِ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خطبه غديريه امام رضا عليه‌السلام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برداشت‌هايى از خطبه غديريه امام رضا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امامت و استناد به سه آيه قرآن درباره امامت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زيارت صاحب غدير از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تبليغ غدير توسط 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و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نامه شيعيان 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تبليغ غدير توسط امام حسن عسكرى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امام عسكرى عليه‌السلام به نيشابور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امام عسكرى عليه‌السلام به نامه‌اى درباره معناى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تبليغ غدير توسط امام زمان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تبليغ غدير توسط اصحاب و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شيوه‌هاى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تبليغ غدير با 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شيوه‌هاى كلى تبليغ غدير توسط معصومين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ادامه زمانى و مكانى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توسط حضرت زهرا عليهاالسلام از پشت در آتش گرفته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غدير توسط اميرالمؤمنين عليه‌السلام زير شمشير بيعت اجبارى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به صورت فردى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توسط پيامبر صلى‌الله‌عليه‌و‌آله به يك چادرنشين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غدير توسط اميرالمؤمنين عليه‌السلام در مقابله با ابوبكر در مسجد قبا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غدير توسط اميرالمؤمنين عليه‌السلام در مقابله با ابوبكر در كوچه بنى‌النجار</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غدير توسط اميرالمؤمنين عليه‌السلام در مقابل طلحه در جنگ جمل</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غدير توسط صديقه كبرى عليهاالسلام در مقابل ابن لُبَيد در منطقه اُحُد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به صورت عمومى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عمومى غدير توسط اميرالمؤمنين عليه‌السلام در ميدان بزرگ كوفه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عمومى غدير توسط اميرالمؤمنين عليه‌السلام بين لشكريان خود در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عمومى غدير توسط امام حسين عليه‌السلام در مِنا در مراسم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عمومى غدير توسط امام رضا عليه‌السلام براى اصحابشان در 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غدير در برابر گروهى خاص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پيامبر صلى‌الله‌عليه‌و‌آله از غدير در حضور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اميرالمؤمنين عليه‌السلام از غدير در حضور صحابه در زمان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اميرالمؤمنين عليه‌السلام از غدير در جمع صحابه در زمان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امام حسن عليه‌السلام از غدير در برابر ناسزاگويان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غدير به صورت گفتارى</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گفتارى صديقه كبرى عليهاالسلام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دفاع گفتارى اميرالمؤمنين عليه‌السلام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دفاع گفتارى اميرالمؤمنين عليه‌السلام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گفتارى امام حسن عليه‌السلام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گفتارى بقيه امامان عليهم‌السلام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غدير به صورت نوشتارى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مكتوب غدير به امر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مقاله‌اى درباره غدير به امر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ادبى درباره غدير به امر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خطابه غدير به امر امام باقر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هادى عليه‌السلام به اهل اهواز درباره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امام عسكرى عليه‌السلام به نيشابور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عسكرى عليه‌السلام به نامه‌اى درباره معناى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آموزشِ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كيفيت و راهكارهاى تبليغى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پيش برنامه داشته باشيم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بينى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غدير آمادگى فكرى ايجاد كنيم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پيش بينى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 جامعى از مخاطبين داشته باشيم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پيش بينى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زمانى و مكانى را در نظر بگيريم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ميان برنامه داشته باشيم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ميان برنامه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سخن را به كار گيريم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ميان برنامه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استثنائى را به كار گيريم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پس برنامه داشته باشيم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پس برنامه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مخاطبين و پاسخ به ابراز احساسات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پس برنامه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مخاطبين و بكارگيرى جذابيت‌ها</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پس برنامه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تابلوهاى گفتارى و شنيدارى و تصويرى</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پس برنامه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سؤالات با پرونده‌هاى تخصصى</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پس برنامه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پيروزى غدير را جشنى تازه بگيريم</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پس برنامه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الهى بودن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پس برنامه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از پاسداران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پس برنامه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قبولى اعمال با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پس برنامه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كفر و نفاق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پس برنامه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پشتيبانى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خدا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پس برنامه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تلاشى اسناد ماندگار بگذاريم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پس برنامه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خبرى جامع از مناسبت‌هاى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پس برنامه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ديوان بزرگ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پس برنامه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غدير در مقاطع متفاوت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پس برنامه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يادبودهاى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فهرستواره راهكارهاى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راهكارهاى تبليغ غدير به بيانى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گرايش‌هاى تحقيقىِ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كودك و نوجوان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ترجمه كتاب‌هاى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خلاصه‌نويسى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سخنرانى‌هاى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آورى مقالات و قصائد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تحقيقات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از آثار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و توضيح متون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يادنامه‌ها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مسابقه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فعاليت‌هاى فرهنگى ارائه شده غديرى</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تبليغ غدير با بيان واقعه غدير و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تبليغ غدير با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استناد به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خطابه غدير هفت روز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متن كامل خطابه غدير صد سال پس از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كيفيت خطابه غدير دويست سال پس از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انواع ابزارهاى فرهنگ سازى براى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روش‌هاى تبليغى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فنّ ترجمه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 آذرى</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تركى استانبولى</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تكنولوژى تبليغ در خطابه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تكنولوژى تبليغ در خطابه غدير، سيد حسينى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تبليغ غدير با هنر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تبليغ غدير با هديه دادن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تبليغ غدير در خانواده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خانواده غديرى،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خانواده،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تبليغ غدير براى نسل‌هاى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غدير براى نسل‌هاى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غدير براى نسل‌هاى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تبليغ غدير با روايت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نشر غدير با اسناد ماندگار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تبليغ غدير براى كودكان و نوجوانان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تبليغ غدير براى كودكان و نوجوانان به امر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كتاب كودك و نوجوان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هديه دادن به كودكان و نوجوانان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تبليغ غدير توسط جوانان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تبليغ غدير با نمايشگاه‌هاى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تبليغ غدير با احياى نُسخ خطى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تبليغ غدير با نام حضرت مهدى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امام‌زمان عليه‌السلام مشوِّق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مهدى عليه‌السلام يادگار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تبليغ غدير با توسعه بر برادران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تبليغ غدير با ديدار مؤمنان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تبليغ غدير با احاديث مرتبط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مدينة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طَير مَشوى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على عليه‌السلام مع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على عليه‌السلام مع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تشبيه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قِتال بر 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اِمرة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ائمه اثنى‌عشر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تبليغ غدير با سخنرانى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تبليغ غدير با مقاله نويسى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تبليغ غدير در اماكن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IRNazanin" w:hAnsi="IRNazanin" w:eastAsia="IRNazanin"/>
          <w:color w:val="111111"/>
          <w:sz w:val="28"/>
          <w:sz w:val="28"/>
          <w:szCs w:val="28"/>
          <w:rtl w:val="true"/>
          <w:lang w:bidi="fa-IR"/>
        </w:rPr>
        <w:t>تبليغ غدير با برگزارى مسابقات غديرى</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تبليغ غدير با استناد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تبليغ غدير در مجالس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تبليغ غدير با برگزارى كنگره و تدوين يادنامه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مهرجان الإمام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كنفرانس‌هاى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فرعى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كتاب</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تأليف كتاب</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فنى</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كنگره سراسرى ادبيات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تبليغ غدير با مظلوميت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تبليغ غدير با عبادت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صلوات و لعن و برائت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شكر و حمد الهى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نماز و عبادت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روزه گرفتن و افطارى دادن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تبليغ غدير در حوزه و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فهرست موضوعات براى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پيامبر صلى‌الله‌عليه‌و‌آله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خطبه اميرالمؤمنين عليه‌السلام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و اعمال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واقعه غدير و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هفته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تبليغ غدير در رسانه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تبليغ غدير با رايزنى‌هاى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تبليغ غدير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ايده‌هاى تبليغ غدير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دستپخت نذرى</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افطار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هدايت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كاروان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بيعت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 غذاى نذرى</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نذورات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اطعام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قرض‌الحسنه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سبز</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روش‌هاى تبليغى عيد غدير در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تبليغات اجتماعى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جشن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پوشيدن لباس نو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هديه دادن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توسعه بر خانواده و برادران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اظهار سرور قلبى و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مورد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ديدار مؤمنان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تبريك به پيامبر صلى‌الله‌عليه‌و‌آله در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مورد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تبريك غدير در كلام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تهنيت گفتن غدير در كلام امام رضا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مورد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عقد اُخوّت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تبليغ غدير با طرح جدول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جدول ايمان، مصطفى تحريرچى</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تبليغ غدير در جوامع مختلف انسانى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تبليغ غدير با تبريك گفتن</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تبريك به پيامبر صلى‌الله‌عليه‌و‌آله در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تبريك گفتن به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تبريك گفتن مؤمنين به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تبليغ غدير با 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سؤال هفتم</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سؤال هشتم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سؤال نهم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دهم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سؤال يازدهم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سؤال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سؤال سيزدهم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سؤال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سؤال پانزدهم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سؤالات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سؤالات نسل امروز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غدير در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به موقعيت غدير در اعتقادات توجه شده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به كداميك از ابعاد زندگى مربوط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گزارش كاملى از واقعه غدير ارائه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واقعه است يا حادثه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نباشد چه دستورى براى خلافت داريم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همه بحث درباره غدير براى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غدير بحث بر سر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فراموشكار در غدير جمع شده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امت اسلام با داشتن غدير منحرف شد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عملى مى‌شد دنيا چگونه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چه اندازه توانسته‌ايم با غدير باشيم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تبليغ غدير با بيعت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تبليغ غدير با لعن و برائت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تبيين غدير و فاطميه با استهزاء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دقيق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اجبارى سقيفه در مقابل بيعت اختيارى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تا فاطميه، محمدباقر انصارى،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تبليغِ كمال دين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تبليغِ غدير با آمار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تبليغ غدير با قبولى اعمال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تبليغ غدير با ادبيات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تبليغ غدير با شعر و تدوين ديوان بزرگ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خطبة الغدير، صغير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خطبه غديريه، ميرزا رفيع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غدير خم، عباس جبروتى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غدير خم، مرتضى سرافراز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تبليغ غدير با اتصال آن به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دريچه‌اى به درياى علم الهى</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بر پشتيبانى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خدا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پشتوانه‌هاى تبليغ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تبليغ غدير در سيره معصومين عليهم‌السلام و ادعيه و زيارات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پشتوانه‌هاى تبليغى غدير در شيوه معصومين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غدير به صورت 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اميرالمؤمنين عليه‌السلام بر ابوبكر با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اميرالمؤمنين عليه‌السلام با حديث غدير بر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باقر عليه‌السلام با حديث غدير در پاسخ سؤال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غدير با استناد به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اميرالمؤمنين عليه‌السلام به آيه اكمال در روزهاى اول غصب خلافت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اميرالمؤمنين عليه‌السلام به آيه اكمال در زمان عثمان در مسجد نبوى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اميرالمؤمنين عليه‌السلام به آيه ولايت و تبليغ در برابر معاويه 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اميرالمؤمنين عليه‌السلام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معاويه در جنگ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امام باقر عليه‌السلام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حسن بصرى</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امام باقر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تفسير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امام صادق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انكار نعمت غدير در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امام صادق عليه‌السلام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پشتوانه قرآنى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امام صادق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آخرين دستور قرآنى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امام صادق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غاصبين حق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امام رضا عليه‌السلام به سه آيه قرآن درباره الهى بودن امامت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امام هادى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شهادت قرآن به صدق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امام عسكرى عليه‌السلام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منت عظيم خدا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دفاع از غدير با استناد به شهرت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نتايج شهرت خبر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فورى و فراگيرِ خبر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مشهور و معروف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هزاران شاهد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اكثريت مردم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غاصبين درباره غدير در شوراى عمر</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جمعيت به غدير در مسجد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گروهى به غدير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صحابه به غدير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با استناد به خطابه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خطابه غدير هفت روز پس از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متن كامل خطابه غدير صد سال پس از 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كيفيت خطابه غدير دويست سال پس از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فرهنگ سازى تبليغ غدير توسط معصومين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اكيد بر عمومى سازى فرهنگ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 عمومى غدير در تبليغ شخص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پيامبر صلى‌الله‌عليه‌و‌آله به فرهنگ سازى عمومى درباره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انواع ابزارهاى فرهنگ سازى براى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همگانى در تبليغ پيام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غدير با ادبيات تعجب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تعجب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از فراموشى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تعجب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از قانع نشدن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تعجب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عذرخواهى بى‌جا پس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تعجب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حاضرين غدير در مقايسه على عليه‌السلام و معاويه</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تعجب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بى‌انصافى مردم با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Amiri" w:hAnsi="Amiri" w:eastAsia="Amiri" w:cs="Amiri"/>
          <w:color w:val="111111"/>
          <w:sz w:val="28"/>
          <w:sz w:val="28"/>
          <w:szCs w:val="28"/>
          <w:rtl w:val="true"/>
          <w:lang w:bidi="ar-SA"/>
        </w:rPr>
        <w:t>تعجب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از نفهميدن معناى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IRNazanin" w:hAnsi="IRNazanin" w:eastAsia="IRNazanin"/>
          <w:color w:val="111111"/>
          <w:sz w:val="28"/>
          <w:sz w:val="28"/>
          <w:szCs w:val="28"/>
          <w:rtl w:val="true"/>
          <w:lang w:bidi="fa-IR"/>
        </w:rPr>
        <w:t>تعجب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انكار حقيقت بزرگ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Amiri" w:hAnsi="Amiri" w:eastAsia="Amiri" w:cs="Amiri"/>
          <w:color w:val="111111"/>
          <w:sz w:val="28"/>
          <w:sz w:val="28"/>
          <w:szCs w:val="28"/>
          <w:rtl w:val="true"/>
          <w:lang w:bidi="ar-SA"/>
        </w:rPr>
        <w:t>تعجب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از تغافل مردم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تعجب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از كوتاهى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با شعر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ماجراى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 با شعر غدير در حضور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ماجراى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 با شعر غدير توسط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غدير در دعا</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 غدير در دعاى ندبه و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سازى براى غدير در دعاى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دعوتِ خدا</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ميثاق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دشمن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 كمال دين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غدير در 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قرآن، نبوت،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عدم اجراى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دشمن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فراز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غدير بر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فراز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انواع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غدير در ميراث مكتوب</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امر به معروفِ غدير با هدايتِ معصوم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تبليغ غدير توسط صحابه و 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صحابه پيشگامان در تبليغ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وظيفه تبليغ غدير توسط صحابه به امر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فرهنگ سازى براى غدير در دعاى هنگام مردن</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نقش شيعيان مازندران در گسترش فرهنگ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تبليغ غدير با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زيارت صاحب غدير از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زيارت صاحب غدير از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جهنم سزاى ترك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تفكر بايسته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تفكر در آيات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رُشد فكرها در نسل جديد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هدف از بررسى وقايع تبليغى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نكات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واكاوى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مراحل چهار گانه تبليغ غدير در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روايت به 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در سند و متن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شكوفايى علمى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مؤسسات و مراكز غديرى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اَكتيويتِز، شور ولايت فاؤونديشن، هندوستان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غديرستان در تبليغ غدير،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گزارشى از عملكرد خدمت به غدير، غديرستان كوثر نبى صلى‌الله‌عليه‌و‌آله،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فرهنگى هنرى غديرستان كوثر نبى صلى‌الله‌عليه‌و‌آله، محمدرضا شريفى</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عوامل تأثير گذار در جاودانگى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تعاريف 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سازماندهى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نظرى پژوهش</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ادبيات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اجمالى بر حقيقت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ماندگارى و جاودانگى گفتمان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نتيجه‌گيرى و ارائه راهكار</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پيمان با غدير در تبليغ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تشكر از خالِق و مُبلِّغ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امر به معروف و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كتابشناسى تبليغ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ابلاغ پيام غدير در كلام اهل‌بيت رسالت عليهم‌السلام، سيد رضا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احتجاج به من كنت مولاه، سيد محمدجعفر روضاتى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ايده‌هايى با شال سبز، رويش رسانه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بلندترين داستان غدير، محمدرضا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غدير را برسانيم، عدنان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 غدير در سيره معصومين عليهم‌السلام، محمدباقر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تكنولوژى تبليغ در خطابه غدير، سيد حسينى حسينى</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غدير را تبليغ كنيم، محمدجواد رحيم‌پور</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غدير از زبان اميرالمؤمنين عليه‌السلام، محمد محمديان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خانواده غديرى،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راهكارهاى پيشنهادى براى بزرگداشت غدير،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شيوه‌هاى تبليغ غدير در بحران كرونا، غديرستان كوثر النبى صلى‌الله‌عليه‌و‌آله، اصفهان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براى غدير، واحد تحقيقات مركز تحقيقات رايانه‌اى قائميه</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از بيان على بن موسى الرضا عليه‌السلام، احمد آقايى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اَكتيويتِز، شور ولايت فاؤونديشن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خانواده،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مدائن، خاكريز ايمان و انديشه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غديرستان در تبليغ غدير،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گزارشى از عملكرد خدمت به غدير، غديرستان كوثر نبى صلى‌الله‌عليه‌و‌آله،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فرهنگى هنرى غديرستان كوثر نبى صلى‌الله‌عليه‌و‌آله، محمدرضا شريفى</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مهندسى تبليغ غدير، محمدرضا شريفى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bookmarkStart w:id="276" w:name="pg19309_218755"/>
    </w:p>
    <w:p>
      <w:pPr>
        <w:pStyle w:val="Heading3"/>
        <w:numPr>
          <w:ilvl w:val="2"/>
          <w:numId w:val="1"/>
        </w:numPr>
        <w:rPr/>
      </w:pPr>
      <w:bookmarkStart w:id="277" w:name="__RefHeading___Toc17926881_1280447820"/>
      <w:bookmarkStart w:id="278" w:name="_Toc101"/>
      <w:bookmarkEnd w:id="276"/>
      <w:bookmarkEnd w:id="277"/>
      <w:r>
        <w:rPr>
          <w:rtl w:val="true"/>
        </w:rPr>
        <w:t xml:space="preserve">جلد </w:t>
      </w:r>
      <w:r>
        <w:rPr/>
        <w:t>20</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عملى 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Amiri" w:hAnsi="Amiri" w:eastAsia="Amiri" w:cs="Amiri"/>
          <w:color w:val="111111"/>
          <w:sz w:val="28"/>
          <w:sz w:val="28"/>
          <w:szCs w:val="28"/>
          <w:rtl w:val="true"/>
          <w:lang w:bidi="ar-SA"/>
        </w:rPr>
        <w:t>مسائل عملى غدير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اعمال غدير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470</w:t>
      </w:r>
    </w:p>
    <w:p>
      <w:pPr>
        <w:pStyle w:val="BookText"/>
        <w:rPr/>
      </w:pPr>
      <w:r>
        <w:rPr>
          <w:rFonts w:ascii="Amiri" w:hAnsi="Amiri" w:eastAsia="Amiri" w:cs="Amiri"/>
          <w:color w:val="111111"/>
          <w:sz w:val="28"/>
          <w:sz w:val="28"/>
          <w:szCs w:val="28"/>
          <w:rtl w:val="true"/>
          <w:lang w:bidi="ar-SA"/>
        </w:rPr>
        <w:t>اعمال و آداب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زيارت غديريه اميرالمؤمنين عليه‌السلام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از دور و نزديك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ترجمه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ترجمه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متن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سند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سند زيارت غديريه به بيانى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نمايى از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مناقب و القاب اميرالمؤمنين عليه‌السلام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ديگرى كه در زيارت غديريه مطرح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تبرّى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فرهنگ سازى غدير براى نسل‌هاى آينده در زيارت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كلمه مولى و ولايت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زحمات پيامبر صلى‌الله‌عليه‌و‌آله براى غدير در زيارت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ليلة المبيت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حضرت زهرا عليهاالسلام و فدك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عمّار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جنگ‌هاى اميرالمؤمنين عليه‌السلام در زيارت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ابن‌ملجم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صلوات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صفين و حكميّت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كفر و برائت و لعن منكر ولايت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بنيان گذاران ظلم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پيروان ظلم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يارى و پيروى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كلى پيروى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صف‌آرايىِ اتباع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اعتقادى 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قلبى به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پيروان در زمان و مكان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خطبه غدير و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زيارت غديريه و نام امام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شهادت امام حسين عليه‌السلام در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قاتل امام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اتمام حجت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تبليغ غدير با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زيارت صاحب غدير از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زيارت صاحب غدير از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راهنماى موضوعى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عقائد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اطاعت و ولايت تو را واجب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ولايت تو گوياست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خاطر ترس حق خود را رها نكردى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لعنت كند آنان كه حرمتت شكستند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 عده كمى ايمان نياوردند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معتقديم كه اين حقى از جانب خداست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مسئله عجيب بعد از انكار حق 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متحير است كسى كه به تو ظلم كرده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خدايا، منكرين حق وليت را لعنت 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خدايا، اولين ظالم به آل محمد عليهم‌السلام را لعنت فرما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فرهنگ سازى غدير در زيارت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قرآن، نبوت،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عدم اجراى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دشمن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غدير بر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انواع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جهنم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بيعت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اكثريت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برادرى اميرالمؤمنين عليه‌السلام با پيامبر صلى‌الله‌عليه‌و‌آله در زيارت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كتابشناسى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مبانى قرآنى زيارت غديريه امام هادى عليه‌السلام، معصومه آعبداللّه‌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پيشگاه امام پارسايان، محمدرضا بحرينى</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در روز عيد غدير، عبدالحسين طالعى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در روز غدير، محمدتقى رهبر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در عيد غدير، آستانه مقدسه حضرت معصومه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اميرالمؤمنين عليه‌السلام در روز عيد غدير، سجاد سعادت‌خواه، سعيد روستايى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حضرت اميرالمؤمنين عليه‌السلام در روز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حضرت اميرالمؤمنين عليه‌السلام على در روز غدير از امام هادى عليه‌السلام، على‌اكبر گل‌افشانى</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زيارت خورشيد، فارسى، چاپى، جمعى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سيد اميد مؤذنى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رفيق 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محمدحسن شفيعى شاهرودى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امام هادى عليه‌السلام، حسين ظريف منش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اميرالمؤمنين عليه‌السلام از امام هادى عليه‌السلام، سيد صادق ميرشفيعى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غديريه حضرت اميرالمؤمنين عليه‌السلام، محمدرضا رحيميان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مخصوص اميرالمؤمنين على عليه‌السلام در روز عيد سعيد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مولى‌المؤمنين على عليه‌السلام در روز غدير، عبدالامير 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زيارت اميرالمؤمنين عليه‌السلام يوم الغدير، سيد محمدعلى حسينى ميلانى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زيارة الغدير، سيد عبدالمطلب موسوى خرسان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عليه‌السلام آفتاب ملكوت،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سيد صادق ميرشفيعى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كلام امام هادى عليه‌السلام، زهرا مسائلى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مهدى نيلى‌پور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ميثاق با غدير، محمدتقى رهبر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ميراث امام هادى عليه‌السلام، واحد تحقيق و پژوهش ستاد احياء ايام امامت و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بر زيارت غديريه، محمدحسين صفاخواه، عبدالحسين طالعى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هادىِ غدير، 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آيات در زيارت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مائده، 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مائده،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انعام، آيه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وَلِيُّكُمُ اللّه‌ُ وَ رَسُولُهُ وَ الَّذينَ آمَنُوا الَّذينَ يُقيمُونَ الصَّلاةَ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أهلَ‌البَيتِ وَ 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يَنْصُرُنِى مِنَ اللّه‌ِ إِنْ عَصَيْتُهُ فَما تَزِيدُونَنِى غَيْرَ تَخْسِيرٍ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مَعَهُ إِلاّ قَلِيلٌ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استجابت دعاى رسول 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نزول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مردم به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زيباترين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مؤمنين كم‌اند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النَّبِىُّ أَوْلى بِالْمُؤْمِنِينَ مِنْ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ولايت محمد صلى‌الله‌عليه‌و‌آله تا ولايت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ارتباط ولايت محمدى و علوى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اجراى اعلام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يَعِدُكُم اللّه‌ُ إحدَى الطائفَتَين أنَّها لَكُم وَ تَوَدّونَ أنَّ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صِراطِى مُسْتَقِيما فَاتَّبِعُوهُ وَ لا تَتَّبِعُوا السُّبُلَ فَتَفَرَّقَ بِكُمْ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أَىَّ مُنْقَلَبٍ يَنْقَلِبُونَ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از جانب خداست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غدير در برابر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يَأتِى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زيارت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قسمت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دعاهاى شب و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دعاى شب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متن دعاى شب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ترجمه دعاى شب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ادعيه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اول براى صبح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متن دعاى اول براى صبح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ترجمه دعاى اول براى صبح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دوم براى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متن دعاى دوم براى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ترجمه دعاى دوم براى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سوم براى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متن دعاى سوم براى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ترجمه دعاى سوم براى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چهارم براى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متن دعاى چهارم براى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ترجمه دعاى چهارم براى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پنجم براى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متن دعاى پنجم براى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ترجمه دعاى پنجم براى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ششم براى روز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ندبه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متن دعاى ششم براى روز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ندبه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ترجمه دعاى ششم براى روز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ندبه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نماز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دعاى نماز ديگر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براى تعجيل در 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دعاهاى 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نگاهى به دعاهاى شب و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لعنت بر منكر حق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شكرگزارى براى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فرازهايى ديگر از دعاهاى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انعكاس خطبه غدير در دعاى ندبه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آخرين سخن و اتمام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جاهليت پس از رسول خدا صلى‌الله‌عليه‌و‌آله تا هنگام ظهور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هنوز هم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وارثانِ بر حق آن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 و 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معارف و اعتقادات 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مهدى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و تصديق پيامبر صلى‌الله‌عليه‌و‌آله و مفهوم مولى و دوستى اهل‌بيت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دشمنان 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عالم ذرّ در دعاهاى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شكر در دعاهاى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در دعاهاى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غدير در دعاى عديله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فرهنگ سازى غدير در ادعيه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غدير در دعاى ندبه و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سازى براى غدير در دعاى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دعوتِ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ميثاق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دشمن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 كمال دين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نكاتى در مورد دعا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حضرت مهدى عليه‌السلام در دعاهاى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مهدى عليه‌السلام در ادعيه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نكته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جبت و طاغوت 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بدعت و تحريف در دعاهاى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برائت در دعاهاى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ايمان 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اكمال دين 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امامان عليهم‌السلام 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ندبه و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 دعاى ندبه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وصل رسالت و وصايت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پس از دوران 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عظيم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فراز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ربّ به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پيمان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كمك و مواظبت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قسمت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شب و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نمازهاى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شب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روز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نماز اول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كيفيت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كيفيت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كيفيت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ترجمه دعا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دعا</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دوم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نماز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ترجمه دعا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نماز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آمار آيات در دعاهاى بعد از نمازهاى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أَيْمانَهُمْ جُنَّةً فَصَدُّوا عَنْ سَبِيلِ اللّه‌ِ فَلَهُمْ عَذابٌ مُهِينٌ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إسْتَحْوَذَ عَلَيْهِمُ الشَّيْطانُ فَأَنْساهُمْ ذِكْرَ اللّه‌ِ أُولئِكَ حِزْبُ الشَّيْطانِ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اَطيعُوا الرَّسوُلَ وَ اُولِى الاَمْرِ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اللّه‌ُ لَهُم عَذابا شَديدا إنَّهُم ساءَ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أَحَلَّنا دارَ الْمُقامَةِ مِنْ فَضْلِهِ لا يَمَسُّنا فِيها نَصَبٌ وَ لا يَمَسُّنا فِيها لُغُوبٌ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يُكَذِّبُونَ بِيَوْمِ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كمال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بر همه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عملى تمام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رضايت از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المُكَذِّبينَ بِيَوْمِ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آيات 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نكته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إستَحوَذَ عَلَيهِمُ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نكته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 بر حزب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لِكُلِّ قَوْمٍ 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ندبه و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وصل رسالت و وصايت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پس از دوران انذار</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جمعيت عظيم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آيه دوم و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اكمال 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رب به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 وَ جَعَلْناهُ مَثَلاً لِبَنِى‌إِسْرائِيلَ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لِلاْءِيمانِ أَنْ آمِنُوا بِرَبِّكُمْ فَآمَنَّا رَبَّنا فَاغْفِرْ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يَدْعُونَ إِلاّ شَيْطانا مَرِيدا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رضوان اللّه براى اهل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شيعه در بهشت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 مَنْ صَلَحَ مِنْ آبائِهِمْ وَ أَزْواجِهِمْ وَ ذُرِّيَّاتِهِمْ وَ الْمَلائِكَةُ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مِنْ لَدُنْكَ رَحْمَةً وَ هَيِّئْ لَنا مِنْ أَمْرِنا رَشَدا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مُنادِيا يُنادِى لِلاْءِيمانِ أَنْ آمِنُوا بِرَبِّكُمْ فَآمَنَّا رَبَّنا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كه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ترجمه دعا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كيست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آيه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سَبِيلِى</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هَدَيْتَنا وَ هَبْ لَنا مِنْ لَدُنْكَ رَحْمَةً إِنَّكَ أَنْتَ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 حُسْنَ ثَوابِ الاْخِرَةِ وَ اللّه‌ُ يُحِبُّ الْمُحْسِنِينَ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قَوْلَهُمْ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لَنا ذُنُوبَنا وَ إِسْرافَنا فِى أَمْرِنا وَ ثَبِّتْ أَقْدامَنا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فَسَتَعْلَمُونَ مَنْ أَصْحابُ الصِّراطِ السَّوِىِّ وَ مَنِ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سَبِيلِى أَدْعُوا إِلَى اللّه‌ِ عَلى بَصِيرَةٍ أَنَا وَ مَنِ اتَّبَعَنِى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نَبَأٌ عَظِيمٌ أَنْتُمْ عَنْهُ مُعْرِضُونَ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وَ قالَ لَأَتَّخِذَنَّ مِنْ عِبادِكَ نَصِيبا مَفْرُوضا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تُغْنِىَ عَنْهُمْ أَمْوالُهُمْ وَ لا أَوْلادُهُمْ مِنَ اللّه‌ِ شَيْئا أُولئِكَ أَصْحابُ النَّارِ هُمْ فِيها خالِدُونَ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اوصاف قرآنى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عَنه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فِى أُمِّ الْكِتابِ لَدَيْنا لَعَلِىٌّ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الَّذِينَ آمَنُوا أَنَّ لَهُمْ قَدَمَ صِدْقٍ عِنْدَ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ثبات قدم در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الْحَمْدُ للّه‌ِ الَّذِى أَذْهَبَ عَنَّا الْحَزَنَ إِنَّ رَبَّنا غفور شَكُورٌ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آدَمَ مِنْ ظُهُورِهِمْ ذُرِّيَّتَهُمْ وَ أَشْهَدَهُمْ عَلى أَنْفُسِهِمْ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عهد و پيمان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ولايت با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ولايت با برائت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لَأُضِلَّنَّهُمْ وَ لَأُمَنِّيَنَّهُمْ وَ لاَمُرَنَّهُمْ فليبتكن آذان الانعام فَلَيُغَيِّرُنَّ خَلْقَ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يَتَّخِذُوا مِنْ دُونِ اللّه‌ِ وَ لا رَسُولِهِ وَ لا الْمُؤْمِنِينَ وَلِيجَةً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قَوْلَهُمْ إِلاّ أَنْ قالُوا رَبَّنَا اغْفِرْ لَنا ذُنُوبَنا وَ إِسْرافَنا فِى أَمْرِنا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أَنْشَأَكُمْ مِنْ نَفْسٍ واحِدَةٍ فَمُسْتَقَرٌّ وَ مُسْتَوْدَعٌ قَدْ فَصَّلْنَا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قدم 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أُولِى الْأَمْرِ مِنْكُمْ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أُولِى الْأَمْرِ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الاْءِسْلامَ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دعاى بعد از نماز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غدير مظهر تقوا و موضع اعتماد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 متقين تا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سرفرازى پيروان غدير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شَىْ‌ءٍ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نماز جماعت مستحبى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اقوال علما و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فى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الخلاف و الوفاق</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الى علمى الاصول و الفروع</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الاحكام فى معرفة الحلال و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فى فقه الاستدلالى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فى احكام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فخريه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فى شرح 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البرهان فى شرح ارشاد الاذهان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سيزده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فقهى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علمى و استدلالى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مستحبى به جماعت و نماز جماعت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عيدين دو حقيقت يا يك حقيقت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نماز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نبودن نماز غدير در نهى از برگزارى نماز نوافل به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سندى روايت كيفيت نماز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نماز جماعت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صاحب جواهر بر صاحب مدارك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ايشان مى‌گوييم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نماز جماعت از ابتدا تا كنون</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كتاب درباره نماز جماعت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جماعت در نماز روز عيد غدير، محمدحسن احمدى فقيه يزدى، مقرّران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على‌اكبر ميرزايى، على سليمانى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سنت جماعت در نماز عيد غدير، ميثاق با ولايت، محمدحسن احمدى فقيه يزدى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قنوت خورشيد، كريم زارع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قنوت خورشيد، جمعى از نويسندگان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ولايت، كريم زارع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اعمال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وظايف مؤمنين نسبت به يكديگر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دوستى كردن با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شاد كردن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توسعه بر عيال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تبسم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تبريك گفتن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 به رسول خدا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 به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گفتن مؤمنين به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هديه دادن به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عيدى دادن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افطارى دادن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احسان كردن به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ديدار مؤمنين با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كفالت شيعيان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مصافحه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مهربانى به يكديگر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رسيدگى به فقرا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قرض دادن به شيعيان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صله رحم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ديدار امام عليه‌السلام يا سادات و علما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اُخُوَّت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نكاتى در مورد اخوّت و برادرى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اخوّت و برادرى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اخوّت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عقد اخوت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بين زنان</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اخوّت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عقد اُخوّت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در كلام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اخوّت پس از حجة الوداع و پيش از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مورد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اخوت در قُدَيد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در منى</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با عقد اخوت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اعمال فردى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روزه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در مورد روزه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روزه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روزه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روزه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عيد غدير از نظر فقهى</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با روزه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 و برائت</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آراستگى و پوشيدن لباس نو</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و شادمانى</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زدن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مخصوص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حرز و تعويذ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شكرگزارى</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براى امام زمان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كارهاى پسنديده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تزكيه نفس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آثار اعمال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رابطه احياى غدير و وسعت 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بشارت ملائكه به بهشت براى ديدار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شناخت غدير و مصافحه ملائكه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اذْكُرُوا نِعْمَةَ اللّه عَلَيْكُمْ وَ مِيثاقَهُ الَّذِى واثَقَكُمْ بِهِ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ذكر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واليان امر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اگر چه خوشمان نيايد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ياد نعمت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به معناى تكذيب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 ذكر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نتيجه اعتقادى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مسجد غدير</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488</w:t>
      </w:r>
    </w:p>
    <w:p>
      <w:pPr>
        <w:pStyle w:val="BookText"/>
        <w:rPr/>
      </w:pPr>
      <w:r>
        <w:rPr>
          <w:rFonts w:ascii="Amiri" w:hAnsi="Amiri" w:eastAsia="Amiri" w:cs="Amiri"/>
          <w:color w:val="111111"/>
          <w:sz w:val="28"/>
          <w:sz w:val="28"/>
          <w:szCs w:val="28"/>
          <w:rtl w:val="true"/>
          <w:lang w:bidi="ar-SA"/>
        </w:rPr>
        <w:t>بنا و اِحيا و اِخفا و تخريبِ 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احياى 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گذارى مسجد غدير توسط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مسجد غدير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مسجد غدير در زمان امام باقر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مسجد غدير در زمان امام صادق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مسجد غدير در زمان امام كاظم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مرحله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مسجد غدير در زمان غيبت صغرى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تخريب 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موقعيت كنونى 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جُحفه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رابِغ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اعمال مسجد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روايت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عيد و جشن غدير</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607</w:t>
      </w:r>
    </w:p>
    <w:p>
      <w:pPr>
        <w:pStyle w:val="BookText"/>
        <w:rPr/>
      </w:pPr>
      <w:r>
        <w:rPr>
          <w:rFonts w:ascii="IRNazanin" w:hAnsi="IRNazanin" w:eastAsia="IRNazanin"/>
          <w:color w:val="111111"/>
          <w:sz w:val="28"/>
          <w:sz w:val="28"/>
          <w:szCs w:val="28"/>
          <w:rtl w:val="true"/>
          <w:lang w:bidi="fa-IR"/>
        </w:rPr>
        <w:t>تاريخچه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اساس و سابقه عيد و جشن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مرورى بر جشن‌هاى غدير در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جشن غدير توسط فاطميان در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دهه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جشن رسمى غدير در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جشن چهاردهمين قرن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كنفرانس‌هاى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فرعى</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كتاب</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تأليف كتاب</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فنى</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تاريخى آل محمد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عيد غدير نزد انبياء عليهم‌السلام و امت‌هاى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عيد غدير در لسان پيامبر صلى‌الله‌عليه‌و‌آله و امامان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خطبه غديرِ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جشن غدير در آسمان‌ها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در آسمان‌ها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عهد معهود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عرضه ولايت بر اهل آسمان‌ها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ملائكه در جشن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نثار فاطمه عليهاالسلام در جشن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اسامى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غدير، عيد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بيان اراده خدا و روز ابلاغ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روز بزرگ، روز گشايش، روز تكامل</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پرده‌بردارى از مقام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كامل شدن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شهود و حضور</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نمايش قرارها و از دورويى‌ها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بيان حقايق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راندن 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رهنمون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آزمون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پيشاهنگان</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هويدا شدن نهان‌ها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شناسايى خاصان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اوصياء و انبياء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آسايش و آسودگى</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گنج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آشكار شدن رازها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شعر حضرت مهدى عليه‌السلام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غدير برتر از فطر و قربان و 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پيامبر صلى‌الله‌عليه‌و‌آله و غدير در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موهبت‌هاى الهى و زندگانىِ پر نعمت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 مواهب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و زندگى پر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اعمال و آداب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احياى غدير و وسعت 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شادمانى در غدير با عيد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برگزارى جشن و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اتمام حجت با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اعلان عيدِ دائمى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انكار عيد غدير و بررسى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ايده‌هاى تبليغ غدير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دستپخت نذرى</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افطار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سفره هدايت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كاروان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بيعت</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احياگران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 غذاى نذرى</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پايگاه نذورات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ظرف اطعام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قرض‌الحسنه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 سبز</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تبليغ غدير با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جشن عمومى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پوشيدن لباس نو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هديه دادن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توسعه بر خانواده و برادران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اظهار سرور قلبى و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ديدار مؤمنان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تبريك به پيامبر صلى‌الله‌عليه‌و‌آله در غدير خم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كيفيت تبريك غدير در كلام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تهنيت گفتن غدير در كلام امام رضا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عقد اُخوّت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تبليغ غدير در مجالس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جهانى شدن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خصائص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متعالى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فزونى پاداش</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Amiri" w:hAnsi="Amiri" w:eastAsia="Amiri" w:cs="Amiri"/>
          <w:color w:val="111111"/>
          <w:sz w:val="28"/>
          <w:sz w:val="28"/>
          <w:szCs w:val="28"/>
          <w:rtl w:val="true"/>
          <w:lang w:bidi="ar-SA"/>
        </w:rPr>
        <w:t>دانستنى‌هاى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برترين عيد 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ارزش شناخت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عيد پيامبران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بى‌شمار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معرفى امير غدير در آسمان‌ها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روشنى به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شهرت آسمانى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آزادى از آتش با زيارت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بيزارى از ستمگران در روز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حج و عمره مقبول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گرفتن روز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خشم ابليس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شيون شياطين در روز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ويژه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عيد غدير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سپاسگزارى بر معرفت روز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هشتاد ماه عبادت در روز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غدير و پيامبران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عيد غدير، برتر از روزه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جايگزين روزه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نيك با افطارى دادن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با مخالفان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نفرين بر منكران روز قيامت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قرض كردن براى كمك به نيازمندان در روز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دنيا و آخرت با نيكى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تغيير چهره زندگى در روز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در غدير با نماز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خرج كردن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مستجاب بعد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اطعام اوليا با افطارى دادن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عيد غدير، گرامى‌ترين روز سال</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آمرزش جبرئيل براى شيعيان در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 و تهنيت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روز تبسم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آراستن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ديدار اهل ايمان در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فرشته‌ها و ابليس با پذيرفتن و انكار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 اميرالمؤمنين عليه‌السلام در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رسميت غدير در تقويم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تبريك رسمى در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آموزش تبريك غدير از امام صادق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آموزش تهنيت غدير توسط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رسميت عيد غدير به امر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عيد گرفتن غدير به على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گذارى رسمى غدير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جشن رسمى غدير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افضليت غدير بين سه عيد رسمى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جشن رسمى دوستانِ غدير توسط امام رضا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جشن ملّىِ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تقارن غدير با نوروز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عيد غدير، رمز بقاء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سرّ بزرگىِ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Amiri" w:hAnsi="Amiri" w:eastAsia="Amiri" w:cs="Amiri"/>
          <w:color w:val="111111"/>
          <w:sz w:val="28"/>
          <w:sz w:val="28"/>
          <w:szCs w:val="28"/>
          <w:rtl w:val="true"/>
          <w:lang w:bidi="ar-SA"/>
        </w:rPr>
        <w:t>نكته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نكته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نكته پنجم</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عظمت و شناخت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عيد غدير در دعاى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اتمام حجت يهودى بر عمر با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مفهوم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 أَتْمَمْتُ عَلَيْكُمْ نِعْمَتِى وَ رَضِيتُ لَكُمُ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ايام غديريه</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702</w:t>
      </w:r>
    </w:p>
    <w:p>
      <w:pPr>
        <w:pStyle w:val="BookText"/>
        <w:rPr/>
      </w:pPr>
      <w:r>
        <w:rPr>
          <w:rFonts w:ascii="IRNazanin" w:hAnsi="IRNazanin" w:eastAsia="IRNazanin"/>
          <w:color w:val="111111"/>
          <w:sz w:val="28"/>
          <w:sz w:val="28"/>
          <w:szCs w:val="28"/>
          <w:rtl w:val="true"/>
          <w:lang w:bidi="fa-IR"/>
        </w:rPr>
        <w:t>تاريخچه و زيربناى دهه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در تاريخ در يك نگاه</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دهه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جشن رسمى غدير در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دهه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غدير با وقايع هفته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Amiri" w:hAnsi="Amiri" w:eastAsia="Amiri" w:cs="Amiri"/>
          <w:color w:val="111111"/>
          <w:sz w:val="28"/>
          <w:sz w:val="28"/>
          <w:szCs w:val="28"/>
          <w:rtl w:val="true"/>
          <w:lang w:bidi="ar-SA"/>
        </w:rPr>
        <w:t>رخدادهاى ايّام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حديث شريف سدّ الابواب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نور پيامبر صلى‌الله‌عليه‌و‌آله به حضرت آمنه</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حضرت ابراهيم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حضرت داوود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صحيفه ملعونه اول توسط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حضرت عيسى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پيامبر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حديث شريف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ابلاغ سوره 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سعيد قربان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حضرت آدم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حضرت موسى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جهت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ذبح عظيم و قربانى حضرت اسماعيل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نور خداوند بر حضرت موسى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 امام رضا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روايتى</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قرآنى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معلومات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يازدهم ذى 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اعطاى الواح به حضرت موسى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دهم تا دوازدهم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ايّام معدودات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دوازدهم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ودايع الهى به اميرالمؤمنين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حضرت آدم عليه‌السلام با واسطه قرار دادن پنج‌تن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سيزدهم ذى 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 xml:space="preserve">اعلان عمومى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حضرت على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فدك به حضرت زهرا عليهاالسلام و نزول آيه ذوى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شقّ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Amiri" w:hAnsi="Amiri" w:eastAsia="Amiri" w:cs="Amiri"/>
          <w:color w:val="111111"/>
          <w:sz w:val="28"/>
          <w:sz w:val="28"/>
          <w:szCs w:val="28"/>
          <w:rtl w:val="true"/>
          <w:lang w:bidi="ar-SA"/>
        </w:rPr>
        <w:t>ميلاد 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آيه 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دولت بنى‌اميه لعنة اللّه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اكمال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ايراد خطبه غدير توسط رسول‌خدا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بزرگ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رسول‌خدا صلى‌الله‌عليه‌و‌آله بر حديث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بيعت با امام زمان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نصب جانشينان انبياء الهى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اخوت بين پيامبر صلى‌الله‌عليه‌و‌آله و اميرالمؤمنين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نماز عيد غدير توسط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حضرت موسى عليه‌السلام بر ساحران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حكومت ظاهرى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يازده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كشتى حضرت نوح عليه‌السلام و توجه به حديث سفينه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نجات حضرت ابراهيم عليه‌السلام از آتش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سيزده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خواجه نصيرالدين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محقق كَرَكى</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شيخ انصارى</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Amiri" w:hAnsi="Amiri" w:eastAsia="Amiri" w:cs="Amiri"/>
          <w:color w:val="111111"/>
          <w:sz w:val="28"/>
          <w:sz w:val="28"/>
          <w:szCs w:val="28"/>
          <w:rtl w:val="true"/>
          <w:lang w:bidi="ar-SA"/>
        </w:rPr>
        <w:t>شانزده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عام شيعيان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نوزدهم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عروسى حضرت فاطمه عليهاالسلام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مراسم بيعت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بيستم ذى 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مراسم بيعت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آسمانى معجزه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اديب نيشابورى</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 و يكم ذى 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ماجراى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عزيمت به سوى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بساط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پرنده</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نزول آيه اولى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زهير با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سبط 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ارتحال آخوند خراسانى</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 و دوم ذى 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هَرشى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حضرت يوسف عليه‌السلام با برادران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ميثم تمّار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حضرت مسلم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ابراهيم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علامه شيخ مجتبى قزوينى</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 و سوم ذى 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آيه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 ياران امام حسين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يحيى بن معين</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محدث قمى</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شيخ مرتضى بروجردى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توقيع شريف امام‌زمان عليه‌السلام به شيخ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بيست و چهارم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ماجراى حديث كساء در جريان مباهله و نزول آيه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بخشى اميرالمؤمنين عليه‌السلام و نزول آيه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ابوطالب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 الواثِق باللّه عباسى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شيخ مرتضى آشتيانى</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بيست و پنجم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سوره هل اتى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اولين نماز جمعه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سيد ناصرحسين</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 و ششم ذى 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ascii="Amiri" w:hAnsi="Amiri" w:eastAsia="Amiri" w:cs="Amiri"/>
          <w:color w:val="111111"/>
          <w:sz w:val="28"/>
          <w:sz w:val="28"/>
          <w:szCs w:val="28"/>
          <w:rtl w:val="true"/>
          <w:lang w:bidi="ar-SA"/>
        </w:rPr>
        <w:t>نزول استغفار بر حضرت داوود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 و هفتم ذى الحجه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 امام هادى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فاجعه حَرّه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على بن جعفر عُرَيضى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مروان حمار</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دولت امويان</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سعدى</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دهه آخر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 امام موسى بن جعفر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خيبر توسط اميرالمؤمنين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جعفر بن ابى‌طالب از حبشه و تشريع نماز جعفر طيّار</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ابراهيم پسر رسول اللّه صلى‌الله‌عليه‌و‌آله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ذى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نزول آيات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تقارن وقايعى با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روزهاى حساس از تاريخ انبيا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عرضه ولايت اهل‌بيت عليهم‌السلام بر همه مخلوقات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تقارن جالب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ascii="Amiri" w:hAnsi="Amiri" w:eastAsia="Amiri" w:cs="Amiri"/>
          <w:color w:val="111111"/>
          <w:sz w:val="28"/>
          <w:sz w:val="28"/>
          <w:szCs w:val="28"/>
          <w:rtl w:val="true"/>
          <w:lang w:bidi="ar-SA"/>
        </w:rPr>
        <w:t>تقارن روز غدير با نوروز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علم رياضى و 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محاسبه</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و توضيح محاسبات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سال شمسى</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محمدتقى مجلسى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دو و 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جواهر الكلام و فاضل هندى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محمدباقر مجلسى</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تقارن غدير و نوروز در شعر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اصفهانى</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حبيب قاآنى شيرازى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شعراى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نوروز و غدير در هند و پاكستان و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پاكستان</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مقايسه نوروز و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Amiri" w:hAnsi="Amiri" w:eastAsia="Amiri" w:cs="Amiri"/>
          <w:color w:val="111111"/>
          <w:sz w:val="28"/>
          <w:sz w:val="28"/>
          <w:szCs w:val="28"/>
          <w:rtl w:val="true"/>
          <w:lang w:bidi="ar-SA"/>
        </w:rPr>
        <w:t>كتابشناسى ايام غديريه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با ايام غديريه، گروه پژوهش 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تا كنون پانزده روز شادى را با عمق جانتان احساس كرده‌ايد ؟ ، ستاد احياء ايام امامت و ولايت، قم</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غدير تا ظهور، قنبرعلى آل‌بويه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غدير تا ظهور، مهدى عابدينى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الماس هستى، مهدى خدّاميان آرانى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غدير، اردو، چاپى، گروه تحقيق ستاد احياء امامت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بيست و سه روز با غدير، عدنان درخشان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با غدير، محمد صدرى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ايام غديريه، حسين يارى‌زاده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تقويم نفحات، مهدى شاهچراغى</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درسنامه ايام امامت، محمد صدرى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درسنامه ايام غديريه، عباس شواخى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هفته شادى، على باباجانى</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روزهاى شاد آسمانى، سيد صادق ميرشفيعى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در گذر زمان، على اكبر مهدى‌پور</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هفتاد روز بعد، عدنان درخشان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غديريه، گروه پژوهش ستاد غديريه</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اميرالمؤمنين عليه‌السلام، محسن حاجى ترخانى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ولايت، سيد صادق ميرشفيعى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ماه ولايت، على نظرى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وقايع هفته غدير، على‌اصغر يونسيان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 روز پس از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غدير تا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عدنان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روز به ياد ماندنى يك هفته طلايى مجمع احياء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bookmarkStart w:id="279" w:name="pg19309_21879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0" w:name="__RefHeading___Toc17926883_1280447820"/>
      <w:bookmarkStart w:id="281" w:name="_Toc102"/>
      <w:bookmarkEnd w:id="279"/>
      <w:bookmarkEnd w:id="280"/>
      <w:r>
        <w:rPr/>
        <w:t>The Encyclopedia of Ghadir</w:t>
      </w:r>
      <w:r>
        <w:rPr>
          <w:rtl w:val="true"/>
        </w:rPr>
        <w:t xml:space="preserve"> (</w:t>
      </w:r>
      <w:r>
        <w:rPr>
          <w:rtl w:val="true"/>
        </w:rPr>
        <w:t>مقدمه انگليسى</w:t>
      </w:r>
      <w:r>
        <w:rPr>
          <w:rtl w:val="true"/>
        </w:rPr>
        <w:t>)</w:t>
      </w:r>
      <w:bookmarkEnd w:id="281"/>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Finally, he humbly dedicates this labor of devotion to Lady Fatimah al-Zahra (peace be upon her), the first defender and the first martyr of Ghadir, as well as to her martyred son, al-Muhsin (peace be upon him). The author renews his allegiance to the Master of Ghadir, Imam Ali (peace be upon him), and bows in humility and obedience before all the infallible Imams connected to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prays for the day when he may see the final inheritor of Ghadir, Imam Mahdi (peace be upon him), kiss his blessed hand, fall at his feet, and feel his compassionate touch upon his head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Qom, Muhammad Ansari ZanjaniKhueini</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Eid al-Ghadir, 1446 AH / 1404 SH / 2025 AD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main text to ensure a cohesive visual presentation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every section or sub-topic, content is presented comprehensively and thoroughly. However, where necessary, readers are directed to other entries for further explanation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Personal Note of Devotion</w:t>
      </w:r>
    </w:p>
    <w:p>
      <w:pPr>
        <w:pStyle w:val="BookText"/>
        <w:rPr/>
      </w:pPr>
      <w:r>
        <w:rPr>
          <w:rFonts w:eastAsia="Times New Roman" w:cs="Times New Roman" w:ascii="Times New Roman" w:hAnsi="Times New Roman"/>
          <w:color w:val="111111"/>
          <w:sz w:val="28"/>
          <w:szCs w:val="28"/>
          <w:lang w:val="en-US" w:bidi="en-US"/>
        </w:rPr>
        <w:t>After fourteen centuries of Ghadir’s history, the author expresses profound gratitude for the honor of serving in the path of Ghadir. He attributes this opportunity to the efforts and prayers of his late revered father, Haj Isma‘il Ansari, a lifelong servant of Lady Fatimah al-Zahra (peace be upon her) and a model of encouragement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also offers special thanks to his respected brother, Haj Sheikh Mohammad Baqir Ansari, to whom he owes his scholarly and literary life</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fifteenth century of Ghadir’s history, the author dedicates this encyclopedia to the new generations who will be born during the era of Ghadir’s brilliance and ascendancy. He prays that the sweetness of Ghadir may forever enrich their lives and that they may appreciate the scholarly efforts of previous generations and work to translate this encyclopedia into various languages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 Prayers associated with Ghadir and congregational Ghadir prayers</w:t>
      </w:r>
    </w:p>
    <w:p>
      <w:pPr>
        <w:pStyle w:val="BookText"/>
        <w:rPr/>
      </w:pPr>
      <w:r>
        <w:rPr>
          <w:rFonts w:eastAsia="Times New Roman" w:cs="Times New Roman" w:ascii="Times New Roman" w:hAnsi="Times New Roman"/>
          <w:color w:val="111111"/>
          <w:sz w:val="28"/>
          <w:szCs w:val="28"/>
          <w:lang w:val="en-US" w:bidi="en-US"/>
        </w:rPr>
        <w:t>Individual Ghadir prayers</w:t>
      </w:r>
    </w:p>
    <w:p>
      <w:pPr>
        <w:pStyle w:val="BookText"/>
        <w:rPr/>
      </w:pPr>
      <w:r>
        <w:rPr>
          <w:rFonts w:eastAsia="Times New Roman" w:cs="Times New Roman" w:ascii="Times New Roman" w:hAnsi="Times New Roman"/>
          <w:color w:val="111111"/>
          <w:sz w:val="28"/>
          <w:szCs w:val="28"/>
          <w:lang w:val="en-US" w:bidi="en-US"/>
        </w:rPr>
        <w:t>Congregational Ghadir prayers</w:t>
      </w:r>
    </w:p>
    <w:p>
      <w:pPr>
        <w:pStyle w:val="BookText"/>
        <w:rPr/>
      </w:pPr>
      <w:r>
        <w:rPr>
          <w:rFonts w:eastAsia="Times New Roman" w:cs="Times New Roman" w:ascii="Times New Roman" w:hAnsi="Times New Roman"/>
          <w:color w:val="111111"/>
          <w:sz w:val="28"/>
          <w:szCs w:val="28"/>
          <w:lang w:val="en-US" w:bidi="en-US"/>
        </w:rPr>
        <w:t>o Other practical rituals and acts related to Ghadir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Ghadir Mosque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Celebrations and Festivals of Ghadir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Ghadir Calendar</w:t>
      </w:r>
    </w:p>
    <w:p>
      <w:pPr>
        <w:pStyle w:val="BookText"/>
        <w:rPr/>
      </w:pPr>
      <w:r>
        <w:rPr>
          <w:rFonts w:eastAsia="Times New Roman" w:cs="Times New Roman" w:ascii="Times New Roman" w:hAnsi="Times New Roman"/>
          <w:color w:val="111111"/>
          <w:sz w:val="28"/>
          <w:szCs w:val="28"/>
          <w:lang w:val="en-US" w:bidi="en-US"/>
        </w:rPr>
        <w:t>Methodology for Compiling the Encyclopedia</w:t>
      </w:r>
    </w:p>
    <w:p>
      <w:pPr>
        <w:pStyle w:val="BookText"/>
        <w:rPr/>
      </w:pPr>
      <w:r>
        <w:rPr>
          <w:rFonts w:eastAsia="Times New Roman" w:cs="Times New Roman" w:ascii="Times New Roman" w:hAnsi="Times New Roman"/>
          <w:color w:val="111111"/>
          <w:sz w:val="28"/>
          <w:szCs w:val="28"/>
          <w:lang w:val="en-US" w:bidi="en-US"/>
        </w:rPr>
        <w:t>The editorial and typesetting methodology for the Encyclopedia of Ghadir has been established according to two key principles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Apart from the book’s main titles, three font styles have been used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Bold font for main titles</w:t>
      </w:r>
    </w:p>
    <w:p>
      <w:pPr>
        <w:pStyle w:val="BookText"/>
        <w:rPr/>
      </w:pPr>
      <w:r>
        <w:rPr>
          <w:rFonts w:eastAsia="Times New Roman" w:cs="Times New Roman" w:ascii="Times New Roman" w:hAnsi="Times New Roman"/>
          <w:color w:val="111111"/>
          <w:sz w:val="28"/>
          <w:szCs w:val="28"/>
          <w:lang w:val="en-US" w:bidi="en-US"/>
        </w:rPr>
        <w:t>o Another bold font for sub-titles</w:t>
      </w:r>
    </w:p>
    <w:p>
      <w:pPr>
        <w:pStyle w:val="BookText"/>
        <w:rPr/>
      </w:pPr>
      <w:r>
        <w:rPr>
          <w:rFonts w:eastAsia="Times New Roman" w:cs="Times New Roman" w:ascii="Times New Roman" w:hAnsi="Times New Roman"/>
          <w:color w:val="111111"/>
          <w:sz w:val="28"/>
          <w:szCs w:val="28"/>
          <w:lang w:val="en-US" w:bidi="en-US"/>
        </w:rPr>
        <w:t>o Standard thin font for body text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For consistency, the entire body text uses a uniform font, avoiding bold emphasis within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 General observations about Ghadir’s literary heritage</w:t>
      </w:r>
    </w:p>
    <w:p>
      <w:pPr>
        <w:pStyle w:val="BookText"/>
        <w:rPr/>
      </w:pPr>
      <w:r>
        <w:rPr>
          <w:rFonts w:eastAsia="Times New Roman" w:cs="Times New Roman" w:ascii="Times New Roman" w:hAnsi="Times New Roman"/>
          <w:color w:val="111111"/>
          <w:sz w:val="28"/>
          <w:szCs w:val="28"/>
          <w:lang w:val="en-US" w:bidi="en-US"/>
        </w:rPr>
        <w:t>o Poetry about Ghadir in various languages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Arabic</w:t>
      </w:r>
    </w:p>
    <w:p>
      <w:pPr>
        <w:pStyle w:val="BookText"/>
        <w:rPr/>
      </w:pPr>
      <w:r>
        <w:rPr>
          <w:rFonts w:eastAsia="Times New Roman" w:cs="Times New Roman" w:ascii="Times New Roman" w:hAnsi="Times New Roman"/>
          <w:color w:val="111111"/>
          <w:sz w:val="28"/>
          <w:szCs w:val="28"/>
          <w:lang w:val="en-US" w:bidi="en-US"/>
        </w:rPr>
        <w:t>Persian</w:t>
      </w:r>
    </w:p>
    <w:p>
      <w:pPr>
        <w:pStyle w:val="BookText"/>
        <w:rPr/>
      </w:pPr>
      <w:r>
        <w:rPr>
          <w:rFonts w:eastAsia="Times New Roman" w:cs="Times New Roman" w:ascii="Times New Roman" w:hAnsi="Times New Roman"/>
          <w:color w:val="111111"/>
          <w:sz w:val="28"/>
          <w:szCs w:val="28"/>
          <w:lang w:val="en-US" w:bidi="en-US"/>
        </w:rPr>
        <w:t>Other languages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Lexicon of Ghadir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Preaching and Dissemination of Ghadir</w:t>
      </w:r>
    </w:p>
    <w:p>
      <w:pPr>
        <w:pStyle w:val="BookText"/>
        <w:rPr/>
      </w:pPr>
      <w:r>
        <w:rPr>
          <w:rFonts w:eastAsia="Times New Roman" w:cs="Times New Roman" w:ascii="Times New Roman" w:hAnsi="Times New Roman"/>
          <w:color w:val="111111"/>
          <w:sz w:val="28"/>
          <w:szCs w:val="28"/>
          <w:lang w:val="en-US" w:bidi="en-US"/>
        </w:rPr>
        <w:t>o General overview of preaching Ghadir in the traditions of the Infallibles</w:t>
      </w:r>
    </w:p>
    <w:p>
      <w:pPr>
        <w:pStyle w:val="BookText"/>
        <w:rPr/>
      </w:pPr>
      <w:r>
        <w:rPr>
          <w:rFonts w:eastAsia="Times New Roman" w:cs="Times New Roman" w:ascii="Times New Roman" w:hAnsi="Times New Roman"/>
          <w:color w:val="111111"/>
          <w:sz w:val="28"/>
          <w:szCs w:val="28"/>
          <w:lang w:val="en-US" w:bidi="en-US"/>
        </w:rPr>
        <w:t>o Preaching efforts by God and each of the Infallibles individually</w:t>
      </w:r>
    </w:p>
    <w:p>
      <w:pPr>
        <w:pStyle w:val="BookText"/>
        <w:rPr/>
      </w:pPr>
      <w:r>
        <w:rPr>
          <w:rFonts w:eastAsia="Times New Roman" w:cs="Times New Roman" w:ascii="Times New Roman" w:hAnsi="Times New Roman"/>
          <w:color w:val="111111"/>
          <w:sz w:val="28"/>
          <w:szCs w:val="28"/>
          <w:lang w:val="en-US" w:bidi="en-US"/>
        </w:rPr>
        <w:t>o Various methods of propagating Ghadir</w:t>
      </w:r>
    </w:p>
    <w:p>
      <w:pPr>
        <w:pStyle w:val="BookText"/>
        <w:rPr/>
      </w:pPr>
      <w:r>
        <w:rPr>
          <w:rFonts w:eastAsia="Times New Roman" w:cs="Times New Roman" w:ascii="Times New Roman" w:hAnsi="Times New Roman"/>
          <w:color w:val="111111"/>
          <w:sz w:val="28"/>
          <w:szCs w:val="28"/>
          <w:lang w:val="en-US" w:bidi="en-US"/>
        </w:rPr>
        <w:t>o Foundations and supports for Ghadir’s propagation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Section Five: Practical Aspects of Ghadir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Rituals of Ghadir</w:t>
      </w:r>
    </w:p>
    <w:p>
      <w:pPr>
        <w:pStyle w:val="BookText"/>
        <w:rPr/>
      </w:pPr>
      <w:r>
        <w:rPr>
          <w:rFonts w:eastAsia="Times New Roman" w:cs="Times New Roman" w:ascii="Times New Roman" w:hAnsi="Times New Roman"/>
          <w:color w:val="111111"/>
          <w:sz w:val="28"/>
          <w:szCs w:val="28"/>
          <w:lang w:val="en-US" w:bidi="en-US"/>
        </w:rPr>
        <w:t>o The GhadirZiyarah (pilgrimage recitation)</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Supplications specific to Ghadir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Hypothetical Scenario: If Ghadir Had Been Fully Implemented</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Qur’an and Ghadir</w:t>
      </w:r>
    </w:p>
    <w:p>
      <w:pPr>
        <w:pStyle w:val="BookText"/>
        <w:rPr/>
      </w:pPr>
      <w:r>
        <w:rPr>
          <w:rFonts w:eastAsia="Times New Roman" w:cs="Times New Roman" w:ascii="Times New Roman" w:hAnsi="Times New Roman"/>
          <w:color w:val="111111"/>
          <w:sz w:val="28"/>
          <w:szCs w:val="28"/>
          <w:lang w:val="en-US" w:bidi="en-US"/>
        </w:rPr>
        <w:t>o Qur’anic interpretations and statistical analyses related to Ghadir</w:t>
      </w:r>
    </w:p>
    <w:p>
      <w:pPr>
        <w:pStyle w:val="BookText"/>
        <w:rPr/>
      </w:pPr>
      <w:r>
        <w:rPr>
          <w:rFonts w:eastAsia="Times New Roman" w:cs="Times New Roman" w:ascii="Times New Roman" w:hAnsi="Times New Roman"/>
          <w:color w:val="111111"/>
          <w:sz w:val="28"/>
          <w:szCs w:val="28"/>
          <w:lang w:val="en-US" w:bidi="en-US"/>
        </w:rPr>
        <w:t>o The stages of the Qur’an’s involvement in Ghadir</w:t>
      </w:r>
    </w:p>
    <w:p>
      <w:pPr>
        <w:pStyle w:val="BookText"/>
        <w:rPr/>
      </w:pPr>
      <w:r>
        <w:rPr>
          <w:rFonts w:eastAsia="Times New Roman" w:cs="Times New Roman" w:ascii="Times New Roman" w:hAnsi="Times New Roman"/>
          <w:color w:val="111111"/>
          <w:sz w:val="28"/>
          <w:szCs w:val="28"/>
          <w:lang w:val="en-US" w:bidi="en-US"/>
        </w:rPr>
        <w:t>o Qur’anic depictions of Ghadir</w:t>
      </w:r>
    </w:p>
    <w:p>
      <w:pPr>
        <w:pStyle w:val="BookText"/>
        <w:rPr/>
      </w:pPr>
      <w:r>
        <w:rPr>
          <w:rFonts w:eastAsia="Times New Roman" w:cs="Times New Roman" w:ascii="Times New Roman" w:hAnsi="Times New Roman"/>
          <w:color w:val="111111"/>
          <w:sz w:val="28"/>
          <w:szCs w:val="28"/>
          <w:lang w:val="en-US" w:bidi="en-US"/>
        </w:rPr>
        <w:t>o Analytical approaches to Ghadir in the Qur’an</w:t>
      </w:r>
    </w:p>
    <w:p>
      <w:pPr>
        <w:pStyle w:val="BookText"/>
        <w:rPr/>
      </w:pPr>
      <w:r>
        <w:rPr>
          <w:rFonts w:eastAsia="Times New Roman" w:cs="Times New Roman" w:ascii="Times New Roman" w:hAnsi="Times New Roman"/>
          <w:color w:val="111111"/>
          <w:sz w:val="28"/>
          <w:szCs w:val="28"/>
          <w:lang w:val="en-US" w:bidi="en-US"/>
        </w:rPr>
        <w:t>o Thematic classification of Ghadir in the Qur’an</w:t>
      </w:r>
    </w:p>
    <w:p>
      <w:pPr>
        <w:pStyle w:val="BookText"/>
        <w:rPr/>
      </w:pPr>
      <w:r>
        <w:rPr>
          <w:rFonts w:eastAsia="Times New Roman" w:cs="Times New Roman" w:ascii="Times New Roman" w:hAnsi="Times New Roman"/>
          <w:color w:val="111111"/>
          <w:sz w:val="28"/>
          <w:szCs w:val="28"/>
          <w:lang w:val="en-US" w:bidi="en-US"/>
        </w:rPr>
        <w:t>o Miscellaneous topics on the Qur’an and Ghadir</w:t>
      </w:r>
    </w:p>
    <w:p>
      <w:pPr>
        <w:pStyle w:val="BookText"/>
        <w:rPr/>
      </w:pPr>
      <w:r>
        <w:rPr>
          <w:rFonts w:eastAsia="Times New Roman" w:cs="Times New Roman" w:ascii="Times New Roman" w:hAnsi="Times New Roman"/>
          <w:color w:val="111111"/>
          <w:sz w:val="28"/>
          <w:szCs w:val="28"/>
          <w:lang w:val="en-US" w:bidi="en-US"/>
        </w:rPr>
        <w:t>o Verses revealed in relation to Ghadir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Section Four: Cultural Aspects of Ghadir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Bibliography of Ghadir</w:t>
      </w:r>
    </w:p>
    <w:p>
      <w:pPr>
        <w:pStyle w:val="BookText"/>
        <w:rPr/>
      </w:pPr>
      <w:r>
        <w:rPr>
          <w:rFonts w:eastAsia="Times New Roman" w:cs="Times New Roman" w:ascii="Times New Roman" w:hAnsi="Times New Roman"/>
          <w:color w:val="111111"/>
          <w:sz w:val="28"/>
          <w:szCs w:val="28"/>
          <w:lang w:val="en-US" w:bidi="en-US"/>
        </w:rPr>
        <w:t>o General observations about Ghadir’s bibliography</w:t>
      </w:r>
    </w:p>
    <w:p>
      <w:pPr>
        <w:pStyle w:val="BookText"/>
        <w:rPr/>
      </w:pPr>
      <w:r>
        <w:rPr>
          <w:rFonts w:eastAsia="Times New Roman" w:cs="Times New Roman" w:ascii="Times New Roman" w:hAnsi="Times New Roman"/>
          <w:color w:val="111111"/>
          <w:sz w:val="28"/>
          <w:szCs w:val="28"/>
          <w:lang w:val="en-US" w:bidi="en-US"/>
        </w:rPr>
        <w:t>o Selected noteworthy works</w:t>
      </w:r>
    </w:p>
    <w:p>
      <w:pPr>
        <w:pStyle w:val="BookText"/>
        <w:rPr/>
      </w:pPr>
      <w:r>
        <w:rPr>
          <w:rFonts w:eastAsia="Times New Roman" w:cs="Times New Roman" w:ascii="Times New Roman" w:hAnsi="Times New Roman"/>
          <w:color w:val="111111"/>
          <w:sz w:val="28"/>
          <w:szCs w:val="28"/>
          <w:lang w:val="en-US" w:bidi="en-US"/>
        </w:rPr>
        <w:t>o Comprehensive bibliographic listings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Literary Expressions of Ghadir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Section Three: Doctrinal Aspects of Ghadir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and the Proof of Imamate and Divine Authority</w:t>
      </w:r>
    </w:p>
    <w:p>
      <w:pPr>
        <w:pStyle w:val="BookText"/>
        <w:rPr/>
      </w:pPr>
      <w:r>
        <w:rPr>
          <w:rFonts w:eastAsia="Times New Roman" w:cs="Times New Roman" w:ascii="Times New Roman" w:hAnsi="Times New Roman"/>
          <w:color w:val="111111"/>
          <w:sz w:val="28"/>
          <w:szCs w:val="28"/>
          <w:lang w:val="en-US" w:bidi="en-US"/>
        </w:rPr>
        <w:t>o Ghadir and Imamate</w:t>
      </w:r>
    </w:p>
    <w:p>
      <w:pPr>
        <w:pStyle w:val="BookText"/>
        <w:rPr/>
      </w:pPr>
      <w:r>
        <w:rPr>
          <w:rFonts w:eastAsia="Times New Roman" w:cs="Times New Roman" w:ascii="Times New Roman" w:hAnsi="Times New Roman"/>
          <w:color w:val="111111"/>
          <w:sz w:val="28"/>
          <w:szCs w:val="28"/>
          <w:lang w:val="en-US" w:bidi="en-US"/>
        </w:rPr>
        <w:t>o The “possessor of authority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Leadership and governance</w:t>
      </w:r>
    </w:p>
    <w:p>
      <w:pPr>
        <w:pStyle w:val="BookText"/>
        <w:rPr/>
      </w:pPr>
      <w:r>
        <w:rPr>
          <w:rFonts w:eastAsia="Times New Roman" w:cs="Times New Roman" w:ascii="Times New Roman" w:hAnsi="Times New Roman"/>
          <w:color w:val="111111"/>
          <w:sz w:val="28"/>
          <w:szCs w:val="28"/>
          <w:lang w:val="en-US" w:bidi="en-US"/>
        </w:rPr>
        <w:t>o Appointment by divine decree</w:t>
      </w:r>
    </w:p>
    <w:p>
      <w:pPr>
        <w:pStyle w:val="BookText"/>
        <w:rPr/>
      </w:pPr>
      <w:r>
        <w:rPr>
          <w:rFonts w:eastAsia="Times New Roman" w:cs="Times New Roman" w:ascii="Times New Roman" w:hAnsi="Times New Roman"/>
          <w:color w:val="111111"/>
          <w:sz w:val="28"/>
          <w:szCs w:val="28"/>
          <w:lang w:val="en-US" w:bidi="en-US"/>
        </w:rPr>
        <w:t>o Divine tests</w:t>
      </w:r>
    </w:p>
    <w:p>
      <w:pPr>
        <w:pStyle w:val="BookText"/>
        <w:rPr/>
      </w:pPr>
      <w:r>
        <w:rPr>
          <w:rFonts w:eastAsia="Times New Roman" w:cs="Times New Roman" w:ascii="Times New Roman" w:hAnsi="Times New Roman"/>
          <w:color w:val="111111"/>
          <w:sz w:val="28"/>
          <w:szCs w:val="28"/>
          <w:lang w:val="en-US" w:bidi="en-US"/>
        </w:rPr>
        <w:t>o Imam Mahdi (peace be upon him)</w:t>
      </w:r>
    </w:p>
    <w:p>
      <w:pPr>
        <w:pStyle w:val="BookText"/>
        <w:rPr/>
      </w:pPr>
      <w:r>
        <w:rPr>
          <w:rFonts w:eastAsia="Times New Roman" w:cs="Times New Roman" w:ascii="Times New Roman" w:hAnsi="Times New Roman"/>
          <w:color w:val="111111"/>
          <w:sz w:val="28"/>
          <w:szCs w:val="28"/>
          <w:lang w:val="en-US" w:bidi="en-US"/>
        </w:rPr>
        <w:t>o The Twelve Imams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Analytical Perspectives on Ghadir</w:t>
      </w:r>
    </w:p>
    <w:p>
      <w:pPr>
        <w:pStyle w:val="BookText"/>
        <w:rPr/>
      </w:pPr>
      <w:r>
        <w:rPr>
          <w:rFonts w:eastAsia="Times New Roman" w:cs="Times New Roman" w:ascii="Times New Roman" w:hAnsi="Times New Roman"/>
          <w:color w:val="111111"/>
          <w:sz w:val="28"/>
          <w:szCs w:val="28"/>
          <w:lang w:val="en-US" w:bidi="en-US"/>
        </w:rPr>
        <w:t>o General analyses of Ghadir</w:t>
      </w:r>
    </w:p>
    <w:p>
      <w:pPr>
        <w:pStyle w:val="BookText"/>
        <w:rPr/>
      </w:pPr>
      <w:r>
        <w:rPr>
          <w:rFonts w:eastAsia="Times New Roman" w:cs="Times New Roman" w:ascii="Times New Roman" w:hAnsi="Times New Roman"/>
          <w:color w:val="111111"/>
          <w:sz w:val="28"/>
          <w:szCs w:val="28"/>
          <w:lang w:val="en-US" w:bidi="en-US"/>
        </w:rPr>
        <w:t>o Analytical views aligned with Ghadir</w:t>
      </w:r>
    </w:p>
    <w:p>
      <w:pPr>
        <w:pStyle w:val="BookText"/>
        <w:rPr/>
      </w:pPr>
      <w:r>
        <w:rPr>
          <w:rFonts w:eastAsia="Times New Roman" w:cs="Times New Roman" w:ascii="Times New Roman" w:hAnsi="Times New Roman"/>
          <w:color w:val="111111"/>
          <w:sz w:val="28"/>
          <w:szCs w:val="28"/>
          <w:lang w:val="en-US" w:bidi="en-US"/>
        </w:rPr>
        <w:t>o Analyses opposing Ghadir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as a Divine Proof</w:t>
      </w:r>
    </w:p>
    <w:p>
      <w:pPr>
        <w:pStyle w:val="BookText"/>
        <w:rPr/>
      </w:pPr>
      <w:r>
        <w:rPr>
          <w:rFonts w:eastAsia="Times New Roman" w:cs="Times New Roman" w:ascii="Times New Roman" w:hAnsi="Times New Roman"/>
          <w:color w:val="111111"/>
          <w:sz w:val="28"/>
          <w:szCs w:val="28"/>
          <w:lang w:val="en-US" w:bidi="en-US"/>
        </w:rPr>
        <w:t>o General notes on Ghadir as proof</w:t>
      </w:r>
    </w:p>
    <w:p>
      <w:pPr>
        <w:pStyle w:val="BookText"/>
        <w:rPr/>
      </w:pPr>
      <w:r>
        <w:rPr>
          <w:rFonts w:eastAsia="Times New Roman" w:cs="Times New Roman" w:ascii="Times New Roman" w:hAnsi="Times New Roman"/>
          <w:color w:val="111111"/>
          <w:sz w:val="28"/>
          <w:szCs w:val="28"/>
          <w:lang w:val="en-US" w:bidi="en-US"/>
        </w:rPr>
        <w:t>o Ghadir as proof from God and the Infallibles</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Ghadir as proof for angels, companions, women, scholars, and even confessed enemies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Notes on terms like “Awla,” “Wali,” “Mawla,” and “Wilayah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Additional notes on the Hadith of Ghadir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Sermon of Ghadir</w:t>
      </w:r>
    </w:p>
    <w:p>
      <w:pPr>
        <w:pStyle w:val="BookText"/>
        <w:rPr/>
      </w:pPr>
      <w:r>
        <w:rPr>
          <w:rFonts w:eastAsia="Times New Roman" w:cs="Times New Roman" w:ascii="Times New Roman" w:hAnsi="Times New Roman"/>
          <w:color w:val="111111"/>
          <w:sz w:val="28"/>
          <w:szCs w:val="28"/>
          <w:lang w:val="en-US" w:bidi="en-US"/>
        </w:rPr>
        <w:t>o Chains of transmission and sources of the sermon</w:t>
      </w:r>
    </w:p>
    <w:p>
      <w:pPr>
        <w:pStyle w:val="BookText"/>
        <w:rPr/>
      </w:pPr>
      <w:r>
        <w:rPr>
          <w:rFonts w:eastAsia="Times New Roman" w:cs="Times New Roman" w:ascii="Times New Roman" w:hAnsi="Times New Roman"/>
          <w:color w:val="111111"/>
          <w:sz w:val="28"/>
          <w:szCs w:val="28"/>
          <w:lang w:val="en-US" w:bidi="en-US"/>
        </w:rPr>
        <w:t>Systematic study of the sermon’s chains</w:t>
      </w:r>
    </w:p>
    <w:p>
      <w:pPr>
        <w:pStyle w:val="BookText"/>
        <w:rPr/>
      </w:pPr>
      <w:r>
        <w:rPr>
          <w:rFonts w:eastAsia="Times New Roman" w:cs="Times New Roman" w:ascii="Times New Roman" w:hAnsi="Times New Roman"/>
          <w:color w:val="111111"/>
          <w:sz w:val="28"/>
          <w:szCs w:val="28"/>
          <w:lang w:val="en-US" w:bidi="en-US"/>
        </w:rPr>
        <w:t>Observations about the sermon’s sources</w:t>
      </w:r>
    </w:p>
    <w:p>
      <w:pPr>
        <w:pStyle w:val="BookText"/>
        <w:rPr/>
      </w:pPr>
      <w:r>
        <w:rPr>
          <w:rFonts w:eastAsia="Times New Roman" w:cs="Times New Roman" w:ascii="Times New Roman" w:hAnsi="Times New Roman"/>
          <w:color w:val="111111"/>
          <w:sz w:val="28"/>
          <w:szCs w:val="28"/>
          <w:lang w:val="en-US" w:bidi="en-US"/>
        </w:rPr>
        <w:t>o Complete, verified Arabic text of the sermon with Persian translation</w:t>
      </w:r>
    </w:p>
    <w:p>
      <w:pPr>
        <w:pStyle w:val="BookText"/>
        <w:rPr/>
      </w:pPr>
      <w:r>
        <w:rPr>
          <w:rFonts w:eastAsia="Times New Roman" w:cs="Times New Roman" w:ascii="Times New Roman" w:hAnsi="Times New Roman"/>
          <w:color w:val="111111"/>
          <w:sz w:val="28"/>
          <w:szCs w:val="28"/>
          <w:lang w:val="en-US" w:bidi="en-US"/>
        </w:rPr>
        <w:t>o The rhetorical structure of the sermon</w:t>
      </w:r>
    </w:p>
    <w:p>
      <w:pPr>
        <w:pStyle w:val="BookText"/>
        <w:rPr/>
      </w:pPr>
      <w:r>
        <w:rPr>
          <w:rFonts w:eastAsia="Times New Roman" w:cs="Times New Roman" w:ascii="Times New Roman" w:hAnsi="Times New Roman"/>
          <w:color w:val="111111"/>
          <w:sz w:val="28"/>
          <w:szCs w:val="28"/>
          <w:lang w:val="en-US" w:bidi="en-US"/>
        </w:rPr>
        <w:t>o The central message and essence of the sermon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Hadith of Ghadir and the doctrine of Imamate</w:t>
      </w:r>
    </w:p>
    <w:p>
      <w:pPr>
        <w:pStyle w:val="BookText"/>
        <w:rPr/>
      </w:pPr>
      <w:r>
        <w:rPr>
          <w:rFonts w:eastAsia="Times New Roman" w:cs="Times New Roman" w:ascii="Times New Roman" w:hAnsi="Times New Roman"/>
          <w:color w:val="111111"/>
          <w:sz w:val="28"/>
          <w:szCs w:val="28"/>
          <w:lang w:val="en-US" w:bidi="en-US"/>
        </w:rPr>
        <w:t>o Commentary on the sermon</w:t>
      </w:r>
    </w:p>
    <w:p>
      <w:pPr>
        <w:pStyle w:val="BookText"/>
        <w:rPr/>
      </w:pPr>
      <w:r>
        <w:rPr>
          <w:rFonts w:eastAsia="Times New Roman" w:cs="Times New Roman" w:ascii="Times New Roman" w:hAnsi="Times New Roman"/>
          <w:color w:val="111111"/>
          <w:sz w:val="28"/>
          <w:szCs w:val="28"/>
          <w:lang w:val="en-US" w:bidi="en-US"/>
        </w:rPr>
        <w:t>o Notes on the sermon</w:t>
      </w:r>
    </w:p>
    <w:p>
      <w:pPr>
        <w:pStyle w:val="BookText"/>
        <w:rPr/>
      </w:pPr>
      <w:r>
        <w:rPr>
          <w:rFonts w:eastAsia="Times New Roman" w:cs="Times New Roman" w:ascii="Times New Roman" w:hAnsi="Times New Roman"/>
          <w:color w:val="111111"/>
          <w:sz w:val="28"/>
          <w:szCs w:val="28"/>
          <w:lang w:val="en-US" w:bidi="en-US"/>
        </w:rPr>
        <w:t>o Verses of the Qur’an found within the sermon</w:t>
      </w:r>
    </w:p>
    <w:p>
      <w:pPr>
        <w:pStyle w:val="BookText"/>
        <w:rPr/>
      </w:pPr>
      <w:r>
        <w:rPr>
          <w:rFonts w:eastAsia="Times New Roman" w:cs="Times New Roman" w:ascii="Times New Roman" w:hAnsi="Times New Roman"/>
          <w:color w:val="111111"/>
          <w:sz w:val="28"/>
          <w:szCs w:val="28"/>
          <w:lang w:val="en-US" w:bidi="en-US"/>
        </w:rPr>
        <w:t>Introduction</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Specific verses within the sermon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after Ghadir until returning to Medina</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in Medina until the Prophet’s martyrdom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following the Prophet’s martyrdom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Lengthiest Story of Ghadir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Geography of Ghadir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fourteen-century history from Ghadir until the reappearance and Resurrection</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Section Two: Hadith and Sermon of Ghadir</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Hadith of Ghadir</w:t>
      </w:r>
    </w:p>
    <w:p>
      <w:pPr>
        <w:pStyle w:val="BookText"/>
        <w:rPr/>
      </w:pPr>
      <w:r>
        <w:rPr>
          <w:rFonts w:eastAsia="Times New Roman" w:cs="Times New Roman" w:ascii="Times New Roman" w:hAnsi="Times New Roman"/>
          <w:color w:val="111111"/>
          <w:sz w:val="28"/>
          <w:szCs w:val="28"/>
          <w:lang w:val="en-US" w:bidi="en-US"/>
        </w:rPr>
        <w:t>o Chains of narration of the Hadith</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A systematic study of chains of narration</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Notes on the chains of narration</w:t>
      </w:r>
    </w:p>
    <w:p>
      <w:pPr>
        <w:pStyle w:val="BookText"/>
        <w:rPr/>
      </w:pPr>
      <w:r>
        <w:rPr>
          <w:rFonts w:eastAsia="Times New Roman" w:cs="Times New Roman" w:ascii="Times New Roman" w:hAnsi="Times New Roman"/>
          <w:color w:val="111111"/>
          <w:sz w:val="28"/>
          <w:szCs w:val="28"/>
          <w:lang w:val="en-US" w:bidi="en-US"/>
        </w:rPr>
        <w:t>o Sources of the Hadith</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A systematic study of sources</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Observations about the sources</w:t>
      </w:r>
    </w:p>
    <w:p>
      <w:pPr>
        <w:pStyle w:val="BookText"/>
        <w:rPr/>
      </w:pPr>
      <w:r>
        <w:rPr>
          <w:rFonts w:eastAsia="Times New Roman" w:cs="Times New Roman" w:ascii="Times New Roman" w:hAnsi="Times New Roman"/>
          <w:color w:val="111111"/>
          <w:sz w:val="28"/>
          <w:szCs w:val="28"/>
          <w:lang w:val="en-US" w:bidi="en-US"/>
        </w:rPr>
        <w:t>o Implications of the Hadith</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Systematic discussion of implications</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Doubts and misconceptions regarding the Hadith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 In Mina</w:t>
      </w:r>
    </w:p>
    <w:p>
      <w:pPr>
        <w:pStyle w:val="BookText"/>
        <w:rPr/>
      </w:pPr>
      <w:r>
        <w:rPr>
          <w:rFonts w:eastAsia="Times New Roman" w:cs="Times New Roman" w:ascii="Times New Roman" w:hAnsi="Times New Roman"/>
          <w:color w:val="111111"/>
          <w:sz w:val="28"/>
          <w:szCs w:val="28"/>
          <w:lang w:val="en-US" w:bidi="en-US"/>
        </w:rPr>
        <w:t>o Return to Mecca and pilgrimage rites</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from Mecca to Ghadir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three-day events of Ghadir</w:t>
      </w:r>
    </w:p>
    <w:p>
      <w:pPr>
        <w:pStyle w:val="BookText"/>
        <w:rPr/>
      </w:pPr>
      <w:r>
        <w:rPr>
          <w:rFonts w:eastAsia="Times New Roman" w:cs="Times New Roman" w:ascii="Times New Roman" w:hAnsi="Times New Roman"/>
          <w:color w:val="111111"/>
          <w:sz w:val="28"/>
          <w:szCs w:val="28"/>
          <w:lang w:val="en-US" w:bidi="en-US"/>
        </w:rPr>
        <w:t>o Introduction</w:t>
      </w:r>
    </w:p>
    <w:p>
      <w:pPr>
        <w:pStyle w:val="BookText"/>
        <w:rPr/>
      </w:pPr>
      <w:r>
        <w:rPr>
          <w:rFonts w:eastAsia="Times New Roman" w:cs="Times New Roman" w:ascii="Times New Roman" w:hAnsi="Times New Roman"/>
          <w:color w:val="111111"/>
          <w:sz w:val="28"/>
          <w:szCs w:val="28"/>
          <w:lang w:val="en-US" w:bidi="en-US"/>
        </w:rPr>
        <w:t>o Events preceding the Ghadir sermon</w:t>
      </w:r>
    </w:p>
    <w:p>
      <w:pPr>
        <w:pStyle w:val="BookText"/>
        <w:rPr/>
      </w:pPr>
      <w:r>
        <w:rPr>
          <w:rFonts w:eastAsia="Times New Roman" w:cs="Times New Roman" w:ascii="Times New Roman" w:hAnsi="Times New Roman"/>
          <w:color w:val="111111"/>
          <w:sz w:val="28"/>
          <w:szCs w:val="28"/>
          <w:lang w:val="en-US" w:bidi="en-US"/>
        </w:rPr>
        <w:t>o Events during the sermon</w:t>
      </w:r>
    </w:p>
    <w:p>
      <w:pPr>
        <w:pStyle w:val="BookText"/>
        <w:rPr/>
      </w:pPr>
      <w:r>
        <w:rPr>
          <w:rFonts w:eastAsia="Times New Roman" w:cs="Times New Roman" w:ascii="Times New Roman" w:hAnsi="Times New Roman"/>
          <w:color w:val="111111"/>
          <w:sz w:val="28"/>
          <w:szCs w:val="28"/>
          <w:lang w:val="en-US" w:bidi="en-US"/>
        </w:rPr>
        <w:t>o Events following the sermon, including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General matters</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The ceremony of turban placement (crowning)</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Congratulations and felicitations</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Allegiance and pledges</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Written documentation of Ghadir</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Poem of Hassan ibn Thabit</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Hypocrites after Ghadir</w:t>
      </w:r>
    </w:p>
    <w:p>
      <w:p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Satanic activities after Ghadir</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The story of Harith al-Fihri and the heavenly stone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Compilation of the Encyclopedia of Ghadir</w:t>
      </w:r>
    </w:p>
    <w:p>
      <w:pPr>
        <w:pStyle w:val="BookText"/>
        <w:rPr/>
      </w:pPr>
      <w:r>
        <w:rPr>
          <w:rFonts w:eastAsia="Times New Roman" w:cs="Times New Roman" w:ascii="Times New Roman" w:hAnsi="Times New Roman"/>
          <w:color w:val="111111"/>
          <w:sz w:val="28"/>
          <w:szCs w:val="28"/>
          <w:lang w:val="en-US" w:bidi="en-US"/>
        </w:rPr>
        <w:t>Within the Encyclopedia of Ghadir, all topics related to Ghadir have been organized into five main sections. From a comprehensive perspective, the structure of Ghadir-related knowledge can be depicted as follows, ensuring that any subject related to Ghadir finds its proper place under one of these categories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Five Main Divisions of Ghadir Studies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Section One: History and Narrative of Ghadir</w:t>
      </w:r>
    </w:p>
    <w:p>
      <w:pPr>
        <w:pStyle w:val="BookText"/>
        <w:rPr/>
      </w:pPr>
      <w:r>
        <w:rPr>
          <w:rFonts w:eastAsia="Times New Roman" w:cs="Times New Roman" w:ascii="Times New Roman" w:hAnsi="Times New Roman"/>
          <w:color w:val="111111"/>
          <w:sz w:val="28"/>
          <w:szCs w:val="28"/>
          <w:lang w:val="en-US" w:bidi="en-US"/>
        </w:rPr>
        <w:t>This section covers both the narrative and documented accounts of the Ghadir event, including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Events preceding the Farewell Pilgrimage, the journey to Mecca, the events of Ghadir itself, and the subsequent return to Medina, extending to the Prophet’s martyrdom and events thereafter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section comprises eleven subsections, covering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in Medina prior to the Farewell Pilgrimage</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from Medina to Mecca</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Events in Mecca and during Hajj</w:t>
      </w:r>
    </w:p>
    <w:p>
      <w:pPr>
        <w:pStyle w:val="BookText"/>
        <w:rPr/>
      </w:pPr>
      <w:r>
        <w:rPr>
          <w:rFonts w:eastAsia="Times New Roman" w:cs="Times New Roman" w:ascii="Times New Roman" w:hAnsi="Times New Roman"/>
          <w:color w:val="111111"/>
          <w:sz w:val="28"/>
          <w:szCs w:val="28"/>
          <w:lang w:val="en-US" w:bidi="en-US"/>
        </w:rPr>
        <w:t>o In Mecca</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 In Arafat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prepared and utilized in the encyclopedia for all discussions related to the chains of narration and biographical evaluation of transmitters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Third Pillar: Specialized Ghadir Library Compiled by the Author of the Encyclopedia</w:t>
      </w:r>
    </w:p>
    <w:p>
      <w:pPr>
        <w:pStyle w:val="BookText"/>
        <w:rPr/>
      </w:pPr>
      <w:r>
        <w:rPr>
          <w:rFonts w:eastAsia="Times New Roman" w:cs="Times New Roman" w:ascii="Times New Roman" w:hAnsi="Times New Roman"/>
          <w:color w:val="111111"/>
          <w:sz w:val="28"/>
          <w:szCs w:val="28"/>
          <w:lang w:val="en-US" w:bidi="en-US"/>
        </w:rPr>
        <w:t>The compiler of the Encyclopedia of Ghadir has assembled a prestigious collection over twenty years, including around 1500 independent books on Ghadir. Moreover, he has compiled a scholarly catalog titled “Ghadir in the Mirror of Books” introducing over 2000 independent works on Ghadir written by authors from the second to the fifteenth centuries Hijrah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utilization of these diverse resources has enabled the Encyclopedia of Ghadir to become the most comprehensive scholarly collection on the topic. In truth, every scholar who has ever written about Ghadir has indirectly contributed to the creation of this encyclopedia, making it a true reflection of the collective scholarly efforts devoted to Ghadir across centuries</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Hence, it is fair to claim that this 20-volume Encyclopedia of Ghadir encompasses everything ever written about Ghadir by scholars over the past fifteen centuries. Naturally, the content of earlier works is represented here in a new, systematically organized format suitable for encyclopedic reference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Sources of the Encyclopedia of Ghadir</w:t>
      </w:r>
    </w:p>
    <w:p>
      <w:pPr>
        <w:pStyle w:val="BookText"/>
        <w:rPr/>
      </w:pPr>
      <w:r>
        <w:rPr>
          <w:rFonts w:eastAsia="Times New Roman" w:cs="Times New Roman" w:ascii="Times New Roman" w:hAnsi="Times New Roman"/>
          <w:color w:val="111111"/>
          <w:sz w:val="28"/>
          <w:szCs w:val="28"/>
          <w:lang w:val="en-US" w:bidi="en-US"/>
        </w:rPr>
        <w:t>To accomplish this monumental work, all Islamic sources and scholarly works from the first century Hijrah up to the present have been examined. Thousands of books were meticulously searched, and every reference, no matter how small, related to Ghadir was extracted, documented with exact references, and organized to eliminate any repetition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Three primary pillars form the backbone of the content collection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First Pillar: Works of the Esteemed Author, Sheikh Mohammad Baqir Ansari</w:t>
      </w:r>
    </w:p>
    <w:p>
      <w:pPr>
        <w:pStyle w:val="BookText"/>
        <w:rPr/>
      </w:pPr>
      <w:r>
        <w:rPr>
          <w:rFonts w:eastAsia="Times New Roman" w:cs="Times New Roman" w:ascii="Times New Roman" w:hAnsi="Times New Roman"/>
          <w:color w:val="111111"/>
          <w:sz w:val="28"/>
          <w:szCs w:val="28"/>
          <w:lang w:val="en-US" w:bidi="en-US"/>
        </w:rPr>
        <w:t>Over more than two decades of dedicated research on Ghadir, Sheikh Mohammad Baqir Ansari has authored numerous valuable works on various dimensions of Ghadir. His scholarly works form the principal axis of the Encyclopedia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Second Pillar: Investigations of Allamah Mir Hamid Husayn al-Hindi</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monumental defender of Ghadir, Allamah Mir Hamid Husayn al-Hindi, conducted extensive research on Ghadir’s chains of transmission and narrators, compiled in ten volumes of his celebrated work “Ubaqat al-Anwar.” A summarized version titled Summary of “Ubaqat al-Anwar” has been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information they seek in the relevant section of the encyclopedia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searching within its pages, readers can trace any topic related to Ghadir and discover all interconnected subtopics and analyses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General Plan of the Encyclopedia</w:t>
      </w:r>
    </w:p>
    <w:p>
      <w:pPr>
        <w:pStyle w:val="BookText"/>
        <w:rPr/>
      </w:pPr>
      <w:r>
        <w:rPr>
          <w:rFonts w:eastAsia="Times New Roman" w:cs="Times New Roman" w:ascii="Times New Roman" w:hAnsi="Times New Roman"/>
          <w:color w:val="111111"/>
          <w:sz w:val="28"/>
          <w:szCs w:val="28"/>
          <w:lang w:val="en-US" w:bidi="en-US"/>
        </w:rPr>
        <w:t>The methodology, benefits, and scholarly outcomes of this encyclopedia have been shaped through years of expert study and research. Its framework can be summarized as follows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Review and analysis of various Shi‘a, Islamic, religious, and non-religious encyclopedias, selecting the current methodology from among them all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Consultation with experts and veteran scholars experienced in authorship and familiar with global encyclopedic standards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Considering the unique content of Ghadir on one hand, and the needs and intellectual tendencies of Ghadir’s audiences on the other, the chosen style of this encyclopedia includes deliberate differences and improvements compared to some previous encyclopedic models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Encyclopedia of Ghadir</w:t>
      </w:r>
    </w:p>
    <w:p>
      <w:pPr>
        <w:pStyle w:val="BookText"/>
        <w:rPr/>
      </w:pPr>
      <w:r>
        <w:rPr>
          <w:rFonts w:eastAsia="Times New Roman" w:cs="Times New Roman" w:ascii="Times New Roman" w:hAnsi="Times New Roman"/>
          <w:color w:val="111111"/>
          <w:sz w:val="28"/>
          <w:szCs w:val="28"/>
          <w:lang w:val="en-US" w:bidi="en-US"/>
        </w:rPr>
        <w:t>So far, three fundamental truths have been established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significance of compiling encyclopedias in general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profound importance of Ghadir in the Shi‘a doctrine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historical and literary journey of Ghadir through Islamic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Given these truths, the logical culmination of scholarly efforts is the creation and presentation of a </w:t>
      </w:r>
      <w:r>
        <w:rPr>
          <w:rFonts w:eastAsia="Times New Roman" w:cs="Times New Roman" w:ascii="Times New Roman" w:hAnsi="Times New Roman"/>
          <w:b/>
          <w:bCs/>
          <w:color w:val="111111"/>
          <w:sz w:val="28"/>
          <w:szCs w:val="28"/>
          <w:lang w:val="en-US" w:bidi="en-US"/>
        </w:rPr>
        <w:t>comprehensive and complete work on Ghadir</w:t>
      </w:r>
      <w:r>
        <w:rPr>
          <w:rFonts w:eastAsia="Times New Roman" w:cs="Times New Roman" w:ascii="Times New Roman" w:hAnsi="Times New Roman"/>
          <w:color w:val="111111"/>
          <w:sz w:val="28"/>
          <w:szCs w:val="28"/>
          <w:lang w:val="en-US" w:bidi="en-US"/>
        </w:rPr>
        <w:t xml:space="preserve"> entitled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Encyclopedia of Ghadir</w:t>
      </w:r>
    </w:p>
    <w:p>
      <w:pPr>
        <w:pStyle w:val="BookText"/>
        <w:rPr/>
      </w:pPr>
      <w:r>
        <w:rPr>
          <w:rFonts w:eastAsia="Times New Roman" w:cs="Times New Roman" w:ascii="Times New Roman" w:hAnsi="Times New Roman"/>
          <w:color w:val="111111"/>
          <w:sz w:val="28"/>
          <w:szCs w:val="28"/>
          <w:lang w:val="en-US" w:bidi="en-US"/>
        </w:rPr>
        <w:t>Ghadir, with its sacred and noble standing, has now reached such a stage of intellectual maturity that the efforts of fourteen centuries of Ghadir’s devoted scholars deserve to be preserved in the form of an encyclopedia—an endeavor now achieved through this monumental work before you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Objectives of the Encyclopedia</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compilation of a work like the “Encyclopedia of Ghadir” represents the easiest and fastest path to access the knowledge of Ghadir. It ensures that anyone, regardless of their scholarly level, can readily find the specific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such as Iran, Iraq, Syria, Yemen, India, Pakistan, Germany, and England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Languages: To date, independent works on Ghadir exist in 24 languages worldwide. The majority of Ghadir books are written in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 Persian: 1334 books</w:t>
      </w:r>
    </w:p>
    <w:p>
      <w:pPr>
        <w:pStyle w:val="BookText"/>
        <w:rPr/>
      </w:pPr>
      <w:r>
        <w:rPr>
          <w:rFonts w:eastAsia="Times New Roman" w:cs="Times New Roman" w:ascii="Times New Roman" w:hAnsi="Times New Roman"/>
          <w:color w:val="111111"/>
          <w:sz w:val="28"/>
          <w:szCs w:val="28"/>
          <w:lang w:val="en-US" w:bidi="en-US"/>
        </w:rPr>
        <w:t>o Arabic: 331 books</w:t>
      </w:r>
    </w:p>
    <w:p>
      <w:pPr>
        <w:pStyle w:val="BookText"/>
        <w:rPr/>
      </w:pPr>
      <w:r>
        <w:rPr>
          <w:rFonts w:eastAsia="Times New Roman" w:cs="Times New Roman" w:ascii="Times New Roman" w:hAnsi="Times New Roman"/>
          <w:color w:val="111111"/>
          <w:sz w:val="28"/>
          <w:szCs w:val="28"/>
          <w:lang w:val="en-US" w:bidi="en-US"/>
        </w:rPr>
        <w:t>o Urdu: 130 books</w:t>
      </w:r>
    </w:p>
    <w:p>
      <w:pPr>
        <w:pStyle w:val="BookText"/>
        <w:rPr/>
      </w:pPr>
      <w:r>
        <w:rPr>
          <w:rFonts w:eastAsia="Times New Roman" w:cs="Times New Roman" w:ascii="Times New Roman" w:hAnsi="Times New Roman"/>
          <w:color w:val="111111"/>
          <w:sz w:val="28"/>
          <w:szCs w:val="28"/>
          <w:lang w:val="en-US" w:bidi="en-US"/>
        </w:rPr>
        <w:t>This linguistic distribution reflects the spread of Shi‘a Islam among communities speaking these languages. Additionally, there are 64 books in English, and others in languages such as French, Russian, German, Spanish, Italian, Albanian, Ukrainian, Norwegian, Turkish (Istanbul dialect), Azeri Turkish, Tajik, Georgian, Hindi, Bengali, Thai, Swahili, Hausa, Malay, Tamil, and Kurdish</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Articles: There are 579 scholarly articles written exclusively on Ghadir, published in journals, magazines, newspapers, and academic compilations. Furthermore, several brochures and booklet-style publications have been prepared and published over the years, particularly for distribution during the annual celebration of Eid al-Ghadir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Sayyid Hashim al-Bahrani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Mir Hamid Husayn al-Hindi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AllamahAmini</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and many other distinguished Shi‘a scholars, serve as powerful evidence of this sacred and scholarly dedication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Statistical Overview of Ghadir Publications</w:t>
      </w:r>
    </w:p>
    <w:p>
      <w:pPr>
        <w:pStyle w:val="BookText"/>
        <w:rPr/>
      </w:pPr>
      <w:r>
        <w:rPr>
          <w:rFonts w:eastAsia="Times New Roman" w:cs="Times New Roman" w:ascii="Times New Roman" w:hAnsi="Times New Roman"/>
          <w:color w:val="111111"/>
          <w:sz w:val="28"/>
          <w:szCs w:val="28"/>
          <w:lang w:val="en-US" w:bidi="en-US"/>
        </w:rPr>
        <w:t>It is fitting to provide a brief statistical summary of the literature on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Printed Books: There are 1,742 printed books about Ghadir. Of these, more than 1,500 were published in Iran, while the rest were printed in countries such as Iraq, Lebanon, India, Pakistan, Syria, Bahrain, Turkey, Saudi Arabia, Yemen, the United Arab Emirates, Afghanistan, Azerbaijan, Egypt, Kuwait, Georgia, Indonesia, Sri Lanka, Bangladesh, England, Norway, America, Albania, and others</w:t>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Manuscripts: There are 230 books in manuscript form—either handwritten by the authors themselves, held privately, or digitized in PDF form and shared online. Among these, 200 manuscripts are autographs written by their authors, while the rest are preserved as manuscript copies in countries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works of prominent scholars such as Qadi Shushtari, Allamah al-Majlisi, Shaykh Hurr al-Amili, Shaykh Abdullah al-Bahrani, Sayyid Hashim al-Bahrani, Mir Hamid Husayn al-Hindi, AllamahAmini, and many other great Shi‘a scholars stand as magnificent testimonies to this sacred intellectual endeavor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Scientific Flourishing of Ghadir Studies</w:t>
      </w:r>
    </w:p>
    <w:p>
      <w:pPr>
        <w:pStyle w:val="BookText"/>
        <w:rPr/>
      </w:pPr>
      <w:r>
        <w:rPr>
          <w:rFonts w:eastAsia="Times New Roman" w:cs="Times New Roman" w:ascii="Times New Roman" w:hAnsi="Times New Roman"/>
          <w:color w:val="111111"/>
          <w:sz w:val="28"/>
          <w:szCs w:val="28"/>
          <w:lang w:val="en-US" w:bidi="en-US"/>
        </w:rPr>
        <w:t>From the early eleventh century Hijrah until the present, with the rise of a more open scholarly atmosphere, Islamic researchers and intellectuals have produced significant works on Ghadir. They successfully consolidated the results of a thousand years of scholarly effort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period, every dimension of Ghadir has been gathered, examined, and researched, leading to the publication of dedicated works on specific aspects of the event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and publications by major scholars such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Qadi Shushtari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Allamah al-Majlisi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Shaykh Hurr al-Amili</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Shaykh Abdullah al-Bahrani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core phrase of the Ghadir sermon—“Whomever I am his Master, Ali is his Master”—became a frequent topic in scholarly debates. Scholars meticulously examined the biographical details of the narrators and the authenticity of various chains of transmission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 works by figures such as Shaykh al-Saduq, Sayyid al-Murtada, and Shaykh al-Mufid serve as powerful evidence of this scholarly movement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investigations reached significant heights during the fourth, fifth, and sixth centuries Hijrah and continued even beyond the year 1000 Hijrah. Numerous invaluable works from these centuries remain preserved, including contributions from prominent Sunni scholars as 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Stage Four: The Scientific Flourishing of Ghadir Studies</w:t>
      </w:r>
    </w:p>
    <w:p>
      <w:pPr>
        <w:pStyle w:val="BookText"/>
        <w:rPr/>
      </w:pPr>
      <w:r>
        <w:rPr>
          <w:rFonts w:eastAsia="Times New Roman" w:cs="Times New Roman" w:ascii="Times New Roman" w:hAnsi="Times New Roman"/>
          <w:color w:val="111111"/>
          <w:sz w:val="28"/>
          <w:szCs w:val="28"/>
          <w:lang w:val="en-US" w:bidi="en-US"/>
        </w:rPr>
        <w:t>From the early eleventh century Hijrah until the present day, the scientific and scholarly space surrounding Ghadir has flourished dramatically. Researchers and Islamic scholars have produced highly significant works on Ghadir, drawing extensively from the thousand-year legacy of previous scholarship</w:t>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this era, scholars examined all dimensions of Ghadir, leading to dedicated books focused on specific aspects—historical, theological, linguistic, and more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allowing the propagation of Ghadir to evolve from mere narration to the realm of authorship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the mid-second century Hijrah, we find the earliest independent written work focused exclusively on Ghadir, authored by al-Farahidi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scholarly movement continued, with numerous works being written—either as independent volumes or as sections within broader works—primarily focused on the chains of transmission (isnads) and narrations of the Ghadir event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the fifth century Hijrah, there even existed a comprehensive thirty-volume work dedicated to the chains of transmission for the Hadith of Ghadir!⁵</w:t>
      </w:r>
    </w:p>
    <w:p>
      <w:pPr>
        <w:pStyle w:val="BookText"/>
        <w:rPr/>
      </w:pPr>
      <w:r>
        <w:rPr>
          <w:rFonts w:eastAsia="Times New Roman" w:cs="Times New Roman" w:ascii="Times New Roman" w:hAnsi="Times New Roman"/>
          <w:color w:val="111111"/>
          <w:sz w:val="28"/>
          <w:szCs w:val="28"/>
          <w:lang w:val="en-US" w:bidi="en-US"/>
        </w:rPr>
        <w:t>Throughout the second, third, fourth, and fifth centuries Hijrah, the literary production surrounding Ghadir reached impressive heights, and scholars and servants of Ghadir fulfilled their scholarly duties with remarkable dedication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Stage Three: Scholarly Examination of Texts and Chains of Transmission</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Beginning in the fourth century Hijrah, scholars initiated systematic research and critical examination of both the text (matn) and the chains of transmission (isnad) of the Hadith of Ghadir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such an environment, the most reliable book preserving Ghadir was the human memory—the hearts and minds of devoted individuals who memorized and transmitted its details. Through this oral tradition, Ghadir’s legacy traversed the century and preserved the trust of the Ahl al-Bayt (peace be upon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Indeed, over one hundred and twenty companions and numerous followers (Tabi‘un) narrated the event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Furthermore, Amir al-Mu’minin (Imam Ali), Lady Fatimah, Imam Hasan, and Imam Husayn (peace be upon them all), as well as other Imams from the Ahl al-Bayt, frequently referenced Ghadir in their speeches and debates, using it as a firm proof for their divine leadership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Likewise, the companions of the Imams actively preserved and disseminated the message of Ghadir. Even poets played a significant role in safeguarding Ghadir throughout the dark era following the events of Saqifah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various forms of cultural expression collectively ensured Ghadir’s preservation in the first century Hijrah, and they continued to play essential roles in subsequent centuries as well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Stage Two: From Narration to Authorship</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From the early second century Hijrah, the official prohibition on compiling Islamic knowledge was lifted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devoted an independent narration entirely to the event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Khutbat al-Nabi on the Day of Ghadir (The Prophet’s Sermon on Ghadir Day)</w:t>
      </w:r>
    </w:p>
    <w:p>
      <w:pPr>
        <w:pStyle w:val="BookText"/>
        <w:rPr/>
      </w:pPr>
      <w:r>
        <w:rPr>
          <w:rFonts w:eastAsia="Times New Roman" w:cs="Times New Roman" w:ascii="Times New Roman" w:hAnsi="Times New Roman"/>
          <w:color w:val="111111"/>
          <w:sz w:val="28"/>
          <w:szCs w:val="28"/>
          <w:lang w:val="en-US" w:bidi="en-US"/>
        </w:rPr>
        <w:t>The first independent book exclusively dedicated to Ghadir was authored by the eminent scholar of Arabic literature, Khalil ibn Ahmad al-Farahidi (d. 175 AH). He included the complete sermon delivered by the Prophet Muhammad (peace be upon him and his family) on the Day of Ghadir. Although this book is lost today, its title and details have been preserved in bibliographic records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Four Historical Stages of Ghadir’s Cultural Legacy</w:t>
      </w:r>
    </w:p>
    <w:p>
      <w:pPr>
        <w:pStyle w:val="BookText"/>
        <w:rPr/>
      </w:pPr>
      <w:r>
        <w:rPr>
          <w:rFonts w:eastAsia="Times New Roman" w:cs="Times New Roman" w:ascii="Times New Roman" w:hAnsi="Times New Roman"/>
          <w:color w:val="111111"/>
          <w:sz w:val="28"/>
          <w:szCs w:val="28"/>
          <w:lang w:val="en-US" w:bidi="en-US"/>
        </w:rPr>
        <w:t>The cultural journey of Ghadir over the past fourteen centuries can be divided into four distinct stages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Stage One: Transmission through Narration</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Throughout the first century Hijrah, the compilation of Islamic knowledge was officially prohibited. Any book that was written either had to be clandestine or, if it was publicly sanctioned, typically served only to propagate the distorted narratives of those who had usurped the caliphate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Earliest Books Preserving Ghadir</w:t>
      </w:r>
    </w:p>
    <w:p>
      <w:pPr>
        <w:pStyle w:val="BookText"/>
        <w:rPr/>
      </w:pPr>
      <w:r>
        <w:rPr>
          <w:rFonts w:eastAsia="Times New Roman" w:cs="Times New Roman" w:ascii="Times New Roman" w:hAnsi="Times New Roman"/>
          <w:color w:val="111111"/>
          <w:sz w:val="28"/>
          <w:szCs w:val="28"/>
          <w:lang w:val="en-US" w:bidi="en-US"/>
        </w:rPr>
        <w:t>There are four primary works regarded as the earliest sources documenting the event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Kitab ‘Ali (The Book of Ali)</w:t>
      </w:r>
    </w:p>
    <w:p>
      <w:pPr>
        <w:pStyle w:val="BookText"/>
        <w:rPr/>
      </w:pPr>
      <w:r>
        <w:rPr>
          <w:rFonts w:eastAsia="Times New Roman" w:cs="Times New Roman" w:ascii="Times New Roman" w:hAnsi="Times New Roman"/>
          <w:color w:val="111111"/>
          <w:sz w:val="28"/>
          <w:szCs w:val="28"/>
          <w:lang w:val="en-US" w:bidi="en-US"/>
        </w:rPr>
        <w:t>Authored by Amir al-Mu’minin, Imam Ali (peace be upon him) under the dictation of the Prophet Muhammad (peace be upon him and his family). This book is among the treasures of the Imamate and is accessible only to the infallible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Mushaf Fatimah (The Scroll of Fatimah)</w:t>
      </w:r>
    </w:p>
    <w:p>
      <w:pPr>
        <w:pStyle w:val="BookText"/>
        <w:rPr/>
      </w:pPr>
      <w:r>
        <w:rPr>
          <w:rFonts w:eastAsia="Times New Roman" w:cs="Times New Roman" w:ascii="Times New Roman" w:hAnsi="Times New Roman"/>
          <w:color w:val="111111"/>
          <w:sz w:val="28"/>
          <w:szCs w:val="28"/>
          <w:lang w:val="en-US" w:bidi="en-US"/>
        </w:rPr>
        <w:t>This text was revealed to Lady Fatimah al-Zahra (peace be upon her) by Angel Gabriel after the Prophet’s martyrdom, containing revelations about future world events. Imam Ali (peace be upon him) recorded it based on Lady Fatimah’s narration. This book, too, is preserved among the sacred treasures of the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Book of Sulaym ibn Qays al-Hilali</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earliest human-authored book recording the matter of Ghadir is the book of Sulaym ibn Qays al-Hilali. It was written in the years immediately following the Prophet’s martyrdom. The author, who passed away in 76 AH, recorded numerous references to Ghadir throughout his work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scholars and servants of Ghadir across fourteen centuries. It is therefore fitting to trace the scholarly journey of Ghadir in Islamic culture—from the day of the event until the present day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the martyrdom of the Prophet (peace be upon him and his family) until the end of the first century Hijrah, the recording and compilation of Islamic traditions and history were officially prohibited by those who had usurped the caliphate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primary reason for this ban was to prevent the documentation of events such as Ghadir, which fundamentally undermined the legitimacy of the usurpers’ rule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Despite Suppression, Ghadir Survives</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 is astonishing that, despite powerful enemies intent on erasing Ghadir and despite indifferent people who deliberately forgot or refrained from even uttering a word about it, today billions of words have been written describing Ghadir. Its radiant light shines as one of the great banners of the Shi‘a school of thought across the world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Thus, the compilation of the Encyclopedia of Ghadir is a scholarly attempt to extract everything from this final legacy of the Messenger of Allah—a legacy that can guide humanity toward eternal success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in Islamic Culture</w:t>
      </w:r>
    </w:p>
    <w:p>
      <w:pPr>
        <w:pStyle w:val="BookText"/>
        <w:rPr/>
      </w:pPr>
      <w:r>
        <w:rPr>
          <w:rFonts w:eastAsia="Times New Roman" w:cs="Times New Roman" w:ascii="Times New Roman" w:hAnsi="Times New Roman"/>
          <w:color w:val="111111"/>
          <w:sz w:val="28"/>
          <w:szCs w:val="28"/>
          <w:lang w:val="en-US" w:bidi="en-US"/>
        </w:rPr>
        <w:t>Books and the written word have maintained a profound connection with the event of Ghadir for over fourteen centuries. From the very day of Ghadir in the 10th year after Hijrah, efforts to preserve and record the event began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By the first century Hijrah, alongside oral narrations of the Ghadir event, books also started playing a significant role in transmitting its legacy to future generations. These written works kept the illustrious record of Ghadir alive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second century Hijrah, scholarly writing on Ghadir became established practice, to the extent that even prominent scholars from non-Shi‘a traditions authored works about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Brief History of Ghadir in Literature</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Providing a brief history of Ghadir in literature is crucial because the current encyclopedia and the entire written culture around Ghadir are the cumulative fruit of countless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Ghadir: The Banner of Divine Unity on Earth</w:t>
      </w:r>
    </w:p>
    <w:p>
      <w:pPr>
        <w:pStyle w:val="BookText"/>
        <w:rPr/>
      </w:pPr>
      <w:r>
        <w:rPr>
          <w:rFonts w:eastAsia="Times New Roman" w:cs="Times New Roman" w:ascii="Times New Roman" w:hAnsi="Times New Roman"/>
          <w:color w:val="111111"/>
          <w:sz w:val="28"/>
          <w:szCs w:val="28"/>
          <w:lang w:val="en-US" w:bidi="en-US"/>
        </w:rPr>
        <w:t>When we connect Ghadir to prophethood and monotheism, we realize that Ghadir is the exalted banner of God on earth. Millions of words, thousands of narrations, and dozens of theological events are linked to it, and hundreds of elements of our creed are embedded within it. Truly, Ghadir is a vast treasure, a divine mine with no end—one that will continue to enlighten all generations until the Day of Resurrection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 of the most astonishing features of this event is that over 300 Qur'anic verses are associated with various aspects of the Ghadir event. These connections highlight the doctrinal depth of Ghadir and elevate our understanding of both Qur'anic interpretation and the concept of Wilayah (divinely appointed leadership)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These verses, when interpreted alongside Ghadir, link us to the Day of Judgment and divine sustenance, revealing how the Qur'an guides us toward our ultimate destiny</w:t>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lengthy sermon delivered by the Prophet Muhammad (peace be upon him and his family) stands at the core of this event. It opens a rich gateway of knowledge and acquaints our minds with the divinely ordained path for humanity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fruit of the prophethood of 124,000 prophets (peace be upon them all). It is a heavenly promise from God that ensures both the worldly and eternal salvation of all humankind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universal proclamation of Ghadir lies in the statement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Whoever I am his master, Ali is his master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sentence is supported by a comprehensive sermon delivered by the Prophet Muhammad (peace be upon him and his family), lasting for nearly an hour. The context of this sermon is a three-day event that took place in the Valley of Ghadir beside the pond of Khumm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event spanned 30 days—from the 25th of Dhu’l-Qa‘dah to the 25th of Dhu’l-Hijjah in the 10th year after Hijrah. These thirty days are rooted in the 23 years of tireless mission of the Noble Prophet (peace be upon him and his family), from the beginning of his prophethood until the Farewell Pilgrimage</w:t>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But the background of Ghadir stretches even further—it is rooted in the 6,000-year history of divine efforts, embodied in the mission of 124,000 prophets (peace be upon them), who were sent as divine proofs for mankind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 the Name of Allah</w:t>
      </w:r>
    </w:p>
    <w:p>
      <w:pPr>
        <w:pStyle w:val="BookText"/>
        <w:rPr/>
      </w:pPr>
      <w:r>
        <w:rPr>
          <w:rFonts w:eastAsia="Times New Roman" w:cs="Times New Roman" w:ascii="Times New Roman" w:hAnsi="Times New Roman"/>
          <w:color w:val="111111"/>
          <w:sz w:val="28"/>
          <w:szCs w:val="28"/>
          <w:lang w:val="en-US" w:bidi="en-US"/>
        </w:rPr>
        <w:t>A century has passed since the emergence of encyclopedic writing in the global literary tradition, aiming to collect all conceivable information on a single subject in one comprehensive volume. This approach enables researchers and seekers of knowledge to find everything they need in one place, sparing them the effort of consulting multiple resources. It is for this reason that, in today’s world, encyclopedias have been compiled on numerous topics, serving both as a testament to their importance and as a powerful medium for promoting those subjects worldwide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Ghadir: Divine and Universal</w:t>
      </w:r>
    </w:p>
    <w:p>
      <w:pPr>
        <w:pStyle w:val="BookText"/>
        <w:rPr/>
      </w:pPr>
      <w:r>
        <w:rPr>
          <w:rFonts w:eastAsia="Times New Roman" w:cs="Times New Roman" w:ascii="Times New Roman" w:hAnsi="Times New Roman"/>
          <w:color w:val="111111"/>
          <w:sz w:val="28"/>
          <w:szCs w:val="28"/>
          <w:lang w:val="en-US" w:bidi="en-US"/>
        </w:rPr>
        <w:t>As for the Encyclopedia of Ghadir, to grasp its significance, one must first understand the foundational role of Ghadir itself</w:t>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Ghadir is the culmination of all divine religions and the final</w:t>
      </w:r>
      <w:r>
        <w:rPr>
          <w:rFonts w:eastAsia="Times New Roman" w:cs="Times New Roman" w:ascii="Times New Roman" w:hAnsi="Times New Roman"/>
          <w:color w:val="111111"/>
          <w:sz w:val="28"/>
          <w:szCs w:val="28"/>
          <w:rtl w:val="true"/>
          <w:lang w:val="en-US" w:bidi="en-US"/>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Encyclopedia of Ghadir</w:t>
      </w:r>
      <w:r>
        <w:rPr>
          <w:rFonts w:eastAsia="Times New Roman" w:cs="Times New Roman" w:ascii="Times New Roman" w:hAnsi="Times New Roman"/>
          <w:color w:val="111111"/>
          <w:sz w:val="28"/>
          <w:szCs w:val="28"/>
          <w:rtl w:val="true"/>
          <w:lang w:val="en-US" w:bidi="en-US"/>
        </w:rPr>
        <w:t xml:space="preserve"> </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THE QADIR ENCYCLOPAEDIA</w:t>
      </w:r>
    </w:p>
    <w:p>
      <w:pPr>
        <w:pStyle w:val="BookText"/>
        <w:rPr/>
      </w:pPr>
      <w:r>
        <w:rPr>
          <w:rFonts w:eastAsia="Times New Roman" w:cs="Times New Roman" w:ascii="Times New Roman" w:hAnsi="Times New Roman"/>
          <w:color w:val="111111"/>
          <w:sz w:val="28"/>
          <w:szCs w:val="28"/>
          <w:lang w:val="en-US" w:bidi="en-US"/>
        </w:rPr>
        <w:t>The most comprehensive encyclopaedia of Qadir</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BY</w:t>
      </w:r>
      <w:r>
        <w:rPr>
          <w:rFonts w:eastAsia="Times New Roman" w:cs="Times New Roman" w:ascii="Times New Roman" w:hAnsi="Times New Roman"/>
          <w:color w:val="111111"/>
          <w:sz w:val="28"/>
          <w:szCs w:val="28"/>
          <w:rtl w:val="true"/>
          <w:lang w:val="en-US" w:bidi="en-US"/>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Ansari Zanjani</w:t>
      </w:r>
      <w:r>
        <w:rPr>
          <w:rFonts w:eastAsia="Times New Roman" w:cs="Times New Roman" w:ascii="Times New Roman" w:hAnsi="Times New Roman"/>
          <w:color w:val="111111"/>
          <w:sz w:val="28"/>
          <w:szCs w:val="28"/>
          <w:rtl w:val="true"/>
          <w:lang w:val="en-US" w:bidi="en-US"/>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 فى خلاصة 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الجُلاّبى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فى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فى شرح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السِجِستانى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العِبَر فى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كنز الدرايه من درر المجلّد المسموع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ابن‌خَلِّكان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يافعى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فى خبر من 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ابن‌جوزى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ابن‌عماد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فى التراث الاسلامى طباطبايى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آمار تا عيد غدير سال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و تابستان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و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متعددة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أميرالمؤمنين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الإحصائيات محدثة حتى عيد الغدير لعام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صيف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image" Target="media/image2.jpeg"/><Relationship Id="rId626" Type="http://schemas.openxmlformats.org/officeDocument/2006/relationships/image" Target="media/image2.jpeg"/><Relationship Id="rId627" Type="http://schemas.openxmlformats.org/officeDocument/2006/relationships/footer" Target="footer620.xml"/><Relationship Id="rId628" Type="http://schemas.openxmlformats.org/officeDocument/2006/relationships/footnotes" Target="footnotes.xml"/><Relationship Id="rId629" Type="http://schemas.openxmlformats.org/officeDocument/2006/relationships/numbering" Target="numbering.xml"/><Relationship Id="rId630" Type="http://schemas.openxmlformats.org/officeDocument/2006/relationships/fontTable" Target="fontTable.xml"/><Relationship Id="rId631" Type="http://schemas.openxmlformats.org/officeDocument/2006/relationships/settings" Target="settings.xml"/><Relationship Id="rId6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687</Pages>
  <Words>116747</Words>
  <Characters>481763</Characters>
  <CharactersWithSpaces>584707</CharactersWithSpaces>
  <Paragraphs>14382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2026-08-25T20:54:29Z</dcterms:created>
  <dc:creator>ghaemiyeh.com</dc:creator>
  <dc:description/>
  <dc:language>en-US</dc:language>
  <cp:lastModifiedBy/>
  <dcterms:modified xsi:type="dcterms:W3CDTF">2026-08-26T00:24:45Z</dcterms:modified>
  <cp:revision>1</cp:revision>
  <dc:subject/>
  <dc:title>دائرة المعارف غدیر جامع ترین دائرة المعارف موضوعى غدیر جلد 1</dc:title>
</cp:coreProperties>
</file>

<file path=docProps/custom.xml><?xml version="1.0" encoding="utf-8"?>
<Properties xmlns="http://schemas.openxmlformats.org/officeDocument/2006/custom-properties" xmlns:vt="http://schemas.openxmlformats.org/officeDocument/2006/docPropsVTypes"/>
</file>