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مسجد بستر گفتمان وحدت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29666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5229668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5229670_128044782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15229672_1280447820">
            <w:r>
              <w:rPr>
                <w:webHidden/>
                <w:rStyle w:val="IndexLink"/>
                <w:rtl w:val="true"/>
              </w:rPr>
              <w:t>مقدمه</w:t>
            </w:r>
            <w:r>
              <w:rPr>
                <w:rStyle w:val="IndexLink"/>
                <w:rtl w:val="true"/>
              </w:rPr>
              <w:t>:</w:t>
              <w:tab/>
            </w:r>
            <w:r>
              <w:rPr>
                <w:rStyle w:val="IndexLink"/>
              </w:rPr>
              <w:t>26</w:t>
            </w:r>
          </w:hyperlink>
        </w:p>
        <w:p>
          <w:pPr>
            <w:pStyle w:val="Contents2"/>
            <w:tabs>
              <w:tab w:val="clear" w:pos="8743"/>
              <w:tab w:val="right" w:pos="9026" w:leader="dot"/>
            </w:tabs>
            <w:rPr/>
          </w:pPr>
          <w:hyperlink w:anchor="__RefHeading___Toc15229674_1280447820">
            <w:r>
              <w:rPr>
                <w:webHidden/>
                <w:rStyle w:val="IndexLink"/>
                <w:rtl w:val="true"/>
              </w:rPr>
              <w:t>سخنرانى حجه الاسلام والمسلمين ابراهيمى رياست محترم مركز رسيدگى به امور مساجد پيرامون وحدت و انسجام امت مسلمان</w:t>
            </w:r>
            <w:r>
              <w:rPr>
                <w:rStyle w:val="IndexLink"/>
                <w:rtl w:val="true"/>
              </w:rPr>
              <w:tab/>
            </w:r>
            <w:r>
              <w:rPr>
                <w:rStyle w:val="IndexLink"/>
              </w:rPr>
              <w:t>30</w:t>
            </w:r>
          </w:hyperlink>
        </w:p>
        <w:p>
          <w:pPr>
            <w:pStyle w:val="Contents2"/>
            <w:tabs>
              <w:tab w:val="clear" w:pos="8743"/>
              <w:tab w:val="right" w:pos="9026" w:leader="dot"/>
            </w:tabs>
            <w:rPr/>
          </w:pPr>
          <w:hyperlink w:anchor="__RefHeading___Toc15229676_1280447820">
            <w:r>
              <w:rPr>
                <w:webHidden/>
                <w:rStyle w:val="IndexLink"/>
                <w:rtl w:val="true"/>
              </w:rPr>
              <w:t xml:space="preserve">اتحاد و انسجام، ضرورت جهان اسلام </w:t>
            </w:r>
            <w:r>
              <w:rPr>
                <w:rStyle w:val="IndexLink"/>
                <w:rtl w:val="true"/>
              </w:rPr>
              <w:t xml:space="preserve">/ </w:t>
            </w:r>
            <w:r>
              <w:rPr>
                <w:rStyle w:val="IndexLink"/>
                <w:rtl w:val="true"/>
              </w:rPr>
              <w:t>محمدعلى حسينى مقدم</w:t>
            </w:r>
            <w:r>
              <w:rPr>
                <w:rStyle w:val="IndexLink"/>
                <w:rtl w:val="true"/>
              </w:rPr>
              <w:tab/>
            </w:r>
            <w:r>
              <w:rPr>
                <w:rStyle w:val="IndexLink"/>
              </w:rPr>
              <w:t>42</w:t>
            </w:r>
          </w:hyperlink>
        </w:p>
        <w:p>
          <w:pPr>
            <w:pStyle w:val="Contents3"/>
            <w:tabs>
              <w:tab w:val="clear" w:pos="8459"/>
              <w:tab w:val="right" w:pos="9026" w:leader="dot"/>
            </w:tabs>
            <w:rPr/>
          </w:pPr>
          <w:hyperlink w:anchor="__RefHeading___Toc15229678_1280447820">
            <w:r>
              <w:rPr>
                <w:webHidden/>
                <w:rStyle w:val="IndexLink"/>
                <w:rtl w:val="true"/>
              </w:rPr>
              <w:t>چكيده مقاله</w:t>
            </w:r>
            <w:r>
              <w:rPr>
                <w:rStyle w:val="IndexLink"/>
                <w:rtl w:val="true"/>
              </w:rPr>
              <w:t>:</w:t>
              <w:tab/>
            </w:r>
            <w:r>
              <w:rPr>
                <w:rStyle w:val="IndexLink"/>
              </w:rPr>
              <w:t>42</w:t>
            </w:r>
          </w:hyperlink>
        </w:p>
        <w:p>
          <w:pPr>
            <w:pStyle w:val="Contents3"/>
            <w:tabs>
              <w:tab w:val="clear" w:pos="8459"/>
              <w:tab w:val="right" w:pos="9026" w:leader="dot"/>
            </w:tabs>
            <w:rPr/>
          </w:pPr>
          <w:hyperlink w:anchor="__RefHeading___Toc15229680_1280447820">
            <w:r>
              <w:rPr>
                <w:webHidden/>
                <w:rStyle w:val="IndexLink"/>
                <w:rtl w:val="true"/>
              </w:rPr>
              <w:t>واژه شناسى اتحاد</w:t>
            </w:r>
            <w:r>
              <w:rPr>
                <w:rStyle w:val="IndexLink"/>
                <w:rtl w:val="true"/>
              </w:rPr>
              <w:t>:</w:t>
              <w:tab/>
            </w:r>
            <w:r>
              <w:rPr>
                <w:rStyle w:val="IndexLink"/>
              </w:rPr>
              <w:t>42</w:t>
            </w:r>
          </w:hyperlink>
        </w:p>
        <w:p>
          <w:pPr>
            <w:pStyle w:val="Contents3"/>
            <w:tabs>
              <w:tab w:val="clear" w:pos="8459"/>
              <w:tab w:val="right" w:pos="9026" w:leader="dot"/>
            </w:tabs>
            <w:rPr/>
          </w:pPr>
          <w:hyperlink w:anchor="__RefHeading___Toc15229682_1280447820">
            <w:r>
              <w:rPr>
                <w:webHidden/>
                <w:rStyle w:val="IndexLink"/>
                <w:rtl w:val="true"/>
              </w:rPr>
              <w:t>پيشينه تاريخى اتحاد</w:t>
            </w:r>
            <w:r>
              <w:rPr>
                <w:rStyle w:val="IndexLink"/>
                <w:rtl w:val="true"/>
              </w:rPr>
              <w:t>:</w:t>
              <w:tab/>
            </w:r>
            <w:r>
              <w:rPr>
                <w:rStyle w:val="IndexLink"/>
              </w:rPr>
              <w:t>42</w:t>
            </w:r>
          </w:hyperlink>
        </w:p>
        <w:p>
          <w:pPr>
            <w:pStyle w:val="Contents3"/>
            <w:tabs>
              <w:tab w:val="clear" w:pos="8459"/>
              <w:tab w:val="right" w:pos="9026" w:leader="dot"/>
            </w:tabs>
            <w:rPr/>
          </w:pPr>
          <w:hyperlink w:anchor="__RefHeading___Toc15229684_1280447820">
            <w:r>
              <w:rPr>
                <w:webHidden/>
                <w:rStyle w:val="IndexLink"/>
                <w:rtl w:val="true"/>
              </w:rPr>
              <w:t>ضرورت فرازمانى اتحاد</w:t>
            </w:r>
            <w:r>
              <w:rPr>
                <w:rStyle w:val="IndexLink"/>
                <w:rtl w:val="true"/>
              </w:rPr>
              <w:t>:</w:t>
              <w:tab/>
            </w:r>
            <w:r>
              <w:rPr>
                <w:rStyle w:val="IndexLink"/>
              </w:rPr>
              <w:t>43</w:t>
            </w:r>
          </w:hyperlink>
        </w:p>
        <w:p>
          <w:pPr>
            <w:pStyle w:val="Contents3"/>
            <w:tabs>
              <w:tab w:val="clear" w:pos="8459"/>
              <w:tab w:val="right" w:pos="9026" w:leader="dot"/>
            </w:tabs>
            <w:rPr/>
          </w:pPr>
          <w:hyperlink w:anchor="__RefHeading___Toc15229686_1280447820">
            <w:r>
              <w:rPr>
                <w:webHidden/>
                <w:rStyle w:val="IndexLink"/>
                <w:rtl w:val="true"/>
              </w:rPr>
              <w:t>ضرورت كنونى اتحاد و انسجام اسلامى</w:t>
            </w:r>
            <w:r>
              <w:rPr>
                <w:rStyle w:val="IndexLink"/>
                <w:rtl w:val="true"/>
              </w:rPr>
              <w:t>:</w:t>
              <w:tab/>
            </w:r>
            <w:r>
              <w:rPr>
                <w:rStyle w:val="IndexLink"/>
              </w:rPr>
              <w:t>43</w:t>
            </w:r>
          </w:hyperlink>
        </w:p>
        <w:p>
          <w:pPr>
            <w:pStyle w:val="Contents3"/>
            <w:tabs>
              <w:tab w:val="clear" w:pos="8459"/>
              <w:tab w:val="right" w:pos="9026" w:leader="dot"/>
            </w:tabs>
            <w:rPr/>
          </w:pPr>
          <w:hyperlink w:anchor="__RefHeading___Toc15229688_1280447820">
            <w:r>
              <w:rPr>
                <w:webHidden/>
                <w:rStyle w:val="IndexLink"/>
                <w:rtl w:val="true"/>
              </w:rPr>
              <w:t>پيش گفتار</w:t>
            </w:r>
            <w:r>
              <w:rPr>
                <w:rStyle w:val="IndexLink"/>
                <w:rtl w:val="true"/>
              </w:rPr>
              <w:t>:</w:t>
              <w:tab/>
            </w:r>
            <w:r>
              <w:rPr>
                <w:rStyle w:val="IndexLink"/>
              </w:rPr>
              <w:t>44</w:t>
            </w:r>
          </w:hyperlink>
        </w:p>
        <w:p>
          <w:pPr>
            <w:pStyle w:val="Contents3"/>
            <w:tabs>
              <w:tab w:val="clear" w:pos="8459"/>
              <w:tab w:val="right" w:pos="9026" w:leader="dot"/>
            </w:tabs>
            <w:rPr/>
          </w:pPr>
          <w:hyperlink w:anchor="__RefHeading___Toc15229690_1280447820">
            <w:r>
              <w:rPr>
                <w:webHidden/>
                <w:rStyle w:val="IndexLink"/>
                <w:rtl w:val="true"/>
              </w:rPr>
              <w:t>فصل اوّل</w:t>
            </w:r>
            <w:r>
              <w:rPr>
                <w:rStyle w:val="IndexLink"/>
                <w:rtl w:val="true"/>
              </w:rPr>
              <w:t xml:space="preserve">: </w:t>
            </w:r>
            <w:r>
              <w:rPr>
                <w:rStyle w:val="IndexLink"/>
                <w:rtl w:val="true"/>
              </w:rPr>
              <w:t>واژه شناسى اتحاد</w:t>
            </w:r>
            <w:r>
              <w:rPr>
                <w:rStyle w:val="IndexLink"/>
                <w:rtl w:val="true"/>
              </w:rPr>
              <w:tab/>
            </w:r>
            <w:r>
              <w:rPr>
                <w:rStyle w:val="IndexLink"/>
              </w:rPr>
              <w:t>45</w:t>
            </w:r>
          </w:hyperlink>
        </w:p>
        <w:p>
          <w:pPr>
            <w:pStyle w:val="Contents4"/>
            <w:tabs>
              <w:tab w:val="clear" w:pos="8176"/>
              <w:tab w:val="right" w:pos="9026" w:leader="dot"/>
            </w:tabs>
            <w:rPr/>
          </w:pPr>
          <w:hyperlink w:anchor="__RefHeading___Toc15229692_12804478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5229694_1280447820">
            <w:r>
              <w:rPr>
                <w:webHidden/>
                <w:rStyle w:val="IndexLink"/>
                <w:rtl w:val="true"/>
              </w:rPr>
              <w:t>در عرف واژه شناسان</w:t>
            </w:r>
            <w:r>
              <w:rPr>
                <w:rStyle w:val="IndexLink"/>
                <w:rtl w:val="true"/>
              </w:rPr>
              <w:t>:</w:t>
              <w:tab/>
            </w:r>
            <w:r>
              <w:rPr>
                <w:rStyle w:val="IndexLink"/>
              </w:rPr>
              <w:t>45</w:t>
            </w:r>
          </w:hyperlink>
        </w:p>
        <w:p>
          <w:pPr>
            <w:pStyle w:val="Contents4"/>
            <w:tabs>
              <w:tab w:val="clear" w:pos="8176"/>
              <w:tab w:val="right" w:pos="9026" w:leader="dot"/>
            </w:tabs>
            <w:rPr/>
          </w:pPr>
          <w:hyperlink w:anchor="__RefHeading___Toc15229696_1280447820">
            <w:r>
              <w:rPr>
                <w:webHidden/>
                <w:rStyle w:val="IndexLink"/>
                <w:rtl w:val="true"/>
              </w:rPr>
              <w:t>در عرف فيلسوفان</w:t>
            </w:r>
            <w:r>
              <w:rPr>
                <w:rStyle w:val="IndexLink"/>
                <w:rtl w:val="true"/>
              </w:rPr>
              <w:t>:</w:t>
              <w:tab/>
            </w:r>
            <w:r>
              <w:rPr>
                <w:rStyle w:val="IndexLink"/>
              </w:rPr>
              <w:t>46</w:t>
            </w:r>
          </w:hyperlink>
        </w:p>
        <w:p>
          <w:pPr>
            <w:pStyle w:val="Contents4"/>
            <w:tabs>
              <w:tab w:val="clear" w:pos="8176"/>
              <w:tab w:val="right" w:pos="9026" w:leader="dot"/>
            </w:tabs>
            <w:rPr/>
          </w:pPr>
          <w:hyperlink w:anchor="__RefHeading___Toc15229698_1280447820">
            <w:r>
              <w:rPr>
                <w:webHidden/>
                <w:rStyle w:val="IndexLink"/>
                <w:rtl w:val="true"/>
              </w:rPr>
              <w:t>در عرف جامعه شناسى و سياسى</w:t>
            </w:r>
            <w:r>
              <w:rPr>
                <w:rStyle w:val="IndexLink"/>
                <w:rtl w:val="true"/>
              </w:rPr>
              <w:t>:</w:t>
              <w:tab/>
            </w:r>
            <w:r>
              <w:rPr>
                <w:rStyle w:val="IndexLink"/>
              </w:rPr>
              <w:t>46</w:t>
            </w:r>
          </w:hyperlink>
        </w:p>
        <w:p>
          <w:pPr>
            <w:pStyle w:val="Contents4"/>
            <w:tabs>
              <w:tab w:val="clear" w:pos="8176"/>
              <w:tab w:val="right" w:pos="9026" w:leader="dot"/>
            </w:tabs>
            <w:rPr/>
          </w:pPr>
          <w:hyperlink w:anchor="__RefHeading___Toc15229700_1280447820">
            <w:r>
              <w:rPr>
                <w:webHidden/>
                <w:rStyle w:val="IndexLink"/>
                <w:rtl w:val="true"/>
              </w:rPr>
              <w:t>واژگان اتحاد</w:t>
            </w:r>
            <w:r>
              <w:rPr>
                <w:rStyle w:val="IndexLink"/>
                <w:rtl w:val="true"/>
              </w:rPr>
              <w:t>:</w:t>
              <w:tab/>
            </w:r>
            <w:r>
              <w:rPr>
                <w:rStyle w:val="IndexLink"/>
              </w:rPr>
              <w:t>46</w:t>
            </w:r>
          </w:hyperlink>
        </w:p>
        <w:p>
          <w:pPr>
            <w:pStyle w:val="Contents4"/>
            <w:tabs>
              <w:tab w:val="clear" w:pos="8176"/>
              <w:tab w:val="right" w:pos="9026" w:leader="dot"/>
            </w:tabs>
            <w:rPr/>
          </w:pPr>
          <w:hyperlink w:anchor="__RefHeading___Toc15229702_1280447820">
            <w:r>
              <w:rPr>
                <w:webHidden/>
                <w:rStyle w:val="IndexLink"/>
                <w:rtl w:val="true"/>
              </w:rPr>
              <w:t>نتيجه گيرى</w:t>
            </w:r>
            <w:r>
              <w:rPr>
                <w:rStyle w:val="IndexLink"/>
                <w:rtl w:val="true"/>
              </w:rPr>
              <w:t>:</w:t>
              <w:tab/>
            </w:r>
            <w:r>
              <w:rPr>
                <w:rStyle w:val="IndexLink"/>
              </w:rPr>
              <w:t>47</w:t>
            </w:r>
          </w:hyperlink>
        </w:p>
        <w:p>
          <w:pPr>
            <w:pStyle w:val="Contents3"/>
            <w:tabs>
              <w:tab w:val="clear" w:pos="8459"/>
              <w:tab w:val="right" w:pos="9026" w:leader="dot"/>
            </w:tabs>
            <w:rPr/>
          </w:pPr>
          <w:hyperlink w:anchor="__RefHeading___Toc15229704_1280447820">
            <w:r>
              <w:rPr>
                <w:webHidden/>
                <w:rStyle w:val="IndexLink"/>
                <w:rtl w:val="true"/>
              </w:rPr>
              <w:t>فصل دوم</w:t>
            </w:r>
            <w:r>
              <w:rPr>
                <w:rStyle w:val="IndexLink"/>
                <w:rtl w:val="true"/>
              </w:rPr>
              <w:t xml:space="preserve">: </w:t>
            </w:r>
            <w:r>
              <w:rPr>
                <w:rStyle w:val="IndexLink"/>
                <w:rtl w:val="true"/>
              </w:rPr>
              <w:t>پيشينه تاريخى اتحاد</w:t>
            </w:r>
            <w:r>
              <w:rPr>
                <w:rStyle w:val="IndexLink"/>
                <w:rtl w:val="true"/>
              </w:rPr>
              <w:tab/>
            </w:r>
            <w:r>
              <w:rPr>
                <w:rStyle w:val="IndexLink"/>
              </w:rPr>
              <w:t>47</w:t>
            </w:r>
          </w:hyperlink>
        </w:p>
        <w:p>
          <w:pPr>
            <w:pStyle w:val="Contents4"/>
            <w:tabs>
              <w:tab w:val="clear" w:pos="8176"/>
              <w:tab w:val="right" w:pos="9026" w:leader="dot"/>
            </w:tabs>
            <w:rPr/>
          </w:pPr>
          <w:hyperlink w:anchor="__RefHeading___Toc15229706_128044782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5229708_1280447820">
            <w:r>
              <w:rPr>
                <w:webHidden/>
                <w:rStyle w:val="IndexLink"/>
                <w:rtl w:val="true"/>
              </w:rPr>
              <w:t>الف</w:t>
            </w:r>
            <w:r>
              <w:rPr>
                <w:rStyle w:val="IndexLink"/>
                <w:rtl w:val="true"/>
              </w:rPr>
              <w:t xml:space="preserve">) </w:t>
            </w:r>
            <w:r>
              <w:rPr>
                <w:rStyle w:val="IndexLink"/>
                <w:rtl w:val="true"/>
              </w:rPr>
              <w:t>قرآن و يادآورى پيشينه اتحاد</w:t>
            </w:r>
            <w:r>
              <w:rPr>
                <w:rStyle w:val="IndexLink"/>
                <w:rtl w:val="true"/>
              </w:rPr>
              <w:t>:</w:t>
              <w:tab/>
            </w:r>
            <w:r>
              <w:rPr>
                <w:rStyle w:val="IndexLink"/>
              </w:rPr>
              <w:t>47</w:t>
            </w:r>
          </w:hyperlink>
        </w:p>
        <w:p>
          <w:pPr>
            <w:pStyle w:val="Contents4"/>
            <w:tabs>
              <w:tab w:val="clear" w:pos="8176"/>
              <w:tab w:val="right" w:pos="9026" w:leader="dot"/>
            </w:tabs>
            <w:rPr/>
          </w:pPr>
          <w:hyperlink w:anchor="__RefHeading___Toc15229710_1280447820">
            <w:r>
              <w:rPr>
                <w:webHidden/>
                <w:rStyle w:val="IndexLink"/>
                <w:rtl w:val="true"/>
              </w:rPr>
              <w:t>ب</w:t>
            </w:r>
            <w:r>
              <w:rPr>
                <w:rStyle w:val="IndexLink"/>
                <w:rtl w:val="true"/>
              </w:rPr>
              <w:t xml:space="preserve">) </w:t>
            </w:r>
            <w:r>
              <w:rPr>
                <w:rStyle w:val="IndexLink"/>
                <w:rtl w:val="true"/>
              </w:rPr>
              <w:t>تاريخ و اتحاد جوامع ابتدايى</w:t>
            </w:r>
            <w:r>
              <w:rPr>
                <w:rStyle w:val="IndexLink"/>
                <w:rtl w:val="true"/>
              </w:rPr>
              <w:t>:</w:t>
              <w:tab/>
            </w:r>
            <w:r>
              <w:rPr>
                <w:rStyle w:val="IndexLink"/>
              </w:rPr>
              <w:t>51</w:t>
            </w:r>
          </w:hyperlink>
        </w:p>
        <w:p>
          <w:pPr>
            <w:pStyle w:val="Contents4"/>
            <w:tabs>
              <w:tab w:val="clear" w:pos="8176"/>
              <w:tab w:val="right" w:pos="9026" w:leader="dot"/>
            </w:tabs>
            <w:rPr/>
          </w:pPr>
          <w:hyperlink w:anchor="__RefHeading___Toc15229712_1280447820">
            <w:r>
              <w:rPr>
                <w:webHidden/>
                <w:rStyle w:val="IndexLink"/>
                <w:rtl w:val="true"/>
              </w:rPr>
              <w:t>نتيجه گيرى</w:t>
            </w:r>
            <w:r>
              <w:rPr>
                <w:rStyle w:val="IndexLink"/>
                <w:rtl w:val="true"/>
              </w:rPr>
              <w:t>:</w:t>
              <w:tab/>
            </w:r>
            <w:r>
              <w:rPr>
                <w:rStyle w:val="IndexLink"/>
              </w:rPr>
              <w:t>53</w:t>
            </w:r>
          </w:hyperlink>
        </w:p>
        <w:p>
          <w:pPr>
            <w:pStyle w:val="Contents3"/>
            <w:tabs>
              <w:tab w:val="clear" w:pos="8459"/>
              <w:tab w:val="right" w:pos="9026" w:leader="dot"/>
            </w:tabs>
            <w:rPr/>
          </w:pPr>
          <w:hyperlink w:anchor="__RefHeading___Toc15229714_1280447820">
            <w:r>
              <w:rPr>
                <w:webHidden/>
                <w:rStyle w:val="IndexLink"/>
                <w:rtl w:val="true"/>
              </w:rPr>
              <w:t>فصل سوم</w:t>
            </w:r>
            <w:r>
              <w:rPr>
                <w:rStyle w:val="IndexLink"/>
                <w:rtl w:val="true"/>
              </w:rPr>
              <w:t xml:space="preserve">: </w:t>
            </w:r>
            <w:r>
              <w:rPr>
                <w:rStyle w:val="IndexLink"/>
                <w:rtl w:val="true"/>
              </w:rPr>
              <w:t>اتحاد، ضرورت فرا زمانى</w:t>
            </w:r>
            <w:r>
              <w:rPr>
                <w:rStyle w:val="IndexLink"/>
                <w:rtl w:val="true"/>
              </w:rPr>
              <w:tab/>
            </w:r>
            <w:r>
              <w:rPr>
                <w:rStyle w:val="IndexLink"/>
              </w:rPr>
              <w:t>54</w:t>
            </w:r>
          </w:hyperlink>
        </w:p>
        <w:p>
          <w:pPr>
            <w:pStyle w:val="Contents4"/>
            <w:tabs>
              <w:tab w:val="clear" w:pos="8176"/>
              <w:tab w:val="right" w:pos="9026" w:leader="dot"/>
            </w:tabs>
            <w:rPr/>
          </w:pPr>
          <w:hyperlink w:anchor="__RefHeading___Toc15229716_12804478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5229718_1280447820">
            <w:r>
              <w:rPr>
                <w:webHidden/>
                <w:rStyle w:val="IndexLink"/>
              </w:rPr>
              <w:t>1</w:t>
            </w:r>
            <w:r>
              <w:rPr>
                <w:rStyle w:val="IndexLink"/>
                <w:rtl w:val="true"/>
              </w:rPr>
              <w:t xml:space="preserve"> </w:t>
            </w:r>
            <w:r>
              <w:rPr>
                <w:rStyle w:val="IndexLink"/>
                <w:rtl w:val="true"/>
              </w:rPr>
              <w:t>ـ فطرى بودن اتحاد</w:t>
            </w:r>
            <w:r>
              <w:rPr>
                <w:rStyle w:val="IndexLink"/>
                <w:rtl w:val="true"/>
              </w:rPr>
              <w:t>:</w:t>
              <w:tab/>
            </w:r>
            <w:r>
              <w:rPr>
                <w:rStyle w:val="IndexLink"/>
              </w:rPr>
              <w:t>54</w:t>
            </w:r>
          </w:hyperlink>
        </w:p>
        <w:p>
          <w:pPr>
            <w:pStyle w:val="Contents4"/>
            <w:tabs>
              <w:tab w:val="clear" w:pos="8176"/>
              <w:tab w:val="right" w:pos="9026" w:leader="dot"/>
            </w:tabs>
            <w:rPr/>
          </w:pPr>
          <w:hyperlink w:anchor="__RefHeading___Toc15229720_1280447820">
            <w:r>
              <w:rPr>
                <w:webHidden/>
                <w:rStyle w:val="IndexLink"/>
              </w:rPr>
              <w:t>2</w:t>
            </w:r>
            <w:r>
              <w:rPr>
                <w:rStyle w:val="IndexLink"/>
                <w:rtl w:val="true"/>
              </w:rPr>
              <w:t xml:space="preserve"> </w:t>
            </w:r>
            <w:r>
              <w:rPr>
                <w:rStyle w:val="IndexLink"/>
                <w:rtl w:val="true"/>
              </w:rPr>
              <w:t>ـ قرآن و فرازمانى بودن اتحاد</w:t>
            </w:r>
            <w:r>
              <w:rPr>
                <w:rStyle w:val="IndexLink"/>
                <w:rtl w:val="true"/>
              </w:rPr>
              <w:t>:</w:t>
              <w:tab/>
            </w:r>
            <w:r>
              <w:rPr>
                <w:rStyle w:val="IndexLink"/>
              </w:rPr>
              <w:t>56</w:t>
            </w:r>
          </w:hyperlink>
        </w:p>
        <w:p>
          <w:pPr>
            <w:pStyle w:val="Contents4"/>
            <w:tabs>
              <w:tab w:val="clear" w:pos="8176"/>
              <w:tab w:val="right" w:pos="9026" w:leader="dot"/>
            </w:tabs>
            <w:rPr/>
          </w:pPr>
          <w:hyperlink w:anchor="__RefHeading___Toc15229722_1280447820">
            <w:r>
              <w:rPr>
                <w:webHidden/>
                <w:rStyle w:val="IndexLink"/>
              </w:rPr>
              <w:t>3</w:t>
            </w:r>
            <w:r>
              <w:rPr>
                <w:rStyle w:val="IndexLink"/>
                <w:rtl w:val="true"/>
              </w:rPr>
              <w:t xml:space="preserve"> </w:t>
            </w:r>
            <w:r>
              <w:rPr>
                <w:rStyle w:val="IndexLink"/>
                <w:rtl w:val="true"/>
              </w:rPr>
              <w:t>ـ مطلوبيت تجمع و اجتماع</w:t>
            </w:r>
            <w:r>
              <w:rPr>
                <w:rStyle w:val="IndexLink"/>
                <w:rtl w:val="true"/>
              </w:rPr>
              <w:t>:</w:t>
              <w:tab/>
            </w:r>
            <w:r>
              <w:rPr>
                <w:rStyle w:val="IndexLink"/>
              </w:rPr>
              <w:t>57</w:t>
            </w:r>
          </w:hyperlink>
        </w:p>
        <w:p>
          <w:pPr>
            <w:pStyle w:val="Contents4"/>
            <w:tabs>
              <w:tab w:val="clear" w:pos="8176"/>
              <w:tab w:val="right" w:pos="9026" w:leader="dot"/>
            </w:tabs>
            <w:rPr/>
          </w:pPr>
          <w:hyperlink w:anchor="__RefHeading___Toc15229724_1280447820">
            <w:r>
              <w:rPr>
                <w:webHidden/>
                <w:rStyle w:val="IndexLink"/>
              </w:rPr>
              <w:t>4</w:t>
            </w:r>
            <w:r>
              <w:rPr>
                <w:rStyle w:val="IndexLink"/>
                <w:rtl w:val="true"/>
              </w:rPr>
              <w:t xml:space="preserve"> </w:t>
            </w:r>
            <w:r>
              <w:rPr>
                <w:rStyle w:val="IndexLink"/>
                <w:rtl w:val="true"/>
              </w:rPr>
              <w:t>ـ اتحاد و هماهنگى با نظام آفرينش</w:t>
            </w:r>
            <w:r>
              <w:rPr>
                <w:rStyle w:val="IndexLink"/>
                <w:rtl w:val="true"/>
              </w:rPr>
              <w:t>:</w:t>
              <w:tab/>
            </w:r>
            <w:r>
              <w:rPr>
                <w:rStyle w:val="IndexLink"/>
              </w:rPr>
              <w:t>60</w:t>
            </w:r>
          </w:hyperlink>
        </w:p>
        <w:p>
          <w:pPr>
            <w:pStyle w:val="Contents4"/>
            <w:tabs>
              <w:tab w:val="clear" w:pos="8176"/>
              <w:tab w:val="right" w:pos="9026" w:leader="dot"/>
            </w:tabs>
            <w:rPr/>
          </w:pPr>
          <w:hyperlink w:anchor="__RefHeading___Toc15229726_1280447820">
            <w:r>
              <w:rPr>
                <w:webHidden/>
                <w:rStyle w:val="IndexLink"/>
              </w:rPr>
              <w:t>5</w:t>
            </w:r>
            <w:r>
              <w:rPr>
                <w:rStyle w:val="IndexLink"/>
                <w:rtl w:val="true"/>
              </w:rPr>
              <w:t xml:space="preserve"> </w:t>
            </w:r>
            <w:r>
              <w:rPr>
                <w:rStyle w:val="IndexLink"/>
                <w:rtl w:val="true"/>
              </w:rPr>
              <w:t>ـ جامعه متحد و شباهت به بهشت</w:t>
            </w:r>
            <w:r>
              <w:rPr>
                <w:rStyle w:val="IndexLink"/>
                <w:rtl w:val="true"/>
              </w:rPr>
              <w:t>:</w:t>
              <w:tab/>
            </w:r>
            <w:r>
              <w:rPr>
                <w:rStyle w:val="IndexLink"/>
              </w:rPr>
              <w:t>62</w:t>
            </w:r>
          </w:hyperlink>
        </w:p>
        <w:p>
          <w:pPr>
            <w:pStyle w:val="Contents3"/>
            <w:tabs>
              <w:tab w:val="clear" w:pos="8459"/>
              <w:tab w:val="right" w:pos="9026" w:leader="dot"/>
            </w:tabs>
            <w:rPr/>
          </w:pPr>
          <w:hyperlink w:anchor="__RefHeading___Toc15229728_1280447820">
            <w:r>
              <w:rPr>
                <w:webHidden/>
                <w:rStyle w:val="IndexLink"/>
                <w:rtl w:val="true"/>
              </w:rPr>
              <w:t>فصل چهارم</w:t>
            </w:r>
            <w:r>
              <w:rPr>
                <w:rStyle w:val="IndexLink"/>
                <w:rtl w:val="true"/>
              </w:rPr>
              <w:t xml:space="preserve">: </w:t>
            </w:r>
            <w:r>
              <w:rPr>
                <w:rStyle w:val="IndexLink"/>
                <w:rtl w:val="true"/>
              </w:rPr>
              <w:t>اتحاد ضرورت كنونى جهان اسلام</w:t>
            </w:r>
            <w:r>
              <w:rPr>
                <w:rStyle w:val="IndexLink"/>
                <w:rtl w:val="true"/>
              </w:rPr>
              <w:tab/>
            </w:r>
            <w:r>
              <w:rPr>
                <w:rStyle w:val="IndexLink"/>
              </w:rPr>
              <w:t>63</w:t>
            </w:r>
          </w:hyperlink>
        </w:p>
        <w:p>
          <w:pPr>
            <w:pStyle w:val="Contents4"/>
            <w:tabs>
              <w:tab w:val="clear" w:pos="8176"/>
              <w:tab w:val="right" w:pos="9026" w:leader="dot"/>
            </w:tabs>
            <w:rPr/>
          </w:pPr>
          <w:hyperlink w:anchor="__RefHeading___Toc15229730_128044782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5229732_1280447820">
            <w:r>
              <w:rPr>
                <w:webHidden/>
                <w:rStyle w:val="IndexLink"/>
              </w:rPr>
              <w:t>1</w:t>
            </w:r>
            <w:r>
              <w:rPr>
                <w:rStyle w:val="IndexLink"/>
                <w:rtl w:val="true"/>
              </w:rPr>
              <w:t xml:space="preserve"> </w:t>
            </w:r>
            <w:r>
              <w:rPr>
                <w:rStyle w:val="IndexLink"/>
                <w:rtl w:val="true"/>
              </w:rPr>
              <w:t>ـ پاسخ به فراخوان الهى</w:t>
            </w:r>
            <w:r>
              <w:rPr>
                <w:rStyle w:val="IndexLink"/>
                <w:rtl w:val="true"/>
              </w:rPr>
              <w:t>:</w:t>
              <w:tab/>
            </w:r>
            <w:r>
              <w:rPr>
                <w:rStyle w:val="IndexLink"/>
              </w:rPr>
              <w:t>63</w:t>
            </w:r>
          </w:hyperlink>
        </w:p>
        <w:p>
          <w:pPr>
            <w:pStyle w:val="Contents4"/>
            <w:tabs>
              <w:tab w:val="clear" w:pos="8176"/>
              <w:tab w:val="right" w:pos="9026" w:leader="dot"/>
            </w:tabs>
            <w:rPr/>
          </w:pPr>
          <w:hyperlink w:anchor="__RefHeading___Toc15229734_1280447820">
            <w:r>
              <w:rPr>
                <w:webHidden/>
                <w:rStyle w:val="IndexLink"/>
              </w:rPr>
              <w:t>2</w:t>
            </w:r>
            <w:r>
              <w:rPr>
                <w:rStyle w:val="IndexLink"/>
                <w:rtl w:val="true"/>
              </w:rPr>
              <w:t xml:space="preserve"> </w:t>
            </w:r>
            <w:r>
              <w:rPr>
                <w:rStyle w:val="IndexLink"/>
                <w:rtl w:val="true"/>
              </w:rPr>
              <w:t>ـ تحقق امت واحده اسلامى و امت اجابت</w:t>
            </w:r>
            <w:r>
              <w:rPr>
                <w:rStyle w:val="IndexLink"/>
                <w:rtl w:val="true"/>
              </w:rPr>
              <w:t>:</w:t>
              <w:tab/>
            </w:r>
            <w:r>
              <w:rPr>
                <w:rStyle w:val="IndexLink"/>
              </w:rPr>
              <w:t>66</w:t>
            </w:r>
          </w:hyperlink>
        </w:p>
        <w:p>
          <w:pPr>
            <w:pStyle w:val="Contents4"/>
            <w:tabs>
              <w:tab w:val="clear" w:pos="8176"/>
              <w:tab w:val="right" w:pos="9026" w:leader="dot"/>
            </w:tabs>
            <w:rPr/>
          </w:pPr>
          <w:hyperlink w:anchor="__RefHeading___Toc15229736_1280447820">
            <w:r>
              <w:rPr>
                <w:webHidden/>
                <w:rStyle w:val="IndexLink"/>
              </w:rPr>
              <w:t>3</w:t>
            </w:r>
            <w:r>
              <w:rPr>
                <w:rStyle w:val="IndexLink"/>
                <w:rtl w:val="true"/>
              </w:rPr>
              <w:t xml:space="preserve"> </w:t>
            </w:r>
            <w:r>
              <w:rPr>
                <w:rStyle w:val="IndexLink"/>
                <w:rtl w:val="true"/>
              </w:rPr>
              <w:t>ـ احياء هويت اسلامى</w:t>
            </w:r>
            <w:r>
              <w:rPr>
                <w:rStyle w:val="IndexLink"/>
                <w:rtl w:val="true"/>
              </w:rPr>
              <w:t>:</w:t>
              <w:tab/>
            </w:r>
            <w:r>
              <w:rPr>
                <w:rStyle w:val="IndexLink"/>
              </w:rPr>
              <w:t>68</w:t>
            </w:r>
          </w:hyperlink>
        </w:p>
        <w:p>
          <w:pPr>
            <w:pStyle w:val="Contents4"/>
            <w:tabs>
              <w:tab w:val="clear" w:pos="8176"/>
              <w:tab w:val="right" w:pos="9026" w:leader="dot"/>
            </w:tabs>
            <w:rPr/>
          </w:pPr>
          <w:hyperlink w:anchor="__RefHeading___Toc15229738_1280447820">
            <w:r>
              <w:rPr>
                <w:webHidden/>
                <w:rStyle w:val="IndexLink"/>
              </w:rPr>
              <w:t>4</w:t>
            </w:r>
            <w:r>
              <w:rPr>
                <w:rStyle w:val="IndexLink"/>
                <w:rtl w:val="true"/>
              </w:rPr>
              <w:t xml:space="preserve"> </w:t>
            </w:r>
            <w:r>
              <w:rPr>
                <w:rStyle w:val="IndexLink"/>
                <w:rtl w:val="true"/>
              </w:rPr>
              <w:t>ـ ضرورت اتحاد در آستانه تحول جهانى</w:t>
            </w:r>
            <w:r>
              <w:rPr>
                <w:rStyle w:val="IndexLink"/>
                <w:rtl w:val="true"/>
              </w:rPr>
              <w:t>:</w:t>
              <w:tab/>
            </w:r>
            <w:r>
              <w:rPr>
                <w:rStyle w:val="IndexLink"/>
              </w:rPr>
              <w:t>70</w:t>
            </w:r>
          </w:hyperlink>
        </w:p>
        <w:p>
          <w:pPr>
            <w:pStyle w:val="Contents4"/>
            <w:tabs>
              <w:tab w:val="clear" w:pos="8176"/>
              <w:tab w:val="right" w:pos="9026" w:leader="dot"/>
            </w:tabs>
            <w:rPr/>
          </w:pPr>
          <w:hyperlink w:anchor="__RefHeading___Toc15229740_1280447820">
            <w:r>
              <w:rPr>
                <w:webHidden/>
                <w:rStyle w:val="IndexLink"/>
              </w:rPr>
              <w:t>5</w:t>
            </w:r>
            <w:r>
              <w:rPr>
                <w:rStyle w:val="IndexLink"/>
                <w:rtl w:val="true"/>
              </w:rPr>
              <w:t xml:space="preserve"> </w:t>
            </w:r>
            <w:r>
              <w:rPr>
                <w:rStyle w:val="IndexLink"/>
                <w:rtl w:val="true"/>
              </w:rPr>
              <w:t>ـ رشد و بالندگى در سايه انسجام اسلامى</w:t>
            </w:r>
            <w:r>
              <w:rPr>
                <w:rStyle w:val="IndexLink"/>
                <w:rtl w:val="true"/>
              </w:rPr>
              <w:t>:</w:t>
              <w:tab/>
            </w:r>
            <w:r>
              <w:rPr>
                <w:rStyle w:val="IndexLink"/>
              </w:rPr>
              <w:t>72</w:t>
            </w:r>
          </w:hyperlink>
        </w:p>
        <w:p>
          <w:pPr>
            <w:pStyle w:val="Contents4"/>
            <w:tabs>
              <w:tab w:val="clear" w:pos="8176"/>
              <w:tab w:val="right" w:pos="9026" w:leader="dot"/>
            </w:tabs>
            <w:rPr/>
          </w:pPr>
          <w:hyperlink w:anchor="__RefHeading___Toc15229742_1280447820">
            <w:r>
              <w:rPr>
                <w:webHidden/>
                <w:rStyle w:val="IndexLink"/>
              </w:rPr>
              <w:t>6</w:t>
            </w:r>
            <w:r>
              <w:rPr>
                <w:rStyle w:val="IndexLink"/>
                <w:rtl w:val="true"/>
              </w:rPr>
              <w:t xml:space="preserve"> </w:t>
            </w:r>
            <w:r>
              <w:rPr>
                <w:rStyle w:val="IndexLink"/>
                <w:rtl w:val="true"/>
              </w:rPr>
              <w:t>ـ انسجام اسلامى و جهانى شدن</w:t>
            </w:r>
            <w:r>
              <w:rPr>
                <w:rStyle w:val="IndexLink"/>
                <w:rtl w:val="true"/>
              </w:rPr>
              <w:t>:</w:t>
              <w:tab/>
            </w:r>
            <w:r>
              <w:rPr>
                <w:rStyle w:val="IndexLink"/>
              </w:rPr>
              <w:t>74</w:t>
            </w:r>
          </w:hyperlink>
        </w:p>
        <w:p>
          <w:pPr>
            <w:pStyle w:val="Contents4"/>
            <w:tabs>
              <w:tab w:val="clear" w:pos="8176"/>
              <w:tab w:val="right" w:pos="9026" w:leader="dot"/>
            </w:tabs>
            <w:rPr/>
          </w:pPr>
          <w:hyperlink w:anchor="__RefHeading___Toc15229744_1280447820">
            <w:r>
              <w:rPr>
                <w:webHidden/>
                <w:rStyle w:val="IndexLink"/>
                <w:rtl w:val="true"/>
              </w:rPr>
              <w:t>عوامل تأثيرگذارى جهان اسلام در جهانى شدن</w:t>
            </w:r>
            <w:r>
              <w:rPr>
                <w:rStyle w:val="IndexLink"/>
                <w:rtl w:val="true"/>
              </w:rPr>
              <w:t>:</w:t>
              <w:tab/>
            </w:r>
            <w:r>
              <w:rPr>
                <w:rStyle w:val="IndexLink"/>
              </w:rPr>
              <w:t>76</w:t>
            </w:r>
          </w:hyperlink>
        </w:p>
        <w:p>
          <w:pPr>
            <w:pStyle w:val="Contents4"/>
            <w:tabs>
              <w:tab w:val="clear" w:pos="8176"/>
              <w:tab w:val="right" w:pos="9026" w:leader="dot"/>
            </w:tabs>
            <w:rPr/>
          </w:pPr>
          <w:hyperlink w:anchor="__RefHeading___Toc15229746_1280447820">
            <w:r>
              <w:rPr>
                <w:webHidden/>
                <w:rStyle w:val="IndexLink"/>
              </w:rPr>
              <w:t>7</w:t>
            </w:r>
            <w:r>
              <w:rPr>
                <w:rStyle w:val="IndexLink"/>
                <w:rtl w:val="true"/>
              </w:rPr>
              <w:t xml:space="preserve"> </w:t>
            </w:r>
            <w:r>
              <w:rPr>
                <w:rStyle w:val="IndexLink"/>
                <w:rtl w:val="true"/>
              </w:rPr>
              <w:t>ـ علاج واقعى مشكلات جهان اسلام</w:t>
            </w:r>
            <w:r>
              <w:rPr>
                <w:rStyle w:val="IndexLink"/>
                <w:rtl w:val="true"/>
              </w:rPr>
              <w:t>:</w:t>
              <w:tab/>
            </w:r>
            <w:r>
              <w:rPr>
                <w:rStyle w:val="IndexLink"/>
              </w:rPr>
              <w:t>77</w:t>
            </w:r>
          </w:hyperlink>
        </w:p>
        <w:p>
          <w:pPr>
            <w:pStyle w:val="Contents4"/>
            <w:tabs>
              <w:tab w:val="clear" w:pos="8176"/>
              <w:tab w:val="right" w:pos="9026" w:leader="dot"/>
            </w:tabs>
            <w:rPr/>
          </w:pPr>
          <w:hyperlink w:anchor="__RefHeading___Toc15229748_1280447820">
            <w:r>
              <w:rPr>
                <w:webHidden/>
                <w:rStyle w:val="IndexLink"/>
              </w:rPr>
              <w:t>8</w:t>
            </w:r>
            <w:r>
              <w:rPr>
                <w:rStyle w:val="IndexLink"/>
                <w:rtl w:val="true"/>
              </w:rPr>
              <w:t xml:space="preserve"> </w:t>
            </w:r>
            <w:r>
              <w:rPr>
                <w:rStyle w:val="IndexLink"/>
                <w:rtl w:val="true"/>
              </w:rPr>
              <w:t>ـ گرايش روز افزون جهان اسلام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15229750_1280447820">
            <w:r>
              <w:rPr>
                <w:webHidden/>
                <w:rStyle w:val="IndexLink"/>
              </w:rPr>
              <w:t>9</w:t>
            </w:r>
            <w:r>
              <w:rPr>
                <w:rStyle w:val="IndexLink"/>
                <w:rtl w:val="true"/>
              </w:rPr>
              <w:t xml:space="preserve"> </w:t>
            </w:r>
            <w:r>
              <w:rPr>
                <w:rStyle w:val="IndexLink"/>
                <w:rtl w:val="true"/>
              </w:rPr>
              <w:t>ـ انسجام اسلامى و اقتدار همه جانبه</w:t>
            </w:r>
            <w:r>
              <w:rPr>
                <w:rStyle w:val="IndexLink"/>
                <w:rtl w:val="true"/>
              </w:rPr>
              <w:t>:</w:t>
              <w:tab/>
            </w:r>
            <w:r>
              <w:rPr>
                <w:rStyle w:val="IndexLink"/>
              </w:rPr>
              <w:t>79</w:t>
            </w:r>
          </w:hyperlink>
        </w:p>
        <w:p>
          <w:pPr>
            <w:pStyle w:val="Contents4"/>
            <w:tabs>
              <w:tab w:val="clear" w:pos="8176"/>
              <w:tab w:val="right" w:pos="9026" w:leader="dot"/>
            </w:tabs>
            <w:rPr/>
          </w:pPr>
          <w:hyperlink w:anchor="__RefHeading___Toc15229752_1280447820">
            <w:r>
              <w:rPr>
                <w:webHidden/>
                <w:rStyle w:val="IndexLink"/>
              </w:rPr>
              <w:t>10</w:t>
            </w:r>
            <w:r>
              <w:rPr>
                <w:rStyle w:val="IndexLink"/>
                <w:rtl w:val="true"/>
              </w:rPr>
              <w:t xml:space="preserve"> </w:t>
            </w:r>
            <w:r>
              <w:rPr>
                <w:rStyle w:val="IndexLink"/>
                <w:rtl w:val="true"/>
              </w:rPr>
              <w:t>ـ اتحاد و انسجام اسلامى و عزت</w:t>
            </w:r>
            <w:r>
              <w:rPr>
                <w:rStyle w:val="IndexLink"/>
                <w:rtl w:val="true"/>
              </w:rPr>
              <w:t>:</w:t>
              <w:tab/>
            </w:r>
            <w:r>
              <w:rPr>
                <w:rStyle w:val="IndexLink"/>
              </w:rPr>
              <w:t>80</w:t>
            </w:r>
          </w:hyperlink>
        </w:p>
        <w:p>
          <w:pPr>
            <w:pStyle w:val="Contents4"/>
            <w:tabs>
              <w:tab w:val="clear" w:pos="8176"/>
              <w:tab w:val="right" w:pos="9026" w:leader="dot"/>
            </w:tabs>
            <w:rPr/>
          </w:pPr>
          <w:hyperlink w:anchor="__RefHeading___Toc15229754_1280447820">
            <w:r>
              <w:rPr>
                <w:webHidden/>
                <w:rStyle w:val="IndexLink"/>
              </w:rPr>
              <w:t>11</w:t>
            </w:r>
            <w:r>
              <w:rPr>
                <w:rStyle w:val="IndexLink"/>
                <w:rtl w:val="true"/>
              </w:rPr>
              <w:t xml:space="preserve"> </w:t>
            </w:r>
            <w:r>
              <w:rPr>
                <w:rStyle w:val="IndexLink"/>
                <w:rtl w:val="true"/>
              </w:rPr>
              <w:t>ـ مطلوبيت نفسى اتحاد و انسجام اسلامى</w:t>
            </w:r>
            <w:r>
              <w:rPr>
                <w:rStyle w:val="IndexLink"/>
                <w:rtl w:val="true"/>
              </w:rPr>
              <w:t>:</w:t>
              <w:tab/>
            </w:r>
            <w:r>
              <w:rPr>
                <w:rStyle w:val="IndexLink"/>
              </w:rPr>
              <w:t>81</w:t>
            </w:r>
          </w:hyperlink>
        </w:p>
        <w:p>
          <w:pPr>
            <w:pStyle w:val="Contents2"/>
            <w:tabs>
              <w:tab w:val="clear" w:pos="8743"/>
              <w:tab w:val="right" w:pos="9026" w:leader="dot"/>
            </w:tabs>
            <w:rPr/>
          </w:pPr>
          <w:hyperlink w:anchor="__RefHeading___Toc15229756_1280447820">
            <w:r>
              <w:rPr>
                <w:webHidden/>
                <w:rStyle w:val="IndexLink"/>
                <w:rtl w:val="true"/>
              </w:rPr>
              <w:t xml:space="preserve">عوامل واگرايى و همگرايى در اتحاد ملى و انسجام اسلامى </w:t>
            </w:r>
            <w:r>
              <w:rPr>
                <w:rStyle w:val="IndexLink"/>
                <w:rtl w:val="true"/>
              </w:rPr>
              <w:t xml:space="preserve">/ </w:t>
            </w:r>
            <w:r>
              <w:rPr>
                <w:rStyle w:val="IndexLink"/>
                <w:rtl w:val="true"/>
              </w:rPr>
              <w:t>محمد آموزگار</w:t>
            </w:r>
            <w:r>
              <w:rPr>
                <w:rStyle w:val="IndexLink"/>
                <w:rtl w:val="true"/>
              </w:rPr>
              <w:tab/>
            </w:r>
            <w:r>
              <w:rPr>
                <w:rStyle w:val="IndexLink"/>
              </w:rPr>
              <w:t>84</w:t>
            </w:r>
          </w:hyperlink>
        </w:p>
        <w:p>
          <w:pPr>
            <w:pStyle w:val="Contents3"/>
            <w:tabs>
              <w:tab w:val="clear" w:pos="8459"/>
              <w:tab w:val="right" w:pos="9026" w:leader="dot"/>
            </w:tabs>
            <w:rPr/>
          </w:pPr>
          <w:hyperlink w:anchor="__RefHeading___Toc15229758_1280447820">
            <w:r>
              <w:rPr>
                <w:webHidden/>
                <w:rStyle w:val="IndexLink"/>
                <w:rtl w:val="true"/>
              </w:rPr>
              <w:t>مقدمه</w:t>
            </w:r>
            <w:r>
              <w:rPr>
                <w:rStyle w:val="IndexLink"/>
                <w:rtl w:val="true"/>
              </w:rPr>
              <w:t>:</w:t>
              <w:tab/>
            </w:r>
            <w:r>
              <w:rPr>
                <w:rStyle w:val="IndexLink"/>
              </w:rPr>
              <w:t>84</w:t>
            </w:r>
          </w:hyperlink>
        </w:p>
        <w:p>
          <w:pPr>
            <w:pStyle w:val="Contents3"/>
            <w:tabs>
              <w:tab w:val="clear" w:pos="8459"/>
              <w:tab w:val="right" w:pos="9026" w:leader="dot"/>
            </w:tabs>
            <w:rPr/>
          </w:pPr>
          <w:hyperlink w:anchor="__RefHeading___Toc15229760_1280447820">
            <w:r>
              <w:rPr>
                <w:webHidden/>
                <w:rStyle w:val="IndexLink"/>
                <w:rtl w:val="true"/>
              </w:rPr>
              <w:t>تفرقه</w:t>
            </w:r>
            <w:r>
              <w:rPr>
                <w:rStyle w:val="IndexLink"/>
                <w:rtl w:val="true"/>
              </w:rPr>
              <w:t>:</w:t>
              <w:tab/>
            </w:r>
            <w:r>
              <w:rPr>
                <w:rStyle w:val="IndexLink"/>
              </w:rPr>
              <w:t>85</w:t>
            </w:r>
          </w:hyperlink>
        </w:p>
        <w:p>
          <w:pPr>
            <w:pStyle w:val="Contents3"/>
            <w:tabs>
              <w:tab w:val="clear" w:pos="8459"/>
              <w:tab w:val="right" w:pos="9026" w:leader="dot"/>
            </w:tabs>
            <w:rPr/>
          </w:pPr>
          <w:hyperlink w:anchor="__RefHeading___Toc15229762_1280447820">
            <w:r>
              <w:rPr>
                <w:webHidden/>
                <w:rStyle w:val="IndexLink"/>
                <w:rtl w:val="true"/>
              </w:rPr>
              <w:t>عوامل تفرقه</w:t>
            </w:r>
            <w:r>
              <w:rPr>
                <w:rStyle w:val="IndexLink"/>
                <w:rtl w:val="true"/>
              </w:rPr>
              <w:t>:</w:t>
              <w:tab/>
            </w:r>
            <w:r>
              <w:rPr>
                <w:rStyle w:val="IndexLink"/>
              </w:rPr>
              <w:t>85</w:t>
            </w:r>
          </w:hyperlink>
        </w:p>
        <w:p>
          <w:pPr>
            <w:pStyle w:val="Contents3"/>
            <w:tabs>
              <w:tab w:val="clear" w:pos="8459"/>
              <w:tab w:val="right" w:pos="9026" w:leader="dot"/>
            </w:tabs>
            <w:rPr/>
          </w:pPr>
          <w:hyperlink w:anchor="__RefHeading___Toc15229764_1280447820">
            <w:r>
              <w:rPr>
                <w:webHidden/>
                <w:rStyle w:val="IndexLink"/>
                <w:rtl w:val="true"/>
              </w:rPr>
              <w:t>انواع تفرقه</w:t>
            </w:r>
            <w:r>
              <w:rPr>
                <w:rStyle w:val="IndexLink"/>
                <w:rtl w:val="true"/>
              </w:rPr>
              <w:t>:</w:t>
              <w:tab/>
            </w:r>
            <w:r>
              <w:rPr>
                <w:rStyle w:val="IndexLink"/>
              </w:rPr>
              <w:t>88</w:t>
            </w:r>
          </w:hyperlink>
        </w:p>
        <w:p>
          <w:pPr>
            <w:pStyle w:val="Contents3"/>
            <w:tabs>
              <w:tab w:val="clear" w:pos="8459"/>
              <w:tab w:val="right" w:pos="9026" w:leader="dot"/>
            </w:tabs>
            <w:rPr/>
          </w:pPr>
          <w:hyperlink w:anchor="__RefHeading___Toc15229766_1280447820">
            <w:r>
              <w:rPr>
                <w:webHidden/>
                <w:rStyle w:val="IndexLink"/>
                <w:rtl w:val="true"/>
              </w:rPr>
              <w:t>ابزار تفرقه</w:t>
            </w:r>
            <w:r>
              <w:rPr>
                <w:rStyle w:val="IndexLink"/>
                <w:rtl w:val="true"/>
              </w:rPr>
              <w:t>:</w:t>
              <w:tab/>
            </w:r>
            <w:r>
              <w:rPr>
                <w:rStyle w:val="IndexLink"/>
              </w:rPr>
              <w:t>89</w:t>
            </w:r>
          </w:hyperlink>
        </w:p>
        <w:p>
          <w:pPr>
            <w:pStyle w:val="Contents3"/>
            <w:tabs>
              <w:tab w:val="clear" w:pos="8459"/>
              <w:tab w:val="right" w:pos="9026" w:leader="dot"/>
            </w:tabs>
            <w:rPr/>
          </w:pPr>
          <w:hyperlink w:anchor="__RefHeading___Toc15229768_1280447820">
            <w:r>
              <w:rPr>
                <w:webHidden/>
                <w:rStyle w:val="IndexLink"/>
                <w:rtl w:val="true"/>
              </w:rPr>
              <w:t>آثار تفرقه</w:t>
            </w:r>
            <w:r>
              <w:rPr>
                <w:rStyle w:val="IndexLink"/>
                <w:rtl w:val="true"/>
              </w:rPr>
              <w:t>:</w:t>
              <w:tab/>
            </w:r>
            <w:r>
              <w:rPr>
                <w:rStyle w:val="IndexLink"/>
              </w:rPr>
              <w:t>90</w:t>
            </w:r>
          </w:hyperlink>
        </w:p>
        <w:p>
          <w:pPr>
            <w:pStyle w:val="Contents3"/>
            <w:tabs>
              <w:tab w:val="clear" w:pos="8459"/>
              <w:tab w:val="right" w:pos="9026" w:leader="dot"/>
            </w:tabs>
            <w:rPr/>
          </w:pPr>
          <w:hyperlink w:anchor="__RefHeading___Toc15229770_1280447820">
            <w:r>
              <w:rPr>
                <w:webHidden/>
                <w:rStyle w:val="IndexLink"/>
                <w:rtl w:val="true"/>
              </w:rPr>
              <w:t>روش مقابله با تفرقه</w:t>
            </w:r>
            <w:r>
              <w:rPr>
                <w:rStyle w:val="IndexLink"/>
                <w:rtl w:val="true"/>
              </w:rPr>
              <w:t>:</w:t>
              <w:tab/>
            </w:r>
            <w:r>
              <w:rPr>
                <w:rStyle w:val="IndexLink"/>
              </w:rPr>
              <w:t>91</w:t>
            </w:r>
          </w:hyperlink>
        </w:p>
        <w:p>
          <w:pPr>
            <w:pStyle w:val="Contents3"/>
            <w:tabs>
              <w:tab w:val="clear" w:pos="8459"/>
              <w:tab w:val="right" w:pos="9026" w:leader="dot"/>
            </w:tabs>
            <w:rPr/>
          </w:pPr>
          <w:hyperlink w:anchor="__RefHeading___Toc15229772_1280447820">
            <w:r>
              <w:rPr>
                <w:webHidden/>
                <w:rStyle w:val="IndexLink"/>
                <w:rtl w:val="true"/>
              </w:rPr>
              <w:t>وحدت</w:t>
            </w:r>
            <w:r>
              <w:rPr>
                <w:rStyle w:val="IndexLink"/>
                <w:rtl w:val="true"/>
              </w:rPr>
              <w:t>:</w:t>
              <w:tab/>
            </w:r>
            <w:r>
              <w:rPr>
                <w:rStyle w:val="IndexLink"/>
              </w:rPr>
              <w:t>92</w:t>
            </w:r>
          </w:hyperlink>
        </w:p>
        <w:p>
          <w:pPr>
            <w:pStyle w:val="Contents3"/>
            <w:tabs>
              <w:tab w:val="clear" w:pos="8459"/>
              <w:tab w:val="right" w:pos="9026" w:leader="dot"/>
            </w:tabs>
            <w:rPr/>
          </w:pPr>
          <w:hyperlink w:anchor="__RefHeading___Toc15229774_1280447820">
            <w:r>
              <w:rPr>
                <w:webHidden/>
                <w:rStyle w:val="IndexLink"/>
                <w:rtl w:val="true"/>
              </w:rPr>
              <w:t>اهميت وحدت</w:t>
            </w:r>
            <w:r>
              <w:rPr>
                <w:rStyle w:val="IndexLink"/>
                <w:rtl w:val="true"/>
              </w:rPr>
              <w:t>:</w:t>
              <w:tab/>
            </w:r>
            <w:r>
              <w:rPr>
                <w:rStyle w:val="IndexLink"/>
              </w:rPr>
              <w:t>92</w:t>
            </w:r>
          </w:hyperlink>
        </w:p>
        <w:p>
          <w:pPr>
            <w:pStyle w:val="Contents3"/>
            <w:tabs>
              <w:tab w:val="clear" w:pos="8459"/>
              <w:tab w:val="right" w:pos="9026" w:leader="dot"/>
            </w:tabs>
            <w:rPr/>
          </w:pPr>
          <w:hyperlink w:anchor="__RefHeading___Toc15229776_1280447820">
            <w:r>
              <w:rPr>
                <w:webHidden/>
                <w:rStyle w:val="IndexLink"/>
                <w:rtl w:val="true"/>
              </w:rPr>
              <w:t>عوامل و زمينه هاى وحدت</w:t>
            </w:r>
            <w:r>
              <w:rPr>
                <w:rStyle w:val="IndexLink"/>
                <w:rtl w:val="true"/>
              </w:rPr>
              <w:t>:</w:t>
              <w:tab/>
            </w:r>
            <w:r>
              <w:rPr>
                <w:rStyle w:val="IndexLink"/>
              </w:rPr>
              <w:t>93</w:t>
            </w:r>
          </w:hyperlink>
        </w:p>
        <w:p>
          <w:pPr>
            <w:pStyle w:val="Contents3"/>
            <w:tabs>
              <w:tab w:val="clear" w:pos="8459"/>
              <w:tab w:val="right" w:pos="9026" w:leader="dot"/>
            </w:tabs>
            <w:rPr/>
          </w:pPr>
          <w:hyperlink w:anchor="__RefHeading___Toc15229778_1280447820">
            <w:r>
              <w:rPr>
                <w:webHidden/>
                <w:rStyle w:val="IndexLink"/>
                <w:rtl w:val="true"/>
              </w:rPr>
              <w:t>آثار وحدت</w:t>
            </w:r>
            <w:r>
              <w:rPr>
                <w:rStyle w:val="IndexLink"/>
                <w:rtl w:val="true"/>
              </w:rPr>
              <w:t>:</w:t>
              <w:tab/>
            </w:r>
            <w:r>
              <w:rPr>
                <w:rStyle w:val="IndexLink"/>
              </w:rPr>
              <w:t>93</w:t>
            </w:r>
          </w:hyperlink>
        </w:p>
        <w:p>
          <w:pPr>
            <w:pStyle w:val="Contents3"/>
            <w:tabs>
              <w:tab w:val="clear" w:pos="8459"/>
              <w:tab w:val="right" w:pos="9026" w:leader="dot"/>
            </w:tabs>
            <w:rPr/>
          </w:pPr>
          <w:hyperlink w:anchor="__RefHeading___Toc15229780_1280447820">
            <w:r>
              <w:rPr>
                <w:webHidden/>
                <w:rStyle w:val="IndexLink"/>
                <w:rtl w:val="true"/>
              </w:rPr>
              <w:t>راهكارهاى عملى و نظرات راهبردى وحدت</w:t>
            </w:r>
            <w:r>
              <w:rPr>
                <w:rStyle w:val="IndexLink"/>
                <w:rtl w:val="true"/>
              </w:rPr>
              <w:t>:</w:t>
              <w:tab/>
            </w:r>
            <w:r>
              <w:rPr>
                <w:rStyle w:val="IndexLink"/>
              </w:rPr>
              <w:t>95</w:t>
            </w:r>
          </w:hyperlink>
        </w:p>
        <w:p>
          <w:pPr>
            <w:pStyle w:val="Contents3"/>
            <w:tabs>
              <w:tab w:val="clear" w:pos="8459"/>
              <w:tab w:val="right" w:pos="9026" w:leader="dot"/>
            </w:tabs>
            <w:rPr/>
          </w:pPr>
          <w:hyperlink w:anchor="__RefHeading___Toc15229782_1280447820">
            <w:r>
              <w:rPr>
                <w:webHidden/>
                <w:rStyle w:val="IndexLink"/>
                <w:rtl w:val="true"/>
              </w:rPr>
              <w:t>منابع</w:t>
            </w:r>
            <w:r>
              <w:rPr>
                <w:rStyle w:val="IndexLink"/>
                <w:rtl w:val="true"/>
              </w:rPr>
              <w:tab/>
            </w:r>
            <w:r>
              <w:rPr>
                <w:rStyle w:val="IndexLink"/>
              </w:rPr>
              <w:t>97</w:t>
            </w:r>
          </w:hyperlink>
        </w:p>
        <w:p>
          <w:pPr>
            <w:pStyle w:val="Contents2"/>
            <w:tabs>
              <w:tab w:val="clear" w:pos="8743"/>
              <w:tab w:val="right" w:pos="9026" w:leader="dot"/>
            </w:tabs>
            <w:rPr/>
          </w:pPr>
          <w:hyperlink w:anchor="__RefHeading___Toc15229784_1280447820">
            <w:r>
              <w:rPr>
                <w:webHidden/>
                <w:rStyle w:val="IndexLink"/>
                <w:rtl w:val="true"/>
              </w:rPr>
              <w:t xml:space="preserve">اتحاد ملى و انسجام اسلامى رمز پيروزى </w:t>
            </w:r>
            <w:r>
              <w:rPr>
                <w:rStyle w:val="IndexLink"/>
                <w:rtl w:val="true"/>
              </w:rPr>
              <w:t>/</w:t>
            </w:r>
            <w:r>
              <w:rPr>
                <w:rStyle w:val="IndexLink"/>
                <w:rtl w:val="true"/>
              </w:rPr>
              <w:t>عسگرى اسلام پور كريمى</w:t>
            </w:r>
            <w:r>
              <w:rPr>
                <w:rStyle w:val="IndexLink"/>
                <w:rtl w:val="true"/>
              </w:rPr>
              <w:tab/>
            </w:r>
            <w:r>
              <w:rPr>
                <w:rStyle w:val="IndexLink"/>
              </w:rPr>
              <w:t>98</w:t>
            </w:r>
          </w:hyperlink>
        </w:p>
        <w:p>
          <w:pPr>
            <w:pStyle w:val="Contents3"/>
            <w:tabs>
              <w:tab w:val="clear" w:pos="8459"/>
              <w:tab w:val="right" w:pos="9026" w:leader="dot"/>
            </w:tabs>
            <w:rPr/>
          </w:pPr>
          <w:hyperlink w:anchor="__RefHeading___Toc15229786_1280447820">
            <w:r>
              <w:rPr>
                <w:webHidden/>
                <w:rStyle w:val="IndexLink"/>
                <w:rtl w:val="true"/>
              </w:rPr>
              <w:t>مقدمه</w:t>
            </w:r>
            <w:r>
              <w:rPr>
                <w:rStyle w:val="IndexLink"/>
                <w:rtl w:val="true"/>
              </w:rPr>
              <w:t>:</w:t>
              <w:tab/>
            </w:r>
            <w:r>
              <w:rPr>
                <w:rStyle w:val="IndexLink"/>
              </w:rPr>
              <w:t>98</w:t>
            </w:r>
          </w:hyperlink>
        </w:p>
        <w:p>
          <w:pPr>
            <w:pStyle w:val="Contents3"/>
            <w:tabs>
              <w:tab w:val="clear" w:pos="8459"/>
              <w:tab w:val="right" w:pos="9026" w:leader="dot"/>
            </w:tabs>
            <w:rPr/>
          </w:pPr>
          <w:hyperlink w:anchor="__RefHeading___Toc15229788_1280447820">
            <w:r>
              <w:rPr>
                <w:webHidden/>
                <w:rStyle w:val="IndexLink"/>
                <w:rtl w:val="true"/>
              </w:rPr>
              <w:t xml:space="preserve">فلسفه نام گذارى سال </w:t>
            </w:r>
            <w:r>
              <w:rPr>
                <w:rStyle w:val="IndexLink"/>
              </w:rPr>
              <w:t>1386</w:t>
            </w:r>
            <w:r>
              <w:rPr>
                <w:rStyle w:val="IndexLink"/>
                <w:rtl w:val="true"/>
              </w:rPr>
              <w:t>:</w:t>
              <w:tab/>
            </w:r>
            <w:r>
              <w:rPr>
                <w:rStyle w:val="IndexLink"/>
              </w:rPr>
              <w:t>99</w:t>
            </w:r>
          </w:hyperlink>
        </w:p>
        <w:p>
          <w:pPr>
            <w:pStyle w:val="Contents3"/>
            <w:tabs>
              <w:tab w:val="clear" w:pos="8459"/>
              <w:tab w:val="right" w:pos="9026" w:leader="dot"/>
            </w:tabs>
            <w:rPr/>
          </w:pPr>
          <w:hyperlink w:anchor="__RefHeading___Toc15229790_1280447820">
            <w:r>
              <w:rPr>
                <w:webHidden/>
                <w:rStyle w:val="IndexLink"/>
                <w:rtl w:val="true"/>
              </w:rPr>
              <w:t>مفهوم اتّحاد ملّى و انسجام اسلامى</w:t>
            </w:r>
            <w:r>
              <w:rPr>
                <w:rStyle w:val="IndexLink"/>
                <w:rtl w:val="true"/>
              </w:rPr>
              <w:t>:</w:t>
              <w:tab/>
            </w:r>
            <w:r>
              <w:rPr>
                <w:rStyle w:val="IndexLink"/>
              </w:rPr>
              <w:t>101</w:t>
            </w:r>
          </w:hyperlink>
        </w:p>
        <w:p>
          <w:pPr>
            <w:pStyle w:val="Contents3"/>
            <w:tabs>
              <w:tab w:val="clear" w:pos="8459"/>
              <w:tab w:val="right" w:pos="9026" w:leader="dot"/>
            </w:tabs>
            <w:rPr/>
          </w:pPr>
          <w:hyperlink w:anchor="__RefHeading___Toc15229792_1280447820">
            <w:r>
              <w:rPr>
                <w:webHidden/>
                <w:rStyle w:val="IndexLink"/>
                <w:rtl w:val="true"/>
              </w:rPr>
              <w:t>اتّحاد در آيينه آيات و روايات</w:t>
            </w:r>
            <w:r>
              <w:rPr>
                <w:rStyle w:val="IndexLink"/>
                <w:rtl w:val="true"/>
              </w:rPr>
              <w:t>:</w:t>
              <w:tab/>
            </w:r>
            <w:r>
              <w:rPr>
                <w:rStyle w:val="IndexLink"/>
              </w:rPr>
              <w:t>103</w:t>
            </w:r>
          </w:hyperlink>
        </w:p>
        <w:p>
          <w:pPr>
            <w:pStyle w:val="Contents3"/>
            <w:tabs>
              <w:tab w:val="clear" w:pos="8459"/>
              <w:tab w:val="right" w:pos="9026" w:leader="dot"/>
            </w:tabs>
            <w:rPr/>
          </w:pPr>
          <w:hyperlink w:anchor="__RefHeading___Toc15229794_1280447820">
            <w:r>
              <w:rPr>
                <w:webHidden/>
                <w:rStyle w:val="IndexLink"/>
                <w:rtl w:val="true"/>
              </w:rPr>
              <w:t>عوامل اتّحاد ملّى و انسجام اسلامى</w:t>
            </w:r>
            <w:r>
              <w:rPr>
                <w:rStyle w:val="IndexLink"/>
                <w:rtl w:val="true"/>
              </w:rPr>
              <w:t>:</w:t>
              <w:tab/>
            </w:r>
            <w:r>
              <w:rPr>
                <w:rStyle w:val="IndexLink"/>
              </w:rPr>
              <w:t>109</w:t>
            </w:r>
          </w:hyperlink>
        </w:p>
        <w:p>
          <w:pPr>
            <w:pStyle w:val="Contents4"/>
            <w:tabs>
              <w:tab w:val="clear" w:pos="8176"/>
              <w:tab w:val="right" w:pos="9026" w:leader="dot"/>
            </w:tabs>
            <w:rPr/>
          </w:pPr>
          <w:hyperlink w:anchor="__RefHeading___Toc15229796_128044782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5229798_1280447820">
            <w:r>
              <w:rPr>
                <w:webHidden/>
                <w:rStyle w:val="IndexLink"/>
              </w:rPr>
              <w:t>1</w:t>
            </w:r>
            <w:r>
              <w:rPr>
                <w:rStyle w:val="IndexLink"/>
                <w:rtl w:val="true"/>
              </w:rPr>
              <w:t xml:space="preserve"> </w:t>
            </w:r>
            <w:r>
              <w:rPr>
                <w:rStyle w:val="IndexLink"/>
                <w:rtl w:val="true"/>
              </w:rPr>
              <w:t>ـ توحيد</w:t>
            </w:r>
            <w:r>
              <w:rPr>
                <w:rStyle w:val="IndexLink"/>
                <w:rtl w:val="true"/>
              </w:rPr>
              <w:t>:</w:t>
              <w:tab/>
            </w:r>
            <w:r>
              <w:rPr>
                <w:rStyle w:val="IndexLink"/>
              </w:rPr>
              <w:t>111</w:t>
            </w:r>
          </w:hyperlink>
        </w:p>
        <w:p>
          <w:pPr>
            <w:pStyle w:val="Contents4"/>
            <w:tabs>
              <w:tab w:val="clear" w:pos="8176"/>
              <w:tab w:val="right" w:pos="9026" w:leader="dot"/>
            </w:tabs>
            <w:rPr/>
          </w:pPr>
          <w:hyperlink w:anchor="__RefHeading___Toc15229800_1280447820">
            <w:r>
              <w:rPr>
                <w:webHidden/>
                <w:rStyle w:val="IndexLink"/>
              </w:rPr>
              <w:t>2</w:t>
            </w:r>
            <w:r>
              <w:rPr>
                <w:rStyle w:val="IndexLink"/>
                <w:rtl w:val="true"/>
              </w:rPr>
              <w:t xml:space="preserve"> </w:t>
            </w:r>
            <w:r>
              <w:rPr>
                <w:rStyle w:val="IndexLink"/>
                <w:rtl w:val="true"/>
              </w:rPr>
              <w:t>ـ ابعاد جهانى دين اسلام</w:t>
            </w:r>
            <w:r>
              <w:rPr>
                <w:rStyle w:val="IndexLink"/>
                <w:rtl w:val="true"/>
              </w:rPr>
              <w:t>:</w:t>
              <w:tab/>
            </w:r>
            <w:r>
              <w:rPr>
                <w:rStyle w:val="IndexLink"/>
              </w:rPr>
              <w:t>113</w:t>
            </w:r>
          </w:hyperlink>
        </w:p>
        <w:p>
          <w:pPr>
            <w:pStyle w:val="Contents4"/>
            <w:tabs>
              <w:tab w:val="clear" w:pos="8176"/>
              <w:tab w:val="right" w:pos="9026" w:leader="dot"/>
            </w:tabs>
            <w:rPr/>
          </w:pPr>
          <w:hyperlink w:anchor="__RefHeading___Toc15229802_1280447820">
            <w:r>
              <w:rPr>
                <w:webHidden/>
                <w:rStyle w:val="IndexLink"/>
              </w:rPr>
              <w:t>3</w:t>
            </w:r>
            <w:r>
              <w:rPr>
                <w:rStyle w:val="IndexLink"/>
                <w:rtl w:val="true"/>
              </w:rPr>
              <w:t xml:space="preserve"> </w:t>
            </w:r>
            <w:r>
              <w:rPr>
                <w:rStyle w:val="IndexLink"/>
                <w:rtl w:val="true"/>
              </w:rPr>
              <w:t>ـ قرآن كريم</w:t>
            </w:r>
            <w:r>
              <w:rPr>
                <w:rStyle w:val="IndexLink"/>
                <w:rtl w:val="true"/>
              </w:rPr>
              <w:t>:</w:t>
              <w:tab/>
            </w:r>
            <w:r>
              <w:rPr>
                <w:rStyle w:val="IndexLink"/>
              </w:rPr>
              <w:t>117</w:t>
            </w:r>
          </w:hyperlink>
        </w:p>
        <w:p>
          <w:pPr>
            <w:pStyle w:val="Contents4"/>
            <w:tabs>
              <w:tab w:val="clear" w:pos="8176"/>
              <w:tab w:val="right" w:pos="9026" w:leader="dot"/>
            </w:tabs>
            <w:rPr/>
          </w:pPr>
          <w:hyperlink w:anchor="__RefHeading___Toc15229804_1280447820">
            <w:r>
              <w:rPr>
                <w:webHidden/>
                <w:rStyle w:val="IndexLink"/>
              </w:rPr>
              <w:t>5</w:t>
            </w:r>
            <w:r>
              <w:rPr>
                <w:rStyle w:val="IndexLink"/>
                <w:rtl w:val="true"/>
              </w:rPr>
              <w:t xml:space="preserve"> </w:t>
            </w:r>
            <w:r>
              <w:rPr>
                <w:rStyle w:val="IndexLink"/>
                <w:rtl w:val="true"/>
              </w:rPr>
              <w:t>ـ مسجد و اقامه نماز جماعت و جمعه</w:t>
            </w:r>
            <w:r>
              <w:rPr>
                <w:rStyle w:val="IndexLink"/>
                <w:rtl w:val="true"/>
              </w:rPr>
              <w:t>:</w:t>
              <w:tab/>
            </w:r>
            <w:r>
              <w:rPr>
                <w:rStyle w:val="IndexLink"/>
              </w:rPr>
              <w:t>120</w:t>
            </w:r>
          </w:hyperlink>
        </w:p>
        <w:p>
          <w:pPr>
            <w:pStyle w:val="Contents4"/>
            <w:tabs>
              <w:tab w:val="clear" w:pos="8176"/>
              <w:tab w:val="right" w:pos="9026" w:leader="dot"/>
            </w:tabs>
            <w:rPr/>
          </w:pPr>
          <w:hyperlink w:anchor="__RefHeading___Toc15229806_1280447820">
            <w:r>
              <w:rPr>
                <w:webHidden/>
                <w:rStyle w:val="IndexLink"/>
              </w:rPr>
              <w:t>6</w:t>
            </w:r>
            <w:r>
              <w:rPr>
                <w:rStyle w:val="IndexLink"/>
                <w:rtl w:val="true"/>
              </w:rPr>
              <w:t xml:space="preserve"> </w:t>
            </w:r>
            <w:r>
              <w:rPr>
                <w:rStyle w:val="IndexLink"/>
                <w:rtl w:val="true"/>
              </w:rPr>
              <w:t>ـ منافع مشترك</w:t>
            </w:r>
            <w:r>
              <w:rPr>
                <w:rStyle w:val="IndexLink"/>
                <w:rtl w:val="true"/>
              </w:rPr>
              <w:t>:</w:t>
              <w:tab/>
            </w:r>
            <w:r>
              <w:rPr>
                <w:rStyle w:val="IndexLink"/>
              </w:rPr>
              <w:t>135</w:t>
            </w:r>
          </w:hyperlink>
        </w:p>
        <w:p>
          <w:pPr>
            <w:pStyle w:val="Contents4"/>
            <w:tabs>
              <w:tab w:val="clear" w:pos="8176"/>
              <w:tab w:val="right" w:pos="9026" w:leader="dot"/>
            </w:tabs>
            <w:rPr/>
          </w:pPr>
          <w:hyperlink w:anchor="__RefHeading___Toc15229808_1280447820">
            <w:r>
              <w:rPr>
                <w:webHidden/>
                <w:rStyle w:val="IndexLink"/>
              </w:rPr>
              <w:t>7</w:t>
            </w:r>
            <w:r>
              <w:rPr>
                <w:rStyle w:val="IndexLink"/>
                <w:rtl w:val="true"/>
              </w:rPr>
              <w:t xml:space="preserve"> </w:t>
            </w:r>
            <w:r>
              <w:rPr>
                <w:rStyle w:val="IndexLink"/>
                <w:rtl w:val="true"/>
              </w:rPr>
              <w:t>ـ ارزش ها</w:t>
            </w:r>
            <w:r>
              <w:rPr>
                <w:rStyle w:val="IndexLink"/>
                <w:rtl w:val="true"/>
              </w:rPr>
              <w:t>:</w:t>
              <w:tab/>
            </w:r>
            <w:r>
              <w:rPr>
                <w:rStyle w:val="IndexLink"/>
              </w:rPr>
              <w:t>137</w:t>
            </w:r>
          </w:hyperlink>
        </w:p>
        <w:p>
          <w:pPr>
            <w:pStyle w:val="Contents4"/>
            <w:tabs>
              <w:tab w:val="clear" w:pos="8176"/>
              <w:tab w:val="right" w:pos="9026" w:leader="dot"/>
            </w:tabs>
            <w:rPr/>
          </w:pPr>
          <w:hyperlink w:anchor="__RefHeading___Toc15229810_1280447820">
            <w:r>
              <w:rPr>
                <w:webHidden/>
                <w:rStyle w:val="IndexLink"/>
              </w:rPr>
              <w:t>8</w:t>
            </w:r>
            <w:r>
              <w:rPr>
                <w:rStyle w:val="IndexLink"/>
                <w:rtl w:val="true"/>
              </w:rPr>
              <w:t xml:space="preserve"> </w:t>
            </w:r>
            <w:r>
              <w:rPr>
                <w:rStyle w:val="IndexLink"/>
                <w:rtl w:val="true"/>
              </w:rPr>
              <w:t>ـ حكومت و رهبرى</w:t>
            </w:r>
            <w:r>
              <w:rPr>
                <w:rStyle w:val="IndexLink"/>
                <w:rtl w:val="true"/>
              </w:rPr>
              <w:t>:</w:t>
              <w:tab/>
            </w:r>
            <w:r>
              <w:rPr>
                <w:rStyle w:val="IndexLink"/>
              </w:rPr>
              <w:t>138</w:t>
            </w:r>
          </w:hyperlink>
        </w:p>
        <w:p>
          <w:pPr>
            <w:pStyle w:val="Contents3"/>
            <w:tabs>
              <w:tab w:val="clear" w:pos="8459"/>
              <w:tab w:val="right" w:pos="9026" w:leader="dot"/>
            </w:tabs>
            <w:rPr/>
          </w:pPr>
          <w:hyperlink w:anchor="__RefHeading___Toc15229812_1280447820">
            <w:r>
              <w:rPr>
                <w:webHidden/>
                <w:rStyle w:val="IndexLink"/>
                <w:rtl w:val="true"/>
              </w:rPr>
              <w:t>آثار و نتايج اتّحاد ملّى و انسجام اسلامى</w:t>
            </w:r>
            <w:r>
              <w:rPr>
                <w:rStyle w:val="IndexLink"/>
                <w:rtl w:val="true"/>
              </w:rPr>
              <w:t>:</w:t>
              <w:tab/>
            </w:r>
            <w:r>
              <w:rPr>
                <w:rStyle w:val="IndexLink"/>
              </w:rPr>
              <w:t>139</w:t>
            </w:r>
          </w:hyperlink>
        </w:p>
        <w:p>
          <w:pPr>
            <w:pStyle w:val="Contents3"/>
            <w:tabs>
              <w:tab w:val="clear" w:pos="8459"/>
              <w:tab w:val="right" w:pos="9026" w:leader="dot"/>
            </w:tabs>
            <w:rPr/>
          </w:pPr>
          <w:hyperlink w:anchor="__RefHeading___Toc15229814_1280447820">
            <w:r>
              <w:rPr>
                <w:webHidden/>
                <w:rStyle w:val="IndexLink"/>
                <w:rtl w:val="true"/>
              </w:rPr>
              <w:t>فلسفه اختلافات</w:t>
            </w:r>
            <w:r>
              <w:rPr>
                <w:rStyle w:val="IndexLink"/>
                <w:rtl w:val="true"/>
              </w:rPr>
              <w:t>:</w:t>
              <w:tab/>
            </w:r>
            <w:r>
              <w:rPr>
                <w:rStyle w:val="IndexLink"/>
              </w:rPr>
              <w:t>152</w:t>
            </w:r>
          </w:hyperlink>
        </w:p>
        <w:p>
          <w:pPr>
            <w:pStyle w:val="Contents3"/>
            <w:tabs>
              <w:tab w:val="clear" w:pos="8459"/>
              <w:tab w:val="right" w:pos="9026" w:leader="dot"/>
            </w:tabs>
            <w:rPr/>
          </w:pPr>
          <w:hyperlink w:anchor="__RefHeading___Toc15229816_1280447820">
            <w:r>
              <w:rPr>
                <w:webHidden/>
                <w:rStyle w:val="IndexLink"/>
                <w:rtl w:val="true"/>
              </w:rPr>
              <w:t>پيامدهاى ناگوار اختلافات</w:t>
            </w:r>
            <w:r>
              <w:rPr>
                <w:rStyle w:val="IndexLink"/>
                <w:rtl w:val="true"/>
              </w:rPr>
              <w:t>:</w:t>
              <w:tab/>
            </w:r>
            <w:r>
              <w:rPr>
                <w:rStyle w:val="IndexLink"/>
              </w:rPr>
              <w:t>168</w:t>
            </w:r>
          </w:hyperlink>
        </w:p>
        <w:p>
          <w:pPr>
            <w:pStyle w:val="Contents3"/>
            <w:tabs>
              <w:tab w:val="clear" w:pos="8459"/>
              <w:tab w:val="right" w:pos="9026" w:leader="dot"/>
            </w:tabs>
            <w:rPr/>
          </w:pPr>
          <w:hyperlink w:anchor="__RefHeading___Toc15229818_1280447820">
            <w:r>
              <w:rPr>
                <w:webHidden/>
                <w:rStyle w:val="IndexLink"/>
                <w:rtl w:val="true"/>
              </w:rPr>
              <w:t>راهكارهاى تحقق اتحاد ملى و انسجام اسلامى</w:t>
            </w:r>
            <w:r>
              <w:rPr>
                <w:rStyle w:val="IndexLink"/>
                <w:rtl w:val="true"/>
              </w:rPr>
              <w:t>:</w:t>
              <w:tab/>
            </w:r>
            <w:r>
              <w:rPr>
                <w:rStyle w:val="IndexLink"/>
              </w:rPr>
              <w:t>172</w:t>
            </w:r>
          </w:hyperlink>
        </w:p>
        <w:p>
          <w:pPr>
            <w:pStyle w:val="Contents3"/>
            <w:tabs>
              <w:tab w:val="clear" w:pos="8459"/>
              <w:tab w:val="right" w:pos="9026" w:leader="dot"/>
            </w:tabs>
            <w:rPr/>
          </w:pPr>
          <w:hyperlink w:anchor="__RefHeading___Toc15229820_1280447820">
            <w:r>
              <w:rPr>
                <w:webHidden/>
                <w:rStyle w:val="IndexLink"/>
                <w:rtl w:val="true"/>
              </w:rPr>
              <w:t>راهبردهاى عملى براى تحقق انسجام اسلامى</w:t>
            </w:r>
            <w:r>
              <w:rPr>
                <w:rStyle w:val="IndexLink"/>
                <w:rtl w:val="true"/>
              </w:rPr>
              <w:t>:</w:t>
              <w:tab/>
            </w:r>
            <w:r>
              <w:rPr>
                <w:rStyle w:val="IndexLink"/>
              </w:rPr>
              <w:t>174</w:t>
            </w:r>
          </w:hyperlink>
        </w:p>
        <w:p>
          <w:pPr>
            <w:pStyle w:val="Contents3"/>
            <w:tabs>
              <w:tab w:val="clear" w:pos="8459"/>
              <w:tab w:val="right" w:pos="9026" w:leader="dot"/>
            </w:tabs>
            <w:rPr/>
          </w:pPr>
          <w:hyperlink w:anchor="__RefHeading___Toc15229822_1280447820">
            <w:r>
              <w:rPr>
                <w:webHidden/>
                <w:rStyle w:val="IndexLink"/>
                <w:rtl w:val="true"/>
              </w:rPr>
              <w:t>نتيجه بحث</w:t>
            </w:r>
            <w:r>
              <w:rPr>
                <w:rStyle w:val="IndexLink"/>
                <w:rtl w:val="true"/>
              </w:rPr>
              <w:t>:</w:t>
              <w:tab/>
            </w:r>
            <w:r>
              <w:rPr>
                <w:rStyle w:val="IndexLink"/>
              </w:rPr>
              <w:t>174</w:t>
            </w:r>
          </w:hyperlink>
        </w:p>
        <w:p>
          <w:pPr>
            <w:pStyle w:val="Contents2"/>
            <w:tabs>
              <w:tab w:val="clear" w:pos="8743"/>
              <w:tab w:val="right" w:pos="9026" w:leader="dot"/>
            </w:tabs>
            <w:rPr/>
          </w:pPr>
          <w:hyperlink w:anchor="__RefHeading___Toc15229824_1280447820">
            <w:r>
              <w:rPr>
                <w:webHidden/>
                <w:rStyle w:val="IndexLink"/>
                <w:rtl w:val="true"/>
              </w:rPr>
              <w:t xml:space="preserve">عوامل همگرايى جهان اسلام </w:t>
            </w:r>
            <w:r>
              <w:rPr>
                <w:rStyle w:val="IndexLink"/>
                <w:rtl w:val="true"/>
              </w:rPr>
              <w:t xml:space="preserve">/ </w:t>
            </w:r>
            <w:r>
              <w:rPr>
                <w:rStyle w:val="IndexLink"/>
                <w:rtl w:val="true"/>
              </w:rPr>
              <w:t>على اكبر گندمكار</w:t>
            </w:r>
            <w:r>
              <w:rPr>
                <w:rStyle w:val="IndexLink"/>
                <w:rtl w:val="true"/>
              </w:rPr>
              <w:tab/>
            </w:r>
            <w:r>
              <w:rPr>
                <w:rStyle w:val="IndexLink"/>
              </w:rPr>
              <w:t>177</w:t>
            </w:r>
          </w:hyperlink>
        </w:p>
        <w:p>
          <w:pPr>
            <w:pStyle w:val="Contents3"/>
            <w:tabs>
              <w:tab w:val="clear" w:pos="8459"/>
              <w:tab w:val="right" w:pos="9026" w:leader="dot"/>
            </w:tabs>
            <w:rPr/>
          </w:pPr>
          <w:hyperlink w:anchor="__RefHeading___Toc15229826_1280447820">
            <w:r>
              <w:rPr>
                <w:webHidden/>
                <w:rStyle w:val="IndexLink"/>
                <w:rtl w:val="true"/>
              </w:rPr>
              <w:t>چكيده</w:t>
            </w:r>
            <w:r>
              <w:rPr>
                <w:rStyle w:val="IndexLink"/>
                <w:rtl w:val="true"/>
              </w:rPr>
              <w:t>:</w:t>
              <w:tab/>
            </w:r>
            <w:r>
              <w:rPr>
                <w:rStyle w:val="IndexLink"/>
              </w:rPr>
              <w:t>177</w:t>
            </w:r>
          </w:hyperlink>
        </w:p>
        <w:p>
          <w:pPr>
            <w:pStyle w:val="Contents3"/>
            <w:tabs>
              <w:tab w:val="clear" w:pos="8459"/>
              <w:tab w:val="right" w:pos="9026" w:leader="dot"/>
            </w:tabs>
            <w:rPr/>
          </w:pPr>
          <w:hyperlink w:anchor="__RefHeading___Toc15229828_1280447820">
            <w:r>
              <w:rPr>
                <w:webHidden/>
                <w:rStyle w:val="IndexLink"/>
                <w:rtl w:val="true"/>
              </w:rPr>
              <w:t>اهميت و ضرورت موضوع</w:t>
            </w:r>
            <w:r>
              <w:rPr>
                <w:rStyle w:val="IndexLink"/>
                <w:rtl w:val="true"/>
              </w:rPr>
              <w:t>:</w:t>
              <w:tab/>
            </w:r>
            <w:r>
              <w:rPr>
                <w:rStyle w:val="IndexLink"/>
              </w:rPr>
              <w:t>178</w:t>
            </w:r>
          </w:hyperlink>
        </w:p>
        <w:p>
          <w:pPr>
            <w:pStyle w:val="Contents3"/>
            <w:tabs>
              <w:tab w:val="clear" w:pos="8459"/>
              <w:tab w:val="right" w:pos="9026" w:leader="dot"/>
            </w:tabs>
            <w:rPr/>
          </w:pPr>
          <w:hyperlink w:anchor="__RefHeading___Toc15229830_1280447820">
            <w:r>
              <w:rPr>
                <w:webHidden/>
                <w:rStyle w:val="IndexLink"/>
                <w:rtl w:val="true"/>
              </w:rPr>
              <w:t>مقدمه</w:t>
            </w:r>
            <w:r>
              <w:rPr>
                <w:rStyle w:val="IndexLink"/>
                <w:rtl w:val="true"/>
              </w:rPr>
              <w:t>:</w:t>
              <w:tab/>
            </w:r>
            <w:r>
              <w:rPr>
                <w:rStyle w:val="IndexLink"/>
              </w:rPr>
              <w:t>180</w:t>
            </w:r>
          </w:hyperlink>
        </w:p>
        <w:p>
          <w:pPr>
            <w:pStyle w:val="Contents3"/>
            <w:tabs>
              <w:tab w:val="clear" w:pos="8459"/>
              <w:tab w:val="right" w:pos="9026" w:leader="dot"/>
            </w:tabs>
            <w:rPr/>
          </w:pPr>
          <w:hyperlink w:anchor="__RefHeading___Toc15229832_1280447820">
            <w:r>
              <w:rPr>
                <w:webHidden/>
                <w:rStyle w:val="IndexLink"/>
                <w:rtl w:val="true"/>
              </w:rPr>
              <w:t>عوامل همگرايى جهان اسلام</w:t>
            </w:r>
            <w:r>
              <w:rPr>
                <w:rStyle w:val="IndexLink"/>
                <w:rtl w:val="true"/>
              </w:rPr>
              <w:t>:</w:t>
              <w:tab/>
            </w:r>
            <w:r>
              <w:rPr>
                <w:rStyle w:val="IndexLink"/>
              </w:rPr>
              <w:t>183</w:t>
            </w:r>
          </w:hyperlink>
        </w:p>
        <w:p>
          <w:pPr>
            <w:pStyle w:val="Contents4"/>
            <w:tabs>
              <w:tab w:val="clear" w:pos="8176"/>
              <w:tab w:val="right" w:pos="9026" w:leader="dot"/>
            </w:tabs>
            <w:rPr/>
          </w:pPr>
          <w:hyperlink w:anchor="__RefHeading___Toc15229834_128044782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5229836_1280447820">
            <w:r>
              <w:rPr>
                <w:webHidden/>
                <w:rStyle w:val="IndexLink"/>
              </w:rPr>
              <w:t>1</w:t>
            </w:r>
            <w:r>
              <w:rPr>
                <w:rStyle w:val="IndexLink"/>
                <w:rtl w:val="true"/>
              </w:rPr>
              <w:t xml:space="preserve"> </w:t>
            </w:r>
            <w:r>
              <w:rPr>
                <w:rStyle w:val="IndexLink"/>
                <w:rtl w:val="true"/>
              </w:rPr>
              <w:t>ـ نقش شريعت و دين مدارى در همگرايى</w:t>
            </w:r>
            <w:r>
              <w:rPr>
                <w:rStyle w:val="IndexLink"/>
                <w:rtl w:val="true"/>
              </w:rPr>
              <w:t>:</w:t>
              <w:tab/>
            </w:r>
            <w:r>
              <w:rPr>
                <w:rStyle w:val="IndexLink"/>
              </w:rPr>
              <w:t>185</w:t>
            </w:r>
          </w:hyperlink>
        </w:p>
        <w:p>
          <w:pPr>
            <w:pStyle w:val="Contents4"/>
            <w:tabs>
              <w:tab w:val="clear" w:pos="8176"/>
              <w:tab w:val="right" w:pos="9026" w:leader="dot"/>
            </w:tabs>
            <w:rPr/>
          </w:pPr>
          <w:hyperlink w:anchor="__RefHeading___Toc15229838_1280447820">
            <w:r>
              <w:rPr>
                <w:webHidden/>
                <w:rStyle w:val="IndexLink"/>
              </w:rPr>
              <w:t>2</w:t>
            </w:r>
            <w:r>
              <w:rPr>
                <w:rStyle w:val="IndexLink"/>
                <w:rtl w:val="true"/>
              </w:rPr>
              <w:t xml:space="preserve"> </w:t>
            </w:r>
            <w:r>
              <w:rPr>
                <w:rStyle w:val="IndexLink"/>
                <w:rtl w:val="true"/>
              </w:rPr>
              <w:t>ـ توحيد</w:t>
            </w:r>
            <w:r>
              <w:rPr>
                <w:rStyle w:val="IndexLink"/>
                <w:rtl w:val="true"/>
              </w:rPr>
              <w:t>:</w:t>
              <w:tab/>
            </w:r>
            <w:r>
              <w:rPr>
                <w:rStyle w:val="IndexLink"/>
              </w:rPr>
              <w:t>188</w:t>
            </w:r>
          </w:hyperlink>
        </w:p>
        <w:p>
          <w:pPr>
            <w:pStyle w:val="Contents4"/>
            <w:tabs>
              <w:tab w:val="clear" w:pos="8176"/>
              <w:tab w:val="right" w:pos="9026" w:leader="dot"/>
            </w:tabs>
            <w:rPr/>
          </w:pPr>
          <w:hyperlink w:anchor="__RefHeading___Toc15229840_1280447820">
            <w:r>
              <w:rPr>
                <w:webHidden/>
                <w:rStyle w:val="IndexLink"/>
              </w:rPr>
              <w:t>3</w:t>
            </w:r>
            <w:r>
              <w:rPr>
                <w:rStyle w:val="IndexLink"/>
                <w:rtl w:val="true"/>
              </w:rPr>
              <w:t xml:space="preserve"> </w:t>
            </w:r>
            <w:r>
              <w:rPr>
                <w:rStyle w:val="IndexLink"/>
                <w:rtl w:val="true"/>
              </w:rPr>
              <w:t>ـ نبوّت</w:t>
            </w:r>
            <w:r>
              <w:rPr>
                <w:rStyle w:val="IndexLink"/>
                <w:rtl w:val="true"/>
              </w:rPr>
              <w:t>:</w:t>
              <w:tab/>
            </w:r>
            <w:r>
              <w:rPr>
                <w:rStyle w:val="IndexLink"/>
              </w:rPr>
              <w:t>190</w:t>
            </w:r>
          </w:hyperlink>
        </w:p>
        <w:p>
          <w:pPr>
            <w:pStyle w:val="Contents4"/>
            <w:tabs>
              <w:tab w:val="clear" w:pos="8176"/>
              <w:tab w:val="right" w:pos="9026" w:leader="dot"/>
            </w:tabs>
            <w:rPr/>
          </w:pPr>
          <w:hyperlink w:anchor="__RefHeading___Toc15229842_1280447820">
            <w:r>
              <w:rPr>
                <w:webHidden/>
                <w:rStyle w:val="IndexLink"/>
              </w:rPr>
              <w:t>4</w:t>
            </w:r>
            <w:r>
              <w:rPr>
                <w:rStyle w:val="IndexLink"/>
                <w:rtl w:val="true"/>
              </w:rPr>
              <w:t xml:space="preserve"> </w:t>
            </w:r>
            <w:r>
              <w:rPr>
                <w:rStyle w:val="IndexLink"/>
                <w:rtl w:val="true"/>
              </w:rPr>
              <w:t>ـ كتاب مقدس</w:t>
            </w:r>
            <w:r>
              <w:rPr>
                <w:rStyle w:val="IndexLink"/>
                <w:rtl w:val="true"/>
              </w:rPr>
              <w:t>:</w:t>
              <w:tab/>
            </w:r>
            <w:r>
              <w:rPr>
                <w:rStyle w:val="IndexLink"/>
              </w:rPr>
              <w:t>195</w:t>
            </w:r>
          </w:hyperlink>
        </w:p>
        <w:p>
          <w:pPr>
            <w:pStyle w:val="Contents4"/>
            <w:tabs>
              <w:tab w:val="clear" w:pos="8176"/>
              <w:tab w:val="right" w:pos="9026" w:leader="dot"/>
            </w:tabs>
            <w:rPr/>
          </w:pPr>
          <w:hyperlink w:anchor="__RefHeading___Toc15229844_1280447820">
            <w:r>
              <w:rPr>
                <w:webHidden/>
                <w:rStyle w:val="IndexLink"/>
              </w:rPr>
              <w:t>5</w:t>
            </w:r>
            <w:r>
              <w:rPr>
                <w:rStyle w:val="IndexLink"/>
                <w:rtl w:val="true"/>
              </w:rPr>
              <w:t xml:space="preserve"> </w:t>
            </w:r>
            <w:r>
              <w:rPr>
                <w:rStyle w:val="IndexLink"/>
                <w:rtl w:val="true"/>
              </w:rPr>
              <w:t>ـ مكّه معظّمه و همگرايى</w:t>
            </w:r>
            <w:r>
              <w:rPr>
                <w:rStyle w:val="IndexLink"/>
                <w:rtl w:val="true"/>
              </w:rPr>
              <w:t>:</w:t>
              <w:tab/>
            </w:r>
            <w:r>
              <w:rPr>
                <w:rStyle w:val="IndexLink"/>
              </w:rPr>
              <w:t>198</w:t>
            </w:r>
          </w:hyperlink>
        </w:p>
        <w:p>
          <w:pPr>
            <w:pStyle w:val="Contents4"/>
            <w:tabs>
              <w:tab w:val="clear" w:pos="8176"/>
              <w:tab w:val="right" w:pos="9026" w:leader="dot"/>
            </w:tabs>
            <w:rPr/>
          </w:pPr>
          <w:hyperlink w:anchor="__RefHeading___Toc15229846_1280447820">
            <w:r>
              <w:rPr>
                <w:webHidden/>
                <w:rStyle w:val="IndexLink"/>
              </w:rPr>
              <w:t>6</w:t>
            </w:r>
            <w:r>
              <w:rPr>
                <w:rStyle w:val="IndexLink"/>
                <w:rtl w:val="true"/>
              </w:rPr>
              <w:t xml:space="preserve"> </w:t>
            </w:r>
            <w:r>
              <w:rPr>
                <w:rStyle w:val="IndexLink"/>
                <w:rtl w:val="true"/>
              </w:rPr>
              <w:t>ـ اختلاف معقول آرى؛ تكفير و تفسيق نه</w:t>
            </w:r>
            <w:r>
              <w:rPr>
                <w:rStyle w:val="IndexLink"/>
                <w:rtl w:val="true"/>
              </w:rPr>
              <w:t>:</w:t>
              <w:tab/>
            </w:r>
            <w:r>
              <w:rPr>
                <w:rStyle w:val="IndexLink"/>
              </w:rPr>
              <w:t>200</w:t>
            </w:r>
          </w:hyperlink>
        </w:p>
        <w:p>
          <w:pPr>
            <w:pStyle w:val="Contents4"/>
            <w:tabs>
              <w:tab w:val="clear" w:pos="8176"/>
              <w:tab w:val="right" w:pos="9026" w:leader="dot"/>
            </w:tabs>
            <w:rPr/>
          </w:pPr>
          <w:hyperlink w:anchor="__RefHeading___Toc15229848_1280447820">
            <w:r>
              <w:rPr>
                <w:webHidden/>
                <w:rStyle w:val="IndexLink"/>
                <w:rtl w:val="true"/>
              </w:rPr>
              <w:t>عدم جواز تكفير در مسأله خلافت و امامت</w:t>
            </w:r>
            <w:r>
              <w:rPr>
                <w:rStyle w:val="IndexLink"/>
                <w:rtl w:val="true"/>
              </w:rPr>
              <w:t>:</w:t>
              <w:tab/>
            </w:r>
            <w:r>
              <w:rPr>
                <w:rStyle w:val="IndexLink"/>
              </w:rPr>
              <w:t>204</w:t>
            </w:r>
          </w:hyperlink>
        </w:p>
        <w:p>
          <w:pPr>
            <w:pStyle w:val="Contents4"/>
            <w:tabs>
              <w:tab w:val="clear" w:pos="8176"/>
              <w:tab w:val="right" w:pos="9026" w:leader="dot"/>
            </w:tabs>
            <w:rPr/>
          </w:pPr>
          <w:hyperlink w:anchor="__RefHeading___Toc15229850_1280447820">
            <w:r>
              <w:rPr>
                <w:webHidden/>
                <w:rStyle w:val="IndexLink"/>
              </w:rPr>
              <w:t>7</w:t>
            </w:r>
            <w:r>
              <w:rPr>
                <w:rStyle w:val="IndexLink"/>
                <w:rtl w:val="true"/>
              </w:rPr>
              <w:t xml:space="preserve"> </w:t>
            </w:r>
            <w:r>
              <w:rPr>
                <w:rStyle w:val="IndexLink"/>
                <w:rtl w:val="true"/>
              </w:rPr>
              <w:t>ـ گفتگو، سلاحى براى خلق گفتمان و همگرايى اسلامى</w:t>
            </w:r>
            <w:r>
              <w:rPr>
                <w:rStyle w:val="IndexLink"/>
                <w:rtl w:val="true"/>
              </w:rPr>
              <w:t>:</w:t>
              <w:tab/>
            </w:r>
            <w:r>
              <w:rPr>
                <w:rStyle w:val="IndexLink"/>
              </w:rPr>
              <w:t>206</w:t>
            </w:r>
          </w:hyperlink>
        </w:p>
        <w:p>
          <w:pPr>
            <w:pStyle w:val="Contents3"/>
            <w:tabs>
              <w:tab w:val="clear" w:pos="8459"/>
              <w:tab w:val="right" w:pos="9026" w:leader="dot"/>
            </w:tabs>
            <w:rPr/>
          </w:pPr>
          <w:hyperlink w:anchor="__RefHeading___Toc15229852_1280447820">
            <w:r>
              <w:rPr>
                <w:webHidden/>
                <w:rStyle w:val="IndexLink"/>
                <w:rtl w:val="true"/>
              </w:rPr>
              <w:t xml:space="preserve">منطق ديالوگ </w:t>
            </w:r>
            <w:r>
              <w:rPr>
                <w:rStyle w:val="IndexLink"/>
                <w:rtl w:val="true"/>
              </w:rPr>
              <w:t>(</w:t>
            </w:r>
            <w:r>
              <w:rPr>
                <w:rStyle w:val="IndexLink"/>
                <w:rtl w:val="true"/>
              </w:rPr>
              <w:t>گفتمان</w:t>
            </w:r>
            <w:r>
              <w:rPr>
                <w:rStyle w:val="IndexLink"/>
                <w:rtl w:val="true"/>
              </w:rPr>
              <w:t>):</w:t>
              <w:tab/>
            </w:r>
            <w:r>
              <w:rPr>
                <w:rStyle w:val="IndexLink"/>
              </w:rPr>
              <w:t>209</w:t>
            </w:r>
          </w:hyperlink>
        </w:p>
        <w:p>
          <w:pPr>
            <w:pStyle w:val="Contents3"/>
            <w:tabs>
              <w:tab w:val="clear" w:pos="8459"/>
              <w:tab w:val="right" w:pos="9026" w:leader="dot"/>
            </w:tabs>
            <w:rPr/>
          </w:pPr>
          <w:hyperlink w:anchor="__RefHeading___Toc15229854_1280447820">
            <w:r>
              <w:rPr>
                <w:webHidden/>
                <w:rStyle w:val="IndexLink"/>
                <w:rtl w:val="true"/>
              </w:rPr>
              <w:t>نتيجه مباحث گذشته</w:t>
            </w:r>
            <w:r>
              <w:rPr>
                <w:rStyle w:val="IndexLink"/>
                <w:rtl w:val="true"/>
              </w:rPr>
              <w:t>:</w:t>
              <w:tab/>
            </w:r>
            <w:r>
              <w:rPr>
                <w:rStyle w:val="IndexLink"/>
              </w:rPr>
              <w:t>213</w:t>
            </w:r>
          </w:hyperlink>
        </w:p>
        <w:p>
          <w:pPr>
            <w:pStyle w:val="Contents4"/>
            <w:tabs>
              <w:tab w:val="clear" w:pos="8176"/>
              <w:tab w:val="right" w:pos="9026" w:leader="dot"/>
            </w:tabs>
            <w:rPr/>
          </w:pPr>
          <w:hyperlink w:anchor="__RefHeading___Toc15229856_1280447820">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5229858_1280447820">
            <w:r>
              <w:rPr>
                <w:webHidden/>
                <w:rStyle w:val="IndexLink"/>
              </w:rPr>
              <w:t>1</w:t>
            </w:r>
            <w:r>
              <w:rPr>
                <w:rStyle w:val="IndexLink"/>
                <w:rtl w:val="true"/>
              </w:rPr>
              <w:t xml:space="preserve"> </w:t>
            </w:r>
            <w:r>
              <w:rPr>
                <w:rStyle w:val="IndexLink"/>
                <w:rtl w:val="true"/>
              </w:rPr>
              <w:t>ـ تأكيد بر اصول و نقاط مشترك</w:t>
            </w:r>
            <w:r>
              <w:rPr>
                <w:rStyle w:val="IndexLink"/>
                <w:rtl w:val="true"/>
              </w:rPr>
              <w:t>:</w:t>
              <w:tab/>
            </w:r>
            <w:r>
              <w:rPr>
                <w:rStyle w:val="IndexLink"/>
              </w:rPr>
              <w:t>213</w:t>
            </w:r>
          </w:hyperlink>
        </w:p>
        <w:p>
          <w:pPr>
            <w:pStyle w:val="Contents4"/>
            <w:tabs>
              <w:tab w:val="clear" w:pos="8176"/>
              <w:tab w:val="right" w:pos="9026" w:leader="dot"/>
            </w:tabs>
            <w:rPr/>
          </w:pPr>
          <w:hyperlink w:anchor="__RefHeading___Toc15229860_1280447820">
            <w:r>
              <w:rPr>
                <w:webHidden/>
                <w:rStyle w:val="IndexLink"/>
              </w:rPr>
              <w:t>2</w:t>
            </w:r>
            <w:r>
              <w:rPr>
                <w:rStyle w:val="IndexLink"/>
                <w:rtl w:val="true"/>
              </w:rPr>
              <w:t xml:space="preserve"> </w:t>
            </w:r>
            <w:r>
              <w:rPr>
                <w:rStyle w:val="IndexLink"/>
                <w:rtl w:val="true"/>
              </w:rPr>
              <w:t>ـ حفظ وحدت و همگرايى با وجود اختلافات معقول</w:t>
            </w:r>
            <w:r>
              <w:rPr>
                <w:rStyle w:val="IndexLink"/>
                <w:rtl w:val="true"/>
              </w:rPr>
              <w:t>:</w:t>
              <w:tab/>
            </w:r>
            <w:r>
              <w:rPr>
                <w:rStyle w:val="IndexLink"/>
              </w:rPr>
              <w:t>214</w:t>
            </w:r>
          </w:hyperlink>
        </w:p>
        <w:p>
          <w:pPr>
            <w:pStyle w:val="Contents4"/>
            <w:tabs>
              <w:tab w:val="clear" w:pos="8176"/>
              <w:tab w:val="right" w:pos="9026" w:leader="dot"/>
            </w:tabs>
            <w:rPr/>
          </w:pPr>
          <w:hyperlink w:anchor="__RefHeading___Toc15229862_1280447820">
            <w:r>
              <w:rPr>
                <w:webHidden/>
                <w:rStyle w:val="IndexLink"/>
              </w:rPr>
              <w:t>3</w:t>
            </w:r>
            <w:r>
              <w:rPr>
                <w:rStyle w:val="IndexLink"/>
                <w:rtl w:val="true"/>
              </w:rPr>
              <w:t xml:space="preserve"> </w:t>
            </w:r>
            <w:r>
              <w:rPr>
                <w:rStyle w:val="IndexLink"/>
                <w:rtl w:val="true"/>
              </w:rPr>
              <w:t>ـ آثار و نتايج همگرايى</w:t>
            </w:r>
            <w:r>
              <w:rPr>
                <w:rStyle w:val="IndexLink"/>
                <w:rtl w:val="true"/>
              </w:rPr>
              <w:t>:</w:t>
              <w:tab/>
            </w:r>
            <w:r>
              <w:rPr>
                <w:rStyle w:val="IndexLink"/>
              </w:rPr>
              <w:t>214</w:t>
            </w:r>
          </w:hyperlink>
        </w:p>
        <w:p>
          <w:pPr>
            <w:pStyle w:val="Contents4"/>
            <w:tabs>
              <w:tab w:val="clear" w:pos="8176"/>
              <w:tab w:val="right" w:pos="9026" w:leader="dot"/>
            </w:tabs>
            <w:rPr/>
          </w:pPr>
          <w:hyperlink w:anchor="__RefHeading___Toc15229864_1280447820">
            <w:r>
              <w:rPr>
                <w:webHidden/>
                <w:rStyle w:val="IndexLink"/>
              </w:rPr>
              <w:t>4</w:t>
            </w:r>
            <w:r>
              <w:rPr>
                <w:rStyle w:val="IndexLink"/>
                <w:rtl w:val="true"/>
              </w:rPr>
              <w:t xml:space="preserve"> </w:t>
            </w:r>
            <w:r>
              <w:rPr>
                <w:rStyle w:val="IndexLink"/>
                <w:rtl w:val="true"/>
              </w:rPr>
              <w:t xml:space="preserve">ـ سيره اهل بيت عليهم السلام </w:t>
            </w:r>
            <w:r>
              <w:rPr>
                <w:rStyle w:val="IndexLink"/>
                <w:rtl w:val="true"/>
              </w:rPr>
              <w:t>(</w:t>
            </w:r>
            <w:r>
              <w:rPr>
                <w:rStyle w:val="IndexLink"/>
                <w:rtl w:val="true"/>
              </w:rPr>
              <w:t>ثقل اصغر</w:t>
            </w:r>
            <w:r>
              <w:rPr>
                <w:rStyle w:val="IndexLink"/>
                <w:rtl w:val="true"/>
              </w:rPr>
              <w:t xml:space="preserve">) </w:t>
            </w:r>
            <w:r>
              <w:rPr>
                <w:rStyle w:val="IndexLink"/>
                <w:rtl w:val="true"/>
              </w:rPr>
              <w:t>محور وحدت و همگرايى</w:t>
            </w:r>
            <w:r>
              <w:rPr>
                <w:rStyle w:val="IndexLink"/>
                <w:rtl w:val="true"/>
              </w:rPr>
              <w:t>:</w:t>
              <w:tab/>
            </w:r>
            <w:r>
              <w:rPr>
                <w:rStyle w:val="IndexLink"/>
              </w:rPr>
              <w:t>214</w:t>
            </w:r>
          </w:hyperlink>
        </w:p>
        <w:p>
          <w:pPr>
            <w:pStyle w:val="Contents3"/>
            <w:tabs>
              <w:tab w:val="clear" w:pos="8459"/>
              <w:tab w:val="right" w:pos="9026" w:leader="dot"/>
            </w:tabs>
            <w:rPr/>
          </w:pPr>
          <w:hyperlink w:anchor="__RefHeading___Toc15229866_1280447820">
            <w:r>
              <w:rPr>
                <w:webHidden/>
                <w:rStyle w:val="IndexLink"/>
                <w:rtl w:val="true"/>
              </w:rPr>
              <w:t>سخن آخر</w:t>
            </w:r>
            <w:r>
              <w:rPr>
                <w:rStyle w:val="IndexLink"/>
                <w:rtl w:val="true"/>
              </w:rPr>
              <w:t>:</w:t>
              <w:tab/>
            </w:r>
            <w:r>
              <w:rPr>
                <w:rStyle w:val="IndexLink"/>
              </w:rPr>
              <w:t>216</w:t>
            </w:r>
          </w:hyperlink>
        </w:p>
        <w:p>
          <w:pPr>
            <w:pStyle w:val="Contents3"/>
            <w:tabs>
              <w:tab w:val="clear" w:pos="8459"/>
              <w:tab w:val="right" w:pos="9026" w:leader="dot"/>
            </w:tabs>
            <w:rPr/>
          </w:pPr>
          <w:hyperlink w:anchor="__RefHeading___Toc15229868_1280447820">
            <w:r>
              <w:rPr>
                <w:webHidden/>
                <w:rStyle w:val="IndexLink"/>
                <w:rtl w:val="true"/>
              </w:rPr>
              <w:t>منابع</w:t>
            </w:r>
            <w:r>
              <w:rPr>
                <w:rStyle w:val="IndexLink"/>
                <w:rtl w:val="true"/>
              </w:rPr>
              <w:tab/>
            </w:r>
            <w:r>
              <w:rPr>
                <w:rStyle w:val="IndexLink"/>
              </w:rPr>
              <w:t>217</w:t>
            </w:r>
          </w:hyperlink>
        </w:p>
        <w:p>
          <w:pPr>
            <w:pStyle w:val="Contents2"/>
            <w:tabs>
              <w:tab w:val="clear" w:pos="8743"/>
              <w:tab w:val="right" w:pos="9026" w:leader="dot"/>
            </w:tabs>
            <w:rPr/>
          </w:pPr>
          <w:hyperlink w:anchor="__RefHeading___Toc15229870_1280447820">
            <w:r>
              <w:rPr>
                <w:webHidden/>
                <w:rStyle w:val="IndexLink"/>
                <w:rtl w:val="true"/>
              </w:rPr>
              <w:t xml:space="preserve">اتحاد و انسجام در روايات فريقين </w:t>
            </w:r>
            <w:r>
              <w:rPr>
                <w:rStyle w:val="IndexLink"/>
                <w:rtl w:val="true"/>
              </w:rPr>
              <w:t>/</w:t>
            </w:r>
            <w:r>
              <w:rPr>
                <w:rStyle w:val="IndexLink"/>
                <w:rtl w:val="true"/>
              </w:rPr>
              <w:t>محمود حسين زاده خراسانى</w:t>
            </w:r>
            <w:r>
              <w:rPr>
                <w:rStyle w:val="IndexLink"/>
                <w:rtl w:val="true"/>
              </w:rPr>
              <w:tab/>
            </w:r>
            <w:r>
              <w:rPr>
                <w:rStyle w:val="IndexLink"/>
              </w:rPr>
              <w:t>219</w:t>
            </w:r>
          </w:hyperlink>
        </w:p>
        <w:p>
          <w:pPr>
            <w:pStyle w:val="Contents3"/>
            <w:tabs>
              <w:tab w:val="clear" w:pos="8459"/>
              <w:tab w:val="right" w:pos="9026" w:leader="dot"/>
            </w:tabs>
            <w:rPr/>
          </w:pPr>
          <w:hyperlink w:anchor="__RefHeading___Toc15229872_1280447820">
            <w:r>
              <w:rPr>
                <w:webHidden/>
                <w:rStyle w:val="IndexLink"/>
                <w:rtl w:val="true"/>
              </w:rPr>
              <w:t>مقدمه</w:t>
            </w:r>
            <w:r>
              <w:rPr>
                <w:rStyle w:val="IndexLink"/>
                <w:rtl w:val="true"/>
              </w:rPr>
              <w:t>:</w:t>
              <w:tab/>
            </w:r>
            <w:r>
              <w:rPr>
                <w:rStyle w:val="IndexLink"/>
              </w:rPr>
              <w:t>219</w:t>
            </w:r>
          </w:hyperlink>
        </w:p>
        <w:p>
          <w:pPr>
            <w:pStyle w:val="Contents3"/>
            <w:tabs>
              <w:tab w:val="clear" w:pos="8459"/>
              <w:tab w:val="right" w:pos="9026" w:leader="dot"/>
            </w:tabs>
            <w:rPr/>
          </w:pPr>
          <w:hyperlink w:anchor="__RefHeading___Toc15229874_1280447820">
            <w:r>
              <w:rPr>
                <w:webHidden/>
                <w:rStyle w:val="IndexLink"/>
                <w:rtl w:val="true"/>
              </w:rPr>
              <w:t>بخش اول</w:t>
            </w:r>
            <w:r>
              <w:rPr>
                <w:rStyle w:val="IndexLink"/>
                <w:rtl w:val="true"/>
              </w:rPr>
              <w:t xml:space="preserve">: </w:t>
            </w:r>
            <w:r>
              <w:rPr>
                <w:rStyle w:val="IndexLink"/>
                <w:rtl w:val="true"/>
              </w:rPr>
              <w:t>ضرورت ايجاد وحدت و پرهيز از تفرقه</w:t>
            </w:r>
            <w:r>
              <w:rPr>
                <w:rStyle w:val="IndexLink"/>
                <w:rtl w:val="true"/>
              </w:rPr>
              <w:tab/>
            </w:r>
            <w:r>
              <w:rPr>
                <w:rStyle w:val="IndexLink"/>
              </w:rPr>
              <w:t>220</w:t>
            </w:r>
          </w:hyperlink>
        </w:p>
        <w:p>
          <w:pPr>
            <w:pStyle w:val="Contents4"/>
            <w:tabs>
              <w:tab w:val="clear" w:pos="8176"/>
              <w:tab w:val="right" w:pos="9026" w:leader="dot"/>
            </w:tabs>
            <w:rPr/>
          </w:pPr>
          <w:hyperlink w:anchor="__RefHeading___Toc15229876_1280447820">
            <w:r>
              <w:rPr>
                <w:webHidden/>
                <w:rStyle w:val="IndexLink"/>
                <w:rtl w:val="true"/>
              </w:rPr>
              <w:t>فصل اول</w:t>
            </w:r>
            <w:r>
              <w:rPr>
                <w:rStyle w:val="IndexLink"/>
                <w:rtl w:val="true"/>
              </w:rPr>
              <w:t xml:space="preserve">: </w:t>
            </w:r>
            <w:r>
              <w:rPr>
                <w:rStyle w:val="IndexLink"/>
                <w:rtl w:val="true"/>
              </w:rPr>
              <w:t>ضرورت ايجاد وحدت</w:t>
            </w:r>
            <w:r>
              <w:rPr>
                <w:rStyle w:val="IndexLink"/>
                <w:rtl w:val="true"/>
              </w:rPr>
              <w:tab/>
            </w:r>
            <w:r>
              <w:rPr>
                <w:rStyle w:val="IndexLink"/>
              </w:rPr>
              <w:t>220</w:t>
            </w:r>
          </w:hyperlink>
        </w:p>
        <w:p>
          <w:pPr>
            <w:pStyle w:val="Contents5"/>
            <w:tabs>
              <w:tab w:val="clear" w:pos="7892"/>
              <w:tab w:val="right" w:pos="9026" w:leader="dot"/>
            </w:tabs>
            <w:rPr/>
          </w:pPr>
          <w:hyperlink w:anchor="__RefHeading___Toc15229878_1280447820">
            <w:r>
              <w:rPr>
                <w:webHidden/>
                <w:rStyle w:val="IndexLink"/>
                <w:rtl w:val="true"/>
              </w:rPr>
              <w:t>مبحث اول</w:t>
            </w:r>
            <w:r>
              <w:rPr>
                <w:rStyle w:val="IndexLink"/>
                <w:rtl w:val="true"/>
              </w:rPr>
              <w:t xml:space="preserve">: </w:t>
            </w:r>
            <w:r>
              <w:rPr>
                <w:rStyle w:val="IndexLink"/>
                <w:rtl w:val="true"/>
              </w:rPr>
              <w:t xml:space="preserve">دين واحد </w:t>
            </w:r>
            <w:r>
              <w:rPr>
                <w:rStyle w:val="IndexLink"/>
                <w:rtl w:val="true"/>
              </w:rPr>
              <w:t>(</w:t>
            </w:r>
            <w:r>
              <w:rPr>
                <w:rStyle w:val="IndexLink"/>
                <w:rtl w:val="true"/>
              </w:rPr>
              <w:t>يكتائى دين</w:t>
            </w:r>
            <w:r>
              <w:rPr>
                <w:rStyle w:val="IndexLink"/>
                <w:rtl w:val="true"/>
              </w:rPr>
              <w:t>):</w:t>
              <w:tab/>
            </w:r>
            <w:r>
              <w:rPr>
                <w:rStyle w:val="IndexLink"/>
              </w:rPr>
              <w:t>220</w:t>
            </w:r>
          </w:hyperlink>
        </w:p>
        <w:p>
          <w:pPr>
            <w:pStyle w:val="Contents5"/>
            <w:tabs>
              <w:tab w:val="clear" w:pos="7892"/>
              <w:tab w:val="right" w:pos="9026" w:leader="dot"/>
            </w:tabs>
            <w:rPr/>
          </w:pPr>
          <w:hyperlink w:anchor="__RefHeading___Toc15229880_1280447820">
            <w:r>
              <w:rPr>
                <w:webHidden/>
                <w:rStyle w:val="IndexLink"/>
                <w:rtl w:val="true"/>
              </w:rPr>
              <w:t>مبحث دوم</w:t>
            </w:r>
            <w:r>
              <w:rPr>
                <w:rStyle w:val="IndexLink"/>
                <w:rtl w:val="true"/>
              </w:rPr>
              <w:t xml:space="preserve">: </w:t>
            </w:r>
            <w:r>
              <w:rPr>
                <w:rStyle w:val="IndexLink"/>
                <w:rtl w:val="true"/>
              </w:rPr>
              <w:t>ضرورت تمسک به وحدت</w:t>
            </w:r>
            <w:r>
              <w:rPr>
                <w:rStyle w:val="IndexLink"/>
                <w:rtl w:val="true"/>
              </w:rPr>
              <w:t>:</w:t>
              <w:tab/>
            </w:r>
            <w:r>
              <w:rPr>
                <w:rStyle w:val="IndexLink"/>
              </w:rPr>
              <w:t>221</w:t>
            </w:r>
          </w:hyperlink>
        </w:p>
        <w:p>
          <w:pPr>
            <w:pStyle w:val="Contents5"/>
            <w:tabs>
              <w:tab w:val="clear" w:pos="7892"/>
              <w:tab w:val="right" w:pos="9026" w:leader="dot"/>
            </w:tabs>
            <w:rPr/>
          </w:pPr>
          <w:hyperlink w:anchor="__RefHeading___Toc15229882_1280447820">
            <w:r>
              <w:rPr>
                <w:webHidden/>
                <w:rStyle w:val="IndexLink"/>
                <w:rtl w:val="true"/>
              </w:rPr>
              <w:t>مبحث سوم</w:t>
            </w:r>
            <w:r>
              <w:rPr>
                <w:rStyle w:val="IndexLink"/>
                <w:rtl w:val="true"/>
              </w:rPr>
              <w:t xml:space="preserve">: </w:t>
            </w:r>
            <w:r>
              <w:rPr>
                <w:rStyle w:val="IndexLink"/>
                <w:rtl w:val="true"/>
              </w:rPr>
              <w:t>وحدت ركنى از اركان اسلام</w:t>
            </w:r>
            <w:r>
              <w:rPr>
                <w:rStyle w:val="IndexLink"/>
                <w:rtl w:val="true"/>
              </w:rPr>
              <w:t>:</w:t>
              <w:tab/>
            </w:r>
            <w:r>
              <w:rPr>
                <w:rStyle w:val="IndexLink"/>
              </w:rPr>
              <w:t>223</w:t>
            </w:r>
          </w:hyperlink>
        </w:p>
        <w:p>
          <w:pPr>
            <w:pStyle w:val="Contents5"/>
            <w:tabs>
              <w:tab w:val="clear" w:pos="7892"/>
              <w:tab w:val="right" w:pos="9026" w:leader="dot"/>
            </w:tabs>
            <w:rPr/>
          </w:pPr>
          <w:hyperlink w:anchor="__RefHeading___Toc15229884_1280447820">
            <w:r>
              <w:rPr>
                <w:webHidden/>
                <w:rStyle w:val="IndexLink"/>
                <w:rtl w:val="true"/>
              </w:rPr>
              <w:t>مبحث چهارم</w:t>
            </w:r>
            <w:r>
              <w:rPr>
                <w:rStyle w:val="IndexLink"/>
                <w:rtl w:val="true"/>
              </w:rPr>
              <w:t xml:space="preserve">: </w:t>
            </w:r>
            <w:r>
              <w:rPr>
                <w:rStyle w:val="IndexLink"/>
                <w:rtl w:val="true"/>
              </w:rPr>
              <w:t>لزوم اعتصام به حبل اللَّه</w:t>
            </w:r>
            <w:r>
              <w:rPr>
                <w:rStyle w:val="IndexLink"/>
                <w:rtl w:val="true"/>
              </w:rPr>
              <w:t>:</w:t>
              <w:tab/>
            </w:r>
            <w:r>
              <w:rPr>
                <w:rStyle w:val="IndexLink"/>
              </w:rPr>
              <w:t>224</w:t>
            </w:r>
          </w:hyperlink>
        </w:p>
        <w:p>
          <w:pPr>
            <w:pStyle w:val="Contents4"/>
            <w:tabs>
              <w:tab w:val="clear" w:pos="8176"/>
              <w:tab w:val="right" w:pos="9026" w:leader="dot"/>
            </w:tabs>
            <w:rPr/>
          </w:pPr>
          <w:hyperlink w:anchor="__RefHeading___Toc15229886_1280447820">
            <w:r>
              <w:rPr>
                <w:webHidden/>
                <w:rStyle w:val="IndexLink"/>
                <w:rtl w:val="true"/>
              </w:rPr>
              <w:t>فصل دوم</w:t>
            </w:r>
            <w:r>
              <w:rPr>
                <w:rStyle w:val="IndexLink"/>
                <w:rtl w:val="true"/>
              </w:rPr>
              <w:t xml:space="preserve">: </w:t>
            </w:r>
            <w:r>
              <w:rPr>
                <w:rStyle w:val="IndexLink"/>
                <w:rtl w:val="true"/>
              </w:rPr>
              <w:t>ضرورت پرهيز از تفرقه</w:t>
            </w:r>
            <w:r>
              <w:rPr>
                <w:rStyle w:val="IndexLink"/>
                <w:rtl w:val="true"/>
              </w:rPr>
              <w:tab/>
            </w:r>
            <w:r>
              <w:rPr>
                <w:rStyle w:val="IndexLink"/>
              </w:rPr>
              <w:t>225</w:t>
            </w:r>
          </w:hyperlink>
        </w:p>
        <w:p>
          <w:pPr>
            <w:pStyle w:val="Contents5"/>
            <w:tabs>
              <w:tab w:val="clear" w:pos="7892"/>
              <w:tab w:val="right" w:pos="9026" w:leader="dot"/>
            </w:tabs>
            <w:rPr/>
          </w:pPr>
          <w:hyperlink w:anchor="__RefHeading___Toc15229888_1280447820">
            <w:r>
              <w:rPr>
                <w:webHidden/>
                <w:rStyle w:val="IndexLink"/>
                <w:rtl w:val="true"/>
              </w:rPr>
              <w:t>مبحث اول</w:t>
            </w:r>
            <w:r>
              <w:rPr>
                <w:rStyle w:val="IndexLink"/>
                <w:rtl w:val="true"/>
              </w:rPr>
              <w:t xml:space="preserve">: </w:t>
            </w:r>
            <w:r>
              <w:rPr>
                <w:rStyle w:val="IndexLink"/>
                <w:rtl w:val="true"/>
              </w:rPr>
              <w:t>نهى از تفرقه</w:t>
            </w:r>
            <w:r>
              <w:rPr>
                <w:rStyle w:val="IndexLink"/>
                <w:rtl w:val="true"/>
              </w:rPr>
              <w:t>:</w:t>
              <w:tab/>
            </w:r>
            <w:r>
              <w:rPr>
                <w:rStyle w:val="IndexLink"/>
              </w:rPr>
              <w:t>225</w:t>
            </w:r>
          </w:hyperlink>
        </w:p>
        <w:p>
          <w:pPr>
            <w:pStyle w:val="Contents5"/>
            <w:tabs>
              <w:tab w:val="clear" w:pos="7892"/>
              <w:tab w:val="right" w:pos="9026" w:leader="dot"/>
            </w:tabs>
            <w:rPr/>
          </w:pPr>
          <w:hyperlink w:anchor="__RefHeading___Toc15229890_1280447820">
            <w:r>
              <w:rPr>
                <w:webHidden/>
                <w:rStyle w:val="IndexLink"/>
                <w:rtl w:val="true"/>
              </w:rPr>
              <w:t>مبحث دوم</w:t>
            </w:r>
            <w:r>
              <w:rPr>
                <w:rStyle w:val="IndexLink"/>
                <w:rtl w:val="true"/>
              </w:rPr>
              <w:t xml:space="preserve">: </w:t>
            </w:r>
            <w:r>
              <w:rPr>
                <w:rStyle w:val="IndexLink"/>
                <w:rtl w:val="true"/>
              </w:rPr>
              <w:t>پرهيز از تفرقه و جدايى حتى اگر اندک باشد</w:t>
            </w:r>
            <w:r>
              <w:rPr>
                <w:rStyle w:val="IndexLink"/>
                <w:rtl w:val="true"/>
              </w:rPr>
              <w:t>:</w:t>
              <w:tab/>
            </w:r>
            <w:r>
              <w:rPr>
                <w:rStyle w:val="IndexLink"/>
              </w:rPr>
              <w:t>227</w:t>
            </w:r>
          </w:hyperlink>
        </w:p>
        <w:p>
          <w:pPr>
            <w:pStyle w:val="Contents5"/>
            <w:tabs>
              <w:tab w:val="clear" w:pos="7892"/>
              <w:tab w:val="right" w:pos="9026" w:leader="dot"/>
            </w:tabs>
            <w:rPr/>
          </w:pPr>
          <w:hyperlink w:anchor="__RefHeading___Toc15229892_1280447820">
            <w:r>
              <w:rPr>
                <w:webHidden/>
                <w:rStyle w:val="IndexLink"/>
                <w:rtl w:val="true"/>
              </w:rPr>
              <w:t>مبحث سوم</w:t>
            </w:r>
            <w:r>
              <w:rPr>
                <w:rStyle w:val="IndexLink"/>
                <w:rtl w:val="true"/>
              </w:rPr>
              <w:t xml:space="preserve">: </w:t>
            </w:r>
            <w:r>
              <w:rPr>
                <w:rStyle w:val="IndexLink"/>
                <w:rtl w:val="true"/>
              </w:rPr>
              <w:t>نهى از دشمنى و عداوت</w:t>
            </w:r>
            <w:r>
              <w:rPr>
                <w:rStyle w:val="IndexLink"/>
                <w:rtl w:val="true"/>
              </w:rPr>
              <w:t>:</w:t>
              <w:tab/>
            </w:r>
            <w:r>
              <w:rPr>
                <w:rStyle w:val="IndexLink"/>
              </w:rPr>
              <w:t>228</w:t>
            </w:r>
          </w:hyperlink>
        </w:p>
        <w:p>
          <w:pPr>
            <w:pStyle w:val="Contents3"/>
            <w:tabs>
              <w:tab w:val="clear" w:pos="8459"/>
              <w:tab w:val="right" w:pos="9026" w:leader="dot"/>
            </w:tabs>
            <w:rPr/>
          </w:pPr>
          <w:hyperlink w:anchor="__RefHeading___Toc15229894_1280447820">
            <w:r>
              <w:rPr>
                <w:webHidden/>
                <w:rStyle w:val="IndexLink"/>
                <w:rtl w:val="true"/>
              </w:rPr>
              <w:t>بخش دوم</w:t>
            </w:r>
            <w:r>
              <w:rPr>
                <w:rStyle w:val="IndexLink"/>
                <w:rtl w:val="true"/>
              </w:rPr>
              <w:t xml:space="preserve">: </w:t>
            </w:r>
            <w:r>
              <w:rPr>
                <w:rStyle w:val="IndexLink"/>
                <w:rtl w:val="true"/>
              </w:rPr>
              <w:t>عناصر تقويت وحدت اسلامى</w:t>
            </w:r>
            <w:r>
              <w:rPr>
                <w:rStyle w:val="IndexLink"/>
                <w:rtl w:val="true"/>
              </w:rPr>
              <w:tab/>
            </w:r>
            <w:r>
              <w:rPr>
                <w:rStyle w:val="IndexLink"/>
              </w:rPr>
              <w:t>230</w:t>
            </w:r>
          </w:hyperlink>
        </w:p>
        <w:p>
          <w:pPr>
            <w:pStyle w:val="Contents4"/>
            <w:tabs>
              <w:tab w:val="clear" w:pos="8176"/>
              <w:tab w:val="right" w:pos="9026" w:leader="dot"/>
            </w:tabs>
            <w:rPr/>
          </w:pPr>
          <w:hyperlink w:anchor="__RefHeading___Toc15229896_1280447820">
            <w:r>
              <w:rPr>
                <w:webHidden/>
                <w:rStyle w:val="IndexLink"/>
                <w:rtl w:val="true"/>
              </w:rPr>
              <w:t>فصل اول</w:t>
            </w:r>
            <w:r>
              <w:rPr>
                <w:rStyle w:val="IndexLink"/>
                <w:rtl w:val="true"/>
              </w:rPr>
              <w:t xml:space="preserve">: </w:t>
            </w:r>
            <w:r>
              <w:rPr>
                <w:rStyle w:val="IndexLink"/>
                <w:rtl w:val="true"/>
              </w:rPr>
              <w:t>دورى از تكفير</w:t>
            </w:r>
            <w:r>
              <w:rPr>
                <w:rStyle w:val="IndexLink"/>
                <w:rtl w:val="true"/>
              </w:rPr>
              <w:tab/>
            </w:r>
            <w:r>
              <w:rPr>
                <w:rStyle w:val="IndexLink"/>
              </w:rPr>
              <w:t>230</w:t>
            </w:r>
          </w:hyperlink>
        </w:p>
        <w:p>
          <w:pPr>
            <w:pStyle w:val="Contents4"/>
            <w:tabs>
              <w:tab w:val="clear" w:pos="8176"/>
              <w:tab w:val="right" w:pos="9026" w:leader="dot"/>
            </w:tabs>
            <w:rPr/>
          </w:pPr>
          <w:hyperlink w:anchor="__RefHeading___Toc15229898_1280447820">
            <w:r>
              <w:rPr>
                <w:webHidden/>
                <w:rStyle w:val="IndexLink"/>
                <w:rtl w:val="true"/>
              </w:rPr>
              <w:t>فصل دوم</w:t>
            </w:r>
            <w:r>
              <w:rPr>
                <w:rStyle w:val="IndexLink"/>
                <w:rtl w:val="true"/>
              </w:rPr>
              <w:t>:</w:t>
            </w:r>
            <w:r>
              <w:rPr>
                <w:rStyle w:val="IndexLink"/>
                <w:rtl w:val="true"/>
              </w:rPr>
              <w:t>حرمت گذاشتن مسلمانان به يكديگر</w:t>
            </w:r>
            <w:r>
              <w:rPr>
                <w:rStyle w:val="IndexLink"/>
                <w:rtl w:val="true"/>
              </w:rPr>
              <w:tab/>
            </w:r>
            <w:r>
              <w:rPr>
                <w:rStyle w:val="IndexLink"/>
              </w:rPr>
              <w:t>233</w:t>
            </w:r>
          </w:hyperlink>
        </w:p>
        <w:p>
          <w:pPr>
            <w:pStyle w:val="Contents4"/>
            <w:tabs>
              <w:tab w:val="clear" w:pos="8176"/>
              <w:tab w:val="right" w:pos="9026" w:leader="dot"/>
            </w:tabs>
            <w:rPr/>
          </w:pPr>
          <w:hyperlink w:anchor="__RefHeading___Toc15229900_1280447820">
            <w:r>
              <w:rPr>
                <w:webHidden/>
                <w:rStyle w:val="IndexLink"/>
                <w:rtl w:val="true"/>
              </w:rPr>
              <w:t>فصل سوم</w:t>
            </w:r>
            <w:r>
              <w:rPr>
                <w:rStyle w:val="IndexLink"/>
                <w:rtl w:val="true"/>
              </w:rPr>
              <w:t xml:space="preserve">: </w:t>
            </w:r>
            <w:r>
              <w:rPr>
                <w:rStyle w:val="IndexLink"/>
                <w:rtl w:val="true"/>
              </w:rPr>
              <w:t>ايجاد الفت بين مسلمين و حرمت كناره گيرى از مسلمانان</w:t>
            </w:r>
            <w:r>
              <w:rPr>
                <w:rStyle w:val="IndexLink"/>
                <w:rtl w:val="true"/>
              </w:rPr>
              <w:tab/>
            </w:r>
            <w:r>
              <w:rPr>
                <w:rStyle w:val="IndexLink"/>
              </w:rPr>
              <w:t>235</w:t>
            </w:r>
          </w:hyperlink>
        </w:p>
        <w:p>
          <w:pPr>
            <w:pStyle w:val="Contents4"/>
            <w:tabs>
              <w:tab w:val="clear" w:pos="8176"/>
              <w:tab w:val="right" w:pos="9026" w:leader="dot"/>
            </w:tabs>
            <w:rPr/>
          </w:pPr>
          <w:hyperlink w:anchor="__RefHeading___Toc15229902_1280447820">
            <w:r>
              <w:rPr>
                <w:webHidden/>
                <w:rStyle w:val="IndexLink"/>
                <w:rtl w:val="true"/>
              </w:rPr>
              <w:t>فصل چهارم</w:t>
            </w:r>
            <w:r>
              <w:rPr>
                <w:rStyle w:val="IndexLink"/>
                <w:rtl w:val="true"/>
              </w:rPr>
              <w:t>:</w:t>
            </w:r>
            <w:r>
              <w:rPr>
                <w:rStyle w:val="IndexLink"/>
                <w:rtl w:val="true"/>
              </w:rPr>
              <w:t>گسترش دوستى و محبت</w:t>
            </w:r>
            <w:r>
              <w:rPr>
                <w:rStyle w:val="IndexLink"/>
                <w:rtl w:val="true"/>
              </w:rPr>
              <w:tab/>
            </w:r>
            <w:r>
              <w:rPr>
                <w:rStyle w:val="IndexLink"/>
              </w:rPr>
              <w:t>237</w:t>
            </w:r>
          </w:hyperlink>
        </w:p>
        <w:p>
          <w:pPr>
            <w:pStyle w:val="Contents4"/>
            <w:tabs>
              <w:tab w:val="clear" w:pos="8176"/>
              <w:tab w:val="right" w:pos="9026" w:leader="dot"/>
            </w:tabs>
            <w:rPr/>
          </w:pPr>
          <w:hyperlink w:anchor="__RefHeading___Toc15229904_1280447820">
            <w:r>
              <w:rPr>
                <w:webHidden/>
                <w:rStyle w:val="IndexLink"/>
                <w:rtl w:val="true"/>
              </w:rPr>
              <w:t>فصل پنجم</w:t>
            </w:r>
            <w:r>
              <w:rPr>
                <w:rStyle w:val="IndexLink"/>
                <w:rtl w:val="true"/>
              </w:rPr>
              <w:t xml:space="preserve">: </w:t>
            </w:r>
            <w:r>
              <w:rPr>
                <w:rStyle w:val="IndexLink"/>
                <w:rtl w:val="true"/>
              </w:rPr>
              <w:t>احترام متقابل</w:t>
            </w:r>
            <w:r>
              <w:rPr>
                <w:rStyle w:val="IndexLink"/>
                <w:rtl w:val="true"/>
              </w:rPr>
              <w:tab/>
            </w:r>
            <w:r>
              <w:rPr>
                <w:rStyle w:val="IndexLink"/>
              </w:rPr>
              <w:t>239</w:t>
            </w:r>
          </w:hyperlink>
        </w:p>
        <w:p>
          <w:pPr>
            <w:pStyle w:val="Contents4"/>
            <w:tabs>
              <w:tab w:val="clear" w:pos="8176"/>
              <w:tab w:val="right" w:pos="9026" w:leader="dot"/>
            </w:tabs>
            <w:rPr/>
          </w:pPr>
          <w:hyperlink w:anchor="__RefHeading___Toc15229906_1280447820">
            <w:r>
              <w:rPr>
                <w:webHidden/>
                <w:rStyle w:val="IndexLink"/>
                <w:rtl w:val="true"/>
              </w:rPr>
              <w:t>فصل ششم</w:t>
            </w:r>
            <w:r>
              <w:rPr>
                <w:rStyle w:val="IndexLink"/>
                <w:rtl w:val="true"/>
              </w:rPr>
              <w:t xml:space="preserve">: </w:t>
            </w:r>
            <w:r>
              <w:rPr>
                <w:rStyle w:val="IndexLink"/>
                <w:rtl w:val="true"/>
              </w:rPr>
              <w:t>دورى از اهانت به يكديگر</w:t>
            </w:r>
            <w:r>
              <w:rPr>
                <w:rStyle w:val="IndexLink"/>
                <w:rtl w:val="true"/>
              </w:rPr>
              <w:t>(</w:t>
            </w:r>
            <w:r>
              <w:rPr>
                <w:rStyle w:val="IndexLink"/>
                <w:rtl w:val="true"/>
              </w:rPr>
              <w:t>اكرام به يكديگر يا بزرگداشت يكديگر</w:t>
            </w:r>
            <w:r>
              <w:rPr>
                <w:rStyle w:val="IndexLink"/>
                <w:rtl w:val="true"/>
              </w:rPr>
              <w:t>)</w:t>
              <w:tab/>
            </w:r>
            <w:r>
              <w:rPr>
                <w:rStyle w:val="IndexLink"/>
              </w:rPr>
              <w:t>241</w:t>
            </w:r>
          </w:hyperlink>
        </w:p>
        <w:p>
          <w:pPr>
            <w:pStyle w:val="Contents4"/>
            <w:tabs>
              <w:tab w:val="clear" w:pos="8176"/>
              <w:tab w:val="right" w:pos="9026" w:leader="dot"/>
            </w:tabs>
            <w:rPr/>
          </w:pPr>
          <w:hyperlink w:anchor="__RefHeading___Toc15229908_1280447820">
            <w:r>
              <w:rPr>
                <w:webHidden/>
                <w:rStyle w:val="IndexLink"/>
                <w:rtl w:val="true"/>
              </w:rPr>
              <w:t>فصل هفتم</w:t>
            </w:r>
            <w:r>
              <w:rPr>
                <w:rStyle w:val="IndexLink"/>
                <w:rtl w:val="true"/>
              </w:rPr>
              <w:t xml:space="preserve">: </w:t>
            </w:r>
            <w:r>
              <w:rPr>
                <w:rStyle w:val="IndexLink"/>
                <w:rtl w:val="true"/>
              </w:rPr>
              <w:t>دورى از ظلم و گسترش محبت و مهربانى</w:t>
            </w:r>
            <w:r>
              <w:rPr>
                <w:rStyle w:val="IndexLink"/>
                <w:rtl w:val="true"/>
              </w:rPr>
              <w:tab/>
            </w:r>
            <w:r>
              <w:rPr>
                <w:rStyle w:val="IndexLink"/>
              </w:rPr>
              <w:t>242</w:t>
            </w:r>
          </w:hyperlink>
        </w:p>
        <w:p>
          <w:pPr>
            <w:pStyle w:val="Contents4"/>
            <w:tabs>
              <w:tab w:val="clear" w:pos="8176"/>
              <w:tab w:val="right" w:pos="9026" w:leader="dot"/>
            </w:tabs>
            <w:rPr/>
          </w:pPr>
          <w:hyperlink w:anchor="__RefHeading___Toc15229910_1280447820">
            <w:r>
              <w:rPr>
                <w:webHidden/>
                <w:rStyle w:val="IndexLink"/>
                <w:rtl w:val="true"/>
              </w:rPr>
              <w:t>فصل هشتم</w:t>
            </w:r>
            <w:r>
              <w:rPr>
                <w:rStyle w:val="IndexLink"/>
                <w:rtl w:val="true"/>
              </w:rPr>
              <w:t xml:space="preserve">: </w:t>
            </w:r>
            <w:r>
              <w:rPr>
                <w:rStyle w:val="IndexLink"/>
                <w:rtl w:val="true"/>
              </w:rPr>
              <w:t>ضرورت توجه و كوشش در امور مسلمانان</w:t>
            </w:r>
            <w:r>
              <w:rPr>
                <w:rStyle w:val="IndexLink"/>
                <w:rtl w:val="true"/>
              </w:rPr>
              <w:tab/>
            </w:r>
            <w:r>
              <w:rPr>
                <w:rStyle w:val="IndexLink"/>
              </w:rPr>
              <w:t>245</w:t>
            </w:r>
          </w:hyperlink>
        </w:p>
        <w:p>
          <w:pPr>
            <w:pStyle w:val="Contents4"/>
            <w:tabs>
              <w:tab w:val="clear" w:pos="8176"/>
              <w:tab w:val="right" w:pos="9026" w:leader="dot"/>
            </w:tabs>
            <w:rPr/>
          </w:pPr>
          <w:hyperlink w:anchor="__RefHeading___Toc15229912_1280447820">
            <w:r>
              <w:rPr>
                <w:webHidden/>
                <w:rStyle w:val="IndexLink"/>
                <w:rtl w:val="true"/>
              </w:rPr>
              <w:t>فصل نهم</w:t>
            </w:r>
            <w:r>
              <w:rPr>
                <w:rStyle w:val="IndexLink"/>
                <w:rtl w:val="true"/>
              </w:rPr>
              <w:t xml:space="preserve">: </w:t>
            </w:r>
            <w:r>
              <w:rPr>
                <w:rStyle w:val="IndexLink"/>
                <w:rtl w:val="true"/>
              </w:rPr>
              <w:t>احسان و نيكى به يكديگر</w:t>
            </w:r>
            <w:r>
              <w:rPr>
                <w:rStyle w:val="IndexLink"/>
                <w:rtl w:val="true"/>
              </w:rPr>
              <w:tab/>
            </w:r>
            <w:r>
              <w:rPr>
                <w:rStyle w:val="IndexLink"/>
              </w:rPr>
              <w:t>247</w:t>
            </w:r>
          </w:hyperlink>
        </w:p>
        <w:p>
          <w:pPr>
            <w:pStyle w:val="Contents4"/>
            <w:tabs>
              <w:tab w:val="clear" w:pos="8176"/>
              <w:tab w:val="right" w:pos="9026" w:leader="dot"/>
            </w:tabs>
            <w:rPr/>
          </w:pPr>
          <w:hyperlink w:anchor="__RefHeading___Toc15229914_1280447820">
            <w:r>
              <w:rPr>
                <w:webHidden/>
                <w:rStyle w:val="IndexLink"/>
                <w:rtl w:val="true"/>
              </w:rPr>
              <w:t>فصل دهم</w:t>
            </w:r>
            <w:r>
              <w:rPr>
                <w:rStyle w:val="IndexLink"/>
                <w:rtl w:val="true"/>
              </w:rPr>
              <w:t xml:space="preserve">: </w:t>
            </w:r>
            <w:r>
              <w:rPr>
                <w:rStyle w:val="IndexLink"/>
                <w:rtl w:val="true"/>
              </w:rPr>
              <w:t>تفاهم با مسلمانان در سايه تساهل، تسامح و نرم خوئى</w:t>
            </w:r>
            <w:r>
              <w:rPr>
                <w:rStyle w:val="IndexLink"/>
                <w:rtl w:val="true"/>
              </w:rPr>
              <w:tab/>
            </w:r>
            <w:r>
              <w:rPr>
                <w:rStyle w:val="IndexLink"/>
              </w:rPr>
              <w:t>248</w:t>
            </w:r>
          </w:hyperlink>
        </w:p>
        <w:p>
          <w:pPr>
            <w:pStyle w:val="Contents4"/>
            <w:tabs>
              <w:tab w:val="clear" w:pos="8176"/>
              <w:tab w:val="right" w:pos="9026" w:leader="dot"/>
            </w:tabs>
            <w:rPr/>
          </w:pPr>
          <w:hyperlink w:anchor="__RefHeading___Toc15229916_1280447820">
            <w:r>
              <w:rPr>
                <w:webHidden/>
                <w:rStyle w:val="IndexLink"/>
                <w:rtl w:val="true"/>
              </w:rPr>
              <w:t>فصل يازدهم</w:t>
            </w:r>
            <w:r>
              <w:rPr>
                <w:rStyle w:val="IndexLink"/>
                <w:rtl w:val="true"/>
              </w:rPr>
              <w:t>:</w:t>
            </w:r>
            <w:r>
              <w:rPr>
                <w:rStyle w:val="IndexLink"/>
                <w:rtl w:val="true"/>
              </w:rPr>
              <w:t>مدارا و نرم خويى مسلمانان با يكديگر</w:t>
            </w:r>
            <w:r>
              <w:rPr>
                <w:rStyle w:val="IndexLink"/>
                <w:rtl w:val="true"/>
              </w:rPr>
              <w:tab/>
            </w:r>
            <w:r>
              <w:rPr>
                <w:rStyle w:val="IndexLink"/>
              </w:rPr>
              <w:t>250</w:t>
            </w:r>
          </w:hyperlink>
        </w:p>
        <w:p>
          <w:pPr>
            <w:pStyle w:val="Contents4"/>
            <w:tabs>
              <w:tab w:val="clear" w:pos="8176"/>
              <w:tab w:val="right" w:pos="9026" w:leader="dot"/>
            </w:tabs>
            <w:rPr/>
          </w:pPr>
          <w:hyperlink w:anchor="__RefHeading___Toc15229918_1280447820">
            <w:r>
              <w:rPr>
                <w:webHidden/>
                <w:rStyle w:val="IndexLink"/>
                <w:rtl w:val="true"/>
              </w:rPr>
              <w:t>فصل دوازدهم</w:t>
            </w:r>
            <w:r>
              <w:rPr>
                <w:rStyle w:val="IndexLink"/>
                <w:rtl w:val="true"/>
              </w:rPr>
              <w:t>:</w:t>
            </w:r>
            <w:r>
              <w:rPr>
                <w:rStyle w:val="IndexLink"/>
                <w:rtl w:val="true"/>
              </w:rPr>
              <w:t>گشاده رويى در تعاملات اجتماعى</w:t>
            </w:r>
            <w:r>
              <w:rPr>
                <w:rStyle w:val="IndexLink"/>
                <w:rtl w:val="true"/>
              </w:rPr>
              <w:tab/>
            </w:r>
            <w:r>
              <w:rPr>
                <w:rStyle w:val="IndexLink"/>
              </w:rPr>
              <w:t>251</w:t>
            </w:r>
          </w:hyperlink>
        </w:p>
        <w:p>
          <w:pPr>
            <w:pStyle w:val="Contents4"/>
            <w:tabs>
              <w:tab w:val="clear" w:pos="8176"/>
              <w:tab w:val="right" w:pos="9026" w:leader="dot"/>
            </w:tabs>
            <w:rPr/>
          </w:pPr>
          <w:hyperlink w:anchor="__RefHeading___Toc15229920_1280447820">
            <w:r>
              <w:rPr>
                <w:webHidden/>
                <w:rStyle w:val="IndexLink"/>
                <w:rtl w:val="true"/>
              </w:rPr>
              <w:t>فصل سيزدهم</w:t>
            </w:r>
            <w:r>
              <w:rPr>
                <w:rStyle w:val="IndexLink"/>
                <w:rtl w:val="true"/>
              </w:rPr>
              <w:t>:</w:t>
            </w:r>
            <w:r>
              <w:rPr>
                <w:rStyle w:val="IndexLink"/>
                <w:rtl w:val="true"/>
              </w:rPr>
              <w:t>حسن ظن در برخورد با يكديگر</w:t>
            </w:r>
            <w:r>
              <w:rPr>
                <w:rStyle w:val="IndexLink"/>
                <w:rtl w:val="true"/>
              </w:rPr>
              <w:tab/>
            </w:r>
            <w:r>
              <w:rPr>
                <w:rStyle w:val="IndexLink"/>
              </w:rPr>
              <w:t>252</w:t>
            </w:r>
          </w:hyperlink>
        </w:p>
        <w:p>
          <w:pPr>
            <w:pStyle w:val="Contents4"/>
            <w:tabs>
              <w:tab w:val="clear" w:pos="8176"/>
              <w:tab w:val="right" w:pos="9026" w:leader="dot"/>
            </w:tabs>
            <w:rPr/>
          </w:pPr>
          <w:hyperlink w:anchor="__RefHeading___Toc15229922_1280447820">
            <w:r>
              <w:rPr>
                <w:webHidden/>
                <w:rStyle w:val="IndexLink"/>
                <w:rtl w:val="true"/>
              </w:rPr>
              <w:t>فصل چهاردهم</w:t>
            </w:r>
            <w:r>
              <w:rPr>
                <w:rStyle w:val="IndexLink"/>
                <w:rtl w:val="true"/>
              </w:rPr>
              <w:t xml:space="preserve">: </w:t>
            </w:r>
            <w:r>
              <w:rPr>
                <w:rStyle w:val="IndexLink"/>
                <w:rtl w:val="true"/>
              </w:rPr>
              <w:t>قول ليّن و نصيحت مدارى مسلمين</w:t>
            </w:r>
            <w:r>
              <w:rPr>
                <w:rStyle w:val="IndexLink"/>
                <w:rtl w:val="true"/>
              </w:rPr>
              <w:tab/>
            </w:r>
            <w:r>
              <w:rPr>
                <w:rStyle w:val="IndexLink"/>
              </w:rPr>
              <w:t>254</w:t>
            </w:r>
          </w:hyperlink>
        </w:p>
        <w:p>
          <w:pPr>
            <w:pStyle w:val="Contents4"/>
            <w:tabs>
              <w:tab w:val="clear" w:pos="8176"/>
              <w:tab w:val="right" w:pos="9026" w:leader="dot"/>
            </w:tabs>
            <w:rPr/>
          </w:pPr>
          <w:hyperlink w:anchor="__RefHeading___Toc15229924_1280447820">
            <w:r>
              <w:rPr>
                <w:webHidden/>
                <w:rStyle w:val="IndexLink"/>
                <w:rtl w:val="true"/>
              </w:rPr>
              <w:t>فصل پانزدهم</w:t>
            </w:r>
            <w:r>
              <w:rPr>
                <w:rStyle w:val="IndexLink"/>
                <w:rtl w:val="true"/>
              </w:rPr>
              <w:t xml:space="preserve">: </w:t>
            </w:r>
            <w:r>
              <w:rPr>
                <w:rStyle w:val="IndexLink"/>
                <w:rtl w:val="true"/>
              </w:rPr>
              <w:t>پيوند دادن مسلمانان</w:t>
            </w:r>
            <w:r>
              <w:rPr>
                <w:rStyle w:val="IndexLink"/>
                <w:rtl w:val="true"/>
              </w:rPr>
              <w:tab/>
            </w:r>
            <w:r>
              <w:rPr>
                <w:rStyle w:val="IndexLink"/>
              </w:rPr>
              <w:t>256</w:t>
            </w:r>
          </w:hyperlink>
        </w:p>
        <w:p>
          <w:pPr>
            <w:pStyle w:val="Contents3"/>
            <w:tabs>
              <w:tab w:val="clear" w:pos="8459"/>
              <w:tab w:val="right" w:pos="9026" w:leader="dot"/>
            </w:tabs>
            <w:rPr/>
          </w:pPr>
          <w:hyperlink w:anchor="__RefHeading___Toc15229926_1280447820">
            <w:r>
              <w:rPr>
                <w:webHidden/>
                <w:rStyle w:val="IndexLink"/>
                <w:rtl w:val="true"/>
              </w:rPr>
              <w:t>بخش سوم</w:t>
            </w:r>
            <w:r>
              <w:rPr>
                <w:rStyle w:val="IndexLink"/>
                <w:rtl w:val="true"/>
              </w:rPr>
              <w:t xml:space="preserve">: </w:t>
            </w:r>
            <w:r>
              <w:rPr>
                <w:rStyle w:val="IndexLink"/>
                <w:rtl w:val="true"/>
              </w:rPr>
              <w:t>عوامل اضمحلال وحدت مسلمين</w:t>
            </w:r>
            <w:r>
              <w:rPr>
                <w:rStyle w:val="IndexLink"/>
                <w:rtl w:val="true"/>
              </w:rPr>
              <w:tab/>
            </w:r>
            <w:r>
              <w:rPr>
                <w:rStyle w:val="IndexLink"/>
              </w:rPr>
              <w:t>257</w:t>
            </w:r>
          </w:hyperlink>
        </w:p>
        <w:p>
          <w:pPr>
            <w:pStyle w:val="Contents4"/>
            <w:tabs>
              <w:tab w:val="clear" w:pos="8176"/>
              <w:tab w:val="right" w:pos="9026" w:leader="dot"/>
            </w:tabs>
            <w:rPr/>
          </w:pPr>
          <w:hyperlink w:anchor="__RefHeading___Toc15229928_1280447820">
            <w:r>
              <w:rPr>
                <w:webHidden/>
                <w:rStyle w:val="IndexLink"/>
                <w:rtl w:val="true"/>
              </w:rPr>
              <w:t>فصل اول</w:t>
            </w:r>
            <w:r>
              <w:rPr>
                <w:rStyle w:val="IndexLink"/>
                <w:rtl w:val="true"/>
              </w:rPr>
              <w:t xml:space="preserve">: </w:t>
            </w:r>
            <w:r>
              <w:rPr>
                <w:rStyle w:val="IndexLink"/>
                <w:rtl w:val="true"/>
              </w:rPr>
              <w:t>سخن چينى</w:t>
            </w:r>
            <w:r>
              <w:rPr>
                <w:rStyle w:val="IndexLink"/>
                <w:rtl w:val="true"/>
              </w:rPr>
              <w:tab/>
            </w:r>
            <w:r>
              <w:rPr>
                <w:rStyle w:val="IndexLink"/>
              </w:rPr>
              <w:t>257</w:t>
            </w:r>
          </w:hyperlink>
        </w:p>
        <w:p>
          <w:pPr>
            <w:pStyle w:val="Contents4"/>
            <w:tabs>
              <w:tab w:val="clear" w:pos="8176"/>
              <w:tab w:val="right" w:pos="9026" w:leader="dot"/>
            </w:tabs>
            <w:rPr/>
          </w:pPr>
          <w:hyperlink w:anchor="__RefHeading___Toc15229930_1280447820">
            <w:r>
              <w:rPr>
                <w:webHidden/>
                <w:rStyle w:val="IndexLink"/>
                <w:rtl w:val="true"/>
              </w:rPr>
              <w:t>فصل دوم</w:t>
            </w:r>
            <w:r>
              <w:rPr>
                <w:rStyle w:val="IndexLink"/>
                <w:rtl w:val="true"/>
              </w:rPr>
              <w:t xml:space="preserve">: </w:t>
            </w:r>
            <w:r>
              <w:rPr>
                <w:rStyle w:val="IndexLink"/>
                <w:rtl w:val="true"/>
              </w:rPr>
              <w:t xml:space="preserve">جستجو از عيوب ديگران </w:t>
            </w:r>
            <w:r>
              <w:rPr>
                <w:rStyle w:val="IndexLink"/>
                <w:rtl w:val="true"/>
              </w:rPr>
              <w:t>(</w:t>
            </w:r>
            <w:r>
              <w:rPr>
                <w:rStyle w:val="IndexLink"/>
                <w:rtl w:val="true"/>
              </w:rPr>
              <w:t>عيب جويى</w:t>
            </w:r>
            <w:r>
              <w:rPr>
                <w:rStyle w:val="IndexLink"/>
                <w:rtl w:val="true"/>
              </w:rPr>
              <w:t>)</w:t>
              <w:tab/>
            </w:r>
            <w:r>
              <w:rPr>
                <w:rStyle w:val="IndexLink"/>
              </w:rPr>
              <w:t>259</w:t>
            </w:r>
          </w:hyperlink>
        </w:p>
        <w:p>
          <w:pPr>
            <w:pStyle w:val="Contents4"/>
            <w:tabs>
              <w:tab w:val="clear" w:pos="8176"/>
              <w:tab w:val="right" w:pos="9026" w:leader="dot"/>
            </w:tabs>
            <w:rPr/>
          </w:pPr>
          <w:hyperlink w:anchor="__RefHeading___Toc15229932_1280447820">
            <w:r>
              <w:rPr>
                <w:webHidden/>
                <w:rStyle w:val="IndexLink"/>
                <w:rtl w:val="true"/>
              </w:rPr>
              <w:t>فصل سوم</w:t>
            </w:r>
            <w:r>
              <w:rPr>
                <w:rStyle w:val="IndexLink"/>
                <w:rtl w:val="true"/>
              </w:rPr>
              <w:t xml:space="preserve">: </w:t>
            </w:r>
            <w:r>
              <w:rPr>
                <w:rStyle w:val="IndexLink"/>
                <w:rtl w:val="true"/>
              </w:rPr>
              <w:t>لجاجت و تعصب كور كورانه</w:t>
            </w:r>
            <w:r>
              <w:rPr>
                <w:rStyle w:val="IndexLink"/>
                <w:rtl w:val="true"/>
              </w:rPr>
              <w:tab/>
            </w:r>
            <w:r>
              <w:rPr>
                <w:rStyle w:val="IndexLink"/>
              </w:rPr>
              <w:t>261</w:t>
            </w:r>
          </w:hyperlink>
        </w:p>
        <w:p>
          <w:pPr>
            <w:pStyle w:val="Contents4"/>
            <w:tabs>
              <w:tab w:val="clear" w:pos="8176"/>
              <w:tab w:val="right" w:pos="9026" w:leader="dot"/>
            </w:tabs>
            <w:rPr/>
          </w:pPr>
          <w:hyperlink w:anchor="__RefHeading___Toc15229934_1280447820">
            <w:r>
              <w:rPr>
                <w:webHidden/>
                <w:rStyle w:val="IndexLink"/>
                <w:rtl w:val="true"/>
              </w:rPr>
              <w:t>فصل چهارم</w:t>
            </w:r>
            <w:r>
              <w:rPr>
                <w:rStyle w:val="IndexLink"/>
                <w:rtl w:val="true"/>
              </w:rPr>
              <w:t>:</w:t>
            </w:r>
            <w:r>
              <w:rPr>
                <w:rStyle w:val="IndexLink"/>
                <w:rtl w:val="true"/>
              </w:rPr>
              <w:t>تفاخر به گذشتگان</w:t>
            </w:r>
            <w:r>
              <w:rPr>
                <w:rStyle w:val="IndexLink"/>
                <w:rtl w:val="true"/>
              </w:rPr>
              <w:tab/>
            </w:r>
            <w:r>
              <w:rPr>
                <w:rStyle w:val="IndexLink"/>
              </w:rPr>
              <w:t>263</w:t>
            </w:r>
          </w:hyperlink>
        </w:p>
        <w:p>
          <w:pPr>
            <w:pStyle w:val="Contents4"/>
            <w:tabs>
              <w:tab w:val="clear" w:pos="8176"/>
              <w:tab w:val="right" w:pos="9026" w:leader="dot"/>
            </w:tabs>
            <w:rPr/>
          </w:pPr>
          <w:hyperlink w:anchor="__RefHeading___Toc15229936_1280447820">
            <w:r>
              <w:rPr>
                <w:webHidden/>
                <w:rStyle w:val="IndexLink"/>
                <w:rtl w:val="true"/>
              </w:rPr>
              <w:t>فصل پنجم</w:t>
            </w:r>
            <w:r>
              <w:rPr>
                <w:rStyle w:val="IndexLink"/>
                <w:rtl w:val="true"/>
              </w:rPr>
              <w:t xml:space="preserve">: </w:t>
            </w:r>
            <w:r>
              <w:rPr>
                <w:rStyle w:val="IndexLink"/>
                <w:rtl w:val="true"/>
              </w:rPr>
              <w:t>جدال و خصومت</w:t>
            </w:r>
            <w:r>
              <w:rPr>
                <w:rStyle w:val="IndexLink"/>
                <w:rtl w:val="true"/>
              </w:rPr>
              <w:tab/>
            </w:r>
            <w:r>
              <w:rPr>
                <w:rStyle w:val="IndexLink"/>
              </w:rPr>
              <w:t>266</w:t>
            </w:r>
          </w:hyperlink>
        </w:p>
        <w:p>
          <w:pPr>
            <w:pStyle w:val="Contents4"/>
            <w:tabs>
              <w:tab w:val="clear" w:pos="8176"/>
              <w:tab w:val="right" w:pos="9026" w:leader="dot"/>
            </w:tabs>
            <w:rPr/>
          </w:pPr>
          <w:hyperlink w:anchor="__RefHeading___Toc15229938_1280447820">
            <w:r>
              <w:rPr>
                <w:webHidden/>
                <w:rStyle w:val="IndexLink"/>
                <w:rtl w:val="true"/>
              </w:rPr>
              <w:t>فصل ششم</w:t>
            </w:r>
            <w:r>
              <w:rPr>
                <w:rStyle w:val="IndexLink"/>
                <w:rtl w:val="true"/>
              </w:rPr>
              <w:t xml:space="preserve">: </w:t>
            </w:r>
            <w:r>
              <w:rPr>
                <w:rStyle w:val="IndexLink"/>
                <w:rtl w:val="true"/>
              </w:rPr>
              <w:t xml:space="preserve">دشنام </w:t>
            </w:r>
            <w:r>
              <w:rPr>
                <w:rStyle w:val="IndexLink"/>
                <w:rtl w:val="true"/>
              </w:rPr>
              <w:t>(</w:t>
            </w:r>
            <w:r>
              <w:rPr>
                <w:rStyle w:val="IndexLink"/>
                <w:rtl w:val="true"/>
              </w:rPr>
              <w:t>سبّ</w:t>
            </w:r>
            <w:r>
              <w:rPr>
                <w:rStyle w:val="IndexLink"/>
                <w:rtl w:val="true"/>
              </w:rPr>
              <w:t>)</w:t>
            </w:r>
            <w:r>
              <w:rPr>
                <w:rStyle w:val="IndexLink"/>
                <w:rtl w:val="true"/>
              </w:rPr>
              <w:t>، عيب جويى و تحقير مسلمان</w:t>
            </w:r>
            <w:r>
              <w:rPr>
                <w:rStyle w:val="IndexLink"/>
                <w:rtl w:val="true"/>
              </w:rPr>
              <w:tab/>
            </w:r>
            <w:r>
              <w:rPr>
                <w:rStyle w:val="IndexLink"/>
              </w:rPr>
              <w:t>268</w:t>
            </w:r>
          </w:hyperlink>
        </w:p>
        <w:p>
          <w:pPr>
            <w:pStyle w:val="Contents4"/>
            <w:tabs>
              <w:tab w:val="clear" w:pos="8176"/>
              <w:tab w:val="right" w:pos="9026" w:leader="dot"/>
            </w:tabs>
            <w:rPr/>
          </w:pPr>
          <w:hyperlink w:anchor="__RefHeading___Toc15229940_1280447820">
            <w:r>
              <w:rPr>
                <w:webHidden/>
                <w:rStyle w:val="IndexLink"/>
                <w:rtl w:val="true"/>
              </w:rPr>
              <w:t>فصل هفتم</w:t>
            </w:r>
            <w:r>
              <w:rPr>
                <w:rStyle w:val="IndexLink"/>
                <w:rtl w:val="true"/>
              </w:rPr>
              <w:t xml:space="preserve">: </w:t>
            </w:r>
            <w:r>
              <w:rPr>
                <w:rStyle w:val="IndexLink"/>
                <w:rtl w:val="true"/>
              </w:rPr>
              <w:t>اذيت مسلمان و اضرار به آنها</w:t>
            </w:r>
            <w:r>
              <w:rPr>
                <w:rStyle w:val="IndexLink"/>
                <w:rtl w:val="true"/>
              </w:rPr>
              <w:tab/>
            </w:r>
            <w:r>
              <w:rPr>
                <w:rStyle w:val="IndexLink"/>
              </w:rPr>
              <w:t>270</w:t>
            </w:r>
          </w:hyperlink>
        </w:p>
        <w:p>
          <w:pPr>
            <w:pStyle w:val="Contents4"/>
            <w:tabs>
              <w:tab w:val="clear" w:pos="8176"/>
              <w:tab w:val="right" w:pos="9026" w:leader="dot"/>
            </w:tabs>
            <w:rPr/>
          </w:pPr>
          <w:hyperlink w:anchor="__RefHeading___Toc15229942_1280447820">
            <w:r>
              <w:rPr>
                <w:webHidden/>
                <w:rStyle w:val="IndexLink"/>
                <w:rtl w:val="true"/>
              </w:rPr>
              <w:t>فصل هشتم</w:t>
            </w:r>
            <w:r>
              <w:rPr>
                <w:rStyle w:val="IndexLink"/>
                <w:rtl w:val="true"/>
              </w:rPr>
              <w:t xml:space="preserve">: </w:t>
            </w:r>
            <w:r>
              <w:rPr>
                <w:rStyle w:val="IndexLink"/>
                <w:rtl w:val="true"/>
              </w:rPr>
              <w:t>بدانديشى</w:t>
            </w:r>
            <w:r>
              <w:rPr>
                <w:rStyle w:val="IndexLink"/>
                <w:rtl w:val="true"/>
              </w:rPr>
              <w:tab/>
            </w:r>
            <w:r>
              <w:rPr>
                <w:rStyle w:val="IndexLink"/>
              </w:rPr>
              <w:t>271</w:t>
            </w:r>
          </w:hyperlink>
        </w:p>
        <w:p>
          <w:pPr>
            <w:pStyle w:val="Contents3"/>
            <w:tabs>
              <w:tab w:val="clear" w:pos="8459"/>
              <w:tab w:val="right" w:pos="9026" w:leader="dot"/>
            </w:tabs>
            <w:rPr/>
          </w:pPr>
          <w:hyperlink w:anchor="__RefHeading___Toc15229944_1280447820">
            <w:r>
              <w:rPr>
                <w:webHidden/>
                <w:rStyle w:val="IndexLink"/>
                <w:rtl w:val="true"/>
              </w:rPr>
              <w:t>بخش چهارم</w:t>
            </w:r>
            <w:r>
              <w:rPr>
                <w:rStyle w:val="IndexLink"/>
                <w:rtl w:val="true"/>
              </w:rPr>
              <w:t xml:space="preserve">: </w:t>
            </w:r>
            <w:r>
              <w:rPr>
                <w:rStyle w:val="IndexLink"/>
                <w:rtl w:val="true"/>
              </w:rPr>
              <w:t>تحقق عملى وحدت امت اسلامى</w:t>
            </w:r>
            <w:r>
              <w:rPr>
                <w:rStyle w:val="IndexLink"/>
                <w:rtl w:val="true"/>
              </w:rPr>
              <w:tab/>
            </w:r>
            <w:r>
              <w:rPr>
                <w:rStyle w:val="IndexLink"/>
              </w:rPr>
              <w:t>272</w:t>
            </w:r>
          </w:hyperlink>
        </w:p>
        <w:p>
          <w:pPr>
            <w:pStyle w:val="Contents4"/>
            <w:tabs>
              <w:tab w:val="clear" w:pos="8176"/>
              <w:tab w:val="right" w:pos="9026" w:leader="dot"/>
            </w:tabs>
            <w:rPr/>
          </w:pPr>
          <w:hyperlink w:anchor="__RefHeading___Toc15229946_1280447820">
            <w:r>
              <w:rPr>
                <w:webHidden/>
                <w:rStyle w:val="IndexLink"/>
                <w:rtl w:val="true"/>
              </w:rPr>
              <w:t>مقدمه</w:t>
            </w:r>
            <w:r>
              <w:rPr>
                <w:rStyle w:val="IndexLink"/>
                <w:rtl w:val="true"/>
              </w:rPr>
              <w:t>:</w:t>
              <w:tab/>
            </w:r>
            <w:r>
              <w:rPr>
                <w:rStyle w:val="IndexLink"/>
              </w:rPr>
              <w:t>272</w:t>
            </w:r>
          </w:hyperlink>
        </w:p>
        <w:p>
          <w:pPr>
            <w:pStyle w:val="Contents4"/>
            <w:tabs>
              <w:tab w:val="clear" w:pos="8176"/>
              <w:tab w:val="right" w:pos="9026" w:leader="dot"/>
            </w:tabs>
            <w:rPr/>
          </w:pPr>
          <w:hyperlink w:anchor="__RefHeading___Toc15229948_1280447820">
            <w:r>
              <w:rPr>
                <w:webHidden/>
                <w:rStyle w:val="IndexLink"/>
                <w:rtl w:val="true"/>
              </w:rPr>
              <w:t>فصل اول</w:t>
            </w:r>
            <w:r>
              <w:rPr>
                <w:rStyle w:val="IndexLink"/>
                <w:rtl w:val="true"/>
              </w:rPr>
              <w:t>:</w:t>
            </w:r>
            <w:r>
              <w:rPr>
                <w:rStyle w:val="IndexLink"/>
                <w:rtl w:val="true"/>
              </w:rPr>
              <w:t>مسلمانان يد واحده اند</w:t>
            </w:r>
            <w:r>
              <w:rPr>
                <w:rStyle w:val="IndexLink"/>
                <w:rtl w:val="true"/>
              </w:rPr>
              <w:tab/>
            </w:r>
            <w:r>
              <w:rPr>
                <w:rStyle w:val="IndexLink"/>
              </w:rPr>
              <w:t>272</w:t>
            </w:r>
          </w:hyperlink>
        </w:p>
        <w:p>
          <w:pPr>
            <w:pStyle w:val="Contents4"/>
            <w:tabs>
              <w:tab w:val="clear" w:pos="8176"/>
              <w:tab w:val="right" w:pos="9026" w:leader="dot"/>
            </w:tabs>
            <w:rPr/>
          </w:pPr>
          <w:hyperlink w:anchor="__RefHeading___Toc15229950_1280447820">
            <w:r>
              <w:rPr>
                <w:webHidden/>
                <w:rStyle w:val="IndexLink"/>
                <w:rtl w:val="true"/>
              </w:rPr>
              <w:t>فصل دوم</w:t>
            </w:r>
            <w:r>
              <w:rPr>
                <w:rStyle w:val="IndexLink"/>
                <w:rtl w:val="true"/>
              </w:rPr>
              <w:t xml:space="preserve">: </w:t>
            </w:r>
            <w:r>
              <w:rPr>
                <w:rStyle w:val="IndexLink"/>
                <w:rtl w:val="true"/>
              </w:rPr>
              <w:t>مسلمانان برادرند</w:t>
            </w:r>
            <w:r>
              <w:rPr>
                <w:rStyle w:val="IndexLink"/>
                <w:rtl w:val="true"/>
              </w:rPr>
              <w:tab/>
            </w:r>
            <w:r>
              <w:rPr>
                <w:rStyle w:val="IndexLink"/>
              </w:rPr>
              <w:t>274</w:t>
            </w:r>
          </w:hyperlink>
        </w:p>
        <w:p>
          <w:pPr>
            <w:pStyle w:val="Contents4"/>
            <w:tabs>
              <w:tab w:val="clear" w:pos="8176"/>
              <w:tab w:val="right" w:pos="9026" w:leader="dot"/>
            </w:tabs>
            <w:rPr/>
          </w:pPr>
          <w:hyperlink w:anchor="__RefHeading___Toc15229952_1280447820">
            <w:r>
              <w:rPr>
                <w:webHidden/>
                <w:rStyle w:val="IndexLink"/>
                <w:rtl w:val="true"/>
              </w:rPr>
              <w:t>فصل سوم</w:t>
            </w:r>
            <w:r>
              <w:rPr>
                <w:rStyle w:val="IndexLink"/>
                <w:rtl w:val="true"/>
              </w:rPr>
              <w:t xml:space="preserve">: </w:t>
            </w:r>
            <w:r>
              <w:rPr>
                <w:rStyle w:val="IndexLink"/>
                <w:rtl w:val="true"/>
              </w:rPr>
              <w:t>مسلمانان پيكره واحدند</w:t>
            </w:r>
            <w:r>
              <w:rPr>
                <w:rStyle w:val="IndexLink"/>
                <w:rtl w:val="true"/>
              </w:rPr>
              <w:tab/>
            </w:r>
            <w:r>
              <w:rPr>
                <w:rStyle w:val="IndexLink"/>
              </w:rPr>
              <w:t>276</w:t>
            </w:r>
          </w:hyperlink>
        </w:p>
        <w:p>
          <w:pPr>
            <w:pStyle w:val="Contents4"/>
            <w:tabs>
              <w:tab w:val="clear" w:pos="8176"/>
              <w:tab w:val="right" w:pos="9026" w:leader="dot"/>
            </w:tabs>
            <w:rPr/>
          </w:pPr>
          <w:hyperlink w:anchor="__RefHeading___Toc15229954_1280447820">
            <w:r>
              <w:rPr>
                <w:webHidden/>
                <w:rStyle w:val="IndexLink"/>
                <w:rtl w:val="true"/>
              </w:rPr>
              <w:t>فصل چهارم</w:t>
            </w:r>
            <w:r>
              <w:rPr>
                <w:rStyle w:val="IndexLink"/>
                <w:rtl w:val="true"/>
              </w:rPr>
              <w:t>:</w:t>
            </w:r>
            <w:r>
              <w:rPr>
                <w:rStyle w:val="IndexLink"/>
                <w:rtl w:val="true"/>
              </w:rPr>
              <w:t>مسلمانان آينه و راهنماى يكديگرند</w:t>
            </w:r>
            <w:r>
              <w:rPr>
                <w:rStyle w:val="IndexLink"/>
                <w:rtl w:val="true"/>
              </w:rPr>
              <w:tab/>
            </w:r>
            <w:r>
              <w:rPr>
                <w:rStyle w:val="IndexLink"/>
              </w:rPr>
              <w:t>276</w:t>
            </w:r>
          </w:hyperlink>
        </w:p>
        <w:p>
          <w:pPr>
            <w:pStyle w:val="Contents3"/>
            <w:tabs>
              <w:tab w:val="clear" w:pos="8459"/>
              <w:tab w:val="right" w:pos="9026" w:leader="dot"/>
            </w:tabs>
            <w:rPr/>
          </w:pPr>
          <w:hyperlink w:anchor="__RefHeading___Toc15229956_1280447820">
            <w:r>
              <w:rPr>
                <w:webHidden/>
                <w:rStyle w:val="IndexLink"/>
                <w:rtl w:val="true"/>
              </w:rPr>
              <w:t>بخش پنجم</w:t>
            </w:r>
            <w:r>
              <w:rPr>
                <w:rStyle w:val="IndexLink"/>
                <w:rtl w:val="true"/>
              </w:rPr>
              <w:t xml:space="preserve">: </w:t>
            </w:r>
            <w:r>
              <w:rPr>
                <w:rStyle w:val="IndexLink"/>
                <w:rtl w:val="true"/>
              </w:rPr>
              <w:t>آثار وحدت و تفرقه</w:t>
            </w:r>
            <w:r>
              <w:rPr>
                <w:rStyle w:val="IndexLink"/>
                <w:rtl w:val="true"/>
              </w:rPr>
              <w:tab/>
            </w:r>
            <w:r>
              <w:rPr>
                <w:rStyle w:val="IndexLink"/>
              </w:rPr>
              <w:t>277</w:t>
            </w:r>
          </w:hyperlink>
        </w:p>
        <w:p>
          <w:pPr>
            <w:pStyle w:val="Contents4"/>
            <w:tabs>
              <w:tab w:val="clear" w:pos="8176"/>
              <w:tab w:val="right" w:pos="9026" w:leader="dot"/>
            </w:tabs>
            <w:rPr/>
          </w:pPr>
          <w:hyperlink w:anchor="__RefHeading___Toc15229958_1280447820">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15229960_1280447820">
            <w:r>
              <w:rPr>
                <w:webHidden/>
                <w:rStyle w:val="IndexLink"/>
                <w:rtl w:val="true"/>
              </w:rPr>
              <w:t>فصل اول</w:t>
            </w:r>
            <w:r>
              <w:rPr>
                <w:rStyle w:val="IndexLink"/>
                <w:rtl w:val="true"/>
              </w:rPr>
              <w:t xml:space="preserve">: </w:t>
            </w:r>
            <w:r>
              <w:rPr>
                <w:rStyle w:val="IndexLink"/>
                <w:rtl w:val="true"/>
              </w:rPr>
              <w:t>آثار وحدت</w:t>
            </w:r>
            <w:r>
              <w:rPr>
                <w:rStyle w:val="IndexLink"/>
                <w:rtl w:val="true"/>
              </w:rPr>
              <w:tab/>
            </w:r>
            <w:r>
              <w:rPr>
                <w:rStyle w:val="IndexLink"/>
              </w:rPr>
              <w:t>277</w:t>
            </w:r>
          </w:hyperlink>
        </w:p>
        <w:p>
          <w:pPr>
            <w:pStyle w:val="Contents5"/>
            <w:tabs>
              <w:tab w:val="clear" w:pos="7892"/>
              <w:tab w:val="right" w:pos="9026" w:leader="dot"/>
            </w:tabs>
            <w:rPr/>
          </w:pPr>
          <w:hyperlink w:anchor="__RefHeading___Toc15229962_1280447820">
            <w:r>
              <w:rPr>
                <w:webHidden/>
                <w:rStyle w:val="IndexLink"/>
                <w:rtl w:val="true"/>
              </w:rPr>
              <w:t>مبحث اول</w:t>
            </w:r>
            <w:r>
              <w:rPr>
                <w:rStyle w:val="IndexLink"/>
                <w:rtl w:val="true"/>
              </w:rPr>
              <w:t xml:space="preserve">: </w:t>
            </w:r>
            <w:r>
              <w:rPr>
                <w:rStyle w:val="IndexLink"/>
                <w:rtl w:val="true"/>
              </w:rPr>
              <w:t>جلوگيرى از هلاكت</w:t>
            </w:r>
            <w:r>
              <w:rPr>
                <w:rStyle w:val="IndexLink"/>
                <w:rtl w:val="true"/>
              </w:rPr>
              <w:t>:</w:t>
              <w:tab/>
            </w:r>
            <w:r>
              <w:rPr>
                <w:rStyle w:val="IndexLink"/>
              </w:rPr>
              <w:t>277</w:t>
            </w:r>
          </w:hyperlink>
        </w:p>
        <w:p>
          <w:pPr>
            <w:pStyle w:val="Contents5"/>
            <w:tabs>
              <w:tab w:val="clear" w:pos="7892"/>
              <w:tab w:val="right" w:pos="9026" w:leader="dot"/>
            </w:tabs>
            <w:rPr/>
          </w:pPr>
          <w:hyperlink w:anchor="__RefHeading___Toc15229964_1280447820">
            <w:r>
              <w:rPr>
                <w:webHidden/>
                <w:rStyle w:val="IndexLink"/>
                <w:rtl w:val="true"/>
              </w:rPr>
              <w:t>مبحث دوم</w:t>
            </w:r>
            <w:r>
              <w:rPr>
                <w:rStyle w:val="IndexLink"/>
                <w:rtl w:val="true"/>
              </w:rPr>
              <w:t xml:space="preserve">: </w:t>
            </w:r>
            <w:r>
              <w:rPr>
                <w:rStyle w:val="IndexLink"/>
                <w:rtl w:val="true"/>
              </w:rPr>
              <w:t>آسايش در بهشت</w:t>
            </w:r>
            <w:r>
              <w:rPr>
                <w:rStyle w:val="IndexLink"/>
                <w:rtl w:val="true"/>
              </w:rPr>
              <w:t>:</w:t>
              <w:tab/>
            </w:r>
            <w:r>
              <w:rPr>
                <w:rStyle w:val="IndexLink"/>
              </w:rPr>
              <w:t>279</w:t>
            </w:r>
          </w:hyperlink>
        </w:p>
        <w:p>
          <w:pPr>
            <w:pStyle w:val="Contents5"/>
            <w:tabs>
              <w:tab w:val="clear" w:pos="7892"/>
              <w:tab w:val="right" w:pos="9026" w:leader="dot"/>
            </w:tabs>
            <w:rPr/>
          </w:pPr>
          <w:hyperlink w:anchor="__RefHeading___Toc15229966_1280447820">
            <w:r>
              <w:rPr>
                <w:webHidden/>
                <w:rStyle w:val="IndexLink"/>
                <w:rtl w:val="true"/>
              </w:rPr>
              <w:t>مبحث سوم</w:t>
            </w:r>
            <w:r>
              <w:rPr>
                <w:rStyle w:val="IndexLink"/>
                <w:rtl w:val="true"/>
              </w:rPr>
              <w:t xml:space="preserve">: </w:t>
            </w:r>
            <w:r>
              <w:rPr>
                <w:rStyle w:val="IndexLink"/>
                <w:rtl w:val="true"/>
              </w:rPr>
              <w:t>قدرت و عزت و بركت</w:t>
            </w:r>
            <w:r>
              <w:rPr>
                <w:rStyle w:val="IndexLink"/>
                <w:rtl w:val="true"/>
              </w:rPr>
              <w:t>:</w:t>
              <w:tab/>
            </w:r>
            <w:r>
              <w:rPr>
                <w:rStyle w:val="IndexLink"/>
              </w:rPr>
              <w:t>281</w:t>
            </w:r>
          </w:hyperlink>
        </w:p>
        <w:p>
          <w:pPr>
            <w:pStyle w:val="Contents4"/>
            <w:tabs>
              <w:tab w:val="clear" w:pos="8176"/>
              <w:tab w:val="right" w:pos="9026" w:leader="dot"/>
            </w:tabs>
            <w:rPr/>
          </w:pPr>
          <w:hyperlink w:anchor="__RefHeading___Toc15229968_1280447820">
            <w:r>
              <w:rPr>
                <w:webHidden/>
                <w:rStyle w:val="IndexLink"/>
                <w:rtl w:val="true"/>
              </w:rPr>
              <w:t>فصل دوم</w:t>
            </w:r>
            <w:r>
              <w:rPr>
                <w:rStyle w:val="IndexLink"/>
                <w:rtl w:val="true"/>
              </w:rPr>
              <w:t xml:space="preserve">: </w:t>
            </w:r>
            <w:r>
              <w:rPr>
                <w:rStyle w:val="IndexLink"/>
                <w:rtl w:val="true"/>
              </w:rPr>
              <w:t>آثار منفى تفرقه</w:t>
            </w:r>
            <w:r>
              <w:rPr>
                <w:rStyle w:val="IndexLink"/>
                <w:rtl w:val="true"/>
              </w:rPr>
              <w:tab/>
            </w:r>
            <w:r>
              <w:rPr>
                <w:rStyle w:val="IndexLink"/>
              </w:rPr>
              <w:t>283</w:t>
            </w:r>
          </w:hyperlink>
        </w:p>
        <w:p>
          <w:pPr>
            <w:pStyle w:val="Contents5"/>
            <w:tabs>
              <w:tab w:val="clear" w:pos="7892"/>
              <w:tab w:val="right" w:pos="9026" w:leader="dot"/>
            </w:tabs>
            <w:rPr/>
          </w:pPr>
          <w:hyperlink w:anchor="__RefHeading___Toc15229970_1280447820">
            <w:r>
              <w:rPr>
                <w:webHidden/>
                <w:rStyle w:val="IndexLink"/>
                <w:rtl w:val="true"/>
              </w:rPr>
              <w:t>مبحث اول</w:t>
            </w:r>
            <w:r>
              <w:rPr>
                <w:rStyle w:val="IndexLink"/>
                <w:rtl w:val="true"/>
              </w:rPr>
              <w:t xml:space="preserve">: </w:t>
            </w:r>
            <w:r>
              <w:rPr>
                <w:rStyle w:val="IndexLink"/>
                <w:rtl w:val="true"/>
              </w:rPr>
              <w:t>فتنه و هلاكت</w:t>
            </w:r>
            <w:r>
              <w:rPr>
                <w:rStyle w:val="IndexLink"/>
                <w:rtl w:val="true"/>
              </w:rPr>
              <w:t>:</w:t>
              <w:tab/>
            </w:r>
            <w:r>
              <w:rPr>
                <w:rStyle w:val="IndexLink"/>
              </w:rPr>
              <w:t>283</w:t>
            </w:r>
          </w:hyperlink>
        </w:p>
        <w:p>
          <w:pPr>
            <w:pStyle w:val="Contents5"/>
            <w:tabs>
              <w:tab w:val="clear" w:pos="7892"/>
              <w:tab w:val="right" w:pos="9026" w:leader="dot"/>
            </w:tabs>
            <w:rPr/>
          </w:pPr>
          <w:hyperlink w:anchor="__RefHeading___Toc15229972_1280447820">
            <w:r>
              <w:rPr>
                <w:webHidden/>
                <w:rStyle w:val="IndexLink"/>
                <w:rtl w:val="true"/>
              </w:rPr>
              <w:t>مبحث دوم</w:t>
            </w:r>
            <w:r>
              <w:rPr>
                <w:rStyle w:val="IndexLink"/>
                <w:rtl w:val="true"/>
              </w:rPr>
              <w:t xml:space="preserve">: </w:t>
            </w:r>
            <w:r>
              <w:rPr>
                <w:rStyle w:val="IndexLink"/>
                <w:rtl w:val="true"/>
              </w:rPr>
              <w:t>كفر و مرگ جاهلى</w:t>
            </w:r>
            <w:r>
              <w:rPr>
                <w:rStyle w:val="IndexLink"/>
                <w:rtl w:val="true"/>
              </w:rPr>
              <w:t>:</w:t>
              <w:tab/>
            </w:r>
            <w:r>
              <w:rPr>
                <w:rStyle w:val="IndexLink"/>
              </w:rPr>
              <w:t>284</w:t>
            </w:r>
          </w:hyperlink>
        </w:p>
        <w:p>
          <w:pPr>
            <w:pStyle w:val="Contents5"/>
            <w:tabs>
              <w:tab w:val="clear" w:pos="7892"/>
              <w:tab w:val="right" w:pos="9026" w:leader="dot"/>
            </w:tabs>
            <w:rPr/>
          </w:pPr>
          <w:hyperlink w:anchor="__RefHeading___Toc15229974_1280447820">
            <w:r>
              <w:rPr>
                <w:webHidden/>
                <w:rStyle w:val="IndexLink"/>
                <w:rtl w:val="true"/>
              </w:rPr>
              <w:t>مبحث سوم</w:t>
            </w:r>
            <w:r>
              <w:rPr>
                <w:rStyle w:val="IndexLink"/>
                <w:rtl w:val="true"/>
              </w:rPr>
              <w:t xml:space="preserve">: </w:t>
            </w:r>
            <w:r>
              <w:rPr>
                <w:rStyle w:val="IndexLink"/>
                <w:rtl w:val="true"/>
              </w:rPr>
              <w:t>ترور، بلا و سختى، گرفتارى در دام شيطان، نفرت، نااميدى، سستى و دچار معصيت شدن</w:t>
            </w:r>
            <w:r>
              <w:rPr>
                <w:rStyle w:val="IndexLink"/>
                <w:rtl w:val="true"/>
              </w:rPr>
              <w:t>:</w:t>
              <w:tab/>
            </w:r>
            <w:r>
              <w:rPr>
                <w:rStyle w:val="IndexLink"/>
              </w:rPr>
              <w:t>286</w:t>
            </w:r>
          </w:hyperlink>
        </w:p>
        <w:p>
          <w:pPr>
            <w:pStyle w:val="Contents3"/>
            <w:tabs>
              <w:tab w:val="clear" w:pos="8459"/>
              <w:tab w:val="right" w:pos="9026" w:leader="dot"/>
            </w:tabs>
            <w:rPr/>
          </w:pPr>
          <w:hyperlink w:anchor="__RefHeading___Toc15229976_1280447820">
            <w:r>
              <w:rPr>
                <w:webHidden/>
                <w:rStyle w:val="IndexLink"/>
                <w:rtl w:val="true"/>
              </w:rPr>
              <w:t>منابع</w:t>
            </w:r>
            <w:r>
              <w:rPr>
                <w:rStyle w:val="IndexLink"/>
                <w:rtl w:val="true"/>
              </w:rPr>
              <w:tab/>
            </w:r>
            <w:r>
              <w:rPr>
                <w:rStyle w:val="IndexLink"/>
              </w:rPr>
              <w:t>289</w:t>
            </w:r>
          </w:hyperlink>
        </w:p>
        <w:p>
          <w:pPr>
            <w:pStyle w:val="Contents2"/>
            <w:tabs>
              <w:tab w:val="clear" w:pos="8743"/>
              <w:tab w:val="right" w:pos="9026" w:leader="dot"/>
            </w:tabs>
            <w:rPr/>
          </w:pPr>
          <w:hyperlink w:anchor="__RefHeading___Toc15229978_1280447820">
            <w:r>
              <w:rPr>
                <w:webHidden/>
                <w:rStyle w:val="IndexLink"/>
                <w:rtl w:val="true"/>
              </w:rPr>
              <w:t xml:space="preserve">اتحاد ملى و انسجام اسلامى در نهج البلاغه </w:t>
            </w:r>
            <w:r>
              <w:rPr>
                <w:rStyle w:val="IndexLink"/>
                <w:rtl w:val="true"/>
              </w:rPr>
              <w:t>/</w:t>
            </w:r>
            <w:r>
              <w:rPr>
                <w:rStyle w:val="IndexLink"/>
                <w:rtl w:val="true"/>
              </w:rPr>
              <w:t>محمود حسين زاده خراسانى</w:t>
            </w:r>
            <w:r>
              <w:rPr>
                <w:rStyle w:val="IndexLink"/>
                <w:rtl w:val="true"/>
              </w:rPr>
              <w:tab/>
            </w:r>
            <w:r>
              <w:rPr>
                <w:rStyle w:val="IndexLink"/>
              </w:rPr>
              <w:t>293</w:t>
            </w:r>
          </w:hyperlink>
        </w:p>
        <w:p>
          <w:pPr>
            <w:pStyle w:val="Contents3"/>
            <w:tabs>
              <w:tab w:val="clear" w:pos="8459"/>
              <w:tab w:val="right" w:pos="9026" w:leader="dot"/>
            </w:tabs>
            <w:rPr/>
          </w:pPr>
          <w:hyperlink w:anchor="__RefHeading___Toc15229980_1280447820">
            <w:r>
              <w:rPr>
                <w:webHidden/>
                <w:rStyle w:val="IndexLink"/>
                <w:rtl w:val="true"/>
              </w:rPr>
              <w:t>چكيده مقاله</w:t>
            </w:r>
            <w:r>
              <w:rPr>
                <w:rStyle w:val="IndexLink"/>
                <w:rtl w:val="true"/>
              </w:rPr>
              <w:t>:</w:t>
              <w:tab/>
            </w:r>
            <w:r>
              <w:rPr>
                <w:rStyle w:val="IndexLink"/>
              </w:rPr>
              <w:t>293</w:t>
            </w:r>
          </w:hyperlink>
        </w:p>
        <w:p>
          <w:pPr>
            <w:pStyle w:val="Contents3"/>
            <w:tabs>
              <w:tab w:val="clear" w:pos="8459"/>
              <w:tab w:val="right" w:pos="9026" w:leader="dot"/>
            </w:tabs>
            <w:rPr/>
          </w:pPr>
          <w:hyperlink w:anchor="__RefHeading___Toc15229982_1280447820">
            <w:r>
              <w:rPr>
                <w:webHidden/>
                <w:rStyle w:val="IndexLink"/>
                <w:rtl w:val="true"/>
              </w:rPr>
              <w:t>مقدمه</w:t>
            </w:r>
            <w:r>
              <w:rPr>
                <w:rStyle w:val="IndexLink"/>
                <w:rtl w:val="true"/>
              </w:rPr>
              <w:t>:</w:t>
              <w:tab/>
            </w:r>
            <w:r>
              <w:rPr>
                <w:rStyle w:val="IndexLink"/>
              </w:rPr>
              <w:t>295</w:t>
            </w:r>
          </w:hyperlink>
        </w:p>
        <w:p>
          <w:pPr>
            <w:pStyle w:val="Contents3"/>
            <w:tabs>
              <w:tab w:val="clear" w:pos="8459"/>
              <w:tab w:val="right" w:pos="9026" w:leader="dot"/>
            </w:tabs>
            <w:rPr/>
          </w:pPr>
          <w:hyperlink w:anchor="__RefHeading___Toc15229984_1280447820">
            <w:r>
              <w:rPr>
                <w:webHidden/>
                <w:rStyle w:val="IndexLink"/>
                <w:rtl w:val="true"/>
              </w:rPr>
              <w:t>تاريخچه</w:t>
            </w:r>
            <w:r>
              <w:rPr>
                <w:rStyle w:val="IndexLink"/>
                <w:rtl w:val="true"/>
              </w:rPr>
              <w:t>:</w:t>
              <w:tab/>
            </w:r>
            <w:r>
              <w:rPr>
                <w:rStyle w:val="IndexLink"/>
              </w:rPr>
              <w:t>297</w:t>
            </w:r>
          </w:hyperlink>
        </w:p>
        <w:p>
          <w:pPr>
            <w:pStyle w:val="Contents3"/>
            <w:tabs>
              <w:tab w:val="clear" w:pos="8459"/>
              <w:tab w:val="right" w:pos="9026" w:leader="dot"/>
            </w:tabs>
            <w:rPr/>
          </w:pPr>
          <w:hyperlink w:anchor="__RefHeading___Toc15229986_1280447820">
            <w:r>
              <w:rPr>
                <w:webHidden/>
                <w:rStyle w:val="IndexLink"/>
                <w:rtl w:val="true"/>
              </w:rPr>
              <w:t>بخش اول</w:t>
            </w:r>
            <w:r>
              <w:rPr>
                <w:rStyle w:val="IndexLink"/>
                <w:rtl w:val="true"/>
              </w:rPr>
              <w:t xml:space="preserve">: </w:t>
            </w:r>
            <w:r>
              <w:rPr>
                <w:rStyle w:val="IndexLink"/>
                <w:rtl w:val="true"/>
              </w:rPr>
              <w:t>انسجام اسلامى</w:t>
            </w:r>
            <w:r>
              <w:rPr>
                <w:rStyle w:val="IndexLink"/>
                <w:rtl w:val="true"/>
              </w:rPr>
              <w:tab/>
            </w:r>
            <w:r>
              <w:rPr>
                <w:rStyle w:val="IndexLink"/>
              </w:rPr>
              <w:t>297</w:t>
            </w:r>
          </w:hyperlink>
        </w:p>
        <w:p>
          <w:pPr>
            <w:pStyle w:val="Contents4"/>
            <w:tabs>
              <w:tab w:val="clear" w:pos="8176"/>
              <w:tab w:val="right" w:pos="9026" w:leader="dot"/>
            </w:tabs>
            <w:rPr/>
          </w:pPr>
          <w:hyperlink w:anchor="__RefHeading___Toc15229988_1280447820">
            <w:r>
              <w:rPr>
                <w:webHidden/>
                <w:rStyle w:val="IndexLink"/>
                <w:rtl w:val="true"/>
              </w:rPr>
              <w:t>فصل اول</w:t>
            </w:r>
            <w:r>
              <w:rPr>
                <w:rStyle w:val="IndexLink"/>
                <w:rtl w:val="true"/>
              </w:rPr>
              <w:t xml:space="preserve">: </w:t>
            </w:r>
            <w:r>
              <w:rPr>
                <w:rStyle w:val="IndexLink"/>
                <w:rtl w:val="true"/>
              </w:rPr>
              <w:t>ضرورت و اهميت وحدت و پرهيز از تفرقه</w:t>
            </w:r>
            <w:r>
              <w:rPr>
                <w:rStyle w:val="IndexLink"/>
                <w:rtl w:val="true"/>
              </w:rPr>
              <w:tab/>
            </w:r>
            <w:r>
              <w:rPr>
                <w:rStyle w:val="IndexLink"/>
              </w:rPr>
              <w:t>297</w:t>
            </w:r>
          </w:hyperlink>
        </w:p>
        <w:p>
          <w:pPr>
            <w:pStyle w:val="Contents5"/>
            <w:tabs>
              <w:tab w:val="clear" w:pos="7892"/>
              <w:tab w:val="right" w:pos="9026" w:leader="dot"/>
            </w:tabs>
            <w:rPr/>
          </w:pPr>
          <w:hyperlink w:anchor="__RefHeading___Toc15229990_1280447820">
            <w:r>
              <w:rPr>
                <w:webHidden/>
                <w:rStyle w:val="IndexLink"/>
                <w:rtl w:val="true"/>
              </w:rPr>
              <w:t>مبحث اول</w:t>
            </w:r>
            <w:r>
              <w:rPr>
                <w:rStyle w:val="IndexLink"/>
                <w:rtl w:val="true"/>
              </w:rPr>
              <w:t xml:space="preserve">: </w:t>
            </w:r>
            <w:r>
              <w:rPr>
                <w:rStyle w:val="IndexLink"/>
                <w:rtl w:val="true"/>
              </w:rPr>
              <w:t>ضرورت وحدت</w:t>
            </w:r>
            <w:r>
              <w:rPr>
                <w:rStyle w:val="IndexLink"/>
                <w:rtl w:val="true"/>
              </w:rPr>
              <w:tab/>
            </w:r>
            <w:r>
              <w:rPr>
                <w:rStyle w:val="IndexLink"/>
              </w:rPr>
              <w:t>297</w:t>
            </w:r>
          </w:hyperlink>
        </w:p>
        <w:p>
          <w:pPr>
            <w:pStyle w:val="Contents5"/>
            <w:tabs>
              <w:tab w:val="clear" w:pos="7892"/>
              <w:tab w:val="right" w:pos="9026" w:leader="dot"/>
            </w:tabs>
            <w:rPr/>
          </w:pPr>
          <w:hyperlink w:anchor="__RefHeading___Toc15229992_1280447820">
            <w:r>
              <w:rPr>
                <w:webHidden/>
                <w:rStyle w:val="IndexLink"/>
                <w:rtl w:val="true"/>
              </w:rPr>
              <w:t>مبحث دوم</w:t>
            </w:r>
            <w:r>
              <w:rPr>
                <w:rStyle w:val="IndexLink"/>
                <w:rtl w:val="true"/>
              </w:rPr>
              <w:t xml:space="preserve">: </w:t>
            </w:r>
            <w:r>
              <w:rPr>
                <w:rStyle w:val="IndexLink"/>
                <w:rtl w:val="true"/>
              </w:rPr>
              <w:t>ضرورت دورى از تفرقه</w:t>
            </w:r>
            <w:r>
              <w:rPr>
                <w:rStyle w:val="IndexLink"/>
                <w:rtl w:val="true"/>
              </w:rPr>
              <w:t>:</w:t>
              <w:tab/>
            </w:r>
            <w:r>
              <w:rPr>
                <w:rStyle w:val="IndexLink"/>
              </w:rPr>
              <w:t>300</w:t>
            </w:r>
          </w:hyperlink>
        </w:p>
        <w:p>
          <w:pPr>
            <w:pStyle w:val="Contents4"/>
            <w:tabs>
              <w:tab w:val="clear" w:pos="8176"/>
              <w:tab w:val="right" w:pos="9026" w:leader="dot"/>
            </w:tabs>
            <w:rPr/>
          </w:pPr>
          <w:hyperlink w:anchor="__RefHeading___Toc15229994_1280447820">
            <w:r>
              <w:rPr>
                <w:webHidden/>
                <w:rStyle w:val="IndexLink"/>
                <w:rtl w:val="true"/>
              </w:rPr>
              <w:t>فصل سوم</w:t>
            </w:r>
            <w:r>
              <w:rPr>
                <w:rStyle w:val="IndexLink"/>
                <w:rtl w:val="true"/>
              </w:rPr>
              <w:t xml:space="preserve">: </w:t>
            </w:r>
            <w:r>
              <w:rPr>
                <w:rStyle w:val="IndexLink"/>
                <w:rtl w:val="true"/>
              </w:rPr>
              <w:t xml:space="preserve">معناى وحدت </w:t>
            </w:r>
            <w:r>
              <w:rPr>
                <w:rStyle w:val="IndexLink"/>
                <w:rtl w:val="true"/>
              </w:rPr>
              <w:t>(</w:t>
            </w:r>
            <w:r>
              <w:rPr>
                <w:rStyle w:val="IndexLink"/>
                <w:rtl w:val="true"/>
              </w:rPr>
              <w:t>مقصود از وحدت</w:t>
            </w:r>
            <w:r>
              <w:rPr>
                <w:rStyle w:val="IndexLink"/>
                <w:rtl w:val="true"/>
              </w:rPr>
              <w:t>)</w:t>
              <w:tab/>
            </w:r>
            <w:r>
              <w:rPr>
                <w:rStyle w:val="IndexLink"/>
              </w:rPr>
              <w:t>301</w:t>
            </w:r>
          </w:hyperlink>
        </w:p>
        <w:p>
          <w:pPr>
            <w:pStyle w:val="Contents4"/>
            <w:tabs>
              <w:tab w:val="clear" w:pos="8176"/>
              <w:tab w:val="right" w:pos="9026" w:leader="dot"/>
            </w:tabs>
            <w:rPr/>
          </w:pPr>
          <w:hyperlink w:anchor="__RefHeading___Toc15229996_1280447820">
            <w:r>
              <w:rPr>
                <w:webHidden/>
                <w:rStyle w:val="IndexLink"/>
                <w:rtl w:val="true"/>
              </w:rPr>
              <w:t>فصل چهارم</w:t>
            </w:r>
            <w:r>
              <w:rPr>
                <w:rStyle w:val="IndexLink"/>
                <w:rtl w:val="true"/>
              </w:rPr>
              <w:t>:</w:t>
            </w:r>
            <w:r>
              <w:rPr>
                <w:rStyle w:val="IndexLink"/>
                <w:rtl w:val="true"/>
              </w:rPr>
              <w:t>مبانى وحدت</w:t>
            </w:r>
            <w:r>
              <w:rPr>
                <w:rStyle w:val="IndexLink"/>
                <w:rtl w:val="true"/>
              </w:rPr>
              <w:tab/>
            </w:r>
            <w:r>
              <w:rPr>
                <w:rStyle w:val="IndexLink"/>
              </w:rPr>
              <w:t>302</w:t>
            </w:r>
          </w:hyperlink>
        </w:p>
        <w:p>
          <w:pPr>
            <w:pStyle w:val="Contents5"/>
            <w:tabs>
              <w:tab w:val="clear" w:pos="7892"/>
              <w:tab w:val="right" w:pos="9026" w:leader="dot"/>
            </w:tabs>
            <w:rPr/>
          </w:pPr>
          <w:hyperlink w:anchor="__RefHeading___Toc15229998_1280447820">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15230000_1280447820">
            <w:r>
              <w:rPr>
                <w:webHidden/>
                <w:rStyle w:val="IndexLink"/>
              </w:rPr>
              <w:t>1</w:t>
            </w:r>
            <w:r>
              <w:rPr>
                <w:rStyle w:val="IndexLink"/>
                <w:rtl w:val="true"/>
              </w:rPr>
              <w:t xml:space="preserve">ـ قرآن </w:t>
            </w:r>
            <w:r>
              <w:rPr>
                <w:rStyle w:val="IndexLink"/>
                <w:rtl w:val="true"/>
              </w:rPr>
              <w:t>(</w:t>
            </w:r>
            <w:r>
              <w:rPr>
                <w:rStyle w:val="IndexLink"/>
                <w:rtl w:val="true"/>
              </w:rPr>
              <w:t>كتاب</w:t>
            </w:r>
            <w:r>
              <w:rPr>
                <w:rStyle w:val="IndexLink"/>
                <w:rtl w:val="true"/>
              </w:rPr>
              <w:t>) «</w:t>
            </w:r>
            <w:r>
              <w:rPr>
                <w:rStyle w:val="IndexLink"/>
                <w:rtl w:val="true"/>
              </w:rPr>
              <w:t>كتابُهُم واحِدٌ</w:t>
            </w:r>
            <w:r>
              <w:rPr>
                <w:rStyle w:val="IndexLink"/>
                <w:rtl w:val="true"/>
              </w:rPr>
              <w:t>»</w:t>
              <w:tab/>
            </w:r>
            <w:r>
              <w:rPr>
                <w:rStyle w:val="IndexLink"/>
              </w:rPr>
              <w:t>302</w:t>
            </w:r>
          </w:hyperlink>
        </w:p>
        <w:p>
          <w:pPr>
            <w:pStyle w:val="Contents5"/>
            <w:tabs>
              <w:tab w:val="clear" w:pos="7892"/>
              <w:tab w:val="right" w:pos="9026" w:leader="dot"/>
            </w:tabs>
            <w:rPr/>
          </w:pPr>
          <w:hyperlink w:anchor="__RefHeading___Toc15230002_1280447820">
            <w:r>
              <w:rPr>
                <w:webHidden/>
                <w:rStyle w:val="IndexLink"/>
              </w:rPr>
              <w:t>2</w:t>
            </w:r>
            <w:r>
              <w:rPr>
                <w:rStyle w:val="IndexLink"/>
                <w:rtl w:val="true"/>
              </w:rPr>
              <w:t xml:space="preserve"> </w:t>
            </w:r>
            <w:r>
              <w:rPr>
                <w:rStyle w:val="IndexLink"/>
                <w:rtl w:val="true"/>
              </w:rPr>
              <w:t xml:space="preserve">ـ نبوت </w:t>
            </w:r>
            <w:r>
              <w:rPr>
                <w:rStyle w:val="IndexLink"/>
                <w:rtl w:val="true"/>
              </w:rPr>
              <w:t>(</w:t>
            </w:r>
            <w:r>
              <w:rPr>
                <w:rStyle w:val="IndexLink"/>
                <w:rtl w:val="true"/>
              </w:rPr>
              <w:t>وجود مقدس پيامبر صلى الله عليه و آله</w:t>
            </w:r>
            <w:r>
              <w:rPr>
                <w:rStyle w:val="IndexLink"/>
                <w:rtl w:val="true"/>
              </w:rPr>
              <w:t>):</w:t>
              <w:tab/>
            </w:r>
            <w:r>
              <w:rPr>
                <w:rStyle w:val="IndexLink"/>
              </w:rPr>
              <w:t>303</w:t>
            </w:r>
          </w:hyperlink>
        </w:p>
        <w:p>
          <w:pPr>
            <w:pStyle w:val="Contents5"/>
            <w:tabs>
              <w:tab w:val="clear" w:pos="7892"/>
              <w:tab w:val="right" w:pos="9026" w:leader="dot"/>
            </w:tabs>
            <w:rPr/>
          </w:pPr>
          <w:hyperlink w:anchor="__RefHeading___Toc15230004_1280447820">
            <w:r>
              <w:rPr>
                <w:webHidden/>
                <w:rStyle w:val="IndexLink"/>
              </w:rPr>
              <w:t>3</w:t>
            </w:r>
            <w:r>
              <w:rPr>
                <w:rStyle w:val="IndexLink"/>
                <w:rtl w:val="true"/>
              </w:rPr>
              <w:t xml:space="preserve"> </w:t>
            </w:r>
            <w:r>
              <w:rPr>
                <w:rStyle w:val="IndexLink"/>
                <w:rtl w:val="true"/>
              </w:rPr>
              <w:t>ـ رهبرى</w:t>
            </w:r>
            <w:r>
              <w:rPr>
                <w:rStyle w:val="IndexLink"/>
                <w:rtl w:val="true"/>
              </w:rPr>
              <w:t>:</w:t>
              <w:tab/>
            </w:r>
            <w:r>
              <w:rPr>
                <w:rStyle w:val="IndexLink"/>
              </w:rPr>
              <w:t>305</w:t>
            </w:r>
          </w:hyperlink>
        </w:p>
        <w:p>
          <w:pPr>
            <w:pStyle w:val="Contents5"/>
            <w:tabs>
              <w:tab w:val="clear" w:pos="7892"/>
              <w:tab w:val="right" w:pos="9026" w:leader="dot"/>
            </w:tabs>
            <w:rPr/>
          </w:pPr>
          <w:hyperlink w:anchor="__RefHeading___Toc15230006_1280447820">
            <w:r>
              <w:rPr>
                <w:webHidden/>
                <w:rStyle w:val="IndexLink"/>
              </w:rPr>
              <w:t>4</w:t>
            </w:r>
            <w:r>
              <w:rPr>
                <w:rStyle w:val="IndexLink"/>
                <w:rtl w:val="true"/>
              </w:rPr>
              <w:t xml:space="preserve"> </w:t>
            </w:r>
            <w:r>
              <w:rPr>
                <w:rStyle w:val="IndexLink"/>
                <w:rtl w:val="true"/>
              </w:rPr>
              <w:t>ـ مردم</w:t>
            </w:r>
            <w:r>
              <w:rPr>
                <w:rStyle w:val="IndexLink"/>
                <w:rtl w:val="true"/>
              </w:rPr>
              <w:t>:</w:t>
              <w:tab/>
            </w:r>
            <w:r>
              <w:rPr>
                <w:rStyle w:val="IndexLink"/>
              </w:rPr>
              <w:t>306</w:t>
            </w:r>
          </w:hyperlink>
        </w:p>
        <w:p>
          <w:pPr>
            <w:pStyle w:val="Contents4"/>
            <w:tabs>
              <w:tab w:val="clear" w:pos="8176"/>
              <w:tab w:val="right" w:pos="9026" w:leader="dot"/>
            </w:tabs>
            <w:rPr/>
          </w:pPr>
          <w:hyperlink w:anchor="__RefHeading___Toc15230008_1280447820">
            <w:r>
              <w:rPr>
                <w:webHidden/>
                <w:rStyle w:val="IndexLink"/>
                <w:rtl w:val="true"/>
              </w:rPr>
              <w:t>فصل پنجم</w:t>
            </w:r>
            <w:r>
              <w:rPr>
                <w:rStyle w:val="IndexLink"/>
                <w:rtl w:val="true"/>
              </w:rPr>
              <w:t xml:space="preserve">: </w:t>
            </w:r>
            <w:r>
              <w:rPr>
                <w:rStyle w:val="IndexLink"/>
                <w:rtl w:val="true"/>
              </w:rPr>
              <w:t>ابعاد مختلف وحدت</w:t>
            </w:r>
            <w:r>
              <w:rPr>
                <w:rStyle w:val="IndexLink"/>
                <w:rtl w:val="true"/>
              </w:rPr>
              <w:tab/>
            </w:r>
            <w:r>
              <w:rPr>
                <w:rStyle w:val="IndexLink"/>
              </w:rPr>
              <w:t>307</w:t>
            </w:r>
          </w:hyperlink>
        </w:p>
        <w:p>
          <w:pPr>
            <w:pStyle w:val="Contents5"/>
            <w:tabs>
              <w:tab w:val="clear" w:pos="7892"/>
              <w:tab w:val="right" w:pos="9026" w:leader="dot"/>
            </w:tabs>
            <w:rPr/>
          </w:pPr>
          <w:hyperlink w:anchor="__RefHeading___Toc15230010_1280447820">
            <w:r>
              <w:rPr>
                <w:webHidden/>
                <w:rStyle w:val="IndexLink"/>
              </w:rPr>
              <w:t>1</w:t>
            </w:r>
            <w:r>
              <w:rPr>
                <w:rStyle w:val="IndexLink"/>
                <w:rtl w:val="true"/>
              </w:rPr>
              <w:t xml:space="preserve"> </w:t>
            </w:r>
            <w:r>
              <w:rPr>
                <w:rStyle w:val="IndexLink"/>
                <w:rtl w:val="true"/>
              </w:rPr>
              <w:t>ـ وحدت در عقايد</w:t>
            </w:r>
            <w:r>
              <w:rPr>
                <w:rStyle w:val="IndexLink"/>
                <w:rtl w:val="true"/>
              </w:rPr>
              <w:t>:</w:t>
              <w:tab/>
            </w:r>
            <w:r>
              <w:rPr>
                <w:rStyle w:val="IndexLink"/>
              </w:rPr>
              <w:t>307</w:t>
            </w:r>
          </w:hyperlink>
        </w:p>
        <w:p>
          <w:pPr>
            <w:pStyle w:val="Contents5"/>
            <w:tabs>
              <w:tab w:val="clear" w:pos="7892"/>
              <w:tab w:val="right" w:pos="9026" w:leader="dot"/>
            </w:tabs>
            <w:rPr/>
          </w:pPr>
          <w:hyperlink w:anchor="__RefHeading___Toc15230012_1280447820">
            <w:r>
              <w:rPr>
                <w:webHidden/>
                <w:rStyle w:val="IndexLink"/>
              </w:rPr>
              <w:t>2</w:t>
            </w:r>
            <w:r>
              <w:rPr>
                <w:rStyle w:val="IndexLink"/>
                <w:rtl w:val="true"/>
              </w:rPr>
              <w:t xml:space="preserve"> </w:t>
            </w:r>
            <w:r>
              <w:rPr>
                <w:rStyle w:val="IndexLink"/>
                <w:rtl w:val="true"/>
              </w:rPr>
              <w:t>ـ وحدت در فروع</w:t>
            </w:r>
            <w:r>
              <w:rPr>
                <w:rStyle w:val="IndexLink"/>
                <w:rtl w:val="true"/>
              </w:rPr>
              <w:t>:</w:t>
              <w:tab/>
            </w:r>
            <w:r>
              <w:rPr>
                <w:rStyle w:val="IndexLink"/>
              </w:rPr>
              <w:t>308</w:t>
            </w:r>
          </w:hyperlink>
        </w:p>
        <w:p>
          <w:pPr>
            <w:pStyle w:val="Contents5"/>
            <w:tabs>
              <w:tab w:val="clear" w:pos="7892"/>
              <w:tab w:val="right" w:pos="9026" w:leader="dot"/>
            </w:tabs>
            <w:rPr/>
          </w:pPr>
          <w:hyperlink w:anchor="__RefHeading___Toc15230014_1280447820">
            <w:r>
              <w:rPr>
                <w:webHidden/>
                <w:rStyle w:val="IndexLink"/>
              </w:rPr>
              <w:t>3</w:t>
            </w:r>
            <w:r>
              <w:rPr>
                <w:rStyle w:val="IndexLink"/>
                <w:rtl w:val="true"/>
              </w:rPr>
              <w:t xml:space="preserve"> </w:t>
            </w:r>
            <w:r>
              <w:rPr>
                <w:rStyle w:val="IndexLink"/>
                <w:rtl w:val="true"/>
              </w:rPr>
              <w:t>ـ وحدت در رهبرى</w:t>
            </w:r>
            <w:r>
              <w:rPr>
                <w:rStyle w:val="IndexLink"/>
                <w:rtl w:val="true"/>
              </w:rPr>
              <w:t>:</w:t>
              <w:tab/>
            </w:r>
            <w:r>
              <w:rPr>
                <w:rStyle w:val="IndexLink"/>
              </w:rPr>
              <w:t>309</w:t>
            </w:r>
          </w:hyperlink>
        </w:p>
        <w:p>
          <w:pPr>
            <w:pStyle w:val="Contents5"/>
            <w:tabs>
              <w:tab w:val="clear" w:pos="7892"/>
              <w:tab w:val="right" w:pos="9026" w:leader="dot"/>
            </w:tabs>
            <w:rPr/>
          </w:pPr>
          <w:hyperlink w:anchor="__RefHeading___Toc15230016_1280447820">
            <w:r>
              <w:rPr>
                <w:webHidden/>
                <w:rStyle w:val="IndexLink"/>
              </w:rPr>
              <w:t>4</w:t>
            </w:r>
            <w:r>
              <w:rPr>
                <w:rStyle w:val="IndexLink"/>
                <w:rtl w:val="true"/>
              </w:rPr>
              <w:t xml:space="preserve"> </w:t>
            </w:r>
            <w:r>
              <w:rPr>
                <w:rStyle w:val="IndexLink"/>
                <w:rtl w:val="true"/>
              </w:rPr>
              <w:t>ـ وحدت در ملكات اخلاقيه</w:t>
            </w:r>
            <w:r>
              <w:rPr>
                <w:rStyle w:val="IndexLink"/>
                <w:rtl w:val="true"/>
              </w:rPr>
              <w:t>:</w:t>
              <w:tab/>
            </w:r>
            <w:r>
              <w:rPr>
                <w:rStyle w:val="IndexLink"/>
              </w:rPr>
              <w:t>309</w:t>
            </w:r>
          </w:hyperlink>
        </w:p>
        <w:p>
          <w:pPr>
            <w:pStyle w:val="Contents5"/>
            <w:tabs>
              <w:tab w:val="clear" w:pos="7892"/>
              <w:tab w:val="right" w:pos="9026" w:leader="dot"/>
            </w:tabs>
            <w:rPr/>
          </w:pPr>
          <w:hyperlink w:anchor="__RefHeading___Toc15230018_1280447820">
            <w:r>
              <w:rPr>
                <w:webHidden/>
                <w:rStyle w:val="IndexLink"/>
              </w:rPr>
              <w:t>5</w:t>
            </w:r>
            <w:r>
              <w:rPr>
                <w:rStyle w:val="IndexLink"/>
                <w:rtl w:val="true"/>
              </w:rPr>
              <w:t xml:space="preserve"> </w:t>
            </w:r>
            <w:r>
              <w:rPr>
                <w:rStyle w:val="IndexLink"/>
                <w:rtl w:val="true"/>
              </w:rPr>
              <w:t>ـ وحدت در هدف</w:t>
            </w:r>
            <w:r>
              <w:rPr>
                <w:rStyle w:val="IndexLink"/>
                <w:rtl w:val="true"/>
              </w:rPr>
              <w:t>:</w:t>
              <w:tab/>
            </w:r>
            <w:r>
              <w:rPr>
                <w:rStyle w:val="IndexLink"/>
              </w:rPr>
              <w:t>310</w:t>
            </w:r>
          </w:hyperlink>
        </w:p>
        <w:p>
          <w:pPr>
            <w:pStyle w:val="Contents5"/>
            <w:tabs>
              <w:tab w:val="clear" w:pos="7892"/>
              <w:tab w:val="right" w:pos="9026" w:leader="dot"/>
            </w:tabs>
            <w:rPr/>
          </w:pPr>
          <w:hyperlink w:anchor="__RefHeading___Toc15230020_1280447820">
            <w:r>
              <w:rPr>
                <w:webHidden/>
                <w:rStyle w:val="IndexLink"/>
              </w:rPr>
              <w:t>6</w:t>
            </w:r>
            <w:r>
              <w:rPr>
                <w:rStyle w:val="IndexLink"/>
                <w:rtl w:val="true"/>
              </w:rPr>
              <w:t xml:space="preserve"> </w:t>
            </w:r>
            <w:r>
              <w:rPr>
                <w:rStyle w:val="IndexLink"/>
                <w:rtl w:val="true"/>
              </w:rPr>
              <w:t>ـ وحدت فرهنگى</w:t>
            </w:r>
            <w:r>
              <w:rPr>
                <w:rStyle w:val="IndexLink"/>
                <w:rtl w:val="true"/>
              </w:rPr>
              <w:t>:</w:t>
              <w:tab/>
            </w:r>
            <w:r>
              <w:rPr>
                <w:rStyle w:val="IndexLink"/>
              </w:rPr>
              <w:t>311</w:t>
            </w:r>
          </w:hyperlink>
        </w:p>
        <w:p>
          <w:pPr>
            <w:pStyle w:val="Contents4"/>
            <w:tabs>
              <w:tab w:val="clear" w:pos="8176"/>
              <w:tab w:val="right" w:pos="9026" w:leader="dot"/>
            </w:tabs>
            <w:rPr/>
          </w:pPr>
          <w:hyperlink w:anchor="__RefHeading___Toc15230022_1280447820">
            <w:r>
              <w:rPr>
                <w:webHidden/>
                <w:rStyle w:val="IndexLink"/>
                <w:rtl w:val="true"/>
              </w:rPr>
              <w:t>فصل ششم</w:t>
            </w:r>
            <w:r>
              <w:rPr>
                <w:rStyle w:val="IndexLink"/>
                <w:rtl w:val="true"/>
              </w:rPr>
              <w:t xml:space="preserve">: </w:t>
            </w:r>
            <w:r>
              <w:rPr>
                <w:rStyle w:val="IndexLink"/>
                <w:rtl w:val="true"/>
              </w:rPr>
              <w:t>عوامل تقويت وحدت</w:t>
            </w:r>
            <w:r>
              <w:rPr>
                <w:rStyle w:val="IndexLink"/>
                <w:rtl w:val="true"/>
              </w:rPr>
              <w:tab/>
            </w:r>
            <w:r>
              <w:rPr>
                <w:rStyle w:val="IndexLink"/>
              </w:rPr>
              <w:t>312</w:t>
            </w:r>
          </w:hyperlink>
        </w:p>
        <w:p>
          <w:pPr>
            <w:pStyle w:val="Contents5"/>
            <w:tabs>
              <w:tab w:val="clear" w:pos="7892"/>
              <w:tab w:val="right" w:pos="9026" w:leader="dot"/>
            </w:tabs>
            <w:rPr/>
          </w:pPr>
          <w:hyperlink w:anchor="__RefHeading___Toc15230024_1280447820">
            <w:r>
              <w:rPr>
                <w:webHidden/>
                <w:rStyle w:val="IndexLink"/>
              </w:rPr>
              <w:t>1</w:t>
            </w:r>
            <w:r>
              <w:rPr>
                <w:rStyle w:val="IndexLink"/>
                <w:rtl w:val="true"/>
              </w:rPr>
              <w:t xml:space="preserve"> </w:t>
            </w:r>
            <w:r>
              <w:rPr>
                <w:rStyle w:val="IndexLink"/>
                <w:rtl w:val="true"/>
              </w:rPr>
              <w:t xml:space="preserve">ـ پيروى از قانون الهى </w:t>
            </w:r>
            <w:r>
              <w:rPr>
                <w:rStyle w:val="IndexLink"/>
                <w:rtl w:val="true"/>
              </w:rPr>
              <w:t>(</w:t>
            </w:r>
            <w:r>
              <w:rPr>
                <w:rStyle w:val="IndexLink"/>
                <w:rtl w:val="true"/>
              </w:rPr>
              <w:t>قرآن</w:t>
            </w:r>
            <w:r>
              <w:rPr>
                <w:rStyle w:val="IndexLink"/>
                <w:rtl w:val="true"/>
              </w:rPr>
              <w:t>):</w:t>
              <w:tab/>
            </w:r>
            <w:r>
              <w:rPr>
                <w:rStyle w:val="IndexLink"/>
              </w:rPr>
              <w:t>312</w:t>
            </w:r>
          </w:hyperlink>
        </w:p>
        <w:p>
          <w:pPr>
            <w:pStyle w:val="Contents5"/>
            <w:tabs>
              <w:tab w:val="clear" w:pos="7892"/>
              <w:tab w:val="right" w:pos="9026" w:leader="dot"/>
            </w:tabs>
            <w:rPr/>
          </w:pPr>
          <w:hyperlink w:anchor="__RefHeading___Toc15230026_1280447820">
            <w:r>
              <w:rPr>
                <w:webHidden/>
                <w:rStyle w:val="IndexLink"/>
              </w:rPr>
              <w:t>2</w:t>
            </w:r>
            <w:r>
              <w:rPr>
                <w:rStyle w:val="IndexLink"/>
                <w:rtl w:val="true"/>
              </w:rPr>
              <w:t xml:space="preserve"> </w:t>
            </w:r>
            <w:r>
              <w:rPr>
                <w:rStyle w:val="IndexLink"/>
                <w:rtl w:val="true"/>
              </w:rPr>
              <w:t>ـ لزوم توجه به اصول</w:t>
            </w:r>
            <w:r>
              <w:rPr>
                <w:rStyle w:val="IndexLink"/>
                <w:rtl w:val="true"/>
              </w:rPr>
              <w:t>:</w:t>
              <w:tab/>
            </w:r>
            <w:r>
              <w:rPr>
                <w:rStyle w:val="IndexLink"/>
              </w:rPr>
              <w:t>313</w:t>
            </w:r>
          </w:hyperlink>
        </w:p>
        <w:p>
          <w:pPr>
            <w:pStyle w:val="Contents5"/>
            <w:tabs>
              <w:tab w:val="clear" w:pos="7892"/>
              <w:tab w:val="right" w:pos="9026" w:leader="dot"/>
            </w:tabs>
            <w:rPr/>
          </w:pPr>
          <w:hyperlink w:anchor="__RefHeading___Toc15230028_1280447820">
            <w:r>
              <w:rPr>
                <w:webHidden/>
                <w:rStyle w:val="IndexLink"/>
              </w:rPr>
              <w:t>3</w:t>
            </w:r>
            <w:r>
              <w:rPr>
                <w:rStyle w:val="IndexLink"/>
                <w:rtl w:val="true"/>
              </w:rPr>
              <w:t xml:space="preserve"> </w:t>
            </w:r>
            <w:r>
              <w:rPr>
                <w:rStyle w:val="IndexLink"/>
                <w:rtl w:val="true"/>
              </w:rPr>
              <w:t>ـ عدالت و برابرى</w:t>
            </w:r>
            <w:r>
              <w:rPr>
                <w:rStyle w:val="IndexLink"/>
                <w:rtl w:val="true"/>
              </w:rPr>
              <w:t>:</w:t>
              <w:tab/>
            </w:r>
            <w:r>
              <w:rPr>
                <w:rStyle w:val="IndexLink"/>
              </w:rPr>
              <w:t>313</w:t>
            </w:r>
          </w:hyperlink>
        </w:p>
        <w:p>
          <w:pPr>
            <w:pStyle w:val="Contents5"/>
            <w:tabs>
              <w:tab w:val="clear" w:pos="7892"/>
              <w:tab w:val="right" w:pos="9026" w:leader="dot"/>
            </w:tabs>
            <w:rPr/>
          </w:pPr>
          <w:hyperlink w:anchor="__RefHeading___Toc15230030_1280447820">
            <w:r>
              <w:rPr>
                <w:webHidden/>
                <w:rStyle w:val="IndexLink"/>
              </w:rPr>
              <w:t>4</w:t>
            </w:r>
            <w:r>
              <w:rPr>
                <w:rStyle w:val="IndexLink"/>
                <w:rtl w:val="true"/>
              </w:rPr>
              <w:t xml:space="preserve"> </w:t>
            </w:r>
            <w:r>
              <w:rPr>
                <w:rStyle w:val="IndexLink"/>
                <w:rtl w:val="true"/>
              </w:rPr>
              <w:t>ـ برخورد مسالمت آميز و گفتگو بين مذاهب</w:t>
            </w:r>
            <w:r>
              <w:rPr>
                <w:rStyle w:val="IndexLink"/>
                <w:rtl w:val="true"/>
              </w:rPr>
              <w:t>:</w:t>
              <w:tab/>
            </w:r>
            <w:r>
              <w:rPr>
                <w:rStyle w:val="IndexLink"/>
              </w:rPr>
              <w:t>315</w:t>
            </w:r>
          </w:hyperlink>
        </w:p>
        <w:p>
          <w:pPr>
            <w:pStyle w:val="Contents5"/>
            <w:tabs>
              <w:tab w:val="clear" w:pos="7892"/>
              <w:tab w:val="right" w:pos="9026" w:leader="dot"/>
            </w:tabs>
            <w:rPr/>
          </w:pPr>
          <w:hyperlink w:anchor="__RefHeading___Toc15230032_1280447820">
            <w:r>
              <w:rPr>
                <w:webHidden/>
                <w:rStyle w:val="IndexLink"/>
              </w:rPr>
              <w:t>5</w:t>
            </w:r>
            <w:r>
              <w:rPr>
                <w:rStyle w:val="IndexLink"/>
                <w:rtl w:val="true"/>
              </w:rPr>
              <w:t xml:space="preserve"> </w:t>
            </w:r>
            <w:r>
              <w:rPr>
                <w:rStyle w:val="IndexLink"/>
                <w:rtl w:val="true"/>
              </w:rPr>
              <w:t>ـ تعاون و همكارى</w:t>
            </w:r>
            <w:r>
              <w:rPr>
                <w:rStyle w:val="IndexLink"/>
                <w:rtl w:val="true"/>
              </w:rPr>
              <w:t>:</w:t>
              <w:tab/>
            </w:r>
            <w:r>
              <w:rPr>
                <w:rStyle w:val="IndexLink"/>
              </w:rPr>
              <w:t>317</w:t>
            </w:r>
          </w:hyperlink>
        </w:p>
        <w:p>
          <w:pPr>
            <w:pStyle w:val="Contents5"/>
            <w:tabs>
              <w:tab w:val="clear" w:pos="7892"/>
              <w:tab w:val="right" w:pos="9026" w:leader="dot"/>
            </w:tabs>
            <w:rPr/>
          </w:pPr>
          <w:hyperlink w:anchor="__RefHeading___Toc15230034_1280447820">
            <w:r>
              <w:rPr>
                <w:webHidden/>
                <w:rStyle w:val="IndexLink"/>
              </w:rPr>
              <w:t>6</w:t>
            </w:r>
            <w:r>
              <w:rPr>
                <w:rStyle w:val="IndexLink"/>
                <w:rtl w:val="true"/>
              </w:rPr>
              <w:t xml:space="preserve"> </w:t>
            </w:r>
            <w:r>
              <w:rPr>
                <w:rStyle w:val="IndexLink"/>
                <w:rtl w:val="true"/>
              </w:rPr>
              <w:t>ـ دشمن شناسى</w:t>
            </w:r>
            <w:r>
              <w:rPr>
                <w:rStyle w:val="IndexLink"/>
                <w:rtl w:val="true"/>
              </w:rPr>
              <w:t>:</w:t>
              <w:tab/>
            </w:r>
            <w:r>
              <w:rPr>
                <w:rStyle w:val="IndexLink"/>
              </w:rPr>
              <w:t>318</w:t>
            </w:r>
          </w:hyperlink>
        </w:p>
        <w:p>
          <w:pPr>
            <w:pStyle w:val="Contents5"/>
            <w:tabs>
              <w:tab w:val="clear" w:pos="7892"/>
              <w:tab w:val="right" w:pos="9026" w:leader="dot"/>
            </w:tabs>
            <w:rPr/>
          </w:pPr>
          <w:hyperlink w:anchor="__RefHeading___Toc15230036_1280447820">
            <w:r>
              <w:rPr>
                <w:webHidden/>
                <w:rStyle w:val="IndexLink"/>
              </w:rPr>
              <w:t>7</w:t>
            </w:r>
            <w:r>
              <w:rPr>
                <w:rStyle w:val="IndexLink"/>
                <w:rtl w:val="true"/>
              </w:rPr>
              <w:t xml:space="preserve"> </w:t>
            </w:r>
            <w:r>
              <w:rPr>
                <w:rStyle w:val="IndexLink"/>
                <w:rtl w:val="true"/>
              </w:rPr>
              <w:t>ـ عبرت آموزى از گذشتگان</w:t>
            </w:r>
            <w:r>
              <w:rPr>
                <w:rStyle w:val="IndexLink"/>
                <w:rtl w:val="true"/>
              </w:rPr>
              <w:t>:</w:t>
              <w:tab/>
            </w:r>
            <w:r>
              <w:rPr>
                <w:rStyle w:val="IndexLink"/>
              </w:rPr>
              <w:t>319</w:t>
            </w:r>
          </w:hyperlink>
        </w:p>
        <w:p>
          <w:pPr>
            <w:pStyle w:val="Contents5"/>
            <w:tabs>
              <w:tab w:val="clear" w:pos="7892"/>
              <w:tab w:val="right" w:pos="9026" w:leader="dot"/>
            </w:tabs>
            <w:rPr/>
          </w:pPr>
          <w:hyperlink w:anchor="__RefHeading___Toc15230038_1280447820">
            <w:r>
              <w:rPr>
                <w:webHidden/>
                <w:rStyle w:val="IndexLink"/>
              </w:rPr>
              <w:t>8</w:t>
            </w:r>
            <w:r>
              <w:rPr>
                <w:rStyle w:val="IndexLink"/>
                <w:rtl w:val="true"/>
              </w:rPr>
              <w:t xml:space="preserve"> </w:t>
            </w:r>
            <w:r>
              <w:rPr>
                <w:rStyle w:val="IndexLink"/>
                <w:rtl w:val="true"/>
              </w:rPr>
              <w:t>ـ عمل گرايى و دورى از شعارزدگى</w:t>
            </w:r>
            <w:r>
              <w:rPr>
                <w:rStyle w:val="IndexLink"/>
                <w:rtl w:val="true"/>
              </w:rPr>
              <w:t>:</w:t>
              <w:tab/>
            </w:r>
            <w:r>
              <w:rPr>
                <w:rStyle w:val="IndexLink"/>
              </w:rPr>
              <w:t>320</w:t>
            </w:r>
          </w:hyperlink>
        </w:p>
        <w:p>
          <w:pPr>
            <w:pStyle w:val="Contents5"/>
            <w:tabs>
              <w:tab w:val="clear" w:pos="7892"/>
              <w:tab w:val="right" w:pos="9026" w:leader="dot"/>
            </w:tabs>
            <w:rPr/>
          </w:pPr>
          <w:hyperlink w:anchor="__RefHeading___Toc15230040_1280447820">
            <w:r>
              <w:rPr>
                <w:webHidden/>
                <w:rStyle w:val="IndexLink"/>
              </w:rPr>
              <w:t>9</w:t>
            </w:r>
            <w:r>
              <w:rPr>
                <w:rStyle w:val="IndexLink"/>
                <w:rtl w:val="true"/>
              </w:rPr>
              <w:t xml:space="preserve"> </w:t>
            </w:r>
            <w:r>
              <w:rPr>
                <w:rStyle w:val="IndexLink"/>
                <w:rtl w:val="true"/>
              </w:rPr>
              <w:t>ـ نفى برترى قوميتى و نژادى</w:t>
            </w:r>
            <w:r>
              <w:rPr>
                <w:rStyle w:val="IndexLink"/>
                <w:rtl w:val="true"/>
              </w:rPr>
              <w:t>:</w:t>
              <w:tab/>
            </w:r>
            <w:r>
              <w:rPr>
                <w:rStyle w:val="IndexLink"/>
              </w:rPr>
              <w:t>321</w:t>
            </w:r>
          </w:hyperlink>
        </w:p>
        <w:p>
          <w:pPr>
            <w:pStyle w:val="Contents5"/>
            <w:tabs>
              <w:tab w:val="clear" w:pos="7892"/>
              <w:tab w:val="right" w:pos="9026" w:leader="dot"/>
            </w:tabs>
            <w:rPr/>
          </w:pPr>
          <w:hyperlink w:anchor="__RefHeading___Toc15230042_1280447820">
            <w:r>
              <w:rPr>
                <w:webHidden/>
                <w:rStyle w:val="IndexLink"/>
              </w:rPr>
              <w:t>10</w:t>
            </w:r>
            <w:r>
              <w:rPr>
                <w:rStyle w:val="IndexLink"/>
                <w:rtl w:val="true"/>
              </w:rPr>
              <w:t xml:space="preserve"> </w:t>
            </w:r>
            <w:r>
              <w:rPr>
                <w:rStyle w:val="IndexLink"/>
                <w:rtl w:val="true"/>
              </w:rPr>
              <w:t>ـ دورى از تكفير و رعايت حرمت مسلمانان</w:t>
            </w:r>
            <w:r>
              <w:rPr>
                <w:rStyle w:val="IndexLink"/>
                <w:rtl w:val="true"/>
              </w:rPr>
              <w:t>:</w:t>
              <w:tab/>
            </w:r>
            <w:r>
              <w:rPr>
                <w:rStyle w:val="IndexLink"/>
              </w:rPr>
              <w:t>323</w:t>
            </w:r>
          </w:hyperlink>
        </w:p>
        <w:p>
          <w:pPr>
            <w:pStyle w:val="Contents4"/>
            <w:tabs>
              <w:tab w:val="clear" w:pos="8176"/>
              <w:tab w:val="right" w:pos="9026" w:leader="dot"/>
            </w:tabs>
            <w:rPr/>
          </w:pPr>
          <w:hyperlink w:anchor="__RefHeading___Toc15230044_1280447820">
            <w:r>
              <w:rPr>
                <w:webHidden/>
                <w:rStyle w:val="IndexLink"/>
                <w:rtl w:val="true"/>
              </w:rPr>
              <w:t>فصل هفتم</w:t>
            </w:r>
            <w:r>
              <w:rPr>
                <w:rStyle w:val="IndexLink"/>
                <w:rtl w:val="true"/>
              </w:rPr>
              <w:t xml:space="preserve">: </w:t>
            </w:r>
            <w:r>
              <w:rPr>
                <w:rStyle w:val="IndexLink"/>
                <w:rtl w:val="true"/>
              </w:rPr>
              <w:t>عوامل ايجاد تفرقه</w:t>
            </w:r>
            <w:r>
              <w:rPr>
                <w:rStyle w:val="IndexLink"/>
                <w:rtl w:val="true"/>
              </w:rPr>
              <w:tab/>
            </w:r>
            <w:r>
              <w:rPr>
                <w:rStyle w:val="IndexLink"/>
              </w:rPr>
              <w:t>324</w:t>
            </w:r>
          </w:hyperlink>
        </w:p>
        <w:p>
          <w:pPr>
            <w:pStyle w:val="Contents5"/>
            <w:tabs>
              <w:tab w:val="clear" w:pos="7892"/>
              <w:tab w:val="right" w:pos="9026" w:leader="dot"/>
            </w:tabs>
            <w:rPr/>
          </w:pPr>
          <w:hyperlink w:anchor="__RefHeading___Toc15230046_1280447820">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15230048_1280447820">
            <w:r>
              <w:rPr>
                <w:webHidden/>
                <w:rStyle w:val="IndexLink"/>
              </w:rPr>
              <w:t>1</w:t>
            </w:r>
            <w:r>
              <w:rPr>
                <w:rStyle w:val="IndexLink"/>
                <w:rtl w:val="true"/>
              </w:rPr>
              <w:t xml:space="preserve"> </w:t>
            </w:r>
            <w:r>
              <w:rPr>
                <w:rStyle w:val="IndexLink"/>
                <w:rtl w:val="true"/>
              </w:rPr>
              <w:t>ـ دين گريزى</w:t>
            </w:r>
            <w:r>
              <w:rPr>
                <w:rStyle w:val="IndexLink"/>
                <w:rtl w:val="true"/>
              </w:rPr>
              <w:t>:</w:t>
              <w:tab/>
            </w:r>
            <w:r>
              <w:rPr>
                <w:rStyle w:val="IndexLink"/>
              </w:rPr>
              <w:t>324</w:t>
            </w:r>
          </w:hyperlink>
        </w:p>
        <w:p>
          <w:pPr>
            <w:pStyle w:val="Contents5"/>
            <w:tabs>
              <w:tab w:val="clear" w:pos="7892"/>
              <w:tab w:val="right" w:pos="9026" w:leader="dot"/>
            </w:tabs>
            <w:rPr/>
          </w:pPr>
          <w:hyperlink w:anchor="__RefHeading___Toc15230050_1280447820">
            <w:r>
              <w:rPr>
                <w:webHidden/>
                <w:rStyle w:val="IndexLink"/>
              </w:rPr>
              <w:t>2</w:t>
            </w:r>
            <w:r>
              <w:rPr>
                <w:rStyle w:val="IndexLink"/>
                <w:rtl w:val="true"/>
              </w:rPr>
              <w:t xml:space="preserve"> </w:t>
            </w:r>
            <w:r>
              <w:rPr>
                <w:rStyle w:val="IndexLink"/>
                <w:rtl w:val="true"/>
              </w:rPr>
              <w:t>ـ جابجايى حق و تكليف مردم و رهبرى</w:t>
            </w:r>
            <w:r>
              <w:rPr>
                <w:rStyle w:val="IndexLink"/>
                <w:rtl w:val="true"/>
              </w:rPr>
              <w:t>:</w:t>
              <w:tab/>
            </w:r>
            <w:r>
              <w:rPr>
                <w:rStyle w:val="IndexLink"/>
              </w:rPr>
              <w:t>325</w:t>
            </w:r>
          </w:hyperlink>
        </w:p>
        <w:p>
          <w:pPr>
            <w:pStyle w:val="Contents5"/>
            <w:tabs>
              <w:tab w:val="clear" w:pos="7892"/>
              <w:tab w:val="right" w:pos="9026" w:leader="dot"/>
            </w:tabs>
            <w:rPr/>
          </w:pPr>
          <w:hyperlink w:anchor="__RefHeading___Toc15230052_1280447820">
            <w:r>
              <w:rPr>
                <w:webHidden/>
                <w:rStyle w:val="IndexLink"/>
              </w:rPr>
              <w:t>3</w:t>
            </w:r>
            <w:r>
              <w:rPr>
                <w:rStyle w:val="IndexLink"/>
                <w:rtl w:val="true"/>
              </w:rPr>
              <w:t xml:space="preserve"> </w:t>
            </w:r>
            <w:r>
              <w:rPr>
                <w:rStyle w:val="IndexLink"/>
                <w:rtl w:val="true"/>
              </w:rPr>
              <w:t>ـ نفاق</w:t>
            </w:r>
            <w:r>
              <w:rPr>
                <w:rStyle w:val="IndexLink"/>
                <w:rtl w:val="true"/>
              </w:rPr>
              <w:t>:</w:t>
              <w:tab/>
            </w:r>
            <w:r>
              <w:rPr>
                <w:rStyle w:val="IndexLink"/>
              </w:rPr>
              <w:t>326</w:t>
            </w:r>
          </w:hyperlink>
        </w:p>
        <w:p>
          <w:pPr>
            <w:pStyle w:val="Contents5"/>
            <w:tabs>
              <w:tab w:val="clear" w:pos="7892"/>
              <w:tab w:val="right" w:pos="9026" w:leader="dot"/>
            </w:tabs>
            <w:rPr/>
          </w:pPr>
          <w:hyperlink w:anchor="__RefHeading___Toc15230054_1280447820">
            <w:r>
              <w:rPr>
                <w:webHidden/>
                <w:rStyle w:val="IndexLink"/>
              </w:rPr>
              <w:t>4</w:t>
            </w:r>
            <w:r>
              <w:rPr>
                <w:rStyle w:val="IndexLink"/>
                <w:rtl w:val="true"/>
              </w:rPr>
              <w:t xml:space="preserve"> </w:t>
            </w:r>
            <w:r>
              <w:rPr>
                <w:rStyle w:val="IndexLink"/>
                <w:rtl w:val="true"/>
              </w:rPr>
              <w:t>ـ جهل</w:t>
            </w:r>
            <w:r>
              <w:rPr>
                <w:rStyle w:val="IndexLink"/>
                <w:rtl w:val="true"/>
              </w:rPr>
              <w:t>:</w:t>
              <w:tab/>
            </w:r>
            <w:r>
              <w:rPr>
                <w:rStyle w:val="IndexLink"/>
              </w:rPr>
              <w:t>327</w:t>
            </w:r>
          </w:hyperlink>
        </w:p>
        <w:p>
          <w:pPr>
            <w:pStyle w:val="Contents5"/>
            <w:tabs>
              <w:tab w:val="clear" w:pos="7892"/>
              <w:tab w:val="right" w:pos="9026" w:leader="dot"/>
            </w:tabs>
            <w:rPr/>
          </w:pPr>
          <w:hyperlink w:anchor="__RefHeading___Toc15230056_1280447820">
            <w:r>
              <w:rPr>
                <w:webHidden/>
                <w:rStyle w:val="IndexLink"/>
              </w:rPr>
              <w:t>5</w:t>
            </w:r>
            <w:r>
              <w:rPr>
                <w:rStyle w:val="IndexLink"/>
                <w:rtl w:val="true"/>
              </w:rPr>
              <w:t xml:space="preserve"> </w:t>
            </w:r>
            <w:r>
              <w:rPr>
                <w:rStyle w:val="IndexLink"/>
                <w:rtl w:val="true"/>
              </w:rPr>
              <w:t>ـ عامل خارجى</w:t>
            </w:r>
            <w:r>
              <w:rPr>
                <w:rStyle w:val="IndexLink"/>
                <w:rtl w:val="true"/>
              </w:rPr>
              <w:t>:</w:t>
              <w:tab/>
            </w:r>
            <w:r>
              <w:rPr>
                <w:rStyle w:val="IndexLink"/>
              </w:rPr>
              <w:t>329</w:t>
            </w:r>
          </w:hyperlink>
        </w:p>
        <w:p>
          <w:pPr>
            <w:pStyle w:val="Contents5"/>
            <w:tabs>
              <w:tab w:val="clear" w:pos="7892"/>
              <w:tab w:val="right" w:pos="9026" w:leader="dot"/>
            </w:tabs>
            <w:rPr/>
          </w:pPr>
          <w:hyperlink w:anchor="__RefHeading___Toc15230058_1280447820">
            <w:r>
              <w:rPr>
                <w:webHidden/>
                <w:rStyle w:val="IndexLink"/>
              </w:rPr>
              <w:t>6</w:t>
            </w:r>
            <w:r>
              <w:rPr>
                <w:rStyle w:val="IndexLink"/>
                <w:rtl w:val="true"/>
              </w:rPr>
              <w:t xml:space="preserve"> </w:t>
            </w:r>
            <w:r>
              <w:rPr>
                <w:rStyle w:val="IndexLink"/>
                <w:rtl w:val="true"/>
              </w:rPr>
              <w:t>ـ زورمدارى و قانون شكنى</w:t>
            </w:r>
            <w:r>
              <w:rPr>
                <w:rStyle w:val="IndexLink"/>
                <w:rtl w:val="true"/>
              </w:rPr>
              <w:t>:</w:t>
              <w:tab/>
            </w:r>
            <w:r>
              <w:rPr>
                <w:rStyle w:val="IndexLink"/>
              </w:rPr>
              <w:t>330</w:t>
            </w:r>
          </w:hyperlink>
        </w:p>
        <w:p>
          <w:pPr>
            <w:pStyle w:val="Contents5"/>
            <w:tabs>
              <w:tab w:val="clear" w:pos="7892"/>
              <w:tab w:val="right" w:pos="9026" w:leader="dot"/>
            </w:tabs>
            <w:rPr/>
          </w:pPr>
          <w:hyperlink w:anchor="__RefHeading___Toc15230060_1280447820">
            <w:r>
              <w:rPr>
                <w:webHidden/>
                <w:rStyle w:val="IndexLink"/>
              </w:rPr>
              <w:t>7</w:t>
            </w:r>
            <w:r>
              <w:rPr>
                <w:rStyle w:val="IndexLink"/>
                <w:rtl w:val="true"/>
              </w:rPr>
              <w:t xml:space="preserve"> </w:t>
            </w:r>
            <w:r>
              <w:rPr>
                <w:rStyle w:val="IndexLink"/>
                <w:rtl w:val="true"/>
              </w:rPr>
              <w:t>ـ بدعت</w:t>
            </w:r>
            <w:r>
              <w:rPr>
                <w:rStyle w:val="IndexLink"/>
                <w:rtl w:val="true"/>
              </w:rPr>
              <w:t>:</w:t>
              <w:tab/>
            </w:r>
            <w:r>
              <w:rPr>
                <w:rStyle w:val="IndexLink"/>
              </w:rPr>
              <w:t>331</w:t>
            </w:r>
          </w:hyperlink>
        </w:p>
        <w:p>
          <w:pPr>
            <w:pStyle w:val="Contents5"/>
            <w:tabs>
              <w:tab w:val="clear" w:pos="7892"/>
              <w:tab w:val="right" w:pos="9026" w:leader="dot"/>
            </w:tabs>
            <w:rPr/>
          </w:pPr>
          <w:hyperlink w:anchor="__RefHeading___Toc15230062_1280447820">
            <w:r>
              <w:rPr>
                <w:webHidden/>
                <w:rStyle w:val="IndexLink"/>
              </w:rPr>
              <w:t>8</w:t>
            </w:r>
            <w:r>
              <w:rPr>
                <w:rStyle w:val="IndexLink"/>
                <w:rtl w:val="true"/>
              </w:rPr>
              <w:t xml:space="preserve"> </w:t>
            </w:r>
            <w:r>
              <w:rPr>
                <w:rStyle w:val="IndexLink"/>
                <w:rtl w:val="true"/>
              </w:rPr>
              <w:t>ـ پيروى از هواى نفس و غرور</w:t>
            </w:r>
            <w:r>
              <w:rPr>
                <w:rStyle w:val="IndexLink"/>
                <w:rtl w:val="true"/>
              </w:rPr>
              <w:t>:</w:t>
              <w:tab/>
            </w:r>
            <w:r>
              <w:rPr>
                <w:rStyle w:val="IndexLink"/>
              </w:rPr>
              <w:t>331</w:t>
            </w:r>
          </w:hyperlink>
        </w:p>
        <w:p>
          <w:pPr>
            <w:pStyle w:val="Contents5"/>
            <w:tabs>
              <w:tab w:val="clear" w:pos="7892"/>
              <w:tab w:val="right" w:pos="9026" w:leader="dot"/>
            </w:tabs>
            <w:rPr/>
          </w:pPr>
          <w:hyperlink w:anchor="__RefHeading___Toc15230064_1280447820">
            <w:r>
              <w:rPr>
                <w:webHidden/>
                <w:rStyle w:val="IndexLink"/>
              </w:rPr>
              <w:t>9</w:t>
            </w:r>
            <w:r>
              <w:rPr>
                <w:rStyle w:val="IndexLink"/>
                <w:rtl w:val="true"/>
              </w:rPr>
              <w:t xml:space="preserve"> </w:t>
            </w:r>
            <w:r>
              <w:rPr>
                <w:rStyle w:val="IndexLink"/>
                <w:rtl w:val="true"/>
              </w:rPr>
              <w:t>ـ دوستى با كشورهاى بيگانه و دورى از كشورهاى اسلامى</w:t>
            </w:r>
            <w:r>
              <w:rPr>
                <w:rStyle w:val="IndexLink"/>
                <w:rtl w:val="true"/>
              </w:rPr>
              <w:t>:</w:t>
              <w:tab/>
            </w:r>
            <w:r>
              <w:rPr>
                <w:rStyle w:val="IndexLink"/>
              </w:rPr>
              <w:t>332</w:t>
            </w:r>
          </w:hyperlink>
        </w:p>
        <w:p>
          <w:pPr>
            <w:pStyle w:val="Contents4"/>
            <w:tabs>
              <w:tab w:val="clear" w:pos="8176"/>
              <w:tab w:val="right" w:pos="9026" w:leader="dot"/>
            </w:tabs>
            <w:rPr/>
          </w:pPr>
          <w:hyperlink w:anchor="__RefHeading___Toc15230066_1280447820">
            <w:r>
              <w:rPr>
                <w:webHidden/>
                <w:rStyle w:val="IndexLink"/>
                <w:rtl w:val="true"/>
              </w:rPr>
              <w:t>فصل هشتم</w:t>
            </w:r>
            <w:r>
              <w:rPr>
                <w:rStyle w:val="IndexLink"/>
                <w:rtl w:val="true"/>
              </w:rPr>
              <w:t xml:space="preserve">: </w:t>
            </w:r>
            <w:r>
              <w:rPr>
                <w:rStyle w:val="IndexLink"/>
                <w:rtl w:val="true"/>
              </w:rPr>
              <w:t>آثار وحدت و تفرقه</w:t>
            </w:r>
            <w:r>
              <w:rPr>
                <w:rStyle w:val="IndexLink"/>
                <w:rtl w:val="true"/>
              </w:rPr>
              <w:tab/>
            </w:r>
            <w:r>
              <w:rPr>
                <w:rStyle w:val="IndexLink"/>
              </w:rPr>
              <w:t>333</w:t>
            </w:r>
          </w:hyperlink>
        </w:p>
        <w:p>
          <w:pPr>
            <w:pStyle w:val="Contents5"/>
            <w:tabs>
              <w:tab w:val="clear" w:pos="7892"/>
              <w:tab w:val="right" w:pos="9026" w:leader="dot"/>
            </w:tabs>
            <w:rPr/>
          </w:pPr>
          <w:hyperlink w:anchor="__RefHeading___Toc15230068_1280447820">
            <w:r>
              <w:rPr>
                <w:webHidden/>
                <w:rStyle w:val="IndexLink"/>
                <w:rtl w:val="true"/>
              </w:rPr>
              <w:t>الف</w:t>
            </w:r>
            <w:r>
              <w:rPr>
                <w:rStyle w:val="IndexLink"/>
                <w:rtl w:val="true"/>
              </w:rPr>
              <w:t xml:space="preserve">) </w:t>
            </w:r>
            <w:r>
              <w:rPr>
                <w:rStyle w:val="IndexLink"/>
                <w:rtl w:val="true"/>
              </w:rPr>
              <w:t>آثار وحدت</w:t>
            </w:r>
            <w:r>
              <w:rPr>
                <w:rStyle w:val="IndexLink"/>
                <w:rtl w:val="true"/>
              </w:rPr>
              <w:t>:</w:t>
              <w:tab/>
            </w:r>
            <w:r>
              <w:rPr>
                <w:rStyle w:val="IndexLink"/>
              </w:rPr>
              <w:t>333</w:t>
            </w:r>
          </w:hyperlink>
        </w:p>
        <w:p>
          <w:pPr>
            <w:pStyle w:val="Contents5"/>
            <w:tabs>
              <w:tab w:val="clear" w:pos="7892"/>
              <w:tab w:val="right" w:pos="9026" w:leader="dot"/>
            </w:tabs>
            <w:rPr/>
          </w:pPr>
          <w:hyperlink w:anchor="__RefHeading___Toc15230070_1280447820">
            <w:r>
              <w:rPr>
                <w:webHidden/>
                <w:rStyle w:val="IndexLink"/>
                <w:rtl w:val="true"/>
              </w:rPr>
              <w:t>ب</w:t>
            </w:r>
            <w:r>
              <w:rPr>
                <w:rStyle w:val="IndexLink"/>
                <w:rtl w:val="true"/>
              </w:rPr>
              <w:t xml:space="preserve">) </w:t>
            </w:r>
            <w:r>
              <w:rPr>
                <w:rStyle w:val="IndexLink"/>
                <w:rtl w:val="true"/>
              </w:rPr>
              <w:t>آثار تفرقه</w:t>
            </w:r>
            <w:r>
              <w:rPr>
                <w:rStyle w:val="IndexLink"/>
                <w:rtl w:val="true"/>
              </w:rPr>
              <w:t>:</w:t>
              <w:tab/>
            </w:r>
            <w:r>
              <w:rPr>
                <w:rStyle w:val="IndexLink"/>
              </w:rPr>
              <w:t>334</w:t>
            </w:r>
          </w:hyperlink>
        </w:p>
        <w:p>
          <w:pPr>
            <w:pStyle w:val="Contents4"/>
            <w:tabs>
              <w:tab w:val="clear" w:pos="8176"/>
              <w:tab w:val="right" w:pos="9026" w:leader="dot"/>
            </w:tabs>
            <w:rPr/>
          </w:pPr>
          <w:hyperlink w:anchor="__RefHeading___Toc15230072_1280447820">
            <w:r>
              <w:rPr>
                <w:webHidden/>
                <w:rStyle w:val="IndexLink"/>
                <w:rtl w:val="true"/>
              </w:rPr>
              <w:t>فصل نهم</w:t>
            </w:r>
            <w:r>
              <w:rPr>
                <w:rStyle w:val="IndexLink"/>
                <w:rtl w:val="true"/>
              </w:rPr>
              <w:t xml:space="preserve">: </w:t>
            </w:r>
            <w:r>
              <w:rPr>
                <w:rStyle w:val="IndexLink"/>
                <w:rtl w:val="true"/>
              </w:rPr>
              <w:t>راهكارهاى ايجاد وحدت</w:t>
            </w:r>
            <w:r>
              <w:rPr>
                <w:rStyle w:val="IndexLink"/>
                <w:rtl w:val="true"/>
              </w:rPr>
              <w:tab/>
            </w:r>
            <w:r>
              <w:rPr>
                <w:rStyle w:val="IndexLink"/>
              </w:rPr>
              <w:t>335</w:t>
            </w:r>
          </w:hyperlink>
        </w:p>
        <w:p>
          <w:pPr>
            <w:pStyle w:val="Contents5"/>
            <w:tabs>
              <w:tab w:val="clear" w:pos="7892"/>
              <w:tab w:val="right" w:pos="9026" w:leader="dot"/>
            </w:tabs>
            <w:rPr/>
          </w:pPr>
          <w:hyperlink w:anchor="__RefHeading___Toc15230074_1280447820">
            <w:r>
              <w:rPr>
                <w:webHidden/>
                <w:rStyle w:val="IndexLink"/>
              </w:rPr>
              <w:t>1</w:t>
            </w:r>
            <w:r>
              <w:rPr>
                <w:rStyle w:val="IndexLink"/>
                <w:rtl w:val="true"/>
              </w:rPr>
              <w:t xml:space="preserve"> </w:t>
            </w:r>
            <w:r>
              <w:rPr>
                <w:rStyle w:val="IndexLink"/>
                <w:rtl w:val="true"/>
              </w:rPr>
              <w:t>ـ ايجاد عوامل تشويق</w:t>
            </w:r>
            <w:r>
              <w:rPr>
                <w:rStyle w:val="IndexLink"/>
                <w:rtl w:val="true"/>
              </w:rPr>
              <w:t>:</w:t>
              <w:tab/>
            </w:r>
            <w:r>
              <w:rPr>
                <w:rStyle w:val="IndexLink"/>
              </w:rPr>
              <w:t>335</w:t>
            </w:r>
          </w:hyperlink>
        </w:p>
        <w:p>
          <w:pPr>
            <w:pStyle w:val="Contents5"/>
            <w:tabs>
              <w:tab w:val="clear" w:pos="7892"/>
              <w:tab w:val="right" w:pos="9026" w:leader="dot"/>
            </w:tabs>
            <w:rPr/>
          </w:pPr>
          <w:hyperlink w:anchor="__RefHeading___Toc15230076_1280447820">
            <w:r>
              <w:rPr>
                <w:webHidden/>
                <w:rStyle w:val="IndexLink"/>
              </w:rPr>
              <w:t>2</w:t>
            </w:r>
            <w:r>
              <w:rPr>
                <w:rStyle w:val="IndexLink"/>
                <w:rtl w:val="true"/>
              </w:rPr>
              <w:t xml:space="preserve"> </w:t>
            </w:r>
            <w:r>
              <w:rPr>
                <w:rStyle w:val="IndexLink"/>
                <w:rtl w:val="true"/>
              </w:rPr>
              <w:t>ـ قانونگذارى در زمينه ايجاد وحدت</w:t>
            </w:r>
            <w:r>
              <w:rPr>
                <w:rStyle w:val="IndexLink"/>
                <w:rtl w:val="true"/>
              </w:rPr>
              <w:t>:</w:t>
              <w:tab/>
            </w:r>
            <w:r>
              <w:rPr>
                <w:rStyle w:val="IndexLink"/>
              </w:rPr>
              <w:t>336</w:t>
            </w:r>
          </w:hyperlink>
        </w:p>
        <w:p>
          <w:pPr>
            <w:pStyle w:val="Contents5"/>
            <w:tabs>
              <w:tab w:val="clear" w:pos="7892"/>
              <w:tab w:val="right" w:pos="9026" w:leader="dot"/>
            </w:tabs>
            <w:rPr/>
          </w:pPr>
          <w:hyperlink w:anchor="__RefHeading___Toc15230078_1280447820">
            <w:r>
              <w:rPr>
                <w:webHidden/>
                <w:rStyle w:val="IndexLink"/>
              </w:rPr>
              <w:t>3</w:t>
            </w:r>
            <w:r>
              <w:rPr>
                <w:rStyle w:val="IndexLink"/>
                <w:rtl w:val="true"/>
              </w:rPr>
              <w:t xml:space="preserve"> </w:t>
            </w:r>
            <w:r>
              <w:rPr>
                <w:rStyle w:val="IndexLink"/>
                <w:rtl w:val="true"/>
              </w:rPr>
              <w:t>ـ شناسايى عوامل تقويت كننده وحدت و تمركز روى آنها</w:t>
            </w:r>
            <w:r>
              <w:rPr>
                <w:rStyle w:val="IndexLink"/>
                <w:rtl w:val="true"/>
              </w:rPr>
              <w:t>:</w:t>
              <w:tab/>
            </w:r>
            <w:r>
              <w:rPr>
                <w:rStyle w:val="IndexLink"/>
              </w:rPr>
              <w:t>336</w:t>
            </w:r>
          </w:hyperlink>
        </w:p>
        <w:p>
          <w:pPr>
            <w:pStyle w:val="Contents5"/>
            <w:tabs>
              <w:tab w:val="clear" w:pos="7892"/>
              <w:tab w:val="right" w:pos="9026" w:leader="dot"/>
            </w:tabs>
            <w:rPr/>
          </w:pPr>
          <w:hyperlink w:anchor="__RefHeading___Toc15230080_1280447820">
            <w:r>
              <w:rPr>
                <w:webHidden/>
                <w:rStyle w:val="IndexLink"/>
              </w:rPr>
              <w:t>4</w:t>
            </w:r>
            <w:r>
              <w:rPr>
                <w:rStyle w:val="IndexLink"/>
                <w:rtl w:val="true"/>
              </w:rPr>
              <w:t xml:space="preserve"> </w:t>
            </w:r>
            <w:r>
              <w:rPr>
                <w:rStyle w:val="IndexLink"/>
                <w:rtl w:val="true"/>
              </w:rPr>
              <w:t>ـ مقابله به مثل در برابر دشمنان و ايجاد تفرقه بين آنها</w:t>
            </w:r>
            <w:r>
              <w:rPr>
                <w:rStyle w:val="IndexLink"/>
                <w:rtl w:val="true"/>
              </w:rPr>
              <w:t>:</w:t>
              <w:tab/>
            </w:r>
            <w:r>
              <w:rPr>
                <w:rStyle w:val="IndexLink"/>
              </w:rPr>
              <w:t>337</w:t>
            </w:r>
          </w:hyperlink>
        </w:p>
        <w:p>
          <w:pPr>
            <w:pStyle w:val="Contents3"/>
            <w:tabs>
              <w:tab w:val="clear" w:pos="8459"/>
              <w:tab w:val="right" w:pos="9026" w:leader="dot"/>
            </w:tabs>
            <w:rPr/>
          </w:pPr>
          <w:hyperlink w:anchor="__RefHeading___Toc15230082_1280447820">
            <w:r>
              <w:rPr>
                <w:webHidden/>
                <w:rStyle w:val="IndexLink"/>
                <w:rtl w:val="true"/>
              </w:rPr>
              <w:t>بخش دوم</w:t>
            </w:r>
            <w:r>
              <w:rPr>
                <w:rStyle w:val="IndexLink"/>
                <w:rtl w:val="true"/>
              </w:rPr>
              <w:t xml:space="preserve">: </w:t>
            </w:r>
            <w:r>
              <w:rPr>
                <w:rStyle w:val="IndexLink"/>
                <w:rtl w:val="true"/>
              </w:rPr>
              <w:t>اتحاد ملّى</w:t>
            </w:r>
            <w:r>
              <w:rPr>
                <w:rStyle w:val="IndexLink"/>
                <w:rtl w:val="true"/>
              </w:rPr>
              <w:tab/>
            </w:r>
            <w:r>
              <w:rPr>
                <w:rStyle w:val="IndexLink"/>
              </w:rPr>
              <w:t>338</w:t>
            </w:r>
          </w:hyperlink>
        </w:p>
        <w:p>
          <w:pPr>
            <w:pStyle w:val="Contents4"/>
            <w:tabs>
              <w:tab w:val="clear" w:pos="8176"/>
              <w:tab w:val="right" w:pos="9026" w:leader="dot"/>
            </w:tabs>
            <w:rPr/>
          </w:pPr>
          <w:hyperlink w:anchor="__RefHeading___Toc15230084_1280447820">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15230086_1280447820">
            <w:r>
              <w:rPr>
                <w:webHidden/>
                <w:rStyle w:val="IndexLink"/>
                <w:rtl w:val="true"/>
              </w:rPr>
              <w:t>فصل نخست</w:t>
            </w:r>
            <w:r>
              <w:rPr>
                <w:rStyle w:val="IndexLink"/>
                <w:rtl w:val="true"/>
              </w:rPr>
              <w:t xml:space="preserve">: </w:t>
            </w:r>
            <w:r>
              <w:rPr>
                <w:rStyle w:val="IndexLink"/>
                <w:rtl w:val="true"/>
              </w:rPr>
              <w:t>عوامل ايجاد اتحاد ملّى</w:t>
            </w:r>
            <w:r>
              <w:rPr>
                <w:rStyle w:val="IndexLink"/>
                <w:rtl w:val="true"/>
              </w:rPr>
              <w:tab/>
            </w:r>
            <w:r>
              <w:rPr>
                <w:rStyle w:val="IndexLink"/>
              </w:rPr>
              <w:t>338</w:t>
            </w:r>
          </w:hyperlink>
        </w:p>
        <w:p>
          <w:pPr>
            <w:pStyle w:val="Contents4"/>
            <w:tabs>
              <w:tab w:val="clear" w:pos="8176"/>
              <w:tab w:val="right" w:pos="9026" w:leader="dot"/>
            </w:tabs>
            <w:rPr/>
          </w:pPr>
          <w:hyperlink w:anchor="__RefHeading___Toc15230088_1280447820">
            <w:r>
              <w:rPr>
                <w:webHidden/>
                <w:rStyle w:val="IndexLink"/>
                <w:rtl w:val="true"/>
              </w:rPr>
              <w:t>مبحث اول</w:t>
            </w:r>
            <w:r>
              <w:rPr>
                <w:rStyle w:val="IndexLink"/>
                <w:rtl w:val="true"/>
              </w:rPr>
              <w:t xml:space="preserve">: </w:t>
            </w:r>
            <w:r>
              <w:rPr>
                <w:rStyle w:val="IndexLink"/>
                <w:rtl w:val="true"/>
              </w:rPr>
              <w:t>عوامل ايجاد اتحاد ملّى در بُعد حكومتى</w:t>
            </w:r>
            <w:r>
              <w:rPr>
                <w:rStyle w:val="IndexLink"/>
                <w:rtl w:val="true"/>
              </w:rPr>
              <w:t>:</w:t>
              <w:tab/>
            </w:r>
            <w:r>
              <w:rPr>
                <w:rStyle w:val="IndexLink"/>
              </w:rPr>
              <w:t>338</w:t>
            </w:r>
          </w:hyperlink>
        </w:p>
        <w:p>
          <w:pPr>
            <w:pStyle w:val="Contents4"/>
            <w:tabs>
              <w:tab w:val="clear" w:pos="8176"/>
              <w:tab w:val="right" w:pos="9026" w:leader="dot"/>
            </w:tabs>
            <w:rPr/>
          </w:pPr>
          <w:hyperlink w:anchor="__RefHeading___Toc15230090_1280447820">
            <w:r>
              <w:rPr>
                <w:webHidden/>
                <w:rStyle w:val="IndexLink"/>
                <w:rtl w:val="true"/>
              </w:rPr>
              <w:t>مبحث دوم</w:t>
            </w:r>
            <w:r>
              <w:rPr>
                <w:rStyle w:val="IndexLink"/>
                <w:rtl w:val="true"/>
              </w:rPr>
              <w:t xml:space="preserve">: </w:t>
            </w:r>
            <w:r>
              <w:rPr>
                <w:rStyle w:val="IndexLink"/>
                <w:rtl w:val="true"/>
              </w:rPr>
              <w:t>عوامل ايجاد اتحاد ملّى در بُعد مردمى</w:t>
            </w:r>
            <w:r>
              <w:rPr>
                <w:rStyle w:val="IndexLink"/>
                <w:rtl w:val="true"/>
              </w:rPr>
              <w:t>:</w:t>
              <w:tab/>
            </w:r>
            <w:r>
              <w:rPr>
                <w:rStyle w:val="IndexLink"/>
              </w:rPr>
              <w:t>340</w:t>
            </w:r>
          </w:hyperlink>
        </w:p>
        <w:p>
          <w:pPr>
            <w:pStyle w:val="Contents3"/>
            <w:tabs>
              <w:tab w:val="clear" w:pos="8459"/>
              <w:tab w:val="right" w:pos="9026" w:leader="dot"/>
            </w:tabs>
            <w:rPr/>
          </w:pPr>
          <w:hyperlink w:anchor="__RefHeading___Toc15230092_1280447820">
            <w:r>
              <w:rPr>
                <w:webHidden/>
                <w:rStyle w:val="IndexLink"/>
                <w:rtl w:val="true"/>
              </w:rPr>
              <w:t>كتابنامه</w:t>
            </w:r>
            <w:r>
              <w:rPr>
                <w:rStyle w:val="IndexLink"/>
                <w:rtl w:val="true"/>
              </w:rPr>
              <w:tab/>
            </w:r>
            <w:r>
              <w:rPr>
                <w:rStyle w:val="IndexLink"/>
              </w:rPr>
              <w:t>342</w:t>
            </w:r>
          </w:hyperlink>
        </w:p>
        <w:p>
          <w:pPr>
            <w:pStyle w:val="Contents2"/>
            <w:tabs>
              <w:tab w:val="clear" w:pos="8743"/>
              <w:tab w:val="right" w:pos="9026" w:leader="dot"/>
            </w:tabs>
            <w:rPr/>
          </w:pPr>
          <w:hyperlink w:anchor="__RefHeading___Toc15230094_1280447820">
            <w:r>
              <w:rPr>
                <w:webHidden/>
                <w:rStyle w:val="IndexLink"/>
                <w:rtl w:val="true"/>
              </w:rPr>
              <w:t xml:space="preserve">رابطه اخلاق دينى و انسجام در احاديث معصومين عليهم السلام </w:t>
            </w:r>
            <w:r>
              <w:rPr>
                <w:rStyle w:val="IndexLink"/>
                <w:rtl w:val="true"/>
              </w:rPr>
              <w:t xml:space="preserve">/ </w:t>
            </w:r>
            <w:r>
              <w:rPr>
                <w:rStyle w:val="IndexLink"/>
                <w:rtl w:val="true"/>
              </w:rPr>
              <w:t>عليجان حسنى</w:t>
            </w:r>
            <w:r>
              <w:rPr>
                <w:rStyle w:val="IndexLink"/>
                <w:rtl w:val="true"/>
              </w:rPr>
              <w:tab/>
            </w:r>
            <w:r>
              <w:rPr>
                <w:rStyle w:val="IndexLink"/>
              </w:rPr>
              <w:t>343</w:t>
            </w:r>
          </w:hyperlink>
        </w:p>
        <w:p>
          <w:pPr>
            <w:pStyle w:val="Contents3"/>
            <w:tabs>
              <w:tab w:val="clear" w:pos="8459"/>
              <w:tab w:val="right" w:pos="9026" w:leader="dot"/>
            </w:tabs>
            <w:rPr/>
          </w:pPr>
          <w:hyperlink w:anchor="__RefHeading___Toc15230096_1280447820">
            <w:r>
              <w:rPr>
                <w:webHidden/>
                <w:rStyle w:val="IndexLink"/>
                <w:rtl w:val="true"/>
              </w:rPr>
              <w:t>مقدمه</w:t>
            </w:r>
            <w:r>
              <w:rPr>
                <w:rStyle w:val="IndexLink"/>
                <w:rtl w:val="true"/>
              </w:rPr>
              <w:t>:</w:t>
              <w:tab/>
            </w:r>
            <w:r>
              <w:rPr>
                <w:rStyle w:val="IndexLink"/>
              </w:rPr>
              <w:t>343</w:t>
            </w:r>
          </w:hyperlink>
        </w:p>
        <w:p>
          <w:pPr>
            <w:pStyle w:val="Contents3"/>
            <w:tabs>
              <w:tab w:val="clear" w:pos="8459"/>
              <w:tab w:val="right" w:pos="9026" w:leader="dot"/>
            </w:tabs>
            <w:rPr/>
          </w:pPr>
          <w:hyperlink w:anchor="__RefHeading___Toc15230098_1280447820">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344</w:t>
            </w:r>
          </w:hyperlink>
        </w:p>
        <w:p>
          <w:pPr>
            <w:pStyle w:val="Contents4"/>
            <w:tabs>
              <w:tab w:val="clear" w:pos="8176"/>
              <w:tab w:val="right" w:pos="9026" w:leader="dot"/>
            </w:tabs>
            <w:rPr/>
          </w:pPr>
          <w:hyperlink w:anchor="__RefHeading___Toc15230100_1280447820">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15230102_1280447820">
            <w:r>
              <w:rPr>
                <w:webHidden/>
                <w:rStyle w:val="IndexLink"/>
              </w:rPr>
              <w:t>1</w:t>
            </w:r>
            <w:r>
              <w:rPr>
                <w:rStyle w:val="IndexLink"/>
                <w:rtl w:val="true"/>
              </w:rPr>
              <w:t xml:space="preserve"> </w:t>
            </w:r>
            <w:r>
              <w:rPr>
                <w:rStyle w:val="IndexLink"/>
                <w:rtl w:val="true"/>
              </w:rPr>
              <w:t>ـ كليد واژه ها</w:t>
            </w:r>
            <w:r>
              <w:rPr>
                <w:rStyle w:val="IndexLink"/>
                <w:rtl w:val="true"/>
              </w:rPr>
              <w:t>:</w:t>
              <w:tab/>
            </w:r>
            <w:r>
              <w:rPr>
                <w:rStyle w:val="IndexLink"/>
              </w:rPr>
              <w:t>344</w:t>
            </w:r>
          </w:hyperlink>
        </w:p>
        <w:p>
          <w:pPr>
            <w:pStyle w:val="Contents4"/>
            <w:tabs>
              <w:tab w:val="clear" w:pos="8176"/>
              <w:tab w:val="right" w:pos="9026" w:leader="dot"/>
            </w:tabs>
            <w:rPr/>
          </w:pPr>
          <w:hyperlink w:anchor="__RefHeading___Toc15230104_1280447820">
            <w:r>
              <w:rPr>
                <w:webHidden/>
                <w:rStyle w:val="IndexLink"/>
              </w:rPr>
              <w:t>2</w:t>
            </w:r>
            <w:r>
              <w:rPr>
                <w:rStyle w:val="IndexLink"/>
                <w:rtl w:val="true"/>
              </w:rPr>
              <w:t xml:space="preserve"> </w:t>
            </w:r>
            <w:r>
              <w:rPr>
                <w:rStyle w:val="IndexLink"/>
                <w:rtl w:val="true"/>
              </w:rPr>
              <w:t>ـ انسجام اسلامى از ديدگاه مقام معظم رهبرى</w:t>
            </w:r>
            <w:r>
              <w:rPr>
                <w:rStyle w:val="IndexLink"/>
                <w:rtl w:val="true"/>
              </w:rPr>
              <w:t>:</w:t>
              <w:tab/>
            </w:r>
            <w:r>
              <w:rPr>
                <w:rStyle w:val="IndexLink"/>
              </w:rPr>
              <w:t>345</w:t>
            </w:r>
          </w:hyperlink>
        </w:p>
        <w:p>
          <w:pPr>
            <w:pStyle w:val="Contents4"/>
            <w:tabs>
              <w:tab w:val="clear" w:pos="8176"/>
              <w:tab w:val="right" w:pos="9026" w:leader="dot"/>
            </w:tabs>
            <w:rPr/>
          </w:pPr>
          <w:hyperlink w:anchor="__RefHeading___Toc15230106_1280447820">
            <w:r>
              <w:rPr>
                <w:webHidden/>
                <w:rStyle w:val="IndexLink"/>
              </w:rPr>
              <w:t>3</w:t>
            </w:r>
            <w:r>
              <w:rPr>
                <w:rStyle w:val="IndexLink"/>
                <w:rtl w:val="true"/>
              </w:rPr>
              <w:t xml:space="preserve"> </w:t>
            </w:r>
            <w:r>
              <w:rPr>
                <w:rStyle w:val="IndexLink"/>
                <w:rtl w:val="true"/>
              </w:rPr>
              <w:t>ـ ضرورت انسجام اسلامى</w:t>
            </w:r>
            <w:r>
              <w:rPr>
                <w:rStyle w:val="IndexLink"/>
                <w:rtl w:val="true"/>
              </w:rPr>
              <w:t>:</w:t>
              <w:tab/>
            </w:r>
            <w:r>
              <w:rPr>
                <w:rStyle w:val="IndexLink"/>
              </w:rPr>
              <w:t>347</w:t>
            </w:r>
          </w:hyperlink>
        </w:p>
        <w:p>
          <w:pPr>
            <w:pStyle w:val="Contents5"/>
            <w:tabs>
              <w:tab w:val="clear" w:pos="7892"/>
              <w:tab w:val="right" w:pos="9026" w:leader="dot"/>
            </w:tabs>
            <w:rPr/>
          </w:pPr>
          <w:hyperlink w:anchor="__RefHeading___Toc15230108_1280447820">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15230110_1280447820">
            <w:r>
              <w:rPr>
                <w:webHidden/>
                <w:rStyle w:val="IndexLink"/>
                <w:rtl w:val="true"/>
              </w:rPr>
              <w:t>قرآن</w:t>
            </w:r>
            <w:r>
              <w:rPr>
                <w:rStyle w:val="IndexLink"/>
                <w:rtl w:val="true"/>
              </w:rPr>
              <w:t>:</w:t>
              <w:tab/>
            </w:r>
            <w:r>
              <w:rPr>
                <w:rStyle w:val="IndexLink"/>
              </w:rPr>
              <w:t>348</w:t>
            </w:r>
          </w:hyperlink>
        </w:p>
        <w:p>
          <w:pPr>
            <w:pStyle w:val="Contents5"/>
            <w:tabs>
              <w:tab w:val="clear" w:pos="7892"/>
              <w:tab w:val="right" w:pos="9026" w:leader="dot"/>
            </w:tabs>
            <w:rPr/>
          </w:pPr>
          <w:hyperlink w:anchor="__RefHeading___Toc15230112_1280447820">
            <w:r>
              <w:rPr>
                <w:webHidden/>
                <w:rStyle w:val="IndexLink"/>
                <w:rtl w:val="true"/>
              </w:rPr>
              <w:t>عقل</w:t>
            </w:r>
            <w:r>
              <w:rPr>
                <w:rStyle w:val="IndexLink"/>
                <w:rtl w:val="true"/>
              </w:rPr>
              <w:t>:</w:t>
              <w:tab/>
            </w:r>
            <w:r>
              <w:rPr>
                <w:rStyle w:val="IndexLink"/>
              </w:rPr>
              <w:t>349</w:t>
            </w:r>
          </w:hyperlink>
        </w:p>
        <w:p>
          <w:pPr>
            <w:pStyle w:val="Contents5"/>
            <w:tabs>
              <w:tab w:val="clear" w:pos="7892"/>
              <w:tab w:val="right" w:pos="9026" w:leader="dot"/>
            </w:tabs>
            <w:rPr/>
          </w:pPr>
          <w:hyperlink w:anchor="__RefHeading___Toc15230114_1280447820">
            <w:r>
              <w:rPr>
                <w:webHidden/>
                <w:rStyle w:val="IndexLink"/>
                <w:rtl w:val="true"/>
              </w:rPr>
              <w:t xml:space="preserve">معصومين عليهم السلام </w:t>
            </w:r>
            <w:r>
              <w:rPr>
                <w:rStyle w:val="IndexLink"/>
                <w:rtl w:val="true"/>
              </w:rPr>
              <w:t>:</w:t>
              <w:tab/>
            </w:r>
            <w:r>
              <w:rPr>
                <w:rStyle w:val="IndexLink"/>
              </w:rPr>
              <w:t>349</w:t>
            </w:r>
          </w:hyperlink>
        </w:p>
        <w:p>
          <w:pPr>
            <w:pStyle w:val="Contents4"/>
            <w:tabs>
              <w:tab w:val="clear" w:pos="8176"/>
              <w:tab w:val="right" w:pos="9026" w:leader="dot"/>
            </w:tabs>
            <w:rPr/>
          </w:pPr>
          <w:hyperlink w:anchor="__RefHeading___Toc15230116_1280447820">
            <w:r>
              <w:rPr>
                <w:webHidden/>
                <w:rStyle w:val="IndexLink"/>
              </w:rPr>
              <w:t>4</w:t>
            </w:r>
            <w:r>
              <w:rPr>
                <w:rStyle w:val="IndexLink"/>
                <w:rtl w:val="true"/>
              </w:rPr>
              <w:t xml:space="preserve"> </w:t>
            </w:r>
            <w:r>
              <w:rPr>
                <w:rStyle w:val="IndexLink"/>
                <w:rtl w:val="true"/>
              </w:rPr>
              <w:t>ـ سابقه فعاليت هاى انسجامى</w:t>
            </w:r>
            <w:r>
              <w:rPr>
                <w:rStyle w:val="IndexLink"/>
                <w:rtl w:val="true"/>
              </w:rPr>
              <w:t>:</w:t>
              <w:tab/>
            </w:r>
            <w:r>
              <w:rPr>
                <w:rStyle w:val="IndexLink"/>
              </w:rPr>
              <w:t>351</w:t>
            </w:r>
          </w:hyperlink>
        </w:p>
        <w:p>
          <w:pPr>
            <w:pStyle w:val="Contents4"/>
            <w:tabs>
              <w:tab w:val="clear" w:pos="8176"/>
              <w:tab w:val="right" w:pos="9026" w:leader="dot"/>
            </w:tabs>
            <w:rPr/>
          </w:pPr>
          <w:hyperlink w:anchor="__RefHeading___Toc15230118_1280447820">
            <w:r>
              <w:rPr>
                <w:webHidden/>
                <w:rStyle w:val="IndexLink"/>
              </w:rPr>
              <w:t>5</w:t>
            </w:r>
            <w:r>
              <w:rPr>
                <w:rStyle w:val="IndexLink"/>
                <w:rtl w:val="true"/>
              </w:rPr>
              <w:t xml:space="preserve"> </w:t>
            </w:r>
            <w:r>
              <w:rPr>
                <w:rStyle w:val="IndexLink"/>
                <w:rtl w:val="true"/>
              </w:rPr>
              <w:t>ـ ويژگى هاى انسجام اسلامى</w:t>
            </w:r>
            <w:r>
              <w:rPr>
                <w:rStyle w:val="IndexLink"/>
                <w:rtl w:val="true"/>
              </w:rPr>
              <w:t>:</w:t>
              <w:tab/>
            </w:r>
            <w:r>
              <w:rPr>
                <w:rStyle w:val="IndexLink"/>
              </w:rPr>
              <w:t>352</w:t>
            </w:r>
          </w:hyperlink>
        </w:p>
        <w:p>
          <w:pPr>
            <w:pStyle w:val="Contents3"/>
            <w:tabs>
              <w:tab w:val="clear" w:pos="8459"/>
              <w:tab w:val="right" w:pos="9026" w:leader="dot"/>
            </w:tabs>
            <w:rPr/>
          </w:pPr>
          <w:hyperlink w:anchor="__RefHeading___Toc15230120_1280447820">
            <w:r>
              <w:rPr>
                <w:webHidden/>
                <w:rStyle w:val="IndexLink"/>
                <w:rtl w:val="true"/>
              </w:rPr>
              <w:t>فصل دوّم</w:t>
            </w:r>
            <w:r>
              <w:rPr>
                <w:rStyle w:val="IndexLink"/>
                <w:rtl w:val="true"/>
              </w:rPr>
              <w:t xml:space="preserve">: </w:t>
            </w:r>
            <w:r>
              <w:rPr>
                <w:rStyle w:val="IndexLink"/>
                <w:rtl w:val="true"/>
              </w:rPr>
              <w:t>انسجام اسلامى در عصر معصومين عليهم السلام</w:t>
            </w:r>
            <w:r>
              <w:rPr>
                <w:rStyle w:val="IndexLink"/>
                <w:rtl w:val="true"/>
              </w:rPr>
              <w:tab/>
            </w:r>
            <w:r>
              <w:rPr>
                <w:rStyle w:val="IndexLink"/>
              </w:rPr>
              <w:t>353</w:t>
            </w:r>
          </w:hyperlink>
        </w:p>
        <w:p>
          <w:pPr>
            <w:pStyle w:val="Contents4"/>
            <w:tabs>
              <w:tab w:val="clear" w:pos="8176"/>
              <w:tab w:val="right" w:pos="9026" w:leader="dot"/>
            </w:tabs>
            <w:rPr/>
          </w:pPr>
          <w:hyperlink w:anchor="__RefHeading___Toc15230122_1280447820">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5230124_1280447820">
            <w:r>
              <w:rPr>
                <w:webHidden/>
                <w:rStyle w:val="IndexLink"/>
                <w:rtl w:val="true"/>
              </w:rPr>
              <w:t>تفاوت در مقتضيات</w:t>
            </w:r>
            <w:r>
              <w:rPr>
                <w:rStyle w:val="IndexLink"/>
                <w:rtl w:val="true"/>
              </w:rPr>
              <w:t>:</w:t>
              <w:tab/>
            </w:r>
            <w:r>
              <w:rPr>
                <w:rStyle w:val="IndexLink"/>
              </w:rPr>
              <w:t>355</w:t>
            </w:r>
          </w:hyperlink>
        </w:p>
        <w:p>
          <w:pPr>
            <w:pStyle w:val="Contents4"/>
            <w:tabs>
              <w:tab w:val="clear" w:pos="8176"/>
              <w:tab w:val="right" w:pos="9026" w:leader="dot"/>
            </w:tabs>
            <w:rPr/>
          </w:pPr>
          <w:hyperlink w:anchor="__RefHeading___Toc15230126_1280447820">
            <w:r>
              <w:rPr>
                <w:webHidden/>
                <w:rStyle w:val="IndexLink"/>
                <w:rtl w:val="true"/>
              </w:rPr>
              <w:t>تفاوت در ادبيات</w:t>
            </w:r>
            <w:r>
              <w:rPr>
                <w:rStyle w:val="IndexLink"/>
                <w:rtl w:val="true"/>
              </w:rPr>
              <w:t>:</w:t>
              <w:tab/>
            </w:r>
            <w:r>
              <w:rPr>
                <w:rStyle w:val="IndexLink"/>
              </w:rPr>
              <w:t>356</w:t>
            </w:r>
          </w:hyperlink>
        </w:p>
        <w:p>
          <w:pPr>
            <w:pStyle w:val="Contents4"/>
            <w:tabs>
              <w:tab w:val="clear" w:pos="8176"/>
              <w:tab w:val="right" w:pos="9026" w:leader="dot"/>
            </w:tabs>
            <w:rPr/>
          </w:pPr>
          <w:hyperlink w:anchor="__RefHeading___Toc15230128_1280447820">
            <w:r>
              <w:rPr>
                <w:webHidden/>
                <w:rStyle w:val="IndexLink"/>
                <w:rtl w:val="true"/>
              </w:rPr>
              <w:t>تفاوت در شدت ضرورت انسجام</w:t>
            </w:r>
            <w:r>
              <w:rPr>
                <w:rStyle w:val="IndexLink"/>
                <w:rtl w:val="true"/>
              </w:rPr>
              <w:t>:</w:t>
              <w:tab/>
            </w:r>
            <w:r>
              <w:rPr>
                <w:rStyle w:val="IndexLink"/>
              </w:rPr>
              <w:t>357</w:t>
            </w:r>
          </w:hyperlink>
        </w:p>
        <w:p>
          <w:pPr>
            <w:pStyle w:val="Contents3"/>
            <w:tabs>
              <w:tab w:val="clear" w:pos="8459"/>
              <w:tab w:val="right" w:pos="9026" w:leader="dot"/>
            </w:tabs>
            <w:rPr/>
          </w:pPr>
          <w:hyperlink w:anchor="__RefHeading___Toc15230130_1280447820">
            <w:r>
              <w:rPr>
                <w:webHidden/>
                <w:rStyle w:val="IndexLink"/>
                <w:rtl w:val="true"/>
              </w:rPr>
              <w:t>فصل سوم</w:t>
            </w:r>
            <w:r>
              <w:rPr>
                <w:rStyle w:val="IndexLink"/>
                <w:rtl w:val="true"/>
              </w:rPr>
              <w:t xml:space="preserve">: </w:t>
            </w:r>
            <w:r>
              <w:rPr>
                <w:rStyle w:val="IndexLink"/>
                <w:rtl w:val="true"/>
              </w:rPr>
              <w:t>برداشت هاى انسجامى از احاديث اخلاقى معصومين عليهم 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15230132_1280447820">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15230134_1280447820">
            <w:r>
              <w:rPr>
                <w:webHidden/>
                <w:rStyle w:val="IndexLink"/>
              </w:rPr>
              <w:t>1</w:t>
            </w:r>
            <w:r>
              <w:rPr>
                <w:rStyle w:val="IndexLink"/>
                <w:rtl w:val="true"/>
              </w:rPr>
              <w:t xml:space="preserve"> </w:t>
            </w:r>
            <w:r>
              <w:rPr>
                <w:rStyle w:val="IndexLink"/>
                <w:rtl w:val="true"/>
              </w:rPr>
              <w:t>ـ آداب معاشرت</w:t>
            </w:r>
            <w:r>
              <w:rPr>
                <w:rStyle w:val="IndexLink"/>
                <w:rtl w:val="true"/>
              </w:rPr>
              <w:t>:</w:t>
              <w:tab/>
            </w:r>
            <w:r>
              <w:rPr>
                <w:rStyle w:val="IndexLink"/>
              </w:rPr>
              <w:t>358</w:t>
            </w:r>
          </w:hyperlink>
        </w:p>
        <w:p>
          <w:pPr>
            <w:pStyle w:val="Contents4"/>
            <w:tabs>
              <w:tab w:val="clear" w:pos="8176"/>
              <w:tab w:val="right" w:pos="9026" w:leader="dot"/>
            </w:tabs>
            <w:rPr/>
          </w:pPr>
          <w:hyperlink w:anchor="__RefHeading___Toc15230136_1280447820">
            <w:r>
              <w:rPr>
                <w:webHidden/>
                <w:rStyle w:val="IndexLink"/>
              </w:rPr>
              <w:t>2</w:t>
            </w:r>
            <w:r>
              <w:rPr>
                <w:rStyle w:val="IndexLink"/>
                <w:rtl w:val="true"/>
              </w:rPr>
              <w:t xml:space="preserve"> </w:t>
            </w:r>
            <w:r>
              <w:rPr>
                <w:rStyle w:val="IndexLink"/>
                <w:rtl w:val="true"/>
              </w:rPr>
              <w:t>ـ مدارا با ديگران</w:t>
            </w:r>
            <w:r>
              <w:rPr>
                <w:rStyle w:val="IndexLink"/>
                <w:rtl w:val="true"/>
              </w:rPr>
              <w:t>:</w:t>
              <w:tab/>
            </w:r>
            <w:r>
              <w:rPr>
                <w:rStyle w:val="IndexLink"/>
              </w:rPr>
              <w:t>361</w:t>
            </w:r>
          </w:hyperlink>
        </w:p>
        <w:p>
          <w:pPr>
            <w:pStyle w:val="Contents4"/>
            <w:tabs>
              <w:tab w:val="clear" w:pos="8176"/>
              <w:tab w:val="right" w:pos="9026" w:leader="dot"/>
            </w:tabs>
            <w:rPr/>
          </w:pPr>
          <w:hyperlink w:anchor="__RefHeading___Toc15230138_1280447820">
            <w:r>
              <w:rPr>
                <w:webHidden/>
                <w:rStyle w:val="IndexLink"/>
              </w:rPr>
              <w:t>3</w:t>
            </w:r>
            <w:r>
              <w:rPr>
                <w:rStyle w:val="IndexLink"/>
                <w:rtl w:val="true"/>
              </w:rPr>
              <w:t xml:space="preserve"> </w:t>
            </w:r>
            <w:r>
              <w:rPr>
                <w:rStyle w:val="IndexLink"/>
                <w:rtl w:val="true"/>
              </w:rPr>
              <w:t>ـ اصلاح بين الناس</w:t>
            </w:r>
            <w:r>
              <w:rPr>
                <w:rStyle w:val="IndexLink"/>
                <w:rtl w:val="true"/>
              </w:rPr>
              <w:t>:</w:t>
              <w:tab/>
            </w:r>
            <w:r>
              <w:rPr>
                <w:rStyle w:val="IndexLink"/>
              </w:rPr>
              <w:t>363</w:t>
            </w:r>
          </w:hyperlink>
        </w:p>
        <w:p>
          <w:pPr>
            <w:pStyle w:val="Contents4"/>
            <w:tabs>
              <w:tab w:val="clear" w:pos="8176"/>
              <w:tab w:val="right" w:pos="9026" w:leader="dot"/>
            </w:tabs>
            <w:rPr/>
          </w:pPr>
          <w:hyperlink w:anchor="__RefHeading___Toc15230140_1280447820">
            <w:r>
              <w:rPr>
                <w:webHidden/>
                <w:rStyle w:val="IndexLink"/>
              </w:rPr>
              <w:t>4</w:t>
            </w:r>
            <w:r>
              <w:rPr>
                <w:rStyle w:val="IndexLink"/>
                <w:rtl w:val="true"/>
              </w:rPr>
              <w:t xml:space="preserve"> </w:t>
            </w:r>
            <w:r>
              <w:rPr>
                <w:rStyle w:val="IndexLink"/>
                <w:rtl w:val="true"/>
              </w:rPr>
              <w:t>ـ حرمت لعن مسلمان</w:t>
            </w:r>
            <w:r>
              <w:rPr>
                <w:rStyle w:val="IndexLink"/>
                <w:rtl w:val="true"/>
              </w:rPr>
              <w:t>:</w:t>
              <w:tab/>
            </w:r>
            <w:r>
              <w:rPr>
                <w:rStyle w:val="IndexLink"/>
              </w:rPr>
              <w:t>365</w:t>
            </w:r>
          </w:hyperlink>
        </w:p>
        <w:p>
          <w:pPr>
            <w:pStyle w:val="Contents4"/>
            <w:tabs>
              <w:tab w:val="clear" w:pos="8176"/>
              <w:tab w:val="right" w:pos="9026" w:leader="dot"/>
            </w:tabs>
            <w:rPr/>
          </w:pPr>
          <w:hyperlink w:anchor="__RefHeading___Toc15230142_1280447820">
            <w:r>
              <w:rPr>
                <w:webHidden/>
                <w:rStyle w:val="IndexLink"/>
              </w:rPr>
              <w:t>5</w:t>
            </w:r>
            <w:r>
              <w:rPr>
                <w:rStyle w:val="IndexLink"/>
                <w:rtl w:val="true"/>
              </w:rPr>
              <w:t xml:space="preserve"> </w:t>
            </w:r>
            <w:r>
              <w:rPr>
                <w:rStyle w:val="IndexLink"/>
                <w:rtl w:val="true"/>
              </w:rPr>
              <w:t>ـ حرمت سبّ مسلمان</w:t>
            </w:r>
            <w:r>
              <w:rPr>
                <w:rStyle w:val="IndexLink"/>
                <w:rtl w:val="true"/>
              </w:rPr>
              <w:t>:</w:t>
              <w:tab/>
            </w:r>
            <w:r>
              <w:rPr>
                <w:rStyle w:val="IndexLink"/>
              </w:rPr>
              <w:t>367</w:t>
            </w:r>
          </w:hyperlink>
        </w:p>
        <w:p>
          <w:pPr>
            <w:pStyle w:val="Contents4"/>
            <w:tabs>
              <w:tab w:val="clear" w:pos="8176"/>
              <w:tab w:val="right" w:pos="9026" w:leader="dot"/>
            </w:tabs>
            <w:rPr/>
          </w:pPr>
          <w:hyperlink w:anchor="__RefHeading___Toc15230144_1280447820">
            <w:r>
              <w:rPr>
                <w:webHidden/>
                <w:rStyle w:val="IndexLink"/>
              </w:rPr>
              <w:t>6</w:t>
            </w:r>
            <w:r>
              <w:rPr>
                <w:rStyle w:val="IndexLink"/>
                <w:rtl w:val="true"/>
              </w:rPr>
              <w:t xml:space="preserve"> </w:t>
            </w:r>
            <w:r>
              <w:rPr>
                <w:rStyle w:val="IndexLink"/>
                <w:rtl w:val="true"/>
              </w:rPr>
              <w:t>ـ حرمت اخذ سلاح بر ضد مسلمان</w:t>
            </w:r>
            <w:r>
              <w:rPr>
                <w:rStyle w:val="IndexLink"/>
                <w:rtl w:val="true"/>
              </w:rPr>
              <w:t>:</w:t>
              <w:tab/>
            </w:r>
            <w:r>
              <w:rPr>
                <w:rStyle w:val="IndexLink"/>
              </w:rPr>
              <w:t>369</w:t>
            </w:r>
          </w:hyperlink>
        </w:p>
        <w:p>
          <w:pPr>
            <w:pStyle w:val="Contents4"/>
            <w:tabs>
              <w:tab w:val="clear" w:pos="8176"/>
              <w:tab w:val="right" w:pos="9026" w:leader="dot"/>
            </w:tabs>
            <w:rPr/>
          </w:pPr>
          <w:hyperlink w:anchor="__RefHeading___Toc15230146_1280447820">
            <w:r>
              <w:rPr>
                <w:webHidden/>
                <w:rStyle w:val="IndexLink"/>
              </w:rPr>
              <w:t>7</w:t>
            </w:r>
            <w:r>
              <w:rPr>
                <w:rStyle w:val="IndexLink"/>
                <w:rtl w:val="true"/>
              </w:rPr>
              <w:t xml:space="preserve"> </w:t>
            </w:r>
            <w:r>
              <w:rPr>
                <w:rStyle w:val="IndexLink"/>
                <w:rtl w:val="true"/>
              </w:rPr>
              <w:t>ـ حرمتِ كافر خطاب كردن مسلمان</w:t>
            </w:r>
            <w:r>
              <w:rPr>
                <w:rStyle w:val="IndexLink"/>
                <w:rtl w:val="true"/>
              </w:rPr>
              <w:t>:</w:t>
              <w:tab/>
            </w:r>
            <w:r>
              <w:rPr>
                <w:rStyle w:val="IndexLink"/>
              </w:rPr>
              <w:t>372</w:t>
            </w:r>
          </w:hyperlink>
        </w:p>
        <w:p>
          <w:pPr>
            <w:pStyle w:val="Contents4"/>
            <w:tabs>
              <w:tab w:val="clear" w:pos="8176"/>
              <w:tab w:val="right" w:pos="9026" w:leader="dot"/>
            </w:tabs>
            <w:rPr/>
          </w:pPr>
          <w:hyperlink w:anchor="__RefHeading___Toc15230148_1280447820">
            <w:r>
              <w:rPr>
                <w:webHidden/>
                <w:rStyle w:val="IndexLink"/>
              </w:rPr>
              <w:t>8</w:t>
            </w:r>
            <w:r>
              <w:rPr>
                <w:rStyle w:val="IndexLink"/>
                <w:rtl w:val="true"/>
              </w:rPr>
              <w:t xml:space="preserve"> </w:t>
            </w:r>
            <w:r>
              <w:rPr>
                <w:rStyle w:val="IndexLink"/>
                <w:rtl w:val="true"/>
              </w:rPr>
              <w:t>ـ تقيّه</w:t>
            </w:r>
            <w:r>
              <w:rPr>
                <w:rStyle w:val="IndexLink"/>
                <w:rtl w:val="true"/>
              </w:rPr>
              <w:t>:</w:t>
              <w:tab/>
            </w:r>
            <w:r>
              <w:rPr>
                <w:rStyle w:val="IndexLink"/>
              </w:rPr>
              <w:t>373</w:t>
            </w:r>
          </w:hyperlink>
        </w:p>
        <w:p>
          <w:pPr>
            <w:pStyle w:val="Contents4"/>
            <w:tabs>
              <w:tab w:val="clear" w:pos="8176"/>
              <w:tab w:val="right" w:pos="9026" w:leader="dot"/>
            </w:tabs>
            <w:rPr/>
          </w:pPr>
          <w:hyperlink w:anchor="__RefHeading___Toc15230150_1280447820">
            <w:r>
              <w:rPr>
                <w:webHidden/>
                <w:rStyle w:val="IndexLink"/>
              </w:rPr>
              <w:t>9</w:t>
            </w:r>
            <w:r>
              <w:rPr>
                <w:rStyle w:val="IndexLink"/>
                <w:rtl w:val="true"/>
              </w:rPr>
              <w:t xml:space="preserve"> </w:t>
            </w:r>
            <w:r>
              <w:rPr>
                <w:rStyle w:val="IndexLink"/>
                <w:rtl w:val="true"/>
              </w:rPr>
              <w:t>ـ حسن خلق</w:t>
            </w:r>
            <w:r>
              <w:rPr>
                <w:rStyle w:val="IndexLink"/>
                <w:rtl w:val="true"/>
              </w:rPr>
              <w:t>:</w:t>
              <w:tab/>
            </w:r>
            <w:r>
              <w:rPr>
                <w:rStyle w:val="IndexLink"/>
              </w:rPr>
              <w:t>375</w:t>
            </w:r>
          </w:hyperlink>
        </w:p>
        <w:p>
          <w:pPr>
            <w:pStyle w:val="Contents4"/>
            <w:tabs>
              <w:tab w:val="clear" w:pos="8176"/>
              <w:tab w:val="right" w:pos="9026" w:leader="dot"/>
            </w:tabs>
            <w:rPr/>
          </w:pPr>
          <w:hyperlink w:anchor="__RefHeading___Toc15230152_1280447820">
            <w:r>
              <w:rPr>
                <w:webHidden/>
                <w:rStyle w:val="IndexLink"/>
              </w:rPr>
              <w:t>10</w:t>
            </w:r>
            <w:r>
              <w:rPr>
                <w:rStyle w:val="IndexLink"/>
                <w:rtl w:val="true"/>
              </w:rPr>
              <w:t xml:space="preserve"> </w:t>
            </w:r>
            <w:r>
              <w:rPr>
                <w:rStyle w:val="IndexLink"/>
                <w:rtl w:val="true"/>
              </w:rPr>
              <w:t>ـ حرمت و منزلت مسلمان</w:t>
            </w:r>
            <w:r>
              <w:rPr>
                <w:rStyle w:val="IndexLink"/>
                <w:rtl w:val="true"/>
              </w:rPr>
              <w:t>:</w:t>
              <w:tab/>
            </w:r>
            <w:r>
              <w:rPr>
                <w:rStyle w:val="IndexLink"/>
              </w:rPr>
              <w:t>377</w:t>
            </w:r>
          </w:hyperlink>
        </w:p>
        <w:p>
          <w:pPr>
            <w:pStyle w:val="Contents4"/>
            <w:tabs>
              <w:tab w:val="clear" w:pos="8176"/>
              <w:tab w:val="right" w:pos="9026" w:leader="dot"/>
            </w:tabs>
            <w:rPr/>
          </w:pPr>
          <w:hyperlink w:anchor="__RefHeading___Toc15230154_1280447820">
            <w:r>
              <w:rPr>
                <w:webHidden/>
                <w:rStyle w:val="IndexLink"/>
              </w:rPr>
              <w:t>11</w:t>
            </w:r>
            <w:r>
              <w:rPr>
                <w:rStyle w:val="IndexLink"/>
                <w:rtl w:val="true"/>
              </w:rPr>
              <w:t xml:space="preserve"> </w:t>
            </w:r>
            <w:r>
              <w:rPr>
                <w:rStyle w:val="IndexLink"/>
                <w:rtl w:val="true"/>
              </w:rPr>
              <w:t>ـ ادخال سرور بر مسلمان</w:t>
            </w:r>
            <w:r>
              <w:rPr>
                <w:rStyle w:val="IndexLink"/>
                <w:rtl w:val="true"/>
              </w:rPr>
              <w:t>:</w:t>
              <w:tab/>
            </w:r>
            <w:r>
              <w:rPr>
                <w:rStyle w:val="IndexLink"/>
              </w:rPr>
              <w:t>378</w:t>
            </w:r>
          </w:hyperlink>
        </w:p>
        <w:p>
          <w:pPr>
            <w:pStyle w:val="Contents4"/>
            <w:tabs>
              <w:tab w:val="clear" w:pos="8176"/>
              <w:tab w:val="right" w:pos="9026" w:leader="dot"/>
            </w:tabs>
            <w:rPr/>
          </w:pPr>
          <w:hyperlink w:anchor="__RefHeading___Toc15230156_1280447820">
            <w:r>
              <w:rPr>
                <w:webHidden/>
                <w:rStyle w:val="IndexLink"/>
                <w:rtl w:val="true"/>
              </w:rPr>
              <w:t>نتيجه</w:t>
            </w:r>
            <w:r>
              <w:rPr>
                <w:rStyle w:val="IndexLink"/>
                <w:rtl w:val="true"/>
              </w:rPr>
              <w:t>:</w:t>
              <w:tab/>
            </w:r>
            <w:r>
              <w:rPr>
                <w:rStyle w:val="IndexLink"/>
              </w:rPr>
              <w:t>380</w:t>
            </w:r>
          </w:hyperlink>
        </w:p>
        <w:p>
          <w:pPr>
            <w:pStyle w:val="Contents4"/>
            <w:tabs>
              <w:tab w:val="clear" w:pos="8176"/>
              <w:tab w:val="right" w:pos="9026" w:leader="dot"/>
            </w:tabs>
            <w:rPr/>
          </w:pPr>
          <w:hyperlink w:anchor="__RefHeading___Toc15230158_1280447820">
            <w:r>
              <w:rPr>
                <w:webHidden/>
                <w:rStyle w:val="IndexLink"/>
                <w:rtl w:val="true"/>
              </w:rPr>
              <w:t>منابع و مأخذ</w:t>
            </w:r>
            <w:r>
              <w:rPr>
                <w:rStyle w:val="IndexLink"/>
                <w:rtl w:val="true"/>
              </w:rPr>
              <w:tab/>
            </w:r>
            <w:r>
              <w:rPr>
                <w:rStyle w:val="IndexLink"/>
              </w:rPr>
              <w:t>381</w:t>
            </w:r>
          </w:hyperlink>
        </w:p>
        <w:p>
          <w:pPr>
            <w:pStyle w:val="Contents2"/>
            <w:tabs>
              <w:tab w:val="clear" w:pos="8743"/>
              <w:tab w:val="right" w:pos="9026" w:leader="dot"/>
            </w:tabs>
            <w:rPr/>
          </w:pPr>
          <w:hyperlink w:anchor="__RefHeading___Toc15230160_1280447820">
            <w:r>
              <w:rPr>
                <w:webHidden/>
                <w:rStyle w:val="IndexLink"/>
                <w:rtl w:val="true"/>
              </w:rPr>
              <w:t xml:space="preserve">بايسته هاى همگرايى ملى و اسلامى از منظر قانون اساسى </w:t>
            </w:r>
            <w:r>
              <w:rPr>
                <w:rStyle w:val="IndexLink"/>
                <w:rtl w:val="true"/>
              </w:rPr>
              <w:t xml:space="preserve">/ </w:t>
            </w:r>
            <w:r>
              <w:rPr>
                <w:rStyle w:val="IndexLink"/>
                <w:rtl w:val="true"/>
              </w:rPr>
              <w:t>محمود حسين زاده خراسانى</w:t>
            </w:r>
            <w:r>
              <w:rPr>
                <w:rStyle w:val="IndexLink"/>
                <w:rtl w:val="true"/>
              </w:rPr>
              <w:tab/>
            </w:r>
            <w:r>
              <w:rPr>
                <w:rStyle w:val="IndexLink"/>
              </w:rPr>
              <w:t>383</w:t>
            </w:r>
          </w:hyperlink>
        </w:p>
        <w:p>
          <w:pPr>
            <w:pStyle w:val="Contents3"/>
            <w:tabs>
              <w:tab w:val="clear" w:pos="8459"/>
              <w:tab w:val="right" w:pos="9026" w:leader="dot"/>
            </w:tabs>
            <w:rPr/>
          </w:pPr>
          <w:hyperlink w:anchor="__RefHeading___Toc15230162_1280447820">
            <w:r>
              <w:rPr>
                <w:webHidden/>
                <w:rStyle w:val="IndexLink"/>
                <w:rtl w:val="true"/>
              </w:rPr>
              <w:t>بخش اول</w:t>
            </w:r>
            <w:r>
              <w:rPr>
                <w:rStyle w:val="IndexLink"/>
                <w:rtl w:val="true"/>
              </w:rPr>
              <w:t xml:space="preserve">: </w:t>
            </w:r>
            <w:r>
              <w:rPr>
                <w:rStyle w:val="IndexLink"/>
                <w:rtl w:val="true"/>
              </w:rPr>
              <w:t>اتحاد ملى</w:t>
            </w:r>
            <w:r>
              <w:rPr>
                <w:rStyle w:val="IndexLink"/>
                <w:rtl w:val="true"/>
              </w:rPr>
              <w:tab/>
            </w:r>
            <w:r>
              <w:rPr>
                <w:rStyle w:val="IndexLink"/>
              </w:rPr>
              <w:t>383</w:t>
            </w:r>
          </w:hyperlink>
        </w:p>
        <w:p>
          <w:pPr>
            <w:pStyle w:val="Contents4"/>
            <w:tabs>
              <w:tab w:val="clear" w:pos="8176"/>
              <w:tab w:val="right" w:pos="9026" w:leader="dot"/>
            </w:tabs>
            <w:rPr/>
          </w:pPr>
          <w:hyperlink w:anchor="__RefHeading___Toc15230164_1280447820">
            <w:r>
              <w:rPr>
                <w:webHidden/>
                <w:rStyle w:val="IndexLink"/>
                <w:rtl w:val="true"/>
              </w:rPr>
              <w:t>مقدمه</w:t>
            </w:r>
            <w:r>
              <w:rPr>
                <w:rStyle w:val="IndexLink"/>
                <w:rtl w:val="true"/>
              </w:rPr>
              <w:t>:</w:t>
              <w:tab/>
            </w:r>
            <w:r>
              <w:rPr>
                <w:rStyle w:val="IndexLink"/>
              </w:rPr>
              <w:t>383</w:t>
            </w:r>
          </w:hyperlink>
        </w:p>
        <w:p>
          <w:pPr>
            <w:pStyle w:val="Contents4"/>
            <w:tabs>
              <w:tab w:val="clear" w:pos="8176"/>
              <w:tab w:val="right" w:pos="9026" w:leader="dot"/>
            </w:tabs>
            <w:rPr/>
          </w:pPr>
          <w:hyperlink w:anchor="__RefHeading___Toc15230166_1280447820">
            <w:r>
              <w:rPr>
                <w:webHidden/>
                <w:rStyle w:val="IndexLink"/>
                <w:rtl w:val="true"/>
              </w:rPr>
              <w:t>فصل اول</w:t>
            </w:r>
            <w:r>
              <w:rPr>
                <w:rStyle w:val="IndexLink"/>
                <w:rtl w:val="true"/>
              </w:rPr>
              <w:t xml:space="preserve">: </w:t>
            </w:r>
            <w:r>
              <w:rPr>
                <w:rStyle w:val="IndexLink"/>
                <w:rtl w:val="true"/>
              </w:rPr>
              <w:t>تعريف اتحاد ملى</w:t>
            </w:r>
            <w:r>
              <w:rPr>
                <w:rStyle w:val="IndexLink"/>
                <w:rtl w:val="true"/>
              </w:rPr>
              <w:tab/>
            </w:r>
            <w:r>
              <w:rPr>
                <w:rStyle w:val="IndexLink"/>
              </w:rPr>
              <w:t>385</w:t>
            </w:r>
          </w:hyperlink>
        </w:p>
        <w:p>
          <w:pPr>
            <w:pStyle w:val="Contents4"/>
            <w:tabs>
              <w:tab w:val="clear" w:pos="8176"/>
              <w:tab w:val="right" w:pos="9026" w:leader="dot"/>
            </w:tabs>
            <w:rPr/>
          </w:pPr>
          <w:hyperlink w:anchor="__RefHeading___Toc15230168_1280447820">
            <w:r>
              <w:rPr>
                <w:webHidden/>
                <w:rStyle w:val="IndexLink"/>
                <w:rtl w:val="true"/>
              </w:rPr>
              <w:t>فصل دوم</w:t>
            </w:r>
            <w:r>
              <w:rPr>
                <w:rStyle w:val="IndexLink"/>
                <w:rtl w:val="true"/>
              </w:rPr>
              <w:t xml:space="preserve">: </w:t>
            </w:r>
            <w:r>
              <w:rPr>
                <w:rStyle w:val="IndexLink"/>
                <w:rtl w:val="true"/>
              </w:rPr>
              <w:t>منشأ تشكيل ملت و وحدت ملى</w:t>
            </w:r>
            <w:r>
              <w:rPr>
                <w:rStyle w:val="IndexLink"/>
                <w:rtl w:val="true"/>
              </w:rPr>
              <w:tab/>
            </w:r>
            <w:r>
              <w:rPr>
                <w:rStyle w:val="IndexLink"/>
              </w:rPr>
              <w:t>386</w:t>
            </w:r>
          </w:hyperlink>
        </w:p>
        <w:p>
          <w:pPr>
            <w:pStyle w:val="Contents5"/>
            <w:tabs>
              <w:tab w:val="clear" w:pos="7892"/>
              <w:tab w:val="right" w:pos="9026" w:leader="dot"/>
            </w:tabs>
            <w:rPr/>
          </w:pPr>
          <w:hyperlink w:anchor="__RefHeading___Toc15230170_1280447820">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15230172_1280447820">
            <w:r>
              <w:rPr>
                <w:webHidden/>
                <w:rStyle w:val="IndexLink"/>
              </w:rPr>
              <w:t>1</w:t>
            </w:r>
            <w:r>
              <w:rPr>
                <w:rStyle w:val="IndexLink"/>
                <w:rtl w:val="true"/>
              </w:rPr>
              <w:t xml:space="preserve"> </w:t>
            </w:r>
            <w:r>
              <w:rPr>
                <w:rStyle w:val="IndexLink"/>
                <w:rtl w:val="true"/>
              </w:rPr>
              <w:t>ـ نظريه عينى ملت</w:t>
            </w:r>
            <w:r>
              <w:rPr>
                <w:rStyle w:val="IndexLink"/>
                <w:rtl w:val="true"/>
              </w:rPr>
              <w:t>:</w:t>
              <w:tab/>
            </w:r>
            <w:r>
              <w:rPr>
                <w:rStyle w:val="IndexLink"/>
              </w:rPr>
              <w:t>386</w:t>
            </w:r>
          </w:hyperlink>
        </w:p>
        <w:p>
          <w:pPr>
            <w:pStyle w:val="Contents5"/>
            <w:tabs>
              <w:tab w:val="clear" w:pos="7892"/>
              <w:tab w:val="right" w:pos="9026" w:leader="dot"/>
            </w:tabs>
            <w:rPr/>
          </w:pPr>
          <w:hyperlink w:anchor="__RefHeading___Toc15230174_1280447820">
            <w:r>
              <w:rPr>
                <w:webHidden/>
                <w:rStyle w:val="IndexLink"/>
              </w:rPr>
              <w:t>2</w:t>
            </w:r>
            <w:r>
              <w:rPr>
                <w:rStyle w:val="IndexLink"/>
                <w:rtl w:val="true"/>
              </w:rPr>
              <w:t xml:space="preserve"> </w:t>
            </w:r>
            <w:r>
              <w:rPr>
                <w:rStyle w:val="IndexLink"/>
                <w:rtl w:val="true"/>
              </w:rPr>
              <w:t xml:space="preserve">ـ نظريه شخصى ملت </w:t>
            </w:r>
            <w:r>
              <w:rPr>
                <w:rStyle w:val="IndexLink"/>
                <w:rtl w:val="true"/>
              </w:rPr>
              <w:t>(</w:t>
            </w:r>
            <w:r>
              <w:rPr>
                <w:rStyle w:val="IndexLink"/>
                <w:rtl w:val="true"/>
              </w:rPr>
              <w:t>نظريه فرانسوى</w:t>
            </w:r>
            <w:r>
              <w:rPr>
                <w:rStyle w:val="IndexLink"/>
                <w:rtl w:val="true"/>
              </w:rPr>
              <w:t>):</w:t>
              <w:tab/>
            </w:r>
            <w:r>
              <w:rPr>
                <w:rStyle w:val="IndexLink"/>
              </w:rPr>
              <w:t>387</w:t>
            </w:r>
          </w:hyperlink>
        </w:p>
        <w:p>
          <w:pPr>
            <w:pStyle w:val="Contents4"/>
            <w:tabs>
              <w:tab w:val="clear" w:pos="8176"/>
              <w:tab w:val="right" w:pos="9026" w:leader="dot"/>
            </w:tabs>
            <w:rPr/>
          </w:pPr>
          <w:hyperlink w:anchor="__RefHeading___Toc15230176_1280447820">
            <w:r>
              <w:rPr>
                <w:webHidden/>
                <w:rStyle w:val="IndexLink"/>
                <w:rtl w:val="true"/>
              </w:rPr>
              <w:t>فصل سوم</w:t>
            </w:r>
            <w:r>
              <w:rPr>
                <w:rStyle w:val="IndexLink"/>
                <w:rtl w:val="true"/>
              </w:rPr>
              <w:t xml:space="preserve">: </w:t>
            </w:r>
            <w:r>
              <w:rPr>
                <w:rStyle w:val="IndexLink"/>
                <w:rtl w:val="true"/>
              </w:rPr>
              <w:t>اصل مليت در بعد وحدت ملى آرى يا خير؟</w:t>
            </w:r>
            <w:r>
              <w:rPr>
                <w:rStyle w:val="IndexLink"/>
                <w:rtl w:val="true"/>
              </w:rPr>
              <w:tab/>
            </w:r>
            <w:r>
              <w:rPr>
                <w:rStyle w:val="IndexLink"/>
              </w:rPr>
              <w:t>387</w:t>
            </w:r>
          </w:hyperlink>
        </w:p>
        <w:p>
          <w:pPr>
            <w:pStyle w:val="Contents4"/>
            <w:tabs>
              <w:tab w:val="clear" w:pos="8176"/>
              <w:tab w:val="right" w:pos="9026" w:leader="dot"/>
            </w:tabs>
            <w:rPr/>
          </w:pPr>
          <w:hyperlink w:anchor="__RefHeading___Toc15230178_1280447820">
            <w:r>
              <w:rPr>
                <w:webHidden/>
                <w:rStyle w:val="IndexLink"/>
                <w:rtl w:val="true"/>
              </w:rPr>
              <w:t>فصل چهارم</w:t>
            </w:r>
            <w:r>
              <w:rPr>
                <w:rStyle w:val="IndexLink"/>
                <w:rtl w:val="true"/>
              </w:rPr>
              <w:t>:</w:t>
            </w:r>
            <w:r>
              <w:rPr>
                <w:rStyle w:val="IndexLink"/>
                <w:rtl w:val="true"/>
              </w:rPr>
              <w:t>پايه ها و مبانى اساسى وحدت ملى</w:t>
            </w:r>
            <w:r>
              <w:rPr>
                <w:rStyle w:val="IndexLink"/>
                <w:rtl w:val="true"/>
              </w:rPr>
              <w:tab/>
            </w:r>
            <w:r>
              <w:rPr>
                <w:rStyle w:val="IndexLink"/>
              </w:rPr>
              <w:t>388</w:t>
            </w:r>
          </w:hyperlink>
        </w:p>
        <w:p>
          <w:pPr>
            <w:pStyle w:val="Contents5"/>
            <w:tabs>
              <w:tab w:val="clear" w:pos="7892"/>
              <w:tab w:val="right" w:pos="9026" w:leader="dot"/>
            </w:tabs>
            <w:rPr/>
          </w:pPr>
          <w:hyperlink w:anchor="__RefHeading___Toc15230180_1280447820">
            <w:r>
              <w:rPr>
                <w:webHidden/>
                <w:rStyle w:val="IndexLink"/>
                <w:rtl w:val="true"/>
              </w:rPr>
              <w:t>مبحث اول</w:t>
            </w:r>
            <w:r>
              <w:rPr>
                <w:rStyle w:val="IndexLink"/>
                <w:rtl w:val="true"/>
              </w:rPr>
              <w:t xml:space="preserve">: </w:t>
            </w:r>
            <w:r>
              <w:rPr>
                <w:rStyle w:val="IndexLink"/>
                <w:rtl w:val="true"/>
              </w:rPr>
              <w:t xml:space="preserve">مبانى اعتقادى وحدت ملى </w:t>
            </w:r>
            <w:r>
              <w:rPr>
                <w:rStyle w:val="IndexLink"/>
                <w:rtl w:val="true"/>
              </w:rPr>
              <w:t>(</w:t>
            </w:r>
            <w:r>
              <w:rPr>
                <w:rStyle w:val="IndexLink"/>
                <w:rtl w:val="true"/>
              </w:rPr>
              <w:t>عوامل درونى وحدت ملى</w:t>
            </w:r>
            <w:r>
              <w:rPr>
                <w:rStyle w:val="IndexLink"/>
                <w:rtl w:val="true"/>
              </w:rPr>
              <w:t>):</w:t>
              <w:tab/>
            </w:r>
            <w:r>
              <w:rPr>
                <w:rStyle w:val="IndexLink"/>
              </w:rPr>
              <w:t>388</w:t>
            </w:r>
          </w:hyperlink>
        </w:p>
        <w:p>
          <w:pPr>
            <w:pStyle w:val="Contents6"/>
            <w:tabs>
              <w:tab w:val="clear" w:pos="7609"/>
              <w:tab w:val="right" w:pos="9026" w:leader="dot"/>
            </w:tabs>
            <w:rPr/>
          </w:pPr>
          <w:hyperlink w:anchor="__RefHeading___Toc15230182_1280447820">
            <w:r>
              <w:rPr>
                <w:webHidden/>
                <w:rStyle w:val="IndexLink"/>
                <w:rtl w:val="true"/>
              </w:rPr>
              <w:t>دين و مذهب</w:t>
            </w:r>
            <w:r>
              <w:rPr>
                <w:rStyle w:val="IndexLink"/>
                <w:rtl w:val="true"/>
              </w:rPr>
              <w:t>:</w:t>
              <w:tab/>
            </w:r>
            <w:r>
              <w:rPr>
                <w:rStyle w:val="IndexLink"/>
              </w:rPr>
              <w:t>388</w:t>
            </w:r>
          </w:hyperlink>
        </w:p>
        <w:p>
          <w:pPr>
            <w:pStyle w:val="Contents6"/>
            <w:tabs>
              <w:tab w:val="clear" w:pos="7609"/>
              <w:tab w:val="right" w:pos="9026" w:leader="dot"/>
            </w:tabs>
            <w:rPr/>
          </w:pPr>
          <w:hyperlink w:anchor="__RefHeading___Toc15230184_1280447820">
            <w:r>
              <w:rPr>
                <w:webHidden/>
                <w:rStyle w:val="IndexLink"/>
                <w:rtl w:val="true"/>
              </w:rPr>
              <w:t>احصاء مبانى اعتقادى</w:t>
            </w:r>
            <w:r>
              <w:rPr>
                <w:rStyle w:val="IndexLink"/>
                <w:rtl w:val="true"/>
              </w:rPr>
              <w:t>:</w:t>
              <w:tab/>
            </w:r>
            <w:r>
              <w:rPr>
                <w:rStyle w:val="IndexLink"/>
              </w:rPr>
              <w:t>389</w:t>
            </w:r>
          </w:hyperlink>
        </w:p>
        <w:p>
          <w:pPr>
            <w:pStyle w:val="Contents5"/>
            <w:tabs>
              <w:tab w:val="clear" w:pos="7892"/>
              <w:tab w:val="right" w:pos="9026" w:leader="dot"/>
            </w:tabs>
            <w:rPr/>
          </w:pPr>
          <w:hyperlink w:anchor="__RefHeading___Toc15230186_1280447820">
            <w:r>
              <w:rPr>
                <w:webHidden/>
                <w:rStyle w:val="IndexLink"/>
                <w:rtl w:val="true"/>
              </w:rPr>
              <w:t>مبحث دوم</w:t>
            </w:r>
            <w:r>
              <w:rPr>
                <w:rStyle w:val="IndexLink"/>
                <w:rtl w:val="true"/>
              </w:rPr>
              <w:t xml:space="preserve">: </w:t>
            </w:r>
            <w:r>
              <w:rPr>
                <w:rStyle w:val="IndexLink"/>
                <w:rtl w:val="true"/>
              </w:rPr>
              <w:t>عوامل بيرونى و خارجى اتحاد ملى</w:t>
            </w:r>
            <w:r>
              <w:rPr>
                <w:rStyle w:val="IndexLink"/>
                <w:rtl w:val="true"/>
              </w:rPr>
              <w:t>:</w:t>
              <w:tab/>
            </w:r>
            <w:r>
              <w:rPr>
                <w:rStyle w:val="IndexLink"/>
              </w:rPr>
              <w:t>392</w:t>
            </w:r>
          </w:hyperlink>
        </w:p>
        <w:p>
          <w:pPr>
            <w:pStyle w:val="Contents4"/>
            <w:tabs>
              <w:tab w:val="clear" w:pos="8176"/>
              <w:tab w:val="right" w:pos="9026" w:leader="dot"/>
            </w:tabs>
            <w:rPr/>
          </w:pPr>
          <w:hyperlink w:anchor="__RefHeading___Toc15230188_1280447820">
            <w:r>
              <w:rPr>
                <w:webHidden/>
                <w:rStyle w:val="IndexLink"/>
                <w:rtl w:val="true"/>
              </w:rPr>
              <w:t>فصل پنجم</w:t>
            </w:r>
            <w:r>
              <w:rPr>
                <w:rStyle w:val="IndexLink"/>
                <w:rtl w:val="true"/>
              </w:rPr>
              <w:t xml:space="preserve">: </w:t>
            </w:r>
            <w:r>
              <w:rPr>
                <w:rStyle w:val="IndexLink"/>
                <w:rtl w:val="true"/>
              </w:rPr>
              <w:t>عوامل تقويت و استمرار وحدت ملى</w:t>
            </w:r>
            <w:r>
              <w:rPr>
                <w:rStyle w:val="IndexLink"/>
                <w:rtl w:val="true"/>
              </w:rPr>
              <w:tab/>
            </w:r>
            <w:r>
              <w:rPr>
                <w:rStyle w:val="IndexLink"/>
              </w:rPr>
              <w:t>395</w:t>
            </w:r>
          </w:hyperlink>
        </w:p>
        <w:p>
          <w:pPr>
            <w:pStyle w:val="Contents5"/>
            <w:tabs>
              <w:tab w:val="clear" w:pos="7892"/>
              <w:tab w:val="right" w:pos="9026" w:leader="dot"/>
            </w:tabs>
            <w:rPr/>
          </w:pPr>
          <w:hyperlink w:anchor="__RefHeading___Toc15230190_1280447820">
            <w:r>
              <w:rPr>
                <w:webHidden/>
                <w:rStyle w:val="IndexLink"/>
              </w:rPr>
              <w:t>1</w:t>
            </w:r>
            <w:r>
              <w:rPr>
                <w:rStyle w:val="IndexLink"/>
                <w:rtl w:val="true"/>
              </w:rPr>
              <w:t xml:space="preserve"> </w:t>
            </w:r>
            <w:r>
              <w:rPr>
                <w:rStyle w:val="IndexLink"/>
                <w:rtl w:val="true"/>
              </w:rPr>
              <w:t>ـ ايجاد محيط مساعد براى رشد فضائل اخلاقى</w:t>
            </w:r>
            <w:r>
              <w:rPr>
                <w:rStyle w:val="IndexLink"/>
                <w:rtl w:val="true"/>
              </w:rPr>
              <w:t>:</w:t>
              <w:tab/>
            </w:r>
            <w:r>
              <w:rPr>
                <w:rStyle w:val="IndexLink"/>
              </w:rPr>
              <w:t>395</w:t>
            </w:r>
          </w:hyperlink>
        </w:p>
        <w:p>
          <w:pPr>
            <w:pStyle w:val="Contents5"/>
            <w:tabs>
              <w:tab w:val="clear" w:pos="7892"/>
              <w:tab w:val="right" w:pos="9026" w:leader="dot"/>
            </w:tabs>
            <w:rPr/>
          </w:pPr>
          <w:hyperlink w:anchor="__RefHeading___Toc15230192_1280447820">
            <w:r>
              <w:rPr>
                <w:webHidden/>
                <w:rStyle w:val="IndexLink"/>
              </w:rPr>
              <w:t>2</w:t>
            </w:r>
            <w:r>
              <w:rPr>
                <w:rStyle w:val="IndexLink"/>
                <w:rtl w:val="true"/>
              </w:rPr>
              <w:t xml:space="preserve">- </w:t>
            </w:r>
            <w:r>
              <w:rPr>
                <w:rStyle w:val="IndexLink"/>
                <w:rtl w:val="true"/>
              </w:rPr>
              <w:t>بالا بردن سطح آگاهى هاى مردم</w:t>
            </w:r>
            <w:r>
              <w:rPr>
                <w:rStyle w:val="IndexLink"/>
                <w:rtl w:val="true"/>
              </w:rPr>
              <w:t>:</w:t>
              <w:tab/>
            </w:r>
            <w:r>
              <w:rPr>
                <w:rStyle w:val="IndexLink"/>
              </w:rPr>
              <w:t>396</w:t>
            </w:r>
          </w:hyperlink>
        </w:p>
        <w:p>
          <w:pPr>
            <w:pStyle w:val="Contents5"/>
            <w:tabs>
              <w:tab w:val="clear" w:pos="7892"/>
              <w:tab w:val="right" w:pos="9026" w:leader="dot"/>
            </w:tabs>
            <w:rPr/>
          </w:pPr>
          <w:hyperlink w:anchor="__RefHeading___Toc15230194_1280447820">
            <w:r>
              <w:rPr>
                <w:webHidden/>
                <w:rStyle w:val="IndexLink"/>
              </w:rPr>
              <w:t>3</w:t>
            </w:r>
            <w:r>
              <w:rPr>
                <w:rStyle w:val="IndexLink"/>
                <w:rtl w:val="true"/>
              </w:rPr>
              <w:t xml:space="preserve"> </w:t>
            </w:r>
            <w:r>
              <w:rPr>
                <w:rStyle w:val="IndexLink"/>
                <w:rtl w:val="true"/>
              </w:rPr>
              <w:t>ـ آموزش و پرورش و تربيت بدنى و تعميم آموزش عالى</w:t>
            </w:r>
            <w:r>
              <w:rPr>
                <w:rStyle w:val="IndexLink"/>
                <w:rtl w:val="true"/>
              </w:rPr>
              <w:t>:</w:t>
              <w:tab/>
            </w:r>
            <w:r>
              <w:rPr>
                <w:rStyle w:val="IndexLink"/>
              </w:rPr>
              <w:t>396</w:t>
            </w:r>
          </w:hyperlink>
        </w:p>
        <w:p>
          <w:pPr>
            <w:pStyle w:val="Contents5"/>
            <w:tabs>
              <w:tab w:val="clear" w:pos="7892"/>
              <w:tab w:val="right" w:pos="9026" w:leader="dot"/>
            </w:tabs>
            <w:rPr/>
          </w:pPr>
          <w:hyperlink w:anchor="__RefHeading___Toc15230196_1280447820">
            <w:r>
              <w:rPr>
                <w:webHidden/>
                <w:rStyle w:val="IndexLink"/>
              </w:rPr>
              <w:t>4</w:t>
            </w:r>
            <w:r>
              <w:rPr>
                <w:rStyle w:val="IndexLink"/>
                <w:rtl w:val="true"/>
              </w:rPr>
              <w:t xml:space="preserve"> </w:t>
            </w:r>
            <w:r>
              <w:rPr>
                <w:rStyle w:val="IndexLink"/>
                <w:rtl w:val="true"/>
              </w:rPr>
              <w:t>ـ ايجاد مراكز تحقيق و تشويق محققان براى تقويت روح بررسى و تتبع</w:t>
            </w:r>
            <w:r>
              <w:rPr>
                <w:rStyle w:val="IndexLink"/>
                <w:rtl w:val="true"/>
              </w:rPr>
              <w:t>:</w:t>
              <w:tab/>
            </w:r>
            <w:r>
              <w:rPr>
                <w:rStyle w:val="IndexLink"/>
              </w:rPr>
              <w:t>397</w:t>
            </w:r>
          </w:hyperlink>
        </w:p>
        <w:p>
          <w:pPr>
            <w:pStyle w:val="Contents5"/>
            <w:tabs>
              <w:tab w:val="clear" w:pos="7892"/>
              <w:tab w:val="right" w:pos="9026" w:leader="dot"/>
            </w:tabs>
            <w:rPr/>
          </w:pPr>
          <w:hyperlink w:anchor="__RefHeading___Toc15230198_1280447820">
            <w:r>
              <w:rPr>
                <w:webHidden/>
                <w:rStyle w:val="IndexLink"/>
              </w:rPr>
              <w:t>5</w:t>
            </w:r>
            <w:r>
              <w:rPr>
                <w:rStyle w:val="IndexLink"/>
                <w:rtl w:val="true"/>
              </w:rPr>
              <w:t xml:space="preserve"> </w:t>
            </w:r>
            <w:r>
              <w:rPr>
                <w:rStyle w:val="IndexLink"/>
                <w:rtl w:val="true"/>
              </w:rPr>
              <w:t>ـ استعمارستيزى</w:t>
            </w:r>
            <w:r>
              <w:rPr>
                <w:rStyle w:val="IndexLink"/>
                <w:rtl w:val="true"/>
              </w:rPr>
              <w:t>:</w:t>
              <w:tab/>
            </w:r>
            <w:r>
              <w:rPr>
                <w:rStyle w:val="IndexLink"/>
              </w:rPr>
              <w:t>398</w:t>
            </w:r>
          </w:hyperlink>
        </w:p>
        <w:p>
          <w:pPr>
            <w:pStyle w:val="Contents5"/>
            <w:tabs>
              <w:tab w:val="clear" w:pos="7892"/>
              <w:tab w:val="right" w:pos="9026" w:leader="dot"/>
            </w:tabs>
            <w:rPr/>
          </w:pPr>
          <w:hyperlink w:anchor="__RefHeading___Toc15230200_1280447820">
            <w:r>
              <w:rPr>
                <w:webHidden/>
                <w:rStyle w:val="IndexLink"/>
              </w:rPr>
              <w:t>6</w:t>
            </w:r>
            <w:r>
              <w:rPr>
                <w:rStyle w:val="IndexLink"/>
                <w:rtl w:val="true"/>
              </w:rPr>
              <w:t xml:space="preserve"> </w:t>
            </w:r>
            <w:r>
              <w:rPr>
                <w:rStyle w:val="IndexLink"/>
                <w:rtl w:val="true"/>
              </w:rPr>
              <w:t>ـ محو استبداد</w:t>
            </w:r>
            <w:r>
              <w:rPr>
                <w:rStyle w:val="IndexLink"/>
                <w:rtl w:val="true"/>
              </w:rPr>
              <w:tab/>
            </w:r>
            <w:r>
              <w:rPr>
                <w:rStyle w:val="IndexLink"/>
              </w:rPr>
              <w:t>400</w:t>
            </w:r>
          </w:hyperlink>
        </w:p>
        <w:p>
          <w:pPr>
            <w:pStyle w:val="Contents5"/>
            <w:tabs>
              <w:tab w:val="clear" w:pos="7892"/>
              <w:tab w:val="right" w:pos="9026" w:leader="dot"/>
            </w:tabs>
            <w:rPr/>
          </w:pPr>
          <w:hyperlink w:anchor="__RefHeading___Toc15230202_1280447820">
            <w:r>
              <w:rPr>
                <w:webHidden/>
                <w:rStyle w:val="IndexLink"/>
              </w:rPr>
              <w:t>7</w:t>
            </w:r>
            <w:r>
              <w:rPr>
                <w:rStyle w:val="IndexLink"/>
                <w:rtl w:val="true"/>
              </w:rPr>
              <w:t xml:space="preserve"> </w:t>
            </w:r>
            <w:r>
              <w:rPr>
                <w:rStyle w:val="IndexLink"/>
                <w:rtl w:val="true"/>
              </w:rPr>
              <w:t>ـ تأمين آزادى در ابعاد گوناگون</w:t>
            </w:r>
            <w:r>
              <w:rPr>
                <w:rStyle w:val="IndexLink"/>
                <w:rtl w:val="true"/>
              </w:rPr>
              <w:t>:</w:t>
              <w:tab/>
            </w:r>
            <w:r>
              <w:rPr>
                <w:rStyle w:val="IndexLink"/>
              </w:rPr>
              <w:t>400</w:t>
            </w:r>
          </w:hyperlink>
        </w:p>
        <w:p>
          <w:pPr>
            <w:pStyle w:val="Contents5"/>
            <w:tabs>
              <w:tab w:val="clear" w:pos="7892"/>
              <w:tab w:val="right" w:pos="9026" w:leader="dot"/>
            </w:tabs>
            <w:rPr/>
          </w:pPr>
          <w:hyperlink w:anchor="__RefHeading___Toc15230204_1280447820">
            <w:r>
              <w:rPr>
                <w:webHidden/>
                <w:rStyle w:val="IndexLink"/>
              </w:rPr>
              <w:t>8</w:t>
            </w:r>
            <w:r>
              <w:rPr>
                <w:rStyle w:val="IndexLink"/>
                <w:rtl w:val="true"/>
              </w:rPr>
              <w:t xml:space="preserve"> </w:t>
            </w:r>
            <w:r>
              <w:rPr>
                <w:rStyle w:val="IndexLink"/>
                <w:rtl w:val="true"/>
              </w:rPr>
              <w:t>ـ مشاركت مردم در تعيين سرنوشت</w:t>
            </w:r>
            <w:r>
              <w:rPr>
                <w:rStyle w:val="IndexLink"/>
                <w:rtl w:val="true"/>
              </w:rPr>
              <w:t>:</w:t>
              <w:tab/>
            </w:r>
            <w:r>
              <w:rPr>
                <w:rStyle w:val="IndexLink"/>
              </w:rPr>
              <w:t>411</w:t>
            </w:r>
          </w:hyperlink>
        </w:p>
        <w:p>
          <w:pPr>
            <w:pStyle w:val="Contents5"/>
            <w:tabs>
              <w:tab w:val="clear" w:pos="7892"/>
              <w:tab w:val="right" w:pos="9026" w:leader="dot"/>
            </w:tabs>
            <w:rPr/>
          </w:pPr>
          <w:hyperlink w:anchor="__RefHeading___Toc15230206_1280447820">
            <w:r>
              <w:rPr>
                <w:webHidden/>
                <w:rStyle w:val="IndexLink"/>
              </w:rPr>
              <w:t>9</w:t>
            </w:r>
            <w:r>
              <w:rPr>
                <w:rStyle w:val="IndexLink"/>
                <w:rtl w:val="true"/>
              </w:rPr>
              <w:t xml:space="preserve"> </w:t>
            </w:r>
            <w:r>
              <w:rPr>
                <w:rStyle w:val="IndexLink"/>
                <w:rtl w:val="true"/>
              </w:rPr>
              <w:t>ـ رفع تبعيضات ناروا و ايجاد تساوى در حقوق</w:t>
            </w:r>
            <w:r>
              <w:rPr>
                <w:rStyle w:val="IndexLink"/>
                <w:rtl w:val="true"/>
              </w:rPr>
              <w:t>:</w:t>
              <w:tab/>
            </w:r>
            <w:r>
              <w:rPr>
                <w:rStyle w:val="IndexLink"/>
              </w:rPr>
              <w:t>412</w:t>
            </w:r>
          </w:hyperlink>
        </w:p>
        <w:p>
          <w:pPr>
            <w:pStyle w:val="Contents5"/>
            <w:tabs>
              <w:tab w:val="clear" w:pos="7892"/>
              <w:tab w:val="right" w:pos="9026" w:leader="dot"/>
            </w:tabs>
            <w:rPr/>
          </w:pPr>
          <w:hyperlink w:anchor="__RefHeading___Toc15230208_1280447820">
            <w:r>
              <w:rPr>
                <w:webHidden/>
                <w:rStyle w:val="IndexLink"/>
              </w:rPr>
              <w:t>10</w:t>
            </w:r>
            <w:r>
              <w:rPr>
                <w:rStyle w:val="IndexLink"/>
                <w:rtl w:val="true"/>
              </w:rPr>
              <w:t xml:space="preserve"> </w:t>
            </w:r>
            <w:r>
              <w:rPr>
                <w:rStyle w:val="IndexLink"/>
                <w:rtl w:val="true"/>
              </w:rPr>
              <w:t>ـ تقويت كامل بنيه دفاع ملى</w:t>
            </w:r>
            <w:r>
              <w:rPr>
                <w:rStyle w:val="IndexLink"/>
                <w:rtl w:val="true"/>
              </w:rPr>
              <w:t>:</w:t>
              <w:tab/>
            </w:r>
            <w:r>
              <w:rPr>
                <w:rStyle w:val="IndexLink"/>
              </w:rPr>
              <w:t>415</w:t>
            </w:r>
          </w:hyperlink>
        </w:p>
        <w:p>
          <w:pPr>
            <w:pStyle w:val="Contents5"/>
            <w:tabs>
              <w:tab w:val="clear" w:pos="7892"/>
              <w:tab w:val="right" w:pos="9026" w:leader="dot"/>
            </w:tabs>
            <w:rPr/>
          </w:pPr>
          <w:hyperlink w:anchor="__RefHeading___Toc15230210_1280447820">
            <w:r>
              <w:rPr>
                <w:webHidden/>
                <w:rStyle w:val="IndexLink"/>
              </w:rPr>
              <w:t>11</w:t>
            </w:r>
            <w:r>
              <w:rPr>
                <w:rStyle w:val="IndexLink"/>
                <w:rtl w:val="true"/>
              </w:rPr>
              <w:t xml:space="preserve"> </w:t>
            </w:r>
            <w:r>
              <w:rPr>
                <w:rStyle w:val="IndexLink"/>
                <w:rtl w:val="true"/>
              </w:rPr>
              <w:t>ـ پى ريزى اقتصاد صحيح</w:t>
            </w:r>
            <w:r>
              <w:rPr>
                <w:rStyle w:val="IndexLink"/>
                <w:rtl w:val="true"/>
              </w:rPr>
              <w:t>:</w:t>
              <w:tab/>
            </w:r>
            <w:r>
              <w:rPr>
                <w:rStyle w:val="IndexLink"/>
              </w:rPr>
              <w:t>416</w:t>
            </w:r>
          </w:hyperlink>
        </w:p>
        <w:p>
          <w:pPr>
            <w:pStyle w:val="Contents4"/>
            <w:tabs>
              <w:tab w:val="clear" w:pos="8176"/>
              <w:tab w:val="right" w:pos="9026" w:leader="dot"/>
            </w:tabs>
            <w:rPr/>
          </w:pPr>
          <w:hyperlink w:anchor="__RefHeading___Toc15230212_1280447820">
            <w:r>
              <w:rPr>
                <w:webHidden/>
                <w:rStyle w:val="IndexLink"/>
                <w:rtl w:val="true"/>
              </w:rPr>
              <w:t>فصل ششم</w:t>
            </w:r>
            <w:r>
              <w:rPr>
                <w:rStyle w:val="IndexLink"/>
                <w:rtl w:val="true"/>
              </w:rPr>
              <w:t xml:space="preserve">: </w:t>
            </w:r>
            <w:r>
              <w:rPr>
                <w:rStyle w:val="IndexLink"/>
                <w:rtl w:val="true"/>
              </w:rPr>
              <w:t>رعايت حقوق اقليت ها</w:t>
            </w:r>
            <w:r>
              <w:rPr>
                <w:rStyle w:val="IndexLink"/>
                <w:rtl w:val="true"/>
              </w:rPr>
              <w:tab/>
            </w:r>
            <w:r>
              <w:rPr>
                <w:rStyle w:val="IndexLink"/>
              </w:rPr>
              <w:t>416</w:t>
            </w:r>
          </w:hyperlink>
        </w:p>
        <w:p>
          <w:pPr>
            <w:pStyle w:val="Contents5"/>
            <w:tabs>
              <w:tab w:val="clear" w:pos="7892"/>
              <w:tab w:val="right" w:pos="9026" w:leader="dot"/>
            </w:tabs>
            <w:rPr/>
          </w:pPr>
          <w:hyperlink w:anchor="__RefHeading___Toc15230214_1280447820">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15230216_1280447820">
            <w:r>
              <w:rPr>
                <w:webHidden/>
                <w:rStyle w:val="IndexLink"/>
                <w:rtl w:val="true"/>
              </w:rPr>
              <w:t>الف</w:t>
            </w:r>
            <w:r>
              <w:rPr>
                <w:rStyle w:val="IndexLink"/>
                <w:rtl w:val="true"/>
              </w:rPr>
              <w:t xml:space="preserve">) </w:t>
            </w:r>
            <w:r>
              <w:rPr>
                <w:rStyle w:val="IndexLink"/>
                <w:rtl w:val="true"/>
              </w:rPr>
              <w:t>حقوق اقليت هاى مذهبى</w:t>
            </w:r>
            <w:r>
              <w:rPr>
                <w:rStyle w:val="IndexLink"/>
                <w:rtl w:val="true"/>
              </w:rPr>
              <w:t>:</w:t>
              <w:tab/>
            </w:r>
            <w:r>
              <w:rPr>
                <w:rStyle w:val="IndexLink"/>
              </w:rPr>
              <w:t>417</w:t>
            </w:r>
          </w:hyperlink>
        </w:p>
        <w:p>
          <w:pPr>
            <w:pStyle w:val="Contents5"/>
            <w:tabs>
              <w:tab w:val="clear" w:pos="7892"/>
              <w:tab w:val="right" w:pos="9026" w:leader="dot"/>
            </w:tabs>
            <w:rPr/>
          </w:pPr>
          <w:hyperlink w:anchor="__RefHeading___Toc15230218_1280447820">
            <w:r>
              <w:rPr>
                <w:webHidden/>
                <w:rStyle w:val="IndexLink"/>
                <w:rtl w:val="true"/>
              </w:rPr>
              <w:t>ب</w:t>
            </w:r>
            <w:r>
              <w:rPr>
                <w:rStyle w:val="IndexLink"/>
                <w:rtl w:val="true"/>
              </w:rPr>
              <w:t xml:space="preserve">) </w:t>
            </w:r>
            <w:r>
              <w:rPr>
                <w:rStyle w:val="IndexLink"/>
                <w:rtl w:val="true"/>
              </w:rPr>
              <w:t>حقوق اقليت هاى دينى</w:t>
            </w:r>
            <w:r>
              <w:rPr>
                <w:rStyle w:val="IndexLink"/>
                <w:rtl w:val="true"/>
              </w:rPr>
              <w:t>:</w:t>
              <w:tab/>
            </w:r>
            <w:r>
              <w:rPr>
                <w:rStyle w:val="IndexLink"/>
              </w:rPr>
              <w:t>419</w:t>
            </w:r>
          </w:hyperlink>
        </w:p>
        <w:p>
          <w:pPr>
            <w:pStyle w:val="Contents5"/>
            <w:tabs>
              <w:tab w:val="clear" w:pos="7892"/>
              <w:tab w:val="right" w:pos="9026" w:leader="dot"/>
            </w:tabs>
            <w:rPr/>
          </w:pPr>
          <w:hyperlink w:anchor="__RefHeading___Toc15230220_1280447820">
            <w:r>
              <w:rPr>
                <w:webHidden/>
                <w:rStyle w:val="IndexLink"/>
                <w:rtl w:val="true"/>
              </w:rPr>
              <w:t>ج</w:t>
            </w:r>
            <w:r>
              <w:rPr>
                <w:rStyle w:val="IndexLink"/>
                <w:rtl w:val="true"/>
              </w:rPr>
              <w:t xml:space="preserve">) </w:t>
            </w:r>
            <w:r>
              <w:rPr>
                <w:rStyle w:val="IndexLink"/>
                <w:rtl w:val="true"/>
              </w:rPr>
              <w:t>حقوق ساير اقليت هاى غيرمسلمان غير اهل كتاب</w:t>
            </w:r>
            <w:r>
              <w:rPr>
                <w:rStyle w:val="IndexLink"/>
                <w:rtl w:val="true"/>
              </w:rPr>
              <w:t>:</w:t>
              <w:tab/>
            </w:r>
            <w:r>
              <w:rPr>
                <w:rStyle w:val="IndexLink"/>
              </w:rPr>
              <w:t>420</w:t>
            </w:r>
          </w:hyperlink>
        </w:p>
        <w:p>
          <w:pPr>
            <w:pStyle w:val="Contents4"/>
            <w:tabs>
              <w:tab w:val="clear" w:pos="8176"/>
              <w:tab w:val="right" w:pos="9026" w:leader="dot"/>
            </w:tabs>
            <w:rPr/>
          </w:pPr>
          <w:hyperlink w:anchor="__RefHeading___Toc15230222_1280447820">
            <w:r>
              <w:rPr>
                <w:webHidden/>
                <w:rStyle w:val="IndexLink"/>
                <w:rtl w:val="true"/>
              </w:rPr>
              <w:t>فصل هفتم</w:t>
            </w:r>
            <w:r>
              <w:rPr>
                <w:rStyle w:val="IndexLink"/>
                <w:rtl w:val="true"/>
              </w:rPr>
              <w:t xml:space="preserve">: </w:t>
            </w:r>
            <w:r>
              <w:rPr>
                <w:rStyle w:val="IndexLink"/>
                <w:rtl w:val="true"/>
              </w:rPr>
              <w:t>وحدت ملى يكى از اركان اساسى كشور</w:t>
            </w:r>
            <w:r>
              <w:rPr>
                <w:rStyle w:val="IndexLink"/>
                <w:rtl w:val="true"/>
              </w:rPr>
              <w:tab/>
            </w:r>
            <w:r>
              <w:rPr>
                <w:rStyle w:val="IndexLink"/>
              </w:rPr>
              <w:t>420</w:t>
            </w:r>
          </w:hyperlink>
        </w:p>
        <w:p>
          <w:pPr>
            <w:pStyle w:val="Contents3"/>
            <w:tabs>
              <w:tab w:val="clear" w:pos="8459"/>
              <w:tab w:val="right" w:pos="9026" w:leader="dot"/>
            </w:tabs>
            <w:rPr/>
          </w:pPr>
          <w:hyperlink w:anchor="__RefHeading___Toc15230224_1280447820">
            <w:r>
              <w:rPr>
                <w:webHidden/>
                <w:rStyle w:val="IndexLink"/>
                <w:rtl w:val="true"/>
              </w:rPr>
              <w:t>بخش دوم</w:t>
            </w:r>
            <w:r>
              <w:rPr>
                <w:rStyle w:val="IndexLink"/>
                <w:rtl w:val="true"/>
              </w:rPr>
              <w:t xml:space="preserve">: </w:t>
            </w:r>
            <w:r>
              <w:rPr>
                <w:rStyle w:val="IndexLink"/>
                <w:rtl w:val="true"/>
              </w:rPr>
              <w:t>انسجام اسلامى</w:t>
            </w:r>
            <w:r>
              <w:rPr>
                <w:rStyle w:val="IndexLink"/>
                <w:rtl w:val="true"/>
              </w:rPr>
              <w:tab/>
            </w:r>
            <w:r>
              <w:rPr>
                <w:rStyle w:val="IndexLink"/>
              </w:rPr>
              <w:t>421</w:t>
            </w:r>
          </w:hyperlink>
        </w:p>
        <w:p>
          <w:pPr>
            <w:pStyle w:val="Contents3"/>
            <w:tabs>
              <w:tab w:val="clear" w:pos="8459"/>
              <w:tab w:val="right" w:pos="9026" w:leader="dot"/>
            </w:tabs>
            <w:rPr/>
          </w:pPr>
          <w:hyperlink w:anchor="__RefHeading___Toc15230226_1280447820">
            <w:r>
              <w:rPr>
                <w:webHidden/>
                <w:rStyle w:val="IndexLink"/>
                <w:rtl w:val="true"/>
              </w:rPr>
              <w:t>فصل اول</w:t>
            </w:r>
            <w:r>
              <w:rPr>
                <w:rStyle w:val="IndexLink"/>
                <w:rtl w:val="true"/>
              </w:rPr>
              <w:t xml:space="preserve">: </w:t>
            </w:r>
            <w:r>
              <w:rPr>
                <w:rStyle w:val="IndexLink"/>
                <w:rtl w:val="true"/>
              </w:rPr>
              <w:t>برادرى و تشكيل امت واحده</w:t>
            </w:r>
            <w:r>
              <w:rPr>
                <w:rStyle w:val="IndexLink"/>
                <w:rtl w:val="true"/>
              </w:rPr>
              <w:tab/>
            </w:r>
            <w:r>
              <w:rPr>
                <w:rStyle w:val="IndexLink"/>
              </w:rPr>
              <w:t>421</w:t>
            </w:r>
          </w:hyperlink>
        </w:p>
        <w:p>
          <w:pPr>
            <w:pStyle w:val="Contents4"/>
            <w:tabs>
              <w:tab w:val="clear" w:pos="8176"/>
              <w:tab w:val="right" w:pos="9026" w:leader="dot"/>
            </w:tabs>
            <w:rPr/>
          </w:pPr>
          <w:hyperlink w:anchor="__RefHeading___Toc15230228_1280447820">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15230230_1280447820">
            <w:r>
              <w:rPr>
                <w:webHidden/>
                <w:rStyle w:val="IndexLink"/>
              </w:rPr>
              <w:t>1</w:t>
            </w:r>
            <w:r>
              <w:rPr>
                <w:rStyle w:val="IndexLink"/>
                <w:rtl w:val="true"/>
              </w:rPr>
              <w:t xml:space="preserve"> </w:t>
            </w:r>
            <w:r>
              <w:rPr>
                <w:rStyle w:val="IndexLink"/>
                <w:rtl w:val="true"/>
              </w:rPr>
              <w:t>ـ مفهوم امت</w:t>
            </w:r>
            <w:r>
              <w:rPr>
                <w:rStyle w:val="IndexLink"/>
                <w:rtl w:val="true"/>
              </w:rPr>
              <w:t>:</w:t>
              <w:tab/>
            </w:r>
            <w:r>
              <w:rPr>
                <w:rStyle w:val="IndexLink"/>
              </w:rPr>
              <w:t>422</w:t>
            </w:r>
          </w:hyperlink>
        </w:p>
        <w:p>
          <w:pPr>
            <w:pStyle w:val="Contents4"/>
            <w:tabs>
              <w:tab w:val="clear" w:pos="8176"/>
              <w:tab w:val="right" w:pos="9026" w:leader="dot"/>
            </w:tabs>
            <w:rPr/>
          </w:pPr>
          <w:hyperlink w:anchor="__RefHeading___Toc15230232_1280447820">
            <w:r>
              <w:rPr>
                <w:webHidden/>
                <w:rStyle w:val="IndexLink"/>
              </w:rPr>
              <w:t>2</w:t>
            </w:r>
            <w:r>
              <w:rPr>
                <w:rStyle w:val="IndexLink"/>
                <w:rtl w:val="true"/>
              </w:rPr>
              <w:t xml:space="preserve"> </w:t>
            </w:r>
            <w:r>
              <w:rPr>
                <w:rStyle w:val="IndexLink"/>
                <w:rtl w:val="true"/>
              </w:rPr>
              <w:t xml:space="preserve">ـ امت وسط </w:t>
            </w:r>
            <w:r>
              <w:rPr>
                <w:rStyle w:val="IndexLink"/>
                <w:rtl w:val="true"/>
              </w:rPr>
              <w:t>(</w:t>
            </w:r>
            <w:r>
              <w:rPr>
                <w:rStyle w:val="IndexLink"/>
                <w:rtl w:val="true"/>
              </w:rPr>
              <w:t>امت نمونه اسلامى</w:t>
            </w:r>
            <w:r>
              <w:rPr>
                <w:rStyle w:val="IndexLink"/>
                <w:rtl w:val="true"/>
              </w:rPr>
              <w:t>):</w:t>
              <w:tab/>
            </w:r>
            <w:r>
              <w:rPr>
                <w:rStyle w:val="IndexLink"/>
              </w:rPr>
              <w:t>423</w:t>
            </w:r>
          </w:hyperlink>
        </w:p>
        <w:p>
          <w:pPr>
            <w:pStyle w:val="Contents4"/>
            <w:tabs>
              <w:tab w:val="clear" w:pos="8176"/>
              <w:tab w:val="right" w:pos="9026" w:leader="dot"/>
            </w:tabs>
            <w:rPr/>
          </w:pPr>
          <w:hyperlink w:anchor="__RefHeading___Toc15230234_1280447820">
            <w:r>
              <w:rPr>
                <w:webHidden/>
                <w:rStyle w:val="IndexLink"/>
              </w:rPr>
              <w:t>3</w:t>
            </w:r>
            <w:r>
              <w:rPr>
                <w:rStyle w:val="IndexLink"/>
                <w:rtl w:val="true"/>
              </w:rPr>
              <w:t xml:space="preserve"> </w:t>
            </w:r>
            <w:r>
              <w:rPr>
                <w:rStyle w:val="IndexLink"/>
                <w:rtl w:val="true"/>
              </w:rPr>
              <w:t>ـ گستره جهانى امت اسلامى</w:t>
            </w:r>
            <w:r>
              <w:rPr>
                <w:rStyle w:val="IndexLink"/>
                <w:rtl w:val="true"/>
              </w:rPr>
              <w:t>:</w:t>
              <w:tab/>
            </w:r>
            <w:r>
              <w:rPr>
                <w:rStyle w:val="IndexLink"/>
              </w:rPr>
              <w:t>423</w:t>
            </w:r>
          </w:hyperlink>
        </w:p>
        <w:p>
          <w:pPr>
            <w:pStyle w:val="Contents3"/>
            <w:tabs>
              <w:tab w:val="clear" w:pos="8459"/>
              <w:tab w:val="right" w:pos="9026" w:leader="dot"/>
            </w:tabs>
            <w:rPr/>
          </w:pPr>
          <w:hyperlink w:anchor="__RefHeading___Toc15230236_1280447820">
            <w:r>
              <w:rPr>
                <w:webHidden/>
                <w:rStyle w:val="IndexLink"/>
                <w:rtl w:val="true"/>
              </w:rPr>
              <w:t>فصل دوم</w:t>
            </w:r>
            <w:r>
              <w:rPr>
                <w:rStyle w:val="IndexLink"/>
                <w:rtl w:val="true"/>
              </w:rPr>
              <w:t xml:space="preserve">: </w:t>
            </w:r>
            <w:r>
              <w:rPr>
                <w:rStyle w:val="IndexLink"/>
                <w:rtl w:val="true"/>
              </w:rPr>
              <w:t>ابعاد مختلف وحدت</w:t>
            </w:r>
            <w:r>
              <w:rPr>
                <w:rStyle w:val="IndexLink"/>
                <w:rtl w:val="true"/>
              </w:rPr>
              <w:tab/>
            </w:r>
            <w:r>
              <w:rPr>
                <w:rStyle w:val="IndexLink"/>
              </w:rPr>
              <w:t>424</w:t>
            </w:r>
          </w:hyperlink>
        </w:p>
        <w:p>
          <w:pPr>
            <w:pStyle w:val="Contents4"/>
            <w:tabs>
              <w:tab w:val="clear" w:pos="8176"/>
              <w:tab w:val="right" w:pos="9026" w:leader="dot"/>
            </w:tabs>
            <w:rPr/>
          </w:pPr>
          <w:hyperlink w:anchor="__RefHeading___Toc15230238_1280447820">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15230240_1280447820">
            <w:r>
              <w:rPr>
                <w:webHidden/>
                <w:rStyle w:val="IndexLink"/>
              </w:rPr>
              <w:t>1</w:t>
            </w:r>
            <w:r>
              <w:rPr>
                <w:rStyle w:val="IndexLink"/>
                <w:rtl w:val="true"/>
              </w:rPr>
              <w:t xml:space="preserve"> </w:t>
            </w:r>
            <w:r>
              <w:rPr>
                <w:rStyle w:val="IndexLink"/>
                <w:rtl w:val="true"/>
              </w:rPr>
              <w:t>ـ وحدت سياسى</w:t>
            </w:r>
            <w:r>
              <w:rPr>
                <w:rStyle w:val="IndexLink"/>
                <w:rtl w:val="true"/>
              </w:rPr>
              <w:t>:</w:t>
              <w:tab/>
            </w:r>
            <w:r>
              <w:rPr>
                <w:rStyle w:val="IndexLink"/>
              </w:rPr>
              <w:t>424</w:t>
            </w:r>
          </w:hyperlink>
        </w:p>
        <w:p>
          <w:pPr>
            <w:pStyle w:val="Contents4"/>
            <w:tabs>
              <w:tab w:val="clear" w:pos="8176"/>
              <w:tab w:val="right" w:pos="9026" w:leader="dot"/>
            </w:tabs>
            <w:rPr/>
          </w:pPr>
          <w:hyperlink w:anchor="__RefHeading___Toc15230242_1280447820">
            <w:r>
              <w:rPr>
                <w:webHidden/>
                <w:rStyle w:val="IndexLink"/>
              </w:rPr>
              <w:t>2</w:t>
            </w:r>
            <w:r>
              <w:rPr>
                <w:rStyle w:val="IndexLink"/>
                <w:rtl w:val="true"/>
              </w:rPr>
              <w:t xml:space="preserve"> </w:t>
            </w:r>
            <w:r>
              <w:rPr>
                <w:rStyle w:val="IndexLink"/>
                <w:rtl w:val="true"/>
              </w:rPr>
              <w:t>ـ وحدت اقتصادى</w:t>
            </w:r>
            <w:r>
              <w:rPr>
                <w:rStyle w:val="IndexLink"/>
                <w:rtl w:val="true"/>
              </w:rPr>
              <w:t>:</w:t>
              <w:tab/>
            </w:r>
            <w:r>
              <w:rPr>
                <w:rStyle w:val="IndexLink"/>
              </w:rPr>
              <w:t>425</w:t>
            </w:r>
          </w:hyperlink>
        </w:p>
        <w:p>
          <w:pPr>
            <w:pStyle w:val="Contents4"/>
            <w:tabs>
              <w:tab w:val="clear" w:pos="8176"/>
              <w:tab w:val="right" w:pos="9026" w:leader="dot"/>
            </w:tabs>
            <w:rPr/>
          </w:pPr>
          <w:hyperlink w:anchor="__RefHeading___Toc15230244_1280447820">
            <w:r>
              <w:rPr>
                <w:webHidden/>
                <w:rStyle w:val="IndexLink"/>
              </w:rPr>
              <w:t>3</w:t>
            </w:r>
            <w:r>
              <w:rPr>
                <w:rStyle w:val="IndexLink"/>
                <w:rtl w:val="true"/>
              </w:rPr>
              <w:t xml:space="preserve"> </w:t>
            </w:r>
            <w:r>
              <w:rPr>
                <w:rStyle w:val="IndexLink"/>
                <w:rtl w:val="true"/>
              </w:rPr>
              <w:t>ـ وحدت فرهنگى</w:t>
            </w:r>
            <w:r>
              <w:rPr>
                <w:rStyle w:val="IndexLink"/>
                <w:rtl w:val="true"/>
              </w:rPr>
              <w:t>:</w:t>
              <w:tab/>
            </w:r>
            <w:r>
              <w:rPr>
                <w:rStyle w:val="IndexLink"/>
              </w:rPr>
              <w:t>425</w:t>
            </w:r>
          </w:hyperlink>
        </w:p>
        <w:p>
          <w:pPr>
            <w:pStyle w:val="Contents3"/>
            <w:tabs>
              <w:tab w:val="clear" w:pos="8459"/>
              <w:tab w:val="right" w:pos="9026" w:leader="dot"/>
            </w:tabs>
            <w:rPr/>
          </w:pPr>
          <w:hyperlink w:anchor="__RefHeading___Toc15230246_1280447820">
            <w:r>
              <w:rPr>
                <w:webHidden/>
                <w:rStyle w:val="IndexLink"/>
                <w:rtl w:val="true"/>
              </w:rPr>
              <w:t>فصل سوم</w:t>
            </w:r>
            <w:r>
              <w:rPr>
                <w:rStyle w:val="IndexLink"/>
                <w:rtl w:val="true"/>
              </w:rPr>
              <w:t xml:space="preserve">: </w:t>
            </w:r>
            <w:r>
              <w:rPr>
                <w:rStyle w:val="IndexLink"/>
                <w:rtl w:val="true"/>
              </w:rPr>
              <w:t>وظايف دولت در قبال انسجام امت اسلامى</w:t>
            </w:r>
            <w:r>
              <w:rPr>
                <w:rStyle w:val="IndexLink"/>
                <w:rtl w:val="true"/>
              </w:rPr>
              <w:tab/>
            </w:r>
            <w:r>
              <w:rPr>
                <w:rStyle w:val="IndexLink"/>
              </w:rPr>
              <w:t>425</w:t>
            </w:r>
          </w:hyperlink>
        </w:p>
        <w:p>
          <w:pPr>
            <w:pStyle w:val="Contents4"/>
            <w:tabs>
              <w:tab w:val="clear" w:pos="8176"/>
              <w:tab w:val="right" w:pos="9026" w:leader="dot"/>
            </w:tabs>
            <w:rPr/>
          </w:pPr>
          <w:hyperlink w:anchor="__RefHeading___Toc15230248_1280447820">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15230250_1280447820">
            <w:r>
              <w:rPr>
                <w:webHidden/>
                <w:rStyle w:val="IndexLink"/>
              </w:rPr>
              <w:t>1</w:t>
            </w:r>
            <w:r>
              <w:rPr>
                <w:rStyle w:val="IndexLink"/>
                <w:rtl w:val="true"/>
              </w:rPr>
              <w:t xml:space="preserve">- </w:t>
            </w:r>
            <w:r>
              <w:rPr>
                <w:rStyle w:val="IndexLink"/>
                <w:rtl w:val="true"/>
              </w:rPr>
              <w:t>توسعه و تحكيم برادرى اسلامى و تعاون عمومى بين همه مردم</w:t>
            </w:r>
            <w:r>
              <w:rPr>
                <w:rStyle w:val="IndexLink"/>
                <w:rtl w:val="true"/>
              </w:rPr>
              <w:t>:</w:t>
              <w:tab/>
            </w:r>
            <w:r>
              <w:rPr>
                <w:rStyle w:val="IndexLink"/>
              </w:rPr>
              <w:t>426</w:t>
            </w:r>
          </w:hyperlink>
        </w:p>
        <w:p>
          <w:pPr>
            <w:pStyle w:val="Contents4"/>
            <w:tabs>
              <w:tab w:val="clear" w:pos="8176"/>
              <w:tab w:val="right" w:pos="9026" w:leader="dot"/>
            </w:tabs>
            <w:rPr/>
          </w:pPr>
          <w:hyperlink w:anchor="__RefHeading___Toc15230252_1280447820">
            <w:r>
              <w:rPr>
                <w:webHidden/>
                <w:rStyle w:val="IndexLink"/>
              </w:rPr>
              <w:t>2</w:t>
            </w:r>
            <w:r>
              <w:rPr>
                <w:rStyle w:val="IndexLink"/>
                <w:rtl w:val="true"/>
              </w:rPr>
              <w:t xml:space="preserve"> </w:t>
            </w:r>
            <w:r>
              <w:rPr>
                <w:rStyle w:val="IndexLink"/>
                <w:rtl w:val="true"/>
              </w:rPr>
              <w:t>ـ تدوين سياست كلى بخصوص تدوين سياست خارجى كاملاً روشن و منسجم در حمايت از همه مسلمانان</w:t>
            </w:r>
            <w:r>
              <w:rPr>
                <w:rStyle w:val="IndexLink"/>
                <w:rtl w:val="true"/>
              </w:rPr>
              <w:t>:</w:t>
              <w:tab/>
            </w:r>
            <w:r>
              <w:rPr>
                <w:rStyle w:val="IndexLink"/>
              </w:rPr>
              <w:t>426</w:t>
            </w:r>
          </w:hyperlink>
        </w:p>
        <w:p>
          <w:pPr>
            <w:pStyle w:val="Contents4"/>
            <w:tabs>
              <w:tab w:val="clear" w:pos="8176"/>
              <w:tab w:val="right" w:pos="9026" w:leader="dot"/>
            </w:tabs>
            <w:rPr/>
          </w:pPr>
          <w:hyperlink w:anchor="__RefHeading___Toc15230254_1280447820">
            <w:r>
              <w:rPr>
                <w:webHidden/>
                <w:rStyle w:val="IndexLink"/>
              </w:rPr>
              <w:t>3</w:t>
            </w:r>
            <w:r>
              <w:rPr>
                <w:rStyle w:val="IndexLink"/>
                <w:rtl w:val="true"/>
              </w:rPr>
              <w:t xml:space="preserve"> </w:t>
            </w:r>
            <w:r>
              <w:rPr>
                <w:rStyle w:val="IndexLink"/>
                <w:rtl w:val="true"/>
              </w:rPr>
              <w:t>ـ سياست هاى عملى ائتلاف</w:t>
            </w:r>
            <w:r>
              <w:rPr>
                <w:rStyle w:val="IndexLink"/>
                <w:rtl w:val="true"/>
              </w:rPr>
              <w:t>:</w:t>
              <w:tab/>
            </w:r>
            <w:r>
              <w:rPr>
                <w:rStyle w:val="IndexLink"/>
              </w:rPr>
              <w:t>426</w:t>
            </w:r>
          </w:hyperlink>
        </w:p>
        <w:p>
          <w:pPr>
            <w:pStyle w:val="Contents3"/>
            <w:tabs>
              <w:tab w:val="clear" w:pos="8459"/>
              <w:tab w:val="right" w:pos="9026" w:leader="dot"/>
            </w:tabs>
            <w:rPr/>
          </w:pPr>
          <w:hyperlink w:anchor="__RefHeading___Toc15230256_1280447820">
            <w:r>
              <w:rPr>
                <w:webHidden/>
                <w:rStyle w:val="IndexLink"/>
                <w:rtl w:val="true"/>
              </w:rPr>
              <w:t>منابع</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74_190376"/>
      <w:bookmarkStart w:id="1" w:name="pg18874_190376"/>
      <w:bookmarkEnd w:id="1"/>
    </w:p>
    <w:p>
      <w:pPr>
        <w:pStyle w:val="Heading2"/>
        <w:numPr>
          <w:ilvl w:val="1"/>
          <w:numId w:val="1"/>
        </w:numPr>
        <w:rPr/>
      </w:pPr>
      <w:bookmarkStart w:id="2" w:name="pg18874_190376"/>
      <w:bookmarkStart w:id="3" w:name="__RefHeading___Toc1522966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مسجد، بستر گفتمان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دفتر مطالعات و پژوهش هاى مركز رسيدگى به امور مساجد</w:t>
      </w:r>
    </w:p>
    <w:p>
      <w:pPr>
        <w:pStyle w:val="BookText"/>
        <w:rPr/>
      </w:pPr>
      <w:r>
        <w:rPr>
          <w:rFonts w:ascii="Amiri" w:hAnsi="Amiri" w:eastAsia="Amiri" w:cs="Amiri"/>
          <w:color w:val="111111"/>
          <w:sz w:val="28"/>
          <w:sz w:val="28"/>
          <w:szCs w:val="28"/>
          <w:rtl w:val="true"/>
          <w:lang w:bidi="ar-SA"/>
        </w:rPr>
        <w:t>قم؛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ثقلين،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انتشارات ثقلين؛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EAN 9789649960289</w:t>
      </w:r>
    </w:p>
    <w:p>
      <w:pPr>
        <w:pStyle w:val="BookText"/>
        <w:rPr/>
      </w:pPr>
      <w:r>
        <w:rPr>
          <w:rFonts w:ascii="IRNazanin" w:hAnsi="IRNazanin" w:eastAsia="IRNazanin"/>
          <w:color w:val="111111"/>
          <w:sz w:val="28"/>
          <w:sz w:val="28"/>
          <w:szCs w:val="28"/>
          <w:rtl w:val="true"/>
          <w:lang w:bidi="fa-IR"/>
        </w:rPr>
        <w:t>فهرست نويسى براساس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زيرنويس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اسلامى ـ مقاله ها و خطابه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همبستگى ـ جنبه هاى مذهبى ـ اسلام ـ مقاله ها و خطابه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مسجدها ـ مقاله ها و خطابه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هاى مركز رسيدگى به امور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482 / 297</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مسجد، بستر گفتمان وحدت</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هاى مركز رسيدگى به امور مساجد</w:t>
      </w:r>
    </w:p>
    <w:p>
      <w:pPr>
        <w:pStyle w:val="BookText"/>
        <w:rPr/>
      </w:pPr>
      <w:r>
        <w:rPr>
          <w:rFonts w:ascii="IRNazanin" w:hAnsi="IRNazanin" w:eastAsia="IRNazanin"/>
          <w:color w:val="111111"/>
          <w:sz w:val="28"/>
          <w:sz w:val="28"/>
          <w:szCs w:val="28"/>
          <w:rtl w:val="true"/>
          <w:lang w:bidi="fa-IR"/>
        </w:rPr>
        <w:t>صفحه بندى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رحيمى</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ثقلين</w:t>
      </w:r>
    </w:p>
    <w:p>
      <w:pPr>
        <w:pStyle w:val="BookText"/>
        <w:rPr/>
      </w:pPr>
      <w:r>
        <w:rPr>
          <w:rFonts w:ascii="IRNazanin" w:hAnsi="IRNazanin" w:eastAsia="IRNazanin"/>
          <w:color w:val="111111"/>
          <w:sz w:val="28"/>
          <w:sz w:val="28"/>
          <w:szCs w:val="28"/>
          <w:rtl w:val="true"/>
          <w:lang w:bidi="fa-IR"/>
        </w:rPr>
        <w:t>ليتوگرافى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نينوا</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وزيرى ـ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ـ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1389</w:t>
      </w:r>
    </w:p>
    <w:p>
      <w:pPr>
        <w:pStyle w:val="BookText"/>
        <w:rPr/>
      </w:pPr>
      <w:r>
        <w:rPr>
          <w:rFonts w:ascii="IRNazanin" w:hAnsi="IRNazanin" w:eastAsia="IRNazanin"/>
          <w:color w:val="111111"/>
          <w:sz w:val="28"/>
          <w:sz w:val="28"/>
          <w:szCs w:val="28"/>
          <w:rtl w:val="true"/>
          <w:lang w:bidi="fa-IR"/>
        </w:rPr>
        <w:t xml:space="preserve">نشانى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انتشارات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خيابان انقلاب ـ چهارراه سجاديه ـ كوچه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پلاك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تلفن </w:t>
      </w:r>
      <w:r>
        <w:rPr>
          <w:rFonts w:eastAsia="Amiri" w:cs="Amiri" w:ascii="Amiri" w:hAnsi="Amiri"/>
          <w:color w:val="111111"/>
          <w:sz w:val="28"/>
          <w:szCs w:val="28"/>
          <w:lang w:bidi="ar-SA"/>
        </w:rPr>
        <w:t>7734467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دورنويس </w:t>
      </w:r>
      <w:r>
        <w:rPr>
          <w:rFonts w:eastAsia="Amiri" w:cs="Amiri" w:ascii="Amiri" w:hAnsi="Amiri"/>
          <w:color w:val="111111"/>
          <w:sz w:val="28"/>
          <w:szCs w:val="28"/>
          <w:lang w:bidi="ar-SA"/>
        </w:rPr>
        <w:t>7732864</w:t>
      </w:r>
    </w:p>
    <w:p>
      <w:pPr>
        <w:pStyle w:val="BookText"/>
        <w:rPr/>
      </w:pPr>
      <w:r>
        <w:rPr>
          <w:rFonts w:ascii="IRNazanin" w:hAnsi="IRNazanin" w:eastAsia="IRNazanin"/>
          <w:color w:val="111111"/>
          <w:sz w:val="28"/>
          <w:sz w:val="28"/>
          <w:szCs w:val="28"/>
          <w:rtl w:val="true"/>
          <w:lang w:bidi="fa-IR"/>
        </w:rPr>
        <w:t>دفتر مركزى مؤسسه فرهنگى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تهرانپارس ـ بين فلكه دوم و سوم خيابان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ـ پلاك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تلفن </w:t>
      </w:r>
      <w:r>
        <w:rPr>
          <w:rFonts w:eastAsia="Amiri" w:cs="Amiri" w:ascii="Amiri" w:hAnsi="Amiri"/>
          <w:color w:val="111111"/>
          <w:sz w:val="28"/>
          <w:szCs w:val="28"/>
          <w:lang w:bidi="ar-SA"/>
        </w:rPr>
        <w:t>77702312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دورنويس </w:t>
      </w:r>
      <w:r>
        <w:rPr>
          <w:rFonts w:eastAsia="Amiri" w:cs="Amiri" w:ascii="Amiri" w:hAnsi="Amiri"/>
          <w:color w:val="111111"/>
          <w:sz w:val="28"/>
          <w:szCs w:val="28"/>
          <w:lang w:bidi="ar-SA"/>
        </w:rPr>
        <w:t>77881452</w:t>
      </w:r>
    </w:p>
    <w:p>
      <w:pPr>
        <w:pStyle w:val="BookText"/>
        <w:rPr/>
      </w:pPr>
      <w:r>
        <w:rPr>
          <w:rFonts w:ascii="Amiri" w:hAnsi="Amiri" w:eastAsia="Amiri" w:cs="Amiri"/>
          <w:color w:val="111111"/>
          <w:sz w:val="28"/>
          <w:sz w:val="28"/>
          <w:szCs w:val="28"/>
          <w:rtl w:val="true"/>
          <w:lang w:bidi="ar-SA"/>
        </w:rPr>
        <w:t xml:space="preserve">شماره شابك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كليه حقوق براى ناشر محفوظ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29668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بستر گفتمان وحدت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بستر گفتمان وحدت</w:t>
      </w:r>
    </w:p>
    <w:p>
      <w:pPr>
        <w:pStyle w:val="BookText"/>
        <w:rPr/>
      </w:pPr>
      <w:r>
        <w:rPr>
          <w:rFonts w:ascii="IRNazanin" w:hAnsi="IRNazanin" w:eastAsia="IRNazanin"/>
          <w:color w:val="111111"/>
          <w:sz w:val="28"/>
          <w:sz w:val="28"/>
          <w:szCs w:val="28"/>
          <w:rtl w:val="true"/>
          <w:lang w:bidi="fa-IR"/>
        </w:rPr>
        <w:t>مركز رسيدگى به امور مساجد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مطالعات و پژوهش هاى </w:t>
      </w:r>
      <w:bookmarkStart w:id="7" w:name="pg18874_190380"/>
    </w:p>
    <w:p>
      <w:pPr>
        <w:pStyle w:val="Heading2"/>
        <w:numPr>
          <w:ilvl w:val="1"/>
          <w:numId w:val="1"/>
        </w:numPr>
        <w:rPr/>
      </w:pPr>
      <w:bookmarkStart w:id="8" w:name="__RefHeading___Toc15229670_128044782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تصوير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44" o:detectmouseclick="t"/>
                <v:stroke color="#3465a4" joinstyle="round" endcap="flat"/>
                <w10:wrap type="none"/>
              </v:shape>
            </w:pict>
          </mc:Fallback>
        </mc:AlternateContent>
      </w:r>
      <w:bookmarkStart w:id="10" w:name="pg18874_190392"/>
    </w:p>
    <w:p>
      <w:pPr>
        <w:pStyle w:val="Heading2"/>
        <w:numPr>
          <w:ilvl w:val="1"/>
          <w:numId w:val="1"/>
        </w:numPr>
        <w:rPr/>
      </w:pPr>
      <w:bookmarkStart w:id="11" w:name="__RefHeading___Toc15229672_1280447820"/>
      <w:bookmarkStart w:id="12" w:name="_Toc4"/>
      <w:bookmarkEnd w:id="10"/>
      <w:bookmarkEnd w:id="11"/>
      <w:r>
        <w:rPr>
          <w:rtl w:val="true"/>
        </w:rPr>
        <w:t>مقدمه</w:t>
      </w:r>
      <w:r>
        <w:rPr>
          <w:rtl w:val="true"/>
        </w:rPr>
        <w:t>:</w:t>
      </w:r>
      <w:bookmarkEnd w:id="12"/>
    </w:p>
    <w:p>
      <w:pPr>
        <w:pStyle w:val="BookText"/>
        <w:rPr/>
      </w:pPr>
      <w:r>
        <w:rPr>
          <w:rFonts w:ascii="IRNazanin" w:hAnsi="IRNazanin" w:eastAsia="IRNazanin"/>
          <w:color w:val="111111"/>
          <w:sz w:val="28"/>
          <w:sz w:val="28"/>
          <w:szCs w:val="28"/>
          <w:rtl w:val="true"/>
          <w:lang w:bidi="fa-IR"/>
        </w:rPr>
        <w:t>زمانى كه پيامبر اعظم صلى الله عليه و آله از سوى پروردگار رسالت يافت تا در عربستان آن روز كه بزرگترين خصيصه اش جهل بود، نبوت خويش را آغاز كند، ديرى نگذشت كه جهان اسلام پا به عرصه حيات سياسى گذاشت و نيمى از پيكره گيتى را درنورديد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سياسى پديد آمد كه مفاهيم و شبكه معانى آن بسيار انسانى و مترقى بودند تا جائى كه اصحاب كسرى و قيصر نيز در برابر اين پيام آسمانى سر تعظيم و تسليم فرود آوردند آن زمان مفهوم امت پديدار شد و منظومه اى همگن و متعالى از تاروبود سياست ـ ديانت با برآمدى از اخلاق سامان يافت كه غايتى واحد را پيگيرى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درونى و همبستگى مهم ترين خصلت اين منظومه بود، انسجامى كه در لايه هاى معنايى امت نهفته بود و با فراخوان انسان به حوزه اى فراطبيعى و متعالى و رصد مفاهيمى چون توحيد، معاد و نبوت، باطن فراموش شده انسان را به ياد مى آورد كه بجاى جنگ براى بودن و معيشت بايد فهم براى جاودانگىو حقيقت را بياغازد و در اين سپهر مالامال از معنا و حقيقت بود كه بشر عليرغم گونه گونى ها و ناهمگنى ها پاى در ركاب دين، وحدت حقيقى را تجربه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تنيده بر پيكر اسلام شد تا بتواند يک نظم درونى و سامانمند را براى پيروانش فراهم آورد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ديرى نپائيد كه انسان فراموشگر آهنگ بازگشت به گذشته پيشا اسلام را كوک كرد و با احياء عربيت و تفاخر و شيخوخيت پيشا اسلامى جامعه واحد آن روز دو پاره و چند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آموزه هاى اسلامى همان پيام قبل از اسلام را در كمان </w:t>
      </w:r>
    </w:p>
    <w:p>
      <w:pPr>
        <w:pStyle w:val="BookText"/>
        <w:rPr/>
      </w:pPr>
      <w:r>
        <w:rPr>
          <w:rFonts w:ascii="IRNazanin" w:hAnsi="IRNazanin" w:eastAsia="IRNazanin"/>
          <w:color w:val="111111"/>
          <w:sz w:val="28"/>
          <w:sz w:val="28"/>
          <w:szCs w:val="28"/>
          <w:rtl w:val="true"/>
          <w:lang w:bidi="fa-IR"/>
        </w:rPr>
        <w:t>خودخواهى و قبيله پرستى نهاد و به سوى امت اسلامى رها كرد تا در شقاق و نقار فرو رود و هرچه زمان به جلو آمد گسست اجتماعى و عقيدتى نمودار صعودى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تلاش مصلحان دينى نيز ره به جايى نبرد و اختلاف و خودخواهى  و قدرت محورى، شكوه و شوكت تمدن اسلامى را با زوال روبرو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مشكلات داخلى فراروى جهان اسلام مشكلات بيرونى توسط دشمنان اسلام نيز زمينه را براى دو پارگى مضاعف فراهم نمود و استعمار تبديل به كابوسى براى برهم زدن نظم اجتماعى امت ازهم گسسته آن روز شد و جامعه اى كه خود از درون دچار ضعف و سستى شده بود از بيرون نيز مورد هجمه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فرايند تداوم داشت تا در جهان اسلام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پديده اى بنام انقلاب اسلامى پديدار شد كه دو خصيصه مهم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بازگشت به اسلام ناب محمدى صلى الله عليه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صدور پيام انقلاب بصورت جهانى آن هم معطوف به توده هاى مردمى و مستضعفين نه حاكمان و اصحاب قدرت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انقلاب منجر به بيدارى توده هاى مردمى مسلمان و حتى غيرمسلمان شد و به عنوان الگويى الهام بخش در قرن بيستم آن هم با شكست تئورى هاى ماركسيستى و انقلاب هاى پرولتاريا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انديشه هاى مصلحانه امام خمينى قدس سره در انقلاب اسلامى با عمقى تئوريک تبديل به استراتژى محورى جمهورى اسلامى شد و همين امر نويد باز خيزش جهان اسلام حول محورى واحد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اين ميان كارشكنى ها و موانع زيادى توسط قدرت هاى مرعوب جهان اسلام و كشورهاى استعمارگر بوجود آمده است، ولى انقلاب اسلامى پوينده تر از ديروز راه را براى ايجاد وحدت و همدلى و انسجام هموار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ميان مسجد بعنوان عنصر كالبدى فضاى اسلامى و با ويژگى هاى معنوى و كاركردى خود مى تواند بيشترين نقش را در خلق انسجام بيافريند كه عمدتا دو كاركرد مورد توجه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 توليد مفاهيم اصيل اسلامى و درونى كردن آن در ميان پيروان و جلوگيرى از انحراف و ورود شبكه هاى غيرهمخوان معرفتى به اين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ايجاد شبكه هاى مردمى ـ دينى بصورت كانال هاى ارتباطى كاملاً بومى ـ دينى  براى ايجاد هماهنگى و همگنى معرفتى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كاركرد از سويى درونداد تمدن اسلامى هستند و از سويى با اصلاح درونى مى توانند زمينه وحدت را در حوزه عقيده فراهم آورند كه عميق ترين و درونى ترين لايه انسجام، لايه عقيدتى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لحاظ اهميت مساجد، دفتر مطالعات قم با كوشش و جهد پژوهشگران محترم برآن شد تا اين حوزه مغفول را مورد توجه و كاوش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پيش روى فرهيختگان محترم است نگاهى به انسجام اسلامى با محوريت مسجد و آموزه هاى دينى است كه اميد است با نقد دانشوران محترم زمينه براى گفتگو و پربار شدن چنين مفاهيم و موضوعاتى فراهم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مجتبى فرهنگيان</w:t>
      </w:r>
    </w:p>
    <w:p>
      <w:pPr>
        <w:pStyle w:val="BookText"/>
        <w:rPr/>
      </w:pPr>
      <w:r>
        <w:rPr>
          <w:rFonts w:ascii="IRNazanin" w:hAnsi="IRNazanin" w:eastAsia="IRNazanin"/>
          <w:color w:val="111111"/>
          <w:sz w:val="28"/>
          <w:sz w:val="28"/>
          <w:szCs w:val="28"/>
          <w:rtl w:val="true"/>
          <w:lang w:bidi="fa-IR"/>
        </w:rPr>
        <w:t>معاون پژوهش دفتر مطالعات و پژوهش هاى</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رسيدگى به امور مساجد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8874_190396"/>
      <w:bookmarkStart w:id="14" w:name="pg18874_190396"/>
      <w:bookmarkEnd w:id="14"/>
    </w:p>
    <w:p>
      <w:pPr>
        <w:pStyle w:val="Heading2"/>
        <w:numPr>
          <w:ilvl w:val="1"/>
          <w:numId w:val="1"/>
        </w:numPr>
        <w:rPr/>
      </w:pPr>
      <w:bookmarkStart w:id="15" w:name="pg18874_190396"/>
      <w:bookmarkStart w:id="16" w:name="__RefHeading___Toc15229674_1280447820"/>
      <w:bookmarkStart w:id="17" w:name="_Toc5"/>
      <w:bookmarkEnd w:id="15"/>
      <w:bookmarkEnd w:id="16"/>
      <w:r>
        <w:rPr>
          <w:rtl w:val="true"/>
        </w:rPr>
        <w:t>سخنرانى حجه الاسلام والمسلمين ابراهيمى رياست محترم مركز رسيدگى به امور مساجد پيرامون وحدت و انسجام امت مسلمان</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حول و لا قوة الا باللّه  العلي العظيم حسبنا اللّه  و نعم الوكيل نعم المولي و نعم النصير الصلوة والسلام عليه سيد الانبياء و المرسلين العبد المؤيد ابيي القاسم محمد و علي آله و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أَعِظُكُمْ بِوَاحِدَةٍ أَنْ تَقُومُوا للّه </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بحثى را كه امروز به محضر شما تقديم مى كنم، بحث وحدت و انسجام امت مسلمان است و اين بحث، بحثى نيست كه امروز به ضرورت آن پى برده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نگاه، نگاه به گذشته است و آينده چيزى جز گذشته نيست و تاريخ، تكرار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نيز چنين است كه اگرچه اشاره به گذشته دارند ولى براى امروز و آينده ملاک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آيه شريفه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كه به ماجراى فرعون و قوم بنى اسرائيل مى پردازد ولى علماء و بزرگان در حوادث امروز و مبارزه مردم با طاغوت با استناد به همين آيه، در دل مردم ايجاد اميد و اطمينان مى كنند چرا كه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مضارع است اين گونه استفاده مى شود كه اين اراده اكنون نيز وجود دارد و تا آينده بى نهايت نيز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دو اراده وجود دارد، يكى اراده حق و ديگرى اراده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باطل، فرعون است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وَيَسْتَحْىِ نِسَاءَهُمْ</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روش، روش فرعون و همه طاغوت ها در همه زمان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و اين اراده امروز هم در اقصى نقاط دنيا در فلسطين، عراق و افغانستان وجود دارد و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اراده فرعون و فرعون صفتان، اراده ديگرى هم وجود دارد كه ارادة اللّه  و مشية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اراده، افرادى را از اوج به زير و افراد ديگرى را از زير به اوج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زليخاى غرق در شهوات كه براى يوسف صديق دام گسترده بود، مراحلى را طى كرد و يوسف نيز زندان و مراحل ديگر را پشت سر گذاشت و به عزت و مقام حكومت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زليخا ـ كه پيرزنى از كار افتاده و ناتوان شده بود ـ گفت كه مرا در سر راه يوسف قرار دهيد تا او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با شكوه و جلال از راه مى گذشت، پيرزنى را ديد كه براى او دست تكان مى دهد، يوسف دستور توقف داد و از مركب پياده شد و به پيرزن گفت كيستى و چه مى خواهى؟ زليخا خود را معرفى كرد و از قول او نقل شده است كه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جعل الملوك بالمعصية عبيدا و جعل العبيد بالطاعة ملوكا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زليخا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ذليل و ناتوان شده ام بخاطر گناهكارى است و اگر تو عزت و عظمت يافته اى بخاطر طاعت و بندگى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الهى است كه هر  كس بندگى خدا را بجا آورد عزت و عظمت مى يابد و هركس معصيت خدا را بكند، خوار وذليل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جاى ديگر، هنگامى كه ملاقات برادران يوسف را با او نقل مى كند، از قول يوسف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يَتَّقِ وَيَصْبِرْ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 كس اين دو عمل را انجام دهد يعنى صبر و تقوى پيشه كند خداوند به او عزت و عظمت عنايت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مقدمه را براى اين عرض كردم كه ما بدانيم كه همه قرآن براى ماست، همانطور كه براى مسلمانان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هايى كه بعد از ما هم مى آيند، قرآن ملاک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آن روز پيامبر صلى الله عليه و آله براى همه رسول خدا بود، براى ما هم امروز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هر كارى كه پيامبر انجام داده است، ما نيز بايد بدنبال انجام آن باشيم و هر كارى را كه پيامبر از آن فاصله گرفته است، ما نيز بايد از آن فاصله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الگو و اسوه ماست و ما بايد در همه كارها به ايشان اقتدا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از جمله ضرورى ترين امور براى مسلمانان،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اصل وريشه مراجعه كنيم قرآن كريم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ارسال رسل و انزال كتب اين گونه بوده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يعنى از اول پيدايش بشر، انسان ها بدنبال اتحاد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ابتدا به واسطه فطرت واحد انسان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فِطْرَةَ اللّه  الَّتِي فَطَرَ النَّاسَ عَلَيْهَا لاَ تَبْدِيلَ لِخَلْقِ اللّه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دوم، بدليل نياز انسان ها به يكديگر رفع نيازها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فطرت را زيرپا بگذارد و فراموش كند، نيازهاى خود را فراموش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مقدمه خود مى گويد كه براى تهيه يک قرص نان، چندين نفر بايد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ها بدليل فطرت الهى و نيازهاى خود گرايش به وحدت و اجتماع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حس استخدام ـ كه انسان دوست دارد همه امكانات را در استخدام و خدمت خود بگيرد ـ با گذشت زمان و پيشرفت انسان بيشتر مى شود و سلطه خواهى و استخدام او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برهمين اساس است كه آمريكا از آن طرف دنيا وارد خليج فارس و كشورهاى مسلمانى هم چون افغانستان و عراق مى شود و منافع خود را دنبال مى كند و مى خواهد دنيا را براى دويست و پنجاه ميليون نفر جمعيت خود در خدمت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حس استخدام در بشر تحريک و تقويت مى شود، اختلافات بوجود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قرآن مى فرمايد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النَّبِيِّينَ مُبَشِّرِينَ وَمُنذِرِينَ وَأَنزَلَ مَعَهُمْ الْكِتَابَ بِالْحَقِّ لِيَحْكُمَ بَيْنَ النَّاسِ فِيمَا اخْتَلَفُوا فِيهِ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بنابراين انبيا براى اين آمده اند كه جلوى اختلافات را بگيرند و انسان ها را به رعايت حقوق و حدود ديگران دعوت كنند و قانون الهى را براى آنان تبيين نموده و براى اجراى آن ضمانت اجرايى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آمدن انبياء و انزال كتب براى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اگر مردم براى اقامه قسط قيام نكنند در اين صورت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الْحَدِيدَ فِيهِ بَأْسٌ شَدِيدٌ وَمَنَافِعُ لِلنَّاسِ</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يعنى در اين صورت ضمانت اجرايى براى آن قرار مى دهيم كه حديد است كه نشانه قوت و قدرت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قرآن مسير را به روشنى براى ما ترسيم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وَالَّذِي أَوْحَيْنَا إِلَيْكَ وَ مَا وَصَّيْنَا بِهِ إِبْرَاهِيمَ وَمُوسَى وَعِيسَى أَنْ أَقِيمُوا الدِّينَ وَلاَ تَتَفَرَّقُوا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دين الهى را همان گونه كه براى شما آمده است بپاداريد و در آن متفرق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انعام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 وَلاَ تَتَّبِعُوا السُّبُلَ فَتَفَرَّقَ بِكُمْ عَنْ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راه روشن است و در قرآن كريم لفظ صراط همواره بصورت مفرد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راه مستقيم يكى است اما سُبُل جمع است چرا كه راه ها غيرمستقيم و انحرافى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سوره حمد از خدا مى خواهيم كه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نيز فرموده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بعد 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براى حفظ وحدت و اعتصام به حبل الهى بايد مراقبت و مواظبت كرد، اما بايد ديد كه چه كسانى بايد اين مراقبت و مواظبت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امر به معروف و نهى از منكر يک واجب كفايى است و اولين كسانى كه شايستگى انجام اين امر را دارند،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خوبى ها و بدى ها به علما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و تفرق مردم زاييده تفكر و عملكرد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فكر و عمل خود دقت كنيم، چون بايد در پيشگاه خداوند پاسخگو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سرنوشت ها مشترک است اما فرداى قيامت همه بايد به تنهايى پاسخگوى اعمال خود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حرفى بزنيم و موضعى بگيريم كه در  اثر آن، خون مسلمان ريخته شود، به ناموس مسلمان تجاوز شود، اموال مسلمان به غارت رود، عزت و حرمت مسلمانان از بين برود، آيا مى توانيم پاسخگو باشيم؟ آياباز هم فتوا مى دهيم يا حداقل با احتياط برخورد مى كنيم؟ چون عاقل كسى است كه در هنگام رسيدن به شبهه احتياط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ما اين است كه در مسلمانى خود ترديد داريم، اگر به مسلمان بودن خود يقين داشته باشيم، نه كلام بى جا و نه فتواى بى جا، نه قدم و حركت بى جا و نه حكومت بى جا در زندگى ما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 مِنْ بَعْدِ مَا جَاءَهُمْ الْبَيِّنَاتُ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يا 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فَرَّقُوا دِينَهُمْ وَكَانُوا شِيَعا لَسْتَ مِنْهُمْ فِي شَيْءٍ</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بنابراين قرآن دعوت به برادرى و اصلاح مى كند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اين دعوت به اصلاح، اطلاق دارد و مقيد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شيعه و سنى برادر هستند يا نه؟ اگر هستند ـ كه هستند ـ بايد عملاً برادرى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كه من هر وقت صحنه هاى رقت بار فلسطينيان را مى بينم اشكم سرازير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 قدرت داشتيم و اين ظلم را از آنها رفع مى كرديم و به رنج پنجاه ساله آنها پايان 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مسلمان هستند و برادران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حق بودن شيعه و سنى را به خدا واگذار كنيم و ثواب و عقاب آن را به خدا بسپاريم و بر مسلمان بودن خود تأكيد كنيم و نسبت به يكديگر با رأفت اسلامى برخورد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اسلامى ما، عمل به رأفت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قرآن ياران پيامبر را توصيف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ما بايد توجه داشته باشيم كه خداوند با هيچ گروهى عقد اخوت نبسته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يا در آيه ديگر مى فرمايد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وَيَأْتِ بِخَلْقٍ جَدِيدٍ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اين سنت الهى است و هر كس صلاحيت داشته باشد مشمول سنت هاى الهى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اگر صلاحيت نداشته باشد اگر فرزند نوح پيامبر هم باشد، قرآن در مورد او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نيز اين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نوح با بدان بنشست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نبوتش گم شد</w:t>
      </w:r>
    </w:p>
    <w:p>
      <w:pPr>
        <w:pStyle w:val="BookText"/>
        <w:rPr/>
      </w:pPr>
      <w:r>
        <w:rPr>
          <w:rFonts w:ascii="IRNazanin" w:hAnsi="IRNazanin" w:eastAsia="IRNazanin"/>
          <w:color w:val="111111"/>
          <w:sz w:val="28"/>
          <w:sz w:val="28"/>
          <w:szCs w:val="28"/>
          <w:rtl w:val="true"/>
          <w:lang w:bidi="fa-IR"/>
        </w:rPr>
        <w:t xml:space="preserve">سگ اصحاب كهف روزى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نيكان گرفت و مردم شد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ما در پيشگاه خداوند خجلت زده و شرمنده نشويم و به جايى نرسيم كه اين گونه مسلمان بودن، آبروى ما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فرصتى براى ما ايجاد شده است كه بايد قدر آن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مبارزات هنگامى كه در زندان اوين بوديم، دوستان زندانى ما ـ كه اكنون هركدام از آنها مسئوليتى در كشور دارند ـ با خود مى گفتند كه امكان ندارد كه شاه برود و حكومت عوض شود، هيچ كس چنين تصورى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يک نفر در كشور معتقد بود كه شاه بايد برود و آن امام خمينى قدس سره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اين انقلاب و ايجاد اين فرصت، نعمتى براى همه مسلمانان است همه بايد تلاش كنند تا اسلام عزيز باشد،  اگر اسلام عزت پيدا كند همه ما جايگاه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بخاطر بعضى از جزئيات، فرصت را از دست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همديگر را تحمل كنيم، بدى يكديگر را تحمل كنيم و اين آيه شريفه را بخاطر داشته باشيم كه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صبر فردى، صبر جمعى و ايجاد رابطه و داشتن تقوى را سرلوحه كار خود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در پايان اين مجمع تصميم بگيريم كه به اين آيه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خانواده و محل كار و درس و تدريس خود برمى گرديم يكديگر را به عمل به اين آيه توصيه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بدانيم كه بدنبال وحدت هستيم نه اتحاد، اتحاد يكى شدن و ادغام است ولى وحدت در كنار هم بودن و با هم بودن در عين حفظ جايگاه و موقعيت هر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مذاهب اسلامى نبايد بدنبال اين باشند كه ساير مذاهب را در مذهب خود ادغام كنند يا از مجموع خوبى هاى مذاهب، يک مذهب جديد ايجاد شود، هيچ كدام از اين ها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بعضى از دوستان پيشنهاد شده بود كه تفسير واحدى نوشته شود، اين كار درست نيست، هر كس هر چه مى داند بايد بنويسد وبرداشت خود را از آيات قرآن بيان كند و ديگران بهترين برداشت و نظر را پيروى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 بايد بدنبال اين باشيم كه همه مذاهب براى ما محترم شمرده شوند و شيعه و سنى براى ما محترم باشند و در عين حال با هم وحدت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را بر اسلام و مسلمان بودن بگذاريم نه بر شيعه و سنى بودن، در يكى از سفرهاى مرحوم محسن الامين شخصى پيش او آمد و اصرار كرد كه مى خواهم شيعه شوم، آن مرحوم وقتى اصرار درخواست كننده را ديد به او گفت كه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و اشهد ان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تعجب كرد و گفت كه اهل سنت نيز همين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اسلام همين دو شهادت است و در هيچ يک از آموزش هاى شيعه گفته نشده است كه شرط سومى هم براى مسلمان شدن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امامت را هم بجز چند نفر از علما، بقيه جزء فروع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امامت را در كتب فقهى بحث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كه امام راحل ولايت را در درس خارج فقه و در بحث بيع به بررسى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همه مسلمانان بحث امامت را لازم و واجب مى دانند، تنها يكى آن را به نص مى داند و ديگرى انتخاب، اكنون داستان خلافت گذشته و نه جناب ابوبكر و عمر و عثمان هستند و نه على ابن ابيطالب عليه السلام كه ما به اثبات حقانيت يكى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نبايد متعرض مسلمان ديگرى بشود و هركس بايد طبق عقيده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مذاهب داراى شاخه هاى متعدد هستند و در شيعه هم اختلاف فتوى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از يک مرجع، تقليد و به فتواى او عمل كند، همه بزرگان آن را مجزى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برخورد را بايد به مذاهب هم تسرى بدهيم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بدنبال ايجاد وحدت در سه حلقه و موضوع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اول، حلقه برادران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حبل اللّه ، قرآن و سنت است و پيروان اهل بيت عليهم السلام ولايت را حبل اللّه  مى دانند، به هركدام از معانى كه باشد، متن آيه قرآن صراحت دارد و در حيطه پيروان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و حوزه ديگر، پيروان اديان توحيدى است كه اسلام دعوت به وحدت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بزرگتر، بين ابناى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السلامدر عهدنامه مالک اشتر به او مى گويد كه وقتى به مصر رفتى به همه محبت كن چرا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 لك فى الدين اما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به عنوان مسلمان، بدنبال ايجاد اتحاد در كوچكترين نقطه مشترک هستيم، آن وقت در بين خود اختلاف كنيم، در حالى كه وجوه اشتراک ما در مقايسه با وجوه افتراق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دوستانى كه طى چند روز صحبت كردند به نقاط اشتراک فراوانى از جمله كعبه، طواف و سعى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مسلمانان يكى شوند  و به فريادى عليه اسرائيل تبديل شوند، آيا مردم مسلمان فلسطين آزاد نمى شوند؟ اگر مسلمانان ازاهرم هاى موجود از جمله نفت كه بيش از هفتاد درصد انرژى فسيلى </w:t>
      </w:r>
    </w:p>
    <w:p>
      <w:pPr>
        <w:pStyle w:val="BookText"/>
        <w:rPr/>
      </w:pPr>
      <w:r>
        <w:rPr>
          <w:rFonts w:ascii="IRNazanin" w:hAnsi="IRNazanin" w:eastAsia="IRNazanin"/>
          <w:color w:val="111111"/>
          <w:sz w:val="28"/>
          <w:sz w:val="28"/>
          <w:szCs w:val="28"/>
          <w:rtl w:val="true"/>
          <w:lang w:bidi="fa-IR"/>
        </w:rPr>
        <w:t>جهان از منطقه اسلامى خاورميانه تأمين مى شود، استفاده كنند قطعا آمريكا و كشورها سلطه گر به لرزه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اثر عملكرد سوء حاكمان كشورهاى اسلامى و تفرقه و اختلاف ملت هاى مسلمان، غربى ها بر ما سلطه دارند و از امكانات ما سوء استفاه مى كنند و ما را به جان هم 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ملت هاى مسلمان بيدار نشوند و راه خود را اصلاح نكنند، دير يا زود متوجه خواهند شد، اما آن روز دير است و نتيجه اى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پس از هجرت به مدينه، بين مسلمانان مهاجر و انصار عقد اخوت 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اسحاق قال، قال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النبى بين اصحابه</w:t>
      </w:r>
    </w:p>
    <w:p>
      <w:pPr>
        <w:pStyle w:val="BookText"/>
        <w:rPr/>
      </w:pPr>
      <w:r>
        <w:rPr>
          <w:rFonts w:ascii="Amiri" w:hAnsi="Amiri" w:eastAsia="Amiri" w:cs="Amiri"/>
          <w:color w:val="111111"/>
          <w:sz w:val="28"/>
          <w:sz w:val="28"/>
          <w:szCs w:val="28"/>
          <w:rtl w:val="true"/>
          <w:lang w:bidi="ar-SA"/>
        </w:rPr>
        <w:t>من المهاجرين و الانصار أخوينِ أخوينِ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اين روش ها، روش هاى مفيد و مؤثرى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كشورهاى اسلامى با هم چنين رفتار كنند، علماى شيعه و سنى در كشورهاى اسلامى اين گونه رفتار كنند، ملت هاى مسلمان چنين رفتارى با هم داشته باشند و صادقانه يكديگر را كمک كنند، نتايج آن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بيانى ديگر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اخوة تتكافى دِمائُهُم يسعى بِذِمَّتِهِم أدْناهُمْ و هم يد علي من سواهم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براى عملى شدن وحدت ما بايد محورهاى وحدت را مشخص كنيم و برآن ها تأكيد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و اهل بيت عليهم السلام ـ كه قرآن محبت و مودت اهل بيت را مزد رسالت پيامبر معرفى مى كند ـ محور وحدت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لِلَّتِي هِيَ أَقْوَمُ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است، محور وحدت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مرحوم  قرطبى را رحمت كند كه تفسير ارزشمندى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علماى اهل سنت اندلس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مرد بزرگ در ذيل آيات ابتدايى سوره مباركه اسراء كه خداى تبارک و تعالى به بنى اسرائيل مى فرمايد كه شما دوبار فساد كرديد و شما را تنبيه كرديم و بار ديگر شما را بوسيله عباد صالحين خود تنبيه خواهيم كرد، قرطبى مى گويد اين تنبيه بوسيله مهدى آل محمد صلى الله عليه و آلهخواهد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اين مفسر بزرگ طى روايتى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شيعه نيست بلكه همه مسلمانان به آن اعتقاد دارند و اينكه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فاطمه زهرا عليهاالسلام خواهد بود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آرمان به حقى است و ما با اعتقاد به آن هيچگاه به بن بست برنمى خوريم، محور مهم وحدت مسلمانان است، ما بايد بر اين محورها متحد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كاشف الغطاء كه پرچمدار وحدت و صاعقه اى عليه اسرائيل بود،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الاسلام على دعامتين كلمة التوحيد و توحيد الكلمة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وحدت مذاهب اسلامى، حفظ جايگاه و اعتقادات هر مذهب و تكيه بر مشتركات و محورهاى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حضرت امام خمينى قدس سره و مقام معظم رهبرى نيز همواره بر آن تأكيد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يک از سخنان اين دو بزرگوار كه پرچمدار وحدت مسلمانان بوده و هستند، ديده نشده است كه بگويند شيعه سنى يا سنى شيعه شود، بلكه بر وحدت كلمه مسلمانان تكيه وتأكيد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علماى اهل سنت عرض مى كنم كه پيروان اهل بيت عليهم السلام بدنبال شيعه كردن اهل سنت نيستند و شما هم بدنبال اين نباشيد كه شيعه ها سنى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ديگر مى توانيم حلقات بحث ايجاد كنيم و علما به بحث بپردازند و استدلال كنند و هر كدام از صاحب نظران دلايل حقانيت مذهب خود را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لزومى ندارد كه اين بحث ها در محافل عمومى كه عموم مردم از آن مطلع مى شوند، مطرح 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 xml:space="preserve">. </w:t>
      </w:r>
      <w:bookmarkStart w:id="18" w:name="pg18874_190408"/>
    </w:p>
    <w:p>
      <w:pPr>
        <w:pStyle w:val="Heading2"/>
        <w:numPr>
          <w:ilvl w:val="1"/>
          <w:numId w:val="1"/>
        </w:numPr>
        <w:rPr/>
      </w:pPr>
      <w:bookmarkStart w:id="19" w:name="__RefHeading___Toc15229676_1280447820"/>
      <w:bookmarkStart w:id="20" w:name="_Toc6"/>
      <w:bookmarkEnd w:id="18"/>
      <w:bookmarkEnd w:id="19"/>
      <w:r>
        <w:rPr>
          <w:rtl w:val="true"/>
        </w:rPr>
        <w:t xml:space="preserve">اتحاد و انسجام، ضرورت جهان اسلام </w:t>
      </w:r>
      <w:r>
        <w:rPr>
          <w:rtl w:val="true"/>
        </w:rPr>
        <w:t xml:space="preserve">/ </w:t>
      </w:r>
      <w:r>
        <w:rPr>
          <w:rtl w:val="true"/>
        </w:rPr>
        <w:t>محمدعلى حسينى مقدم</w:t>
      </w:r>
      <w:bookmarkEnd w:id="20"/>
    </w:p>
    <w:p>
      <w:pPr>
        <w:pStyle w:val="Heading3"/>
        <w:numPr>
          <w:ilvl w:val="2"/>
          <w:numId w:val="1"/>
        </w:numPr>
        <w:rPr/>
      </w:pPr>
      <w:bookmarkStart w:id="21" w:name="__RefHeading___Toc15229678_1280447820"/>
      <w:bookmarkStart w:id="22" w:name="_Toc7"/>
      <w:bookmarkEnd w:id="21"/>
      <w:r>
        <w:rPr>
          <w:rtl w:val="true"/>
        </w:rPr>
        <w:t>چكيده مقاله</w:t>
      </w:r>
      <w:r>
        <w:rPr>
          <w:rtl w:val="true"/>
        </w:rPr>
        <w:t>:</w:t>
      </w:r>
      <w:bookmarkEnd w:id="22"/>
    </w:p>
    <w:p>
      <w:pPr>
        <w:pStyle w:val="BookText"/>
        <w:rPr/>
      </w:pPr>
      <w:r>
        <w:rPr>
          <w:rFonts w:ascii="IRNazanin" w:hAnsi="IRNazanin" w:eastAsia="IRNazanin"/>
          <w:color w:val="111111"/>
          <w:sz w:val="28"/>
          <w:sz w:val="28"/>
          <w:szCs w:val="28"/>
          <w:rtl w:val="true"/>
          <w:lang w:bidi="fa-IR"/>
        </w:rPr>
        <w:t xml:space="preserve">در اين مقاله پس از بررسى واژه شناسى و بيان واژگان اتحاد به پيشينه تاريخى اتحاد پرداخته شده است و سپس ضرورت فرا زمانى آن مطرح شده كه و اين سه مطلب، مقدمه بحث اصلى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اسلامى ضرورت كنونى دنياى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Heading3"/>
        <w:numPr>
          <w:ilvl w:val="2"/>
          <w:numId w:val="1"/>
        </w:numPr>
        <w:rPr/>
      </w:pPr>
      <w:bookmarkStart w:id="23" w:name="__RefHeading___Toc15229680_1280447820"/>
      <w:bookmarkStart w:id="24" w:name="_Toc8"/>
      <w:bookmarkEnd w:id="23"/>
      <w:r>
        <w:rPr>
          <w:rtl w:val="true"/>
        </w:rPr>
        <w:t>واژه شناسى اتحاد</w:t>
      </w:r>
      <w:r>
        <w:rPr>
          <w:rtl w:val="true"/>
        </w:rPr>
        <w:t>:</w:t>
      </w:r>
      <w:bookmarkEnd w:id="24"/>
    </w:p>
    <w:p>
      <w:pPr>
        <w:pStyle w:val="BookText"/>
        <w:rPr/>
      </w:pPr>
      <w:r>
        <w:rPr>
          <w:rFonts w:ascii="IRNazanin" w:hAnsi="IRNazanin" w:eastAsia="IRNazanin"/>
          <w:color w:val="111111"/>
          <w:sz w:val="28"/>
          <w:sz w:val="28"/>
          <w:szCs w:val="28"/>
          <w:rtl w:val="true"/>
          <w:lang w:bidi="fa-IR"/>
        </w:rPr>
        <w:t>اتحاد به معناى تركيب دو يا چند چيز به نحوى كه بعد از تركيب، جدايى آنها غيرممكن و يا سخت باشد و نتيجه گرفته شده است كه چنين اتحادى بايد در جهان اسلام به وجود آيد</w:t>
      </w:r>
      <w:r>
        <w:rPr>
          <w:rFonts w:eastAsia="IRNazanin" w:cs="IRNazanin"/>
          <w:color w:val="111111"/>
          <w:sz w:val="28"/>
          <w:szCs w:val="28"/>
          <w:rtl w:val="true"/>
          <w:lang w:bidi="fa-IR"/>
        </w:rPr>
        <w:t>.</w:t>
      </w:r>
    </w:p>
    <w:p>
      <w:pPr>
        <w:pStyle w:val="Heading3"/>
        <w:numPr>
          <w:ilvl w:val="2"/>
          <w:numId w:val="1"/>
        </w:numPr>
        <w:rPr/>
      </w:pPr>
      <w:bookmarkStart w:id="25" w:name="__RefHeading___Toc15229682_1280447820"/>
      <w:bookmarkStart w:id="26" w:name="_Toc9"/>
      <w:bookmarkEnd w:id="25"/>
      <w:r>
        <w:rPr>
          <w:rtl w:val="true"/>
        </w:rPr>
        <w:t>پيشينه تاريخى اتحاد</w:t>
      </w:r>
      <w:r>
        <w:rPr>
          <w:rtl w:val="true"/>
        </w:rPr>
        <w:t>:</w:t>
      </w:r>
      <w:bookmarkEnd w:id="2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و تاريخ به خوبى استفاده مى شود كه در جوامع انسانيت، يک اتحاد و انسجام همه جانبه اى برقرار بوده،و اين براى تصويب و استحكام آن آمده است</w:t>
      </w:r>
      <w:r>
        <w:rPr>
          <w:rFonts w:eastAsia="IRNazanin" w:cs="IRNazanin"/>
          <w:color w:val="111111"/>
          <w:sz w:val="28"/>
          <w:szCs w:val="28"/>
          <w:rtl w:val="true"/>
          <w:lang w:bidi="fa-IR"/>
        </w:rPr>
        <w:t xml:space="preserve">. </w:t>
      </w:r>
      <w:bookmarkStart w:id="27" w:name="pg18874_190409"/>
    </w:p>
    <w:p>
      <w:pPr>
        <w:pStyle w:val="Heading3"/>
        <w:numPr>
          <w:ilvl w:val="2"/>
          <w:numId w:val="1"/>
        </w:numPr>
        <w:rPr/>
      </w:pPr>
      <w:bookmarkStart w:id="28" w:name="__RefHeading___Toc15229684_1280447820"/>
      <w:bookmarkStart w:id="29" w:name="_Toc10"/>
      <w:bookmarkEnd w:id="27"/>
      <w:bookmarkEnd w:id="28"/>
      <w:r>
        <w:rPr>
          <w:rtl w:val="true"/>
        </w:rPr>
        <w:t>ضرورت فرازمانى اتحاد</w:t>
      </w:r>
      <w:r>
        <w:rPr>
          <w:rtl w:val="true"/>
        </w:rPr>
        <w:t>:</w:t>
      </w:r>
      <w:bookmarkEnd w:id="29"/>
    </w:p>
    <w:p>
      <w:pPr>
        <w:pStyle w:val="BookText"/>
        <w:rPr/>
      </w:pPr>
      <w:r>
        <w:rPr>
          <w:rFonts w:ascii="Amiri" w:hAnsi="Amiri" w:eastAsia="Amiri" w:cs="Amiri"/>
          <w:color w:val="111111"/>
          <w:sz w:val="28"/>
          <w:sz w:val="28"/>
          <w:szCs w:val="28"/>
          <w:rtl w:val="true"/>
          <w:lang w:bidi="ar-SA"/>
        </w:rPr>
        <w:t xml:space="preserve">در اين فصل با يادآورى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فرازمانى بودن اتحاد اثبات شده است كه آن عوامل به اين شرح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فطرى بودن اتحاد؛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و فرازمانى بودن اتحاد؛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مظلوميت اجتماع و تجمع؛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هماهنگى با نظام آفرينش؛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شباهت جامعه متحد به بهشت</w:t>
      </w:r>
      <w:r>
        <w:rPr>
          <w:rFonts w:eastAsia="IRNazanin" w:cs="IRNazanin"/>
          <w:color w:val="111111"/>
          <w:sz w:val="28"/>
          <w:szCs w:val="28"/>
          <w:rtl w:val="true"/>
          <w:lang w:bidi="fa-IR"/>
        </w:rPr>
        <w:t>.</w:t>
      </w:r>
    </w:p>
    <w:p>
      <w:pPr>
        <w:pStyle w:val="Heading3"/>
        <w:numPr>
          <w:ilvl w:val="2"/>
          <w:numId w:val="1"/>
        </w:numPr>
        <w:rPr/>
      </w:pPr>
      <w:bookmarkStart w:id="30" w:name="__RefHeading___Toc15229686_1280447820"/>
      <w:bookmarkStart w:id="31" w:name="_Toc11"/>
      <w:bookmarkEnd w:id="30"/>
      <w:r>
        <w:rPr>
          <w:rtl w:val="true"/>
        </w:rPr>
        <w:t>ضرورت كنونى اتحاد و انسجام اسلامى</w:t>
      </w:r>
      <w:r>
        <w:rPr>
          <w:rtl w:val="true"/>
        </w:rPr>
        <w:t>:</w:t>
      </w:r>
      <w:bookmarkEnd w:id="31"/>
    </w:p>
    <w:p>
      <w:pPr>
        <w:pStyle w:val="BookText"/>
        <w:rPr/>
      </w:pPr>
      <w:r>
        <w:rPr>
          <w:rFonts w:ascii="IRNazanin" w:hAnsi="IRNazanin" w:eastAsia="IRNazanin"/>
          <w:color w:val="111111"/>
          <w:sz w:val="28"/>
          <w:sz w:val="28"/>
          <w:szCs w:val="28"/>
          <w:rtl w:val="true"/>
          <w:lang w:bidi="fa-IR"/>
        </w:rPr>
        <w:t>با توجه به واژه شناسى اتحاد و پيشينه شفاف اتحاد در جوامع ابتدايى و ضرورت فرازمانى بودن آن، در اين فصل به عوامل ضرورت اتحاد و انسجام اسلامى در دنياى كنونى پرداخته شده است كه به اين ترتيب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پاسخ به فراخوانى الهى؛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تحقق امت واحده اسلامى و امت اجابت؛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احياء هويت اسلامى؛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آستانه تحول جهانى؛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رشد و بالندگى؛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جهانى شدن؛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علاج واقعى مشكلات؛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گرايش روز افزون جهان اسلام؛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اقتدار همه جانبه؛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عزت اسلامى؛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مطلوبيت ذاتى اتحاد و انسجام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اميد است مورد قبول حق قرار گرفته و گامى هر چند كوتاه در مسير وحدت دنياى اسلام باشد</w:t>
      </w:r>
      <w:r>
        <w:rPr>
          <w:rFonts w:eastAsia="IRNazanin" w:cs="IRNazanin"/>
          <w:color w:val="111111"/>
          <w:sz w:val="28"/>
          <w:szCs w:val="28"/>
          <w:rtl w:val="true"/>
          <w:lang w:bidi="fa-IR"/>
        </w:rPr>
        <w:t xml:space="preserve">. </w:t>
      </w:r>
      <w:bookmarkStart w:id="32" w:name="pg18874_190410"/>
    </w:p>
    <w:p>
      <w:pPr>
        <w:pStyle w:val="Heading3"/>
        <w:numPr>
          <w:ilvl w:val="2"/>
          <w:numId w:val="1"/>
        </w:numPr>
        <w:rPr/>
      </w:pPr>
      <w:bookmarkStart w:id="33" w:name="__RefHeading___Toc15229688_1280447820"/>
      <w:bookmarkStart w:id="34" w:name="_Toc12"/>
      <w:bookmarkEnd w:id="32"/>
      <w:bookmarkEnd w:id="33"/>
      <w:r>
        <w:rPr>
          <w:rtl w:val="true"/>
        </w:rPr>
        <w:t>پيش گفتار</w:t>
      </w:r>
      <w:r>
        <w:rPr>
          <w:rtl w:val="true"/>
        </w:rPr>
        <w:t>:</w:t>
      </w:r>
      <w:bookmarkEnd w:id="34"/>
    </w:p>
    <w:p>
      <w:pPr>
        <w:pStyle w:val="BookText"/>
        <w:rPr/>
      </w:pPr>
      <w:r>
        <w:rPr>
          <w:rFonts w:ascii="IRNazanin" w:hAnsi="IRNazanin" w:eastAsia="IRNazanin"/>
          <w:color w:val="111111"/>
          <w:sz w:val="28"/>
          <w:sz w:val="28"/>
          <w:szCs w:val="28"/>
          <w:rtl w:val="true"/>
          <w:lang w:bidi="fa-IR"/>
        </w:rPr>
        <w:t xml:space="preserve">با توجه به آثار و پيامدهاى مثبت و ارزشمند همگرايى و ضرورت اجتناب از واگرايى در جهان اسلام، رهبر فرزانه انقلاب اسلامى حضرت آيه اللّه  خامنه اى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به حق كه اين نامگذارى، مناسب و به موقع انجام  گرفت، كه رهبرى معظم انقلاب همانند طبيب حاذق پس از تشخيص دردها، راه درمان را شناسايى و ارائه مى نمايد و از همگان مى خواهد براى سلامت و بهبود بيمارى، گام هاى لازم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اسلام در اين مقطع حساس نيازمند انسجام است و از سوى رهبر فرزانه فراخوانعمومى صادر شده است، افراد حقيقى و حقوقى به فراخور حال خود بايد پاسخ گفته و ايفا وظيفه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رسيدگى به امور مساجد كه همواره پيرو ولايت و رهبرى بوده و در اين مسير گام برداشته است به مناسبت بزرگداشت هفته جهانى مساجد، محققين و مراكز تحقيقى را در اين راستا به تحقيق و پژوهش فرا خوانده است و موضوعاتى را براى اين تحقيق و مقاله ارائه نموده است، كه ضمن سپاسگزارى از اين عزيزان و دفتر مطالعات و پژوهش هاى مركز رسيدگى به امور مساجد در شهر مقدس قم، موضوعى را اين حقير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انسجام اسلامى ضرورت كنونى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مقاله اى هر چند ناچيز تهيه و تقديم مى نمايم، اميدوارم پاسخى باشد به نداى منادى وحيد وحدت در دنياى امروز، كه مى سوزد و با خون دل به مشكلات عالم اسلام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را به اتحاد و انسجام همانند سليمان پيامبر فرا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سليمان است اندر دور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دهد صبح و نماند جور ما</w:t>
      </w:r>
    </w:p>
    <w:p>
      <w:pPr>
        <w:pStyle w:val="BookText"/>
        <w:rPr/>
      </w:pPr>
      <w:r>
        <w:rPr>
          <w:rFonts w:ascii="IRNazanin" w:hAnsi="IRNazanin" w:eastAsia="IRNazanin"/>
          <w:color w:val="111111"/>
          <w:sz w:val="28"/>
          <w:sz w:val="28"/>
          <w:szCs w:val="28"/>
          <w:rtl w:val="true"/>
          <w:lang w:bidi="fa-IR"/>
        </w:rPr>
        <w:t xml:space="preserve">مرغ جانها را چنان يكدل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صفاشان بى غش و بى غل كند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روزى كه جهان اسلام با اتحاد و انسجام همه جانبه، سربلند و سرافراز مقتدرترين امت دنيا را بوجود آورده و حاكميت خدايى را رقم زنند، خود را به قله جهانى شدن اسلام نزديک نموده و از فراز قله، به هدايت انسانيت پرداخته و كاروان بشريت را به مقصد نهايى رهنمون شوند</w:t>
      </w:r>
      <w:r>
        <w:rPr>
          <w:rFonts w:eastAsia="IRNazanin" w:cs="IRNazanin"/>
          <w:color w:val="111111"/>
          <w:sz w:val="28"/>
          <w:szCs w:val="28"/>
          <w:rtl w:val="true"/>
          <w:lang w:bidi="fa-IR"/>
        </w:rPr>
        <w:t xml:space="preserve">. </w:t>
      </w:r>
      <w:bookmarkStart w:id="35" w:name="pg18874_190411"/>
    </w:p>
    <w:p>
      <w:pPr>
        <w:pStyle w:val="Heading3"/>
        <w:numPr>
          <w:ilvl w:val="2"/>
          <w:numId w:val="1"/>
        </w:numPr>
        <w:rPr/>
      </w:pPr>
      <w:bookmarkStart w:id="36" w:name="__RefHeading___Toc15229690_1280447820"/>
      <w:bookmarkStart w:id="37" w:name="_Toc13"/>
      <w:bookmarkEnd w:id="35"/>
      <w:bookmarkEnd w:id="36"/>
      <w:r>
        <w:rPr>
          <w:rtl w:val="true"/>
        </w:rPr>
        <w:t>فصل اوّل</w:t>
      </w:r>
      <w:r>
        <w:rPr>
          <w:rtl w:val="true"/>
        </w:rPr>
        <w:t xml:space="preserve">: </w:t>
      </w:r>
      <w:r>
        <w:rPr>
          <w:rtl w:val="true"/>
        </w:rPr>
        <w:t>واژه شناسى اتحاد</w:t>
      </w:r>
      <w:bookmarkEnd w:id="37"/>
    </w:p>
    <w:p>
      <w:pPr>
        <w:pStyle w:val="Heading4"/>
        <w:numPr>
          <w:ilvl w:val="3"/>
          <w:numId w:val="1"/>
        </w:numPr>
        <w:rPr/>
      </w:pPr>
      <w:bookmarkStart w:id="38" w:name="__RefHeading___Toc15229692_128044782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در آغاز سخن به پژوهش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فشرده مى پردازيم</w:t>
      </w:r>
      <w:r>
        <w:rPr>
          <w:rFonts w:eastAsia="IRNazanin" w:cs="IRNazanin"/>
          <w:color w:val="111111"/>
          <w:sz w:val="28"/>
          <w:szCs w:val="28"/>
          <w:rtl w:val="true"/>
          <w:lang w:bidi="fa-IR"/>
        </w:rPr>
        <w:t>:</w:t>
      </w:r>
    </w:p>
    <w:p>
      <w:pPr>
        <w:pStyle w:val="Heading4"/>
        <w:numPr>
          <w:ilvl w:val="3"/>
          <w:numId w:val="1"/>
        </w:numPr>
        <w:rPr/>
      </w:pPr>
      <w:bookmarkStart w:id="40" w:name="__RefHeading___Toc15229694_1280447820"/>
      <w:bookmarkStart w:id="41" w:name="_Toc15"/>
      <w:bookmarkEnd w:id="40"/>
      <w:r>
        <w:rPr>
          <w:rtl w:val="true"/>
        </w:rPr>
        <w:t>در عرف واژه شناسان</w:t>
      </w:r>
      <w:r>
        <w:rPr>
          <w:rtl w:val="true"/>
        </w:rPr>
        <w:t>:</w:t>
      </w:r>
      <w:bookmarkEnd w:id="41"/>
    </w:p>
    <w:p>
      <w:pPr>
        <w:pStyle w:val="BookText"/>
        <w:rPr/>
      </w:pPr>
      <w:r>
        <w:rPr>
          <w:rFonts w:ascii="IRNazanin" w:hAnsi="IRNazanin" w:eastAsia="IRNazanin"/>
          <w:color w:val="111111"/>
          <w:sz w:val="28"/>
          <w:sz w:val="28"/>
          <w:szCs w:val="28"/>
          <w:rtl w:val="true"/>
          <w:lang w:bidi="fa-IR"/>
        </w:rPr>
        <w:t>واژه اتحاد مصدر افتعال در عرف واژه شناسان به معناى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تركيب دو يا چند جسم مركب بعد از تركيب مى باشد كه، كاملاً از اجزاى خود متمايز و متفاوت باشد، مانند آب كه از تركيب اكسيژن و هيدروژن بدست مى آيد و كاملاً از آن متمايز و متفاوت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اتحد الشيئان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دو چيز يک چيز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اتحد الشى ء بالشى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چيز به چيز ديگر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قوم متحد شدند و به هم پيوستند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اتحاد به معنى چيزى است كه داراى جزء نباشد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صاحب التعريفات مى گويد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مصدر افتعال در اصل اوتحاد بوده است و در لغت به معناى يكى شدن، يگانگى داشتن، يگانگى كردن و همدستى است</w:t>
      </w:r>
      <w:r>
        <w:rPr>
          <w:rFonts w:eastAsia="IRNazanin" w:cs="IRNazanin"/>
          <w:color w:val="111111"/>
          <w:sz w:val="28"/>
          <w:szCs w:val="28"/>
          <w:rtl w:val="true"/>
          <w:lang w:bidi="fa-IR"/>
        </w:rPr>
        <w:t>».</w:t>
      </w:r>
      <w:r>
        <w:rPr>
          <w:rStyle w:val="FootnoteAnchor"/>
          <w:rtl w:val="true"/>
        </w:rPr>
        <w:footnoteReference w:id="31"/>
      </w:r>
      <w:bookmarkStart w:id="42" w:name="pg18874_190412"/>
    </w:p>
    <w:p>
      <w:pPr>
        <w:pStyle w:val="Heading4"/>
        <w:numPr>
          <w:ilvl w:val="3"/>
          <w:numId w:val="1"/>
        </w:numPr>
        <w:rPr/>
      </w:pPr>
      <w:bookmarkStart w:id="43" w:name="__RefHeading___Toc15229696_1280447820"/>
      <w:bookmarkStart w:id="44" w:name="_Toc16"/>
      <w:bookmarkEnd w:id="42"/>
      <w:bookmarkEnd w:id="43"/>
      <w:r>
        <w:rPr>
          <w:rtl w:val="true"/>
        </w:rPr>
        <w:t>در عرف فيلسوفان</w:t>
      </w:r>
      <w:r>
        <w:rPr>
          <w:rtl w:val="true"/>
        </w:rPr>
        <w:t>:</w:t>
      </w:r>
      <w:bookmarkEnd w:id="44"/>
    </w:p>
    <w:p>
      <w:pPr>
        <w:pStyle w:val="BookText"/>
        <w:rPr/>
      </w:pPr>
      <w:r>
        <w:rPr>
          <w:rFonts w:ascii="IRNazanin" w:hAnsi="IRNazanin" w:eastAsia="IRNazanin"/>
          <w:color w:val="111111"/>
          <w:sz w:val="28"/>
          <w:sz w:val="28"/>
          <w:szCs w:val="28"/>
          <w:rtl w:val="true"/>
          <w:lang w:bidi="fa-IR"/>
        </w:rPr>
        <w:t xml:space="preserve">در عرف فيلسوفان يكى شدنِ دو يا چند ذات متغاير در خارج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يكى شدن افراد و مصاديق در 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خواص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مشاكلت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اطراف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وضع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Heading4"/>
        <w:numPr>
          <w:ilvl w:val="3"/>
          <w:numId w:val="1"/>
        </w:numPr>
        <w:rPr/>
      </w:pPr>
      <w:bookmarkStart w:id="45" w:name="__RefHeading___Toc15229698_1280447820"/>
      <w:bookmarkStart w:id="46" w:name="_Toc17"/>
      <w:bookmarkEnd w:id="45"/>
      <w:r>
        <w:rPr>
          <w:rtl w:val="true"/>
        </w:rPr>
        <w:t>در عرف جامعه شناسى و سياسى</w:t>
      </w:r>
      <w:r>
        <w:rPr>
          <w:rtl w:val="true"/>
        </w:rPr>
        <w:t>:</w:t>
      </w:r>
      <w:bookmarkEnd w:id="46"/>
    </w:p>
    <w:p>
      <w:pPr>
        <w:pStyle w:val="BookText"/>
        <w:rPr/>
      </w:pPr>
      <w:r>
        <w:rPr>
          <w:rFonts w:ascii="IRNazanin" w:hAnsi="IRNazanin" w:eastAsia="IRNazanin"/>
          <w:color w:val="111111"/>
          <w:sz w:val="28"/>
          <w:sz w:val="28"/>
          <w:szCs w:val="28"/>
          <w:rtl w:val="true"/>
          <w:lang w:bidi="fa-IR"/>
        </w:rPr>
        <w:t>واژه اتحاد از ديد اجتماعى به معناى هم سويى عقايد، آراء و كارهاست و در عرف سياسى واژه اتحاد و ائتلاف به معناى همكارى يا اتحاد چند حزب و گروه سياسى براى نيل به هدف واحدى است؛ مثل ائتلاف چند حزب در انتخابات كه براى جلوگيرى از تشتت آراء طرفداران خود در انتخابات، فقط به منظور پيروزى در انتخابات ليست واحدى مى دهند مثل ائتلاف احزاب سوسياليست و كمونيست در فرانسه در انتخابات رياست جمهورى آن كشور، كه به پيروزى فرانسوا متيران انجاميد، يا مثل دولت هاى ائتلافى ايتاليا از پايان جنگ جهانى دوم به اين طرف كه غالبا عمر كوتاهى داشته اند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47" w:name="__RefHeading___Toc15229700_1280447820"/>
      <w:bookmarkStart w:id="48" w:name="_Toc18"/>
      <w:bookmarkEnd w:id="47"/>
      <w:r>
        <w:rPr>
          <w:rtl w:val="true"/>
        </w:rPr>
        <w:t>واژگان اتحاد</w:t>
      </w:r>
      <w:r>
        <w:rPr>
          <w:rtl w:val="true"/>
        </w:rPr>
        <w:t>:</w:t>
      </w:r>
      <w:bookmarkEnd w:id="4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لفظ اتحاد به كار نرفته است، بلكه از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لاتنازعوا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در كتاب ارزشمند نهج البلاغه نيز از واژه هاى؛ امت، وحدت، سواد اعظم، و جماعت بهره گرفته شده است</w:t>
      </w:r>
      <w:r>
        <w:rPr>
          <w:rFonts w:eastAsia="IRNazanin" w:cs="IRNazanin"/>
          <w:color w:val="111111"/>
          <w:sz w:val="28"/>
          <w:szCs w:val="28"/>
          <w:rtl w:val="true"/>
          <w:lang w:bidi="fa-IR"/>
        </w:rPr>
        <w:t>.</w:t>
      </w:r>
      <w:r>
        <w:rPr>
          <w:rStyle w:val="FootnoteAnchor"/>
          <w:rtl w:val="true"/>
        </w:rPr>
        <w:footnoteReference w:id="34"/>
      </w:r>
      <w:bookmarkStart w:id="49" w:name="pg18874_190413"/>
    </w:p>
    <w:p>
      <w:pPr>
        <w:pStyle w:val="Heading4"/>
        <w:numPr>
          <w:ilvl w:val="3"/>
          <w:numId w:val="1"/>
        </w:numPr>
        <w:rPr/>
      </w:pPr>
      <w:bookmarkStart w:id="50" w:name="__RefHeading___Toc15229702_1280447820"/>
      <w:bookmarkStart w:id="51" w:name="_Toc19"/>
      <w:bookmarkEnd w:id="49"/>
      <w:bookmarkEnd w:id="50"/>
      <w:r>
        <w:rPr>
          <w:rtl w:val="true"/>
        </w:rPr>
        <w:t>نتيجه گيرى</w:t>
      </w:r>
      <w:r>
        <w:rPr>
          <w:rtl w:val="true"/>
        </w:rPr>
        <w:t>:</w:t>
      </w:r>
      <w:bookmarkEnd w:id="51"/>
    </w:p>
    <w:p>
      <w:pPr>
        <w:pStyle w:val="BookText"/>
        <w:rPr/>
      </w:pPr>
      <w:r>
        <w:rPr>
          <w:rFonts w:ascii="IRNazanin" w:hAnsi="IRNazanin" w:eastAsia="IRNazanin"/>
          <w:color w:val="111111"/>
          <w:sz w:val="28"/>
          <w:sz w:val="28"/>
          <w:szCs w:val="28"/>
          <w:rtl w:val="true"/>
          <w:lang w:bidi="fa-IR"/>
        </w:rPr>
        <w:t>اتحاد با واژه هاى مرادف خود در عرف واژه شناسان، جامعه شناسان و سياسيون عبارت است از يک همبستگى و هم سويى كه هيچ گونه بوى دوگانگى احساس نشود، و به تمامت، يكديگر را واحد ببينند</w:t>
      </w:r>
      <w:r>
        <w:rPr>
          <w:rFonts w:eastAsia="IRNazanin" w:cs="IRNazanin"/>
          <w:color w:val="111111"/>
          <w:sz w:val="28"/>
          <w:szCs w:val="28"/>
          <w:rtl w:val="true"/>
          <w:lang w:bidi="fa-IR"/>
        </w:rPr>
        <w:t>.</w:t>
      </w:r>
    </w:p>
    <w:p>
      <w:pPr>
        <w:pStyle w:val="Heading3"/>
        <w:numPr>
          <w:ilvl w:val="2"/>
          <w:numId w:val="1"/>
        </w:numPr>
        <w:rPr/>
      </w:pPr>
      <w:bookmarkStart w:id="52" w:name="__RefHeading___Toc15229704_1280447820"/>
      <w:bookmarkStart w:id="53" w:name="_Toc20"/>
      <w:bookmarkEnd w:id="52"/>
      <w:r>
        <w:rPr>
          <w:rtl w:val="true"/>
        </w:rPr>
        <w:t>فصل دوم</w:t>
      </w:r>
      <w:r>
        <w:rPr>
          <w:rtl w:val="true"/>
        </w:rPr>
        <w:t xml:space="preserve">: </w:t>
      </w:r>
      <w:r>
        <w:rPr>
          <w:rtl w:val="true"/>
        </w:rPr>
        <w:t>پيشينه تاريخى اتحاد</w:t>
      </w:r>
      <w:bookmarkEnd w:id="53"/>
    </w:p>
    <w:p>
      <w:pPr>
        <w:pStyle w:val="Heading4"/>
        <w:numPr>
          <w:ilvl w:val="3"/>
          <w:numId w:val="1"/>
        </w:numPr>
        <w:rPr/>
      </w:pPr>
      <w:bookmarkStart w:id="54" w:name="__RefHeading___Toc15229706_1280447820"/>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مراجعه به منابع دينى، تاريخى و جامعه شناسى، ما را به حقيقتى انكارناپذير رهنمون مى كند، و آن پيشينه شفاف و روشن اتحاد انسان ها و زيست اجتماعى آنان با يكديگر است، كه به مواردى اشاره مى شود</w:t>
      </w:r>
      <w:r>
        <w:rPr>
          <w:rFonts w:eastAsia="IRNazanin" w:cs="IRNazanin"/>
          <w:color w:val="111111"/>
          <w:sz w:val="28"/>
          <w:szCs w:val="28"/>
          <w:rtl w:val="true"/>
          <w:lang w:bidi="fa-IR"/>
        </w:rPr>
        <w:t>.</w:t>
      </w:r>
    </w:p>
    <w:p>
      <w:pPr>
        <w:pStyle w:val="Heading4"/>
        <w:numPr>
          <w:ilvl w:val="3"/>
          <w:numId w:val="1"/>
        </w:numPr>
        <w:rPr/>
      </w:pPr>
      <w:bookmarkStart w:id="56" w:name="__RefHeading___Toc15229708_1280447820"/>
      <w:bookmarkStart w:id="57" w:name="_Toc22"/>
      <w:bookmarkEnd w:id="56"/>
      <w:r>
        <w:rPr>
          <w:rtl w:val="true"/>
        </w:rPr>
        <w:t>الف</w:t>
      </w:r>
      <w:r>
        <w:rPr>
          <w:rtl w:val="true"/>
        </w:rPr>
        <w:t xml:space="preserve">) </w:t>
      </w:r>
      <w:r>
        <w:rPr>
          <w:rtl w:val="true"/>
        </w:rPr>
        <w:t>قرآن و يادآورى پيشينه اتحاد</w:t>
      </w:r>
      <w:r>
        <w:rPr>
          <w:rtl w:val="true"/>
        </w:rPr>
        <w:t>:</w:t>
      </w:r>
      <w:bookmarkEnd w:id="57"/>
    </w:p>
    <w:p>
      <w:pPr>
        <w:pStyle w:val="BookText"/>
        <w:rPr/>
      </w:pPr>
      <w:r>
        <w:rPr>
          <w:rFonts w:ascii="IRNazanin" w:hAnsi="IRNazanin" w:eastAsia="IRNazanin"/>
          <w:color w:val="111111"/>
          <w:sz w:val="28"/>
          <w:sz w:val="28"/>
          <w:szCs w:val="28"/>
          <w:rtl w:val="true"/>
          <w:lang w:bidi="fa-IR"/>
        </w:rPr>
        <w:t>در اين منبع غنى، و چشمه جوشان معارف الهى، از اتحاد پيروان اديان، اتحاد كافران، اتحاد مسلمانان، اتحاد منافقان، اهميت اتحاد، عوامل اتحاد، محورهاى اتحاد و به ويژه پيشينه تاريخى اتحاد، ياد شده است، كه درخصوص موضوع به دو آيه بسنده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مرحوم علامه طباطبايى قدس سره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ناس معنايش معروف است و آن عبارت است از افرادى از انسان كه دورهم جمع شده باشند و امت هم به همين معناست و اصل كلمه امت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يأم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قصد است، و اگر بر جماعت اطلاق شود بر هر جماعتى اطلاق نشده، بلكه بر جماعتى اطلاق مى شود كه افراد آن داراى يک مقصد و يک هدف باشند، و اين مقصد واحد، رابطه اى واحد ميان افراد ايجاد نموده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از أم به ضم همزه گرفته شده است كه به معناى قصد كردن است، بنابراين؛ امت، گروهى بُود كه در قصد كردن چيزى يكدل باشد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در مجمع البحرين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الامة كل جماعة يجمعهم امر من دين واحد، او دعوه واحده، او طريقه واحده، او زمان واحد، او مكان واحد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همان گردهمايى هاست كه آنان را يک كيش يا يک فراخوان يا يک راه و روش يا يكى بودن زمان يا يک مكان به دور هم گرد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واژه ناس و امت و تعريف هر دو، بكارگيرى آن دو در اين آيه شريفه چنين برمى آيد كه روزگارى بر نوع بشر گذشته كه اتحاد و اتفاق داشته اند، و امتى واحده بوده اند، و هيچ اختلافى بين آنان نبوده و مشاجره و مدافعه اى در امور زندگى و نيز اختلافى در مذهب و عقيده نداشته اند و اختلاف در امور زندگى بعد از اتحاد پيدا شده است؛ پس پايه اساسى زندگى بشر بر وحدت و همبستگى بوده است، ولى بعدا اختلافاتى در زندگى و در امور دينى پديدار گشته كه انبياء براى از بين بردن اختلافات بعدى 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النَّاسُ إِلاَّ أُمَّةً واحِدَةً فَاخْتَلَفُوا وَ لَوْ لا كَلِمَةٌ سَبَقَتْ مِنْ رَبِّكَ لَقُضِيَ بَيْنَهُمْ فيما فيهِ يَخْتَلِفُون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آغاز امتى واحد بودند، سپس اختلاف كردند و اگر فرمانى از طرف پرورگار تو نبود در آنچه اختلاف داشتند ميان آنها داورى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كريمه نيز همانند آيه ياد شده حكايت از اتحاد ابتدايى و اولى انسان ها دارد، بعدا بين آنها اختلاف پديد آمد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اختلافات انسان ها غالبا از برخورد منافع آنان با يكديگر برمى خيزد، از وحدت جوامع نخستين استفاده مى شود كه آنان تضادى از نظر منافع نداشتند و لازمه امت واحده بودن اين است كه از لحاظ فكرى، افرادى همگون و داراى گرايش هايى يكسان باشند البته برخى بر اين عقيده اند كه بساطت و سادگى زندگى انسان هاى نخستين حكايت از عدم بلوغ فكرى و پايين بودن سطح انديشه و آگاهى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امت واحده بودن و اتحاد و يكپارچگى انسان هاى نخستين امرى است بديهى كه به جز دو آيه ياد شده، آيات ديگرى نيز براين حقيقت دلالت دارد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منابع دينى استفاده مى شود كه اين اتحاد بدوى، و امت واحده بودن همچنان ادامه داشت تا زمان حضرت نوح عليه السلام كه مسير هدايت و ضلالت آشكار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كَانُوا قَبْلَ نُوحٍ أُمَّةً وَاحِدَةً عَلَي فِطْرَةِ اللَّهِ لَا مُهْتَدِينَ وَ لَا ضُلَّالًا فَبَعَثَ اللَّهُ النَّبِيِّينَ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بيان مطلب آن است كه انسان به حسب فطرت، اجتماعى و تعاونى است، لذا در اولين اجتماعى كه تشكيل داد يک امت بود، آنگاه همان فطرتش او را وادار به اختلاف كرد، لذا نياز به وضع قوانين براى برطرف ساختن اختلافات پديد آمده بود، و اين قوانين لباس دين به خود گرفت و مستلزم بشارت، انذار، ثواب و عقاب گرديد، بدين منظور پيامبرانى مبعوث شدند و رفته رفته اختلافاتى در دين پديد آمد، يعنى بر سر دين، مبدأ و معاد اختلاف كردند و در نتيجه به وحدت دينى نيز خلل وارد شد، شعبه ها و حزب ها پديد آمد، و به تبع اختلاف در دين، اختلاف هايى ديگر نيز درگرفت و اين اختلاف ها بعد از تشريع دين به جز دشمنى از خود مردم ديندارهيچ علت ديگرى نداشت، چون دين براى حل اختلاف آمده بود ولى يک عده از دلِ ظلم و طغيان خود، دين را هم مايه اختلاف كردند و در نتيجه دو اختلاف پديد آمد، يک اختلاف در دين، و ديگرى  اختلافى كه در منشأش فطرت و غريزه بشرى بود و اين اختلاف دومى باعث تشريع دين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دين الهى تنها وسيله سعادت براى نوع بشر است، و يگانه عاملى است كه حيات بشرى را اصلاح مى كند و راه ماديت و معنويت را هموار مى سازد</w:t>
      </w:r>
      <w:r>
        <w:rPr>
          <w:rFonts w:eastAsia="IRNazanin" w:cs="IRNazanin"/>
          <w:color w:val="111111"/>
          <w:sz w:val="28"/>
          <w:szCs w:val="28"/>
          <w:rtl w:val="true"/>
          <w:lang w:bidi="fa-IR"/>
        </w:rPr>
        <w:t>.</w:t>
      </w:r>
      <w:r>
        <w:rPr>
          <w:rStyle w:val="FootnoteAnchor"/>
          <w:rtl w:val="true"/>
        </w:rPr>
        <w:footnoteReference w:id="41"/>
      </w:r>
      <w:bookmarkStart w:id="58" w:name="pg18874_190417"/>
    </w:p>
    <w:p>
      <w:pPr>
        <w:pStyle w:val="Heading4"/>
        <w:numPr>
          <w:ilvl w:val="3"/>
          <w:numId w:val="1"/>
        </w:numPr>
        <w:rPr/>
      </w:pPr>
      <w:bookmarkStart w:id="59" w:name="__RefHeading___Toc15229710_1280447820"/>
      <w:bookmarkStart w:id="60" w:name="_Toc23"/>
      <w:bookmarkEnd w:id="58"/>
      <w:bookmarkEnd w:id="59"/>
      <w:r>
        <w:rPr>
          <w:rtl w:val="true"/>
        </w:rPr>
        <w:t>ب</w:t>
      </w:r>
      <w:r>
        <w:rPr>
          <w:rtl w:val="true"/>
        </w:rPr>
        <w:t xml:space="preserve">) </w:t>
      </w:r>
      <w:r>
        <w:rPr>
          <w:rtl w:val="true"/>
        </w:rPr>
        <w:t>تاريخ و اتحاد جوامع ابتدايى</w:t>
      </w:r>
      <w:r>
        <w:rPr>
          <w:rtl w:val="true"/>
        </w:rPr>
        <w:t>:</w:t>
      </w:r>
      <w:bookmarkEnd w:id="60"/>
    </w:p>
    <w:p>
      <w:pPr>
        <w:pStyle w:val="BookText"/>
        <w:rPr/>
      </w:pPr>
      <w:r>
        <w:rPr>
          <w:rFonts w:ascii="IRNazanin" w:hAnsi="IRNazanin" w:eastAsia="IRNazanin"/>
          <w:color w:val="111111"/>
          <w:sz w:val="28"/>
          <w:sz w:val="28"/>
          <w:szCs w:val="28"/>
          <w:rtl w:val="true"/>
          <w:lang w:bidi="fa-IR"/>
        </w:rPr>
        <w:t>گرچه از دو آيه ياد شده، اتحاد جوامع ابتدايى آشكار شد و نيازى به توضيح بيشتر نيست، ولى به طور فشرده به اين موضوع پرداخته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دانشمندان حدس مى زنند كه بشر اوليه تنها زندگى مى كرده، و كم كم اجتماعى شده است ولى تحقيقات كنونى نشان مى دهد كه بشر ذاتا اجتماعى است، و هرگز مانند بسيارى از حيوانات، منفرد و به تنهايى زندگى نمى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تعداد افراد دسته هاى انسانى و رابطه آنها در ابتدا بسيار كم بوده و به تدريج افزايش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كورت شلبنگ فيلسوف و محقق آلمانى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موجودى است اجتماعى، و شايد هرگز به صورت تنها و مجزا زندگى نكرده است، انسان هاى اوليه با هم به شكار مى رفته و يا از خود دفاع مى كرده اند، آنها به صورت گله ها و دسته هايى كه ابتدا بسيار كوچک بودند مى زيسته و رفته رفته بر تعدادشان افزون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محققين، گروه هاى اوليه انسان ها را به صورت خانواده هاى مجزا از يكديگر تصور نموده اند و برخى ديگر به شكل گله هايى كه از يک سرگله و يا پدر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اين مردم شخصيت آنها وابسته به اجتماع آنهاست، فرديت در آنها بسيار نامشخص بود و علت، وابستگى به جامعه اصول اخلاقى و نظاير آن نبود، بلكه اهميت جامعه در نهادشان نقش بسته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لوى برول درباره قبايل بَدَوى، اخيرا به تحقيق پرداخته و مثال هاى متعددى كه چگونه فرديت در بين اين قبايل وجود نداشته است  و حتى در مكالمات و زبان آنها مى توان اثر اين وابستگى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  را ذكر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مونتى دانشمند بلژيكى اين نظريه را تأييد نموده و براى نمونه به قبايل آزاندا در كنگوى بلژيک اشاره مى كند كه هرگز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آنها را در مكالمات خود بكار نبرده و پيوسته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اتحاد در جوامع ابتدايى به اوج رسيده و براى حفظ آن فقط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مهم تر اينكه اين دانشمند بلژيكى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اين گروه ها را به هم نزديک مى كند مذهب است نه رابطه خونى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كولين ترن بول كه سال ها در بين قبايل بدوى بامبوتى در جنگل هاى ايتورى آفريقا به سر برده است، ارتباط مذهبى آنان را توجيه كرده و ستوده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در بسيارى از قبايل و عشاير بدوى به صورت توتميك</w:t>
      </w:r>
      <w:r>
        <w:rPr>
          <w:rStyle w:val="FootnoteAnchor"/>
          <w:rtl w:val="true"/>
        </w:rPr>
        <w:footnoteReference w:id="43"/>
      </w:r>
      <w:r>
        <w:rPr>
          <w:rFonts w:ascii="IRNazanin" w:hAnsi="IRNazanin" w:eastAsia="IRNazanin"/>
          <w:color w:val="111111"/>
          <w:sz w:val="28"/>
          <w:sz w:val="28"/>
          <w:szCs w:val="28"/>
          <w:rtl w:val="true"/>
          <w:lang w:bidi="fa-IR"/>
        </w:rPr>
        <w:t>به هم مربوط مى شوند و نسبت آنها با هم جنبه اعتقادى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دقيق در جوامع بدوى عصر جديد در مى يابيم كه اغلب آنها بدور از اختلافات طبقاتى زندگى مى كنند، و اتحاد بين افراد جامعه حاكم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محققين كه درباره جوامع بدوى نظير شوشون ها، بيكمن ها، بدويان آفريقا، بوميان استراليا، سرخپوستان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نموده اند متفق القولند كه يک نوع دموكراسى بدوى مستقيم و بلاواسطه در جامعه آنها حاكم است</w:t>
      </w:r>
      <w:r>
        <w:rPr>
          <w:rFonts w:eastAsia="IRNazanin" w:cs="IRNazanin"/>
          <w:color w:val="111111"/>
          <w:sz w:val="28"/>
          <w:szCs w:val="28"/>
          <w:rtl w:val="true"/>
          <w:lang w:bidi="fa-IR"/>
        </w:rPr>
        <w:t>.</w:t>
      </w:r>
      <w:r>
        <w:rPr>
          <w:rStyle w:val="FootnoteAnchor"/>
          <w:rtl w:val="true"/>
        </w:rPr>
        <w:footnoteReference w:id="44"/>
      </w:r>
      <w:bookmarkStart w:id="61" w:name="pg18874_190419"/>
    </w:p>
    <w:p>
      <w:pPr>
        <w:pStyle w:val="BookText"/>
        <w:rPr/>
      </w:pPr>
      <w:bookmarkEnd w:id="61"/>
      <w:r>
        <w:rPr>
          <w:rFonts w:ascii="Amiri" w:hAnsi="Amiri" w:eastAsia="Amiri" w:cs="Amiri"/>
          <w:color w:val="111111"/>
          <w:sz w:val="28"/>
          <w:sz w:val="28"/>
          <w:szCs w:val="28"/>
          <w:rtl w:val="true"/>
          <w:lang w:bidi="ar-SA"/>
        </w:rPr>
        <w:t>در كتاب تاريخ تمدن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هاى اوليه در چهار دره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ها دره نبيل در شمال شرقى آفريقاست، ديگرى دره دجله و فرات است اين دو رودخانه بزرگ به قدرى نزديک هم جريان دارد كه يک دره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دره سند در هندوستان و چهارمى، هوانگ هو در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روستائيان در مزارع با هم كار مى كردند، و براى كندن كانال هاى آبيارى نيز كه آب را به همه مزارع مى رساند همكارى مى كردند، كم كم تعدادى از شهرهاى نخستين در دره پايين فرات بوجود آمد كه چون سومرى ها ساختند به سومر ناميده شد و روح خداگرايى در بين آنها حاكم بوده است، سومرى ها در هر شهرى كه بنا مى كردند بزرگ ترين و مهم ترين مركز شهر ساختمان معبد بود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62" w:name="__RefHeading___Toc15229712_1280447820"/>
      <w:bookmarkStart w:id="63" w:name="_Toc24"/>
      <w:bookmarkEnd w:id="62"/>
      <w:r>
        <w:rPr>
          <w:rtl w:val="true"/>
        </w:rPr>
        <w:t>نتيجه گيرى</w:t>
      </w:r>
      <w:r>
        <w:rPr>
          <w:rtl w:val="true"/>
        </w:rPr>
        <w:t>:</w:t>
      </w:r>
      <w:bookmarkEnd w:id="63"/>
    </w:p>
    <w:p>
      <w:pPr>
        <w:pStyle w:val="BookText"/>
        <w:rPr/>
      </w:pPr>
      <w:r>
        <w:rPr>
          <w:rFonts w:ascii="IRNazanin" w:hAnsi="IRNazanin" w:eastAsia="IRNazanin"/>
          <w:color w:val="111111"/>
          <w:sz w:val="28"/>
          <w:sz w:val="28"/>
          <w:szCs w:val="28"/>
          <w:rtl w:val="true"/>
          <w:lang w:bidi="fa-IR"/>
        </w:rPr>
        <w:t>از آنچه گفته شد مى توان به اتحاد جوامع ابتدايى، و ضرورت آن به منظور زيست بشرى،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تاريخ، خمير مايه اتحاد جوامع ياد شده مذهب و اعتقادات مذهبى است، و عوامل مؤثرى همانند رابطه خونى نيز تحت الشعاع مذهب و دين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شايسته است امت اسلامى به ضرورت موضوع واقف شده، و دست اتحاد و برادرى به يكديگرداده و در راه تقويت و تحكيم پايه هاى دين و مذهب همت كنند و بنيانى مرصوص در قبال اجانب و بيگانگان ايجاد كرده و بر اقتدار امت اسلامى بيافزايند و اين است فلسفه نامگذارى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منادى وحيد وحدت در دنياى كنونى، رقم خورده، و تأثير شگرف </w:t>
      </w:r>
      <w:bookmarkStart w:id="64" w:name="pg18874_190420"/>
    </w:p>
    <w:p>
      <w:pPr>
        <w:pStyle w:val="BookText"/>
        <w:rPr/>
      </w:pPr>
      <w:bookmarkEnd w:id="64"/>
      <w:r>
        <w:rPr>
          <w:rFonts w:ascii="IRNazanin" w:hAnsi="IRNazanin" w:eastAsia="IRNazanin"/>
          <w:color w:val="111111"/>
          <w:sz w:val="28"/>
          <w:sz w:val="28"/>
          <w:szCs w:val="28"/>
          <w:rtl w:val="true"/>
          <w:lang w:bidi="fa-IR"/>
        </w:rPr>
        <w:t xml:space="preserve">آن را تاكنون شاهد بوده و در حال حاضر عطر روح افزاى آن را استشمام نموده  و نظاره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بِالهُدَي وَ دِينِ الحَقِّ لِيُظهِرَهُ عَلَي الدِّينِ كُلِّهِ وَلَو كَرِهَ المُشرِكُونَ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سايه همدلى، يكپارچگى و اتحاد و انسجام امت اسلامى، در آينده اى نه چندان دور خواهيم بود</w:t>
      </w:r>
      <w:r>
        <w:rPr>
          <w:rFonts w:eastAsia="IRNazanin" w:cs="IRNazanin"/>
          <w:color w:val="111111"/>
          <w:sz w:val="28"/>
          <w:szCs w:val="28"/>
          <w:rtl w:val="true"/>
          <w:lang w:bidi="fa-IR"/>
        </w:rPr>
        <w:t>.</w:t>
      </w:r>
    </w:p>
    <w:p>
      <w:pPr>
        <w:pStyle w:val="Heading3"/>
        <w:numPr>
          <w:ilvl w:val="2"/>
          <w:numId w:val="1"/>
        </w:numPr>
        <w:rPr/>
      </w:pPr>
      <w:bookmarkStart w:id="65" w:name="__RefHeading___Toc15229714_1280447820"/>
      <w:bookmarkStart w:id="66" w:name="_Toc25"/>
      <w:bookmarkEnd w:id="65"/>
      <w:r>
        <w:rPr>
          <w:rtl w:val="true"/>
        </w:rPr>
        <w:t>فصل سوم</w:t>
      </w:r>
      <w:r>
        <w:rPr>
          <w:rtl w:val="true"/>
        </w:rPr>
        <w:t xml:space="preserve">: </w:t>
      </w:r>
      <w:r>
        <w:rPr>
          <w:rtl w:val="true"/>
        </w:rPr>
        <w:t>اتحاد، ضرورت فرا زمانى</w:t>
      </w:r>
      <w:bookmarkEnd w:id="66"/>
    </w:p>
    <w:p>
      <w:pPr>
        <w:pStyle w:val="Heading4"/>
        <w:numPr>
          <w:ilvl w:val="3"/>
          <w:numId w:val="1"/>
        </w:numPr>
        <w:rPr/>
      </w:pPr>
      <w:bookmarkStart w:id="67" w:name="__RefHeading___Toc15229716_1280447820"/>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پس از آن كه با واژه اتحاد آشنا شديم، و پيام هاى مثبت آن را برداشت نموديم، و با مراجعه به قرآن و تاريخ به اتحاد جوامع ابتدايى پى برديم، اينک وقت آن رسيده است كه ضرورت فرازمانى اتحاد را مورد بحث و بررسى قرار داده تا مقدمه اى براى موضوع اصلى مقاله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ضرورت كنونى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اهداف نامگذارى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تر شويم؛ لذا به بيان ضرورت فرا زمانى اتحاد مى پردازيم</w:t>
      </w:r>
      <w:r>
        <w:rPr>
          <w:rFonts w:eastAsia="IRNazanin" w:cs="IRNazanin"/>
          <w:color w:val="111111"/>
          <w:sz w:val="28"/>
          <w:szCs w:val="28"/>
          <w:rtl w:val="true"/>
          <w:lang w:bidi="fa-IR"/>
        </w:rPr>
        <w:t>.</w:t>
      </w:r>
    </w:p>
    <w:p>
      <w:pPr>
        <w:pStyle w:val="Heading4"/>
        <w:numPr>
          <w:ilvl w:val="3"/>
          <w:numId w:val="1"/>
        </w:numPr>
        <w:rPr/>
      </w:pPr>
      <w:bookmarkStart w:id="69" w:name="__RefHeading___Toc15229718_1280447820"/>
      <w:bookmarkStart w:id="70" w:name="_Toc27"/>
      <w:bookmarkEnd w:id="69"/>
      <w:r>
        <w:rPr/>
        <w:t>1</w:t>
      </w:r>
      <w:r>
        <w:rPr>
          <w:rtl w:val="true"/>
        </w:rPr>
        <w:t xml:space="preserve"> </w:t>
      </w:r>
      <w:r>
        <w:rPr>
          <w:rtl w:val="true"/>
        </w:rPr>
        <w:t>ـ فطرى بودن اتحاد</w:t>
      </w:r>
      <w:r>
        <w:rPr>
          <w:rtl w:val="true"/>
        </w:rPr>
        <w:t>:</w:t>
      </w:r>
      <w:bookmarkEnd w:id="70"/>
    </w:p>
    <w:p>
      <w:pPr>
        <w:pStyle w:val="BookText"/>
        <w:rPr/>
      </w:pPr>
      <w:r>
        <w:rPr>
          <w:rFonts w:ascii="IRNazanin" w:hAnsi="IRNazanin" w:eastAsia="IRNazanin"/>
          <w:color w:val="111111"/>
          <w:sz w:val="28"/>
          <w:sz w:val="28"/>
          <w:szCs w:val="28"/>
          <w:rtl w:val="true"/>
          <w:lang w:bidi="fa-IR"/>
        </w:rPr>
        <w:t>بديهى است كه هر امر فطرى فرازمانى است، يعنى اگر فطرى بود محدود به زمان خاصى نخواهد بود، بلكه آن امر فطرى در تمام زمان ها جريان خواهد داشت، مگر آنكه موانع فطرت، پرده براين حقيقت كشيده باشند و روى اين چراغ نوربخش را پوشانده باشند، و گرنه بارزترين ويژگى فطرت، مرز ناشناسى زمانى است؛ لذا خداوند فرموده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اين فطرتى است كه خداوند انسان ها را برآن فطرت آفريده است، و اين فطرت، تغييرناپذير است و به گونه اى است كه دوام و استمرار دارد، چنين نيست كه در زمانى باشد و در زمانى ديگر نباشد، در فردى باشد و در فردى ديگر وجود نداشته باشد،  در مكانى باشد و در مكان ديگرى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انسان ها با يكديگر يكى از امور فطرى است، چون امرى فطرى است لذا فرا زمانى است و بايد در تمام زمان ها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فطرى بودن اتحاد، اجتماعى بودن انسان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حسب طبع و فطرت، اجتماعىو تعاونى است؛ لذا اولين اجتماعى كه تشكيل داد يک امت بود، پس فطرت آدمى او را وادار به اجتماع و تعاون در اجتماع و در نتيجه يكپارچگى و يگانگى مى كند، امروز نيز اين نداى درونى، آدميان، بويژه مسلمانان را در يک فراخوان عمومى به اتحاد و انسجام مى خواند و او را از اختلاف و جدايى و شكاف، منع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حكم طبيعت، حيوان اجتماعى است، و آن كس كه چنين نباشد به همان مردمى مى 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نكوهش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قوم و بى قانون و بى خانمان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طبعش چنين باشد همواره در پى جنگ و ستيز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 كه آدمى به سرشت با تمدن و مدنيت و يارى كردن و يارى رساندن آفريده گشته است در بايست آدمى است تا شهر برتر و مدينه فاضله را براى اقامت و جايگاه هميشگى براى زيستن برگزيند</w:t>
      </w:r>
      <w:r>
        <w:rPr>
          <w:rFonts w:eastAsia="IRNazanin" w:cs="IRNazanin"/>
          <w:color w:val="111111"/>
          <w:sz w:val="28"/>
          <w:szCs w:val="28"/>
          <w:rtl w:val="true"/>
          <w:lang w:bidi="fa-IR"/>
        </w:rPr>
        <w:t>».</w:t>
      </w:r>
      <w:r>
        <w:rPr>
          <w:rStyle w:val="FootnoteAnchor"/>
          <w:rtl w:val="true"/>
        </w:rPr>
        <w:footnoteReference w:id="48"/>
      </w:r>
      <w:bookmarkStart w:id="71" w:name="pg18874_190422"/>
    </w:p>
    <w:p>
      <w:pPr>
        <w:pStyle w:val="BookText"/>
        <w:rPr/>
      </w:pPr>
      <w:bookmarkEnd w:id="71"/>
      <w:r>
        <w:rPr>
          <w:rFonts w:ascii="Amiri" w:hAnsi="Amiri" w:eastAsia="Amiri" w:cs="Amiri"/>
          <w:color w:val="111111"/>
          <w:sz w:val="28"/>
          <w:sz w:val="28"/>
          <w:szCs w:val="28"/>
          <w:rtl w:val="true"/>
          <w:lang w:bidi="ar-SA"/>
        </w:rPr>
        <w:t>علامه طباطبايى رحمه الله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 انسان است كه هيچ وقتى از اوقات بى نياز از زندگى دسته جمعى نبوده تاريخ هم تا آنجا كه در دست است اين معنا را تأييد مى كند، براى اين كه مى فهماند تشكيل اجتماع يک امر تحميلى نبوده، بلكه به مقتضاى فطرت بشر بوده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آن عبارت معروف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مدني بالطبع</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البته مرحوم علامه طباطبايى قدس سره در جايى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آدمى او را به اجتماع و مدنيت فرا مى خواند، همين فطرت نيز او را به اختلاف وا مى دارد و آنگاه سؤالى مطرح مى كند كه مگر ممكن است فطرت دو حكم متضاد داشته باشد؟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مافوق آن دو حكم، حاكمى بوده باشد تا آن دو را تعديل كند هيچ مانعى ندارد، و خداى تعالى اين تنافى را به وسيله بعثت انبياء بشارت و تهديد آن حضرات، و نيز به وسيله فرستادن كتاب هايى در بين مردم و داورى در آنچه با هم بر سر آن اختلاف مى كنند برداشته 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72" w:name="__RefHeading___Toc15229720_1280447820"/>
      <w:bookmarkStart w:id="73" w:name="_Toc28"/>
      <w:bookmarkEnd w:id="72"/>
      <w:r>
        <w:rPr/>
        <w:t>2</w:t>
      </w:r>
      <w:r>
        <w:rPr>
          <w:rtl w:val="true"/>
        </w:rPr>
        <w:t xml:space="preserve"> </w:t>
      </w:r>
      <w:r>
        <w:rPr>
          <w:rtl w:val="true"/>
        </w:rPr>
        <w:t>ـ قرآن و فرازمانى بودن اتحاد</w:t>
      </w:r>
      <w:r>
        <w:rPr>
          <w:rtl w:val="true"/>
        </w:rPr>
        <w:t>:</w:t>
      </w:r>
      <w:bookmarkEnd w:id="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فرازمانى بودن اتحاد، از آيات قرآن نيز استفاده مى شود، يكى از آياتى كه دلالت بر فرازمانى بودن اتحاد مى كند آيه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است كه فرمود</w:t>
      </w:r>
      <w:r>
        <w:rPr>
          <w:rFonts w:eastAsia="Amiri" w:cs="Amiri" w:ascii="Amiri" w:hAnsi="Amiri"/>
          <w:color w:val="111111"/>
          <w:sz w:val="28"/>
          <w:szCs w:val="28"/>
          <w:rtl w:val="true"/>
          <w:lang w:bidi="ar-SA"/>
        </w:rPr>
        <w:t xml:space="preserve">: </w:t>
      </w:r>
      <w:bookmarkStart w:id="74" w:name="pg18874_190423"/>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 شريفه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النَّاسُ إِلاَّ أُمَّةً واحِدَة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برخى از مفسرين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ياد شده اصلاً معناى زمان را نمى دهد بلكه منسلخ از زمان است و معناى آيه اين است كه مردم همه از اين جهت كه مدنى بالطبع اند يک امت اند، چون مدنيت بالطبع اختصاص به يک نسل و دو نسل ندارد، بلكه هرجا و در هر زمانى انسانى يافت شود بالطبع مدنى است، چون زندگيش بدون  اجتماع با افراد ديگر تأمين نمى شود، حوائجش آن قدر زياد است كه خودش به تنهايى نمى تواند آنها را برآورد و دايره لوازم زندگيش آن قدر وسيع است كه جز به اجتماع و تعاون با افراد ديگر و مبادله در مساعى تأمين نگشته، به حد كمال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بايد از دسترنج خود آنچه خودش احتياج دارد به خود اختصاص داده، مازاد آن را به ديگران كه كارهايى ديگر دارند بدهد، و در مقابل آنچه از دستاورد ديگران احتياج دارد بگيرد تا همه حوائج زندگيش تأمين گردد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منسلخ از زمان نباشد به معناى بودن در گذشته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بود در آينده مى باشد، اما اگر منسلخ از زمان باشد هر دو كلمه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هست را مى دهد و ديگر حكايت از گذشته و آينده نخواهد داشت، پس آيه شريفه وضعى را كه بشر به حسب طبع داشته و دارد حكايت مى كند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75" w:name="__RefHeading___Toc15229722_1280447820"/>
      <w:bookmarkStart w:id="76" w:name="_Toc29"/>
      <w:bookmarkEnd w:id="75"/>
      <w:r>
        <w:rPr/>
        <w:t>3</w:t>
      </w:r>
      <w:r>
        <w:rPr>
          <w:rtl w:val="true"/>
        </w:rPr>
        <w:t xml:space="preserve"> </w:t>
      </w:r>
      <w:r>
        <w:rPr>
          <w:rtl w:val="true"/>
        </w:rPr>
        <w:t>ـ مطلوبيت تجمع و اجتماع</w:t>
      </w:r>
      <w:r>
        <w:rPr>
          <w:rtl w:val="true"/>
        </w:rPr>
        <w:t>:</w:t>
      </w:r>
      <w:bookmarkEnd w:id="7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تجمع و اجتماع انسان ها امرى است مطلوب و پسنديده، و دين و خرد نيز آن را ستوده است، و به تمام انسان ها توصيه تجمع و اجتماع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بدون اجتماع و تعاون نمى توان به اهداف نايل آمد، بله در حل مشكلات نياز به اجتماع و تعاون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تجمع و اجتماع مايه اقتدار و مظهر قدرت و تفرقه وسيله خوارى و ذلت است البته يک نكته بايد مورد توجه قرار گيرد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و اجتماعى مطلوب اسلام است كه به اتحاد بيانجامد و همه نيروهاى اجتماعى نوعى وحدت و تمركز پيدا كنند تا به اهداف شايسته مورد نظر دين اسلام نايل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جَمَاعَةَ الْمُسْلِمِينَ فَقَدْ خَلَعَ رِبْقَةَ الاْءِسْلَامِ مِنْ عُنُقِهِ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راستى چرا فاصله گرفتن از صفوف و اجتماع مسلمين مايه گسسته شدن ريسمان ارتباط با اسلام است؟ اين نيست مگر بخاطر مطلوبيت تجمع و اجتماع و ارزش فراوان و انبوه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عَلَيكُم بِالجَمَاعَةِ وَ اِيّاكُم وَ الفُرقَةَ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باز هم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 والشيطان مع مُن خَالَفَ الجَمَاعَةَ يَركَضُ</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از چنان مطلوبيت و ارزشى برخوردار است كه سايه لطف و عنايت الهى را نصيب انسان ها مى كند و افتراق و جدايى آن چنان نكوهيده است كه شيطان را همراه مى كند و چه بد همراهى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على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الْزَمُوا السَّوَادَ الْأَعْظَمَ فَإِنَّ يَدَ اللَّهِ مَعَ الْجَمَاعَةِ وَ إِيَّاكُمْ وَ الْفُرْقَةَ فَإِنَّ الشَّاذَّ مِنَ النَّاسِ لِلشَّيْطَانِ كَمَا أَنَّ الشَّاذَّ مِنَ الْغَنَمِ لِلذِّئْب</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اميرمؤمنان حضرت على عليه السلام از اجتماع، تعبير به سياهى بزرگ مى كند چون سايه اى بر اجتماع طنين مى افكند كه بس گسترده است، و آن گستردگى مايه عظمت و اقتدار مسلمين شده، و دشمنان را به خاک مذلت و خوارى مى افكند و همراهى خدا را با اجتماع و اتحاد مى داند و جدايى و افتراق را دام شيطان دانسته و از افتادن در دام شيطان منع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نصير طوسى رحمه الله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 را كه اشرف موجودات عالم است به معاونت ديگر انواع و معاونت نوع خود حاجت است، هم در بقاى شخص و هم در بقاى نوع، و چون وجود نوع بى معاونت صورت نمى بندد و معاونت بى اجتماع محال است، پس نوع انسان بالطبع محتاج بُوَد به اجتماع</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در اين فراز از سخنان خواجه نصير رحمه الله مى بينيم كه وى انسان را محتاج اجتماع مى داند يعنى بالاتر از مطلوبيت اجتماع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زيبا سروده است حافظ شيرازى رحمه الله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 تا گل برافشانيم و مى در ساغر اندازيم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را سقف بشكافيم و طرحى نو دراندازيم </w:t>
      </w:r>
      <w:bookmarkStart w:id="77" w:name="pg18874_190426"/>
    </w:p>
    <w:p>
      <w:pPr>
        <w:pStyle w:val="BookText"/>
        <w:rPr/>
      </w:pPr>
      <w:bookmarkEnd w:id="77"/>
      <w:r>
        <w:rPr>
          <w:rFonts w:ascii="IRNazanin" w:hAnsi="IRNazanin" w:eastAsia="IRNazanin"/>
          <w:color w:val="111111"/>
          <w:sz w:val="28"/>
          <w:sz w:val="28"/>
          <w:szCs w:val="28"/>
          <w:rtl w:val="true"/>
          <w:lang w:bidi="fa-IR"/>
        </w:rPr>
        <w:t xml:space="preserve">اگر غم لشگر انگيزد كه خون عاشقان 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ساقى به هم تازيم و بنيادش براندازيم</w:t>
      </w:r>
    </w:p>
    <w:p>
      <w:pPr>
        <w:pStyle w:val="BookText"/>
        <w:rPr/>
      </w:pPr>
      <w:r>
        <w:rPr>
          <w:rFonts w:ascii="IRNazanin" w:hAnsi="IRNazanin" w:eastAsia="IRNazanin"/>
          <w:color w:val="111111"/>
          <w:sz w:val="28"/>
          <w:sz w:val="28"/>
          <w:szCs w:val="28"/>
          <w:rtl w:val="true"/>
          <w:lang w:bidi="fa-IR"/>
        </w:rPr>
        <w:t>يكى از عقل مى لافد يكى طاعت مى بافدبيا كاين داورى ها را به پيش داور اندازيم</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با توجه به آنچه تحت عنوان مطلوبيت اجتماع گفته شد، به خوبى دريافت مى شود كه اجتماع و تجمع به منظور دستيابى به برترى ها و حل مشكلات جامعه، امرى است مطلوب، و فرازمانى، و شايسته است انسان ها بويژه مسلمين در همه زمان ها اهل تجمع و اجتماع باشند، البته اجتماعى كه به اتحاد بيانجامد و همسو در مسير نيل به اهداف والاى اجتماعى گام بردارند</w:t>
      </w:r>
      <w:r>
        <w:rPr>
          <w:rFonts w:eastAsia="IRNazanin" w:cs="IRNazanin"/>
          <w:color w:val="111111"/>
          <w:sz w:val="28"/>
          <w:szCs w:val="28"/>
          <w:rtl w:val="true"/>
          <w:lang w:bidi="fa-IR"/>
        </w:rPr>
        <w:t>.</w:t>
      </w:r>
    </w:p>
    <w:p>
      <w:pPr>
        <w:pStyle w:val="Heading4"/>
        <w:numPr>
          <w:ilvl w:val="3"/>
          <w:numId w:val="1"/>
        </w:numPr>
        <w:rPr/>
      </w:pPr>
      <w:bookmarkStart w:id="78" w:name="__RefHeading___Toc15229724_1280447820"/>
      <w:bookmarkStart w:id="79" w:name="_Toc30"/>
      <w:bookmarkEnd w:id="78"/>
      <w:r>
        <w:rPr/>
        <w:t>4</w:t>
      </w:r>
      <w:r>
        <w:rPr>
          <w:rtl w:val="true"/>
        </w:rPr>
        <w:t xml:space="preserve"> </w:t>
      </w:r>
      <w:r>
        <w:rPr>
          <w:rtl w:val="true"/>
        </w:rPr>
        <w:t>ـ اتحاد و هماهنگى با نظام آفرينش</w:t>
      </w:r>
      <w:r>
        <w:rPr>
          <w:rtl w:val="true"/>
        </w:rPr>
        <w:t>:</w:t>
      </w:r>
      <w:bookmarkEnd w:id="7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مجموعه نظام آفرينش نظرى هر چند سطحى بيافكنيم همبستگى و يک پارچگى ويژه اى بين موجودات خواهيم ديد، آفريننده دانا و توانا، هماهنگى، رفاقت و همبستگى خاصى را در موجودات عالم ايجاد كرده است، و اگر اين همبستگى و رفاقت بين موجودات عالم نبود خيمه حيات به اين صورت برپا نبود و نظام هستى به اين شكل زيبا و منظم رخ نشان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هستى با يكديگر ارتباط وجودى دارند،  به اين معنا كه وجود هريک به وجود ديگرى بستگى دارد و به عبارت ديگر وجود هركدام مكمل وجود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تمام موجودات اين جهان اجزاء و سلول هاى يک پيكر هستند و ارتباط حياتى در ميان آنها برقرار است به طورى كه اگر نقص كوچكى در اين جهان رخ دهد و موجودى از ميان برود موجودات ديگر در خطر نابودى قرار خواهند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 هاى روى زمين بر اثر حرارت خورشيد بخار مى شود، بخار بالا مى رود و به طبقات سردسير مى رسد، ابر مى شود، ابر هم باران مى شود، همه مى دانند اگر باران بر زمين نبارد چه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حرارت خورشيد به اندازه كافى به آب هاى روى زمين نرسد بارانى نخواهد بود، اگر آب ها بگونه اى بودند كه براى تبخير، احتياج به حرارت شديدترى داشتند، بارانى نبود، اگر بخارى كه بالا مى رود نتواند خود را به طبقات سرد برساند بارانى نمى باريد و اگر بخارى كه به طبقات سرد مى رسيد به گونه اى بود كه بسته نمى شد ابر نمى گرديد و بارانى نبود، اگر ابرها ناقص مى ماندند و نمى رسيدند بارانى نبود، اگر جاذبه زمين قطره هاى باران را جذب نمى كرد و به سوى خود نمى كشيد بارانى نبود و اگر صدها علل ديگر كه در وجود باران دخيل هستند نمى بودند بارانى نبود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نظام آفرينش از بدو خلقت تا پايان خلقت با همبستگى و رفاقت، مسير هدفمندى را مى پيمايند و لحظه اى غفلت باعث اختلال جهان آفرينش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يعنى هماهنگى با نظام آفرينش، و چون همبستگى در نظام آفرينش فرازمانى است اتحاد نيز فرازمانى است و بايد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آدم اعضاء يک پيكرند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آفرينش ز يک گوهرند</w:t>
      </w:r>
    </w:p>
    <w:p>
      <w:pPr>
        <w:pStyle w:val="BookText"/>
        <w:rPr/>
      </w:pPr>
      <w:r>
        <w:rPr>
          <w:rFonts w:ascii="IRNazanin" w:hAnsi="IRNazanin" w:eastAsia="IRNazanin"/>
          <w:color w:val="111111"/>
          <w:sz w:val="28"/>
          <w:sz w:val="28"/>
          <w:szCs w:val="28"/>
          <w:rtl w:val="true"/>
          <w:lang w:bidi="fa-IR"/>
        </w:rPr>
        <w:t xml:space="preserve">چو عضوى بدرد آورد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نشايد كه نامت نهند آدمى</w:t>
      </w:r>
      <w:r>
        <w:rPr>
          <w:rStyle w:val="FootnoteAnchor"/>
          <w:rtl w:val="true"/>
        </w:rPr>
        <w:footnoteReference w:id="6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ارتباط و هماهنگى انسان ها در تمامى زمان ها است كه جامعه انسانى طبيعى و خيمه حيات اجتماعى برپا خواهد بود، و صفا و محبت رخ خواهد نماياند، به عبارت ديگر؛ انسان ها هركدام بايد مكمل يكديگر باشند و همگى اجزاء سلول هاى يک پيكر، وگرنه در نظام اجتماعى اختلال پديدار خواهد گشت</w:t>
      </w:r>
      <w:r>
        <w:rPr>
          <w:rFonts w:eastAsia="IRNazanin" w:cs="IRNazanin"/>
          <w:color w:val="111111"/>
          <w:sz w:val="28"/>
          <w:szCs w:val="28"/>
          <w:rtl w:val="true"/>
          <w:lang w:bidi="fa-IR"/>
        </w:rPr>
        <w:t xml:space="preserve">. </w:t>
      </w:r>
      <w:bookmarkStart w:id="80" w:name="pg18874_190428"/>
    </w:p>
    <w:p>
      <w:pPr>
        <w:pStyle w:val="BookText"/>
        <w:rPr/>
      </w:pPr>
      <w:bookmarkEnd w:id="80"/>
      <w:r>
        <w:rPr>
          <w:rFonts w:ascii="IRNazanin" w:hAnsi="IRNazanin" w:eastAsia="IRNazanin"/>
          <w:color w:val="111111"/>
          <w:sz w:val="28"/>
          <w:sz w:val="28"/>
          <w:szCs w:val="28"/>
          <w:rtl w:val="true"/>
          <w:lang w:bidi="fa-IR"/>
        </w:rPr>
        <w:t>خداوند متعال نيز به حقيقت همبستگى و اتحاد عالم طبيعت در سوره ملک اشاره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سَبعَ سَمَاوَاتٍ طِبَاقا مَا تَرَي فِي خَلقِ الرَّحمَنِ مِن تَفَاوُتٍ فَارجِع البَصَرَ هَل تَرَي مِن فُطُور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اين آيه شريفه، هرگونه بى نظمى و از هم پاشيدگى در نظام آفرينش را نفى مى كند و فرمان به دقت و تيزبينى در آن مى دهد و سپس در آيه بعد تأكيد مى كند كه باز هم چشم خود را با دقت به جهان هستى باز كن و ببين كه هماهنگى، رفاقت و همبستگى بر سراسر جهان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اتحاد و انسجام انسان هابويژه مسلمين يک نوع هماهنگى با نظام آفرينش است كه مايه استحكام حيات اجتماعى و تداوم آن خواهد بود</w:t>
      </w:r>
      <w:r>
        <w:rPr>
          <w:rFonts w:eastAsia="IRNazanin" w:cs="IRNazanin"/>
          <w:color w:val="111111"/>
          <w:sz w:val="28"/>
          <w:szCs w:val="28"/>
          <w:rtl w:val="true"/>
          <w:lang w:bidi="fa-IR"/>
        </w:rPr>
        <w:t>.</w:t>
      </w:r>
    </w:p>
    <w:p>
      <w:pPr>
        <w:pStyle w:val="Heading4"/>
        <w:numPr>
          <w:ilvl w:val="3"/>
          <w:numId w:val="1"/>
        </w:numPr>
        <w:rPr/>
      </w:pPr>
      <w:bookmarkStart w:id="81" w:name="__RefHeading___Toc15229726_1280447820"/>
      <w:bookmarkStart w:id="82" w:name="_Toc31"/>
      <w:bookmarkEnd w:id="81"/>
      <w:r>
        <w:rPr/>
        <w:t>5</w:t>
      </w:r>
      <w:r>
        <w:rPr>
          <w:rtl w:val="true"/>
        </w:rPr>
        <w:t xml:space="preserve"> </w:t>
      </w:r>
      <w:r>
        <w:rPr>
          <w:rtl w:val="true"/>
        </w:rPr>
        <w:t>ـ جامعه متحد و شباهت به بهشت</w:t>
      </w:r>
      <w:r>
        <w:rPr>
          <w:rtl w:val="true"/>
        </w:rPr>
        <w:t>:</w:t>
      </w:r>
      <w:bookmarkEnd w:id="82"/>
    </w:p>
    <w:p>
      <w:pPr>
        <w:pStyle w:val="BookText"/>
        <w:rPr/>
      </w:pPr>
      <w:r>
        <w:rPr>
          <w:rFonts w:ascii="IRNazanin" w:hAnsi="IRNazanin" w:eastAsia="IRNazanin"/>
          <w:color w:val="111111"/>
          <w:sz w:val="28"/>
          <w:sz w:val="28"/>
          <w:szCs w:val="28"/>
          <w:rtl w:val="true"/>
          <w:lang w:bidi="fa-IR"/>
        </w:rPr>
        <w:t>يكى از ويژگى هاى بهشت جاودانگى است، و ويژگى ديگر بهشت، نبودِ اختلاف و شقاق ميان بهشتيان است، يعنى؛ ساكنان بهشت در كمال صفا و صميميت با يكديگر زندگى مى كنند برخلاف جهنم كه اولاً براى تمام اهل جهنم جاويد و هميشگى نيست، و اهل جهنم تمامى با يكديگر دشمن مى باشند، زيرا هركدام گناه خود را به ديگرى نسبت داده و ديگرى را مقصر مى دانند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بهشت جاودانه است، اتحاد نيز همان گونه كه امرى است فرازمانى بايد فرازمانى باشد و اگر دربهشت صفا، صميميت و محبت و مهرورزى است، جامعه اى نسيم بهشتى خواهد داشت كه از اتحاد و مهرورزى برخوردار باشد، و چه شباهتى زيبا  بين جامعه متحد و بهشت برين، و چه زيباست كه اين شباهت حفاظت گردد، و هميشه اتحاد حاكم باشد</w:t>
      </w:r>
      <w:r>
        <w:rPr>
          <w:rFonts w:eastAsia="IRNazanin" w:cs="IRNazanin"/>
          <w:color w:val="111111"/>
          <w:sz w:val="28"/>
          <w:szCs w:val="28"/>
          <w:rtl w:val="true"/>
          <w:lang w:bidi="fa-IR"/>
        </w:rPr>
        <w:t>.</w:t>
      </w:r>
      <w:r>
        <w:rPr>
          <w:rStyle w:val="FootnoteAnchor"/>
          <w:rtl w:val="true"/>
        </w:rPr>
        <w:footnoteReference w:id="64"/>
      </w:r>
      <w:bookmarkStart w:id="83" w:name="pg18874_190429"/>
    </w:p>
    <w:p>
      <w:pPr>
        <w:pStyle w:val="Heading3"/>
        <w:numPr>
          <w:ilvl w:val="2"/>
          <w:numId w:val="1"/>
        </w:numPr>
        <w:rPr/>
      </w:pPr>
      <w:bookmarkStart w:id="84" w:name="__RefHeading___Toc15229728_1280447820"/>
      <w:bookmarkStart w:id="85" w:name="_Toc32"/>
      <w:bookmarkEnd w:id="83"/>
      <w:bookmarkEnd w:id="84"/>
      <w:r>
        <w:rPr>
          <w:rtl w:val="true"/>
        </w:rPr>
        <w:t>فصل چهارم</w:t>
      </w:r>
      <w:r>
        <w:rPr>
          <w:rtl w:val="true"/>
        </w:rPr>
        <w:t xml:space="preserve">: </w:t>
      </w:r>
      <w:r>
        <w:rPr>
          <w:rtl w:val="true"/>
        </w:rPr>
        <w:t>اتحاد ضرورت كنونى جهان اسلام</w:t>
      </w:r>
      <w:bookmarkEnd w:id="85"/>
    </w:p>
    <w:p>
      <w:pPr>
        <w:pStyle w:val="Heading4"/>
        <w:numPr>
          <w:ilvl w:val="3"/>
          <w:numId w:val="1"/>
        </w:numPr>
        <w:rPr/>
      </w:pPr>
      <w:bookmarkStart w:id="86" w:name="__RefHeading___Toc15229730_1280447820"/>
      <w:bookmarkStart w:id="87" w:name="_Toc33"/>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اساسى ترين فصل اين مقاله، فصل چهارم است كه فصل نهايى است، و سه فصل پيشين مقدمه اى است بر اين فصل، يعنى پس از تحقيق واژه اتحاد، و پيشينه شفاف و روشن آن و فرازمانى بودن همگرايى، وقت آن رسيده است تا به ضرورت كنونى اتحاد جهان اسلام پرداخته و مورد تحقيق و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منظور، هر چند كوتاه و فشرده علل و رموز ضرورت كنونى اتحاد جهان اسلام را مورد كنكاش قرار مى دهيم</w:t>
      </w:r>
      <w:r>
        <w:rPr>
          <w:rFonts w:eastAsia="IRNazanin" w:cs="IRNazanin"/>
          <w:color w:val="111111"/>
          <w:sz w:val="28"/>
          <w:szCs w:val="28"/>
          <w:rtl w:val="true"/>
          <w:lang w:bidi="fa-IR"/>
        </w:rPr>
        <w:t>:</w:t>
      </w:r>
    </w:p>
    <w:p>
      <w:pPr>
        <w:pStyle w:val="Heading4"/>
        <w:numPr>
          <w:ilvl w:val="3"/>
          <w:numId w:val="1"/>
        </w:numPr>
        <w:rPr/>
      </w:pPr>
      <w:bookmarkStart w:id="88" w:name="__RefHeading___Toc15229732_1280447820"/>
      <w:bookmarkStart w:id="89" w:name="_Toc34"/>
      <w:bookmarkEnd w:id="88"/>
      <w:r>
        <w:rPr/>
        <w:t>1</w:t>
      </w:r>
      <w:r>
        <w:rPr>
          <w:rtl w:val="true"/>
        </w:rPr>
        <w:t xml:space="preserve"> </w:t>
      </w:r>
      <w:r>
        <w:rPr>
          <w:rtl w:val="true"/>
        </w:rPr>
        <w:t>ـ پاسخ به فراخوان الهى</w:t>
      </w:r>
      <w:r>
        <w:rPr>
          <w:rtl w:val="true"/>
        </w:rPr>
        <w:t>:</w:t>
      </w:r>
      <w:bookmarkEnd w:id="89"/>
    </w:p>
    <w:p>
      <w:pPr>
        <w:pStyle w:val="BookText"/>
        <w:rPr/>
      </w:pPr>
      <w:r>
        <w:rPr>
          <w:rFonts w:ascii="IRNazanin" w:hAnsi="IRNazanin" w:eastAsia="IRNazanin"/>
          <w:color w:val="111111"/>
          <w:sz w:val="28"/>
          <w:sz w:val="28"/>
          <w:szCs w:val="28"/>
          <w:rtl w:val="true"/>
          <w:lang w:bidi="fa-IR"/>
        </w:rPr>
        <w:t>اولين ندايى كه گوش نوع بشر را در مسئله همبستگى و اتحاد نواخت، و او را دعوت نمود كه به موضوع اجتماع توجه داشته باشند، و از كنج عزلت بيرون آورد، نداى اسلام بود كه پيامبرش  صلى الله عليه و آله وسلم طبق آيات و دستورات نازله بر آن حضرت، بشر را به طور اجتماعى و جمعى به زندگى سعادتمندانه دعوت نمود و اساس دعوت به سعادت را در اجتماع و اتحاد قرار داد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اين فراخوان همچنان جارى است، و امروزه جهان اسلام را مورد نداى خويش قرار داده و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روزى أوس و خزرج را دعوت به همدلى و همبستگى نمود، امروز دنياى اسلام را به انسجام دعوت مى كند و مى 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براساس اين آيه شريفه، راهى كه به خدا منتهى مى شود عبارت است از اجتماع و اتحاد درحركت 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جهان اسلام بايد به اين حقيقت آشنا شود، و آن را درک كندكه با اجتماع و اتحاد مى توان راه الهى را پيمود و به سوى او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جهان اسلام را مورد خطاب قرار داده و دعوت به جمع و اتحاد مى كندو تأكيد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مجدد به اتحاد و انسجام تمام مسلمانان دنيا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وَلاَ تَتَّبِعُوا خُطُوَاتِ الشَّيطَانِ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خداوند، تمامى اهل ايمان را خطاب كرده و از آنان مى خواهد تا با اجتماع و اتحاد خود به مرز صلح و سلامتى نزديک شوند، و با پرهيز از اختلاف و جدايى، از گام هاى شيطان پيروى نكنند، كه اختلاف و تفرقه دام شيطان و مسير بى چون و چراى ابليس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كريمه اى ديگر فرموده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مِنْ بَعْدِ ما جاءَهُمُ الْبَيِّناتُ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اين آيه شريفه ضمن اشاره به سرنوشت ذلت بار افرادى كه دچار تفرقه شدند، جهان اسلام را از تفرقه برحذر مى دارد و مى فرمايد راه رفته را دوباره نرويد، كه ديگران پيموند و نه تنها سودى نبردند كه دچار نابودى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فراوان ديگرى نيز در قرآن به چشم مى خورد كه همه مردم بويژه مسلمين را به اجتماع و اتحاد دعوت مى كند و از آنان مى خواهد كه پايه اجتماع اسلامى را براتفاق و اتحاد قرار دهند، تا از منافع فراوان آن بهرمند شوند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با توجه به آيات ذكر شده و آيات ديگر، يک سؤال مطرح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آيات قرآن خطاب به مسلمين نيست؟ اگر جواب مثبت است، پس چرا امروز با توجه به ضرورتى كه احساس مى شود، مسلمين، امت واحده اى نيستند؟ حرمت امامزاده را در درجه اوّل بايد متولى امامزاده بداند، مگر مسلمين متوليان اسلام نيستند؟ آيا وظيفه آحاد مسلمين نيست كه گوش جان به آيات روح بخش و راهگشاى قرآن سپرده و لبيک گويان به نداى الهى، دست در دست هم نهاده و پاسخگوى فراخوان الهى باشند؟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مى طلبد كه مسلمانان جهان به جاى آنكه گوش به زنگ استكبار و ايادى او باشند، گوش به فرمان خداوند بوده و قدردان تلاش هاى پيامبر  صلى الله عليه و آله و با اين پاسخ گويى، به دنيا ثابت كنند كه در ادعاى اسلاميت صداقت دارند، و پيرو واقعى قرآن هستند، و حاضرند با اجتماع و اتحاد خود بر قدرت و اقتدار اسلام بيافزايند و با اين پاسخ گويى بر تثبيت و تقويت اسلام پاى فشرده و بر مسلمان بودن خود افتخار كنند</w:t>
      </w:r>
      <w:r>
        <w:rPr>
          <w:rFonts w:eastAsia="IRNazanin" w:cs="IRNazanin"/>
          <w:color w:val="111111"/>
          <w:sz w:val="28"/>
          <w:szCs w:val="28"/>
          <w:rtl w:val="true"/>
          <w:lang w:bidi="fa-IR"/>
        </w:rPr>
        <w:t>.</w:t>
      </w:r>
      <w:r>
        <w:rPr>
          <w:rStyle w:val="FootnoteAnchor"/>
          <w:rtl w:val="true"/>
        </w:rPr>
        <w:footnoteReference w:id="71"/>
      </w:r>
      <w:bookmarkStart w:id="90" w:name="pg18874_190432"/>
    </w:p>
    <w:p>
      <w:pPr>
        <w:pStyle w:val="Heading4"/>
        <w:numPr>
          <w:ilvl w:val="3"/>
          <w:numId w:val="1"/>
        </w:numPr>
        <w:rPr/>
      </w:pPr>
      <w:bookmarkStart w:id="91" w:name="__RefHeading___Toc15229734_1280447820"/>
      <w:bookmarkStart w:id="92" w:name="_Toc35"/>
      <w:bookmarkEnd w:id="90"/>
      <w:bookmarkEnd w:id="91"/>
      <w:r>
        <w:rPr/>
        <w:t>2</w:t>
      </w:r>
      <w:r>
        <w:rPr>
          <w:rtl w:val="true"/>
        </w:rPr>
        <w:t xml:space="preserve"> </w:t>
      </w:r>
      <w:r>
        <w:rPr>
          <w:rtl w:val="true"/>
        </w:rPr>
        <w:t>ـ تحقق امت واحده اسلامى و امت اجابت</w:t>
      </w:r>
      <w:r>
        <w:rPr>
          <w:rtl w:val="true"/>
        </w:rPr>
        <w:t>:</w:t>
      </w:r>
      <w:bookmarkEnd w:id="92"/>
    </w:p>
    <w:p>
      <w:pPr>
        <w:pStyle w:val="BookText"/>
        <w:rPr/>
      </w:pPr>
      <w:r>
        <w:rPr>
          <w:rFonts w:ascii="IRNazanin" w:hAnsi="IRNazanin" w:eastAsia="IRNazanin"/>
          <w:color w:val="111111"/>
          <w:sz w:val="28"/>
          <w:sz w:val="28"/>
          <w:szCs w:val="28"/>
          <w:rtl w:val="true"/>
          <w:lang w:bidi="fa-IR"/>
        </w:rPr>
        <w:t xml:space="preserve">از قرآن كريم استفاده مى شود كه مسلمين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و يک قدرت فوق العاده اى را تشكيل دهند، كه در اين صورت به اهداف والاى توحيدى نائل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انبياء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در سوره مؤمنون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هذِهِ أُمَّتُكُمْ أُمَّةً واحِدَةً وَ أَنَا رَبُّكُمْ فَاتَّقُون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در سوره آل عمران به امت اسلام، برترين و نيكوترين امت لقب داده شده،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سؤالى كه در اينجا مطرح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امت اسلامى، آن هم به صورت امت واحده كه اراده حق بر آن تعلق گرفته است چگونه امكان پذير خواهد شد؟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روشن است، زيرا اگر جهان اسلام با هم متحد شدند، و دست برادرى به هم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به معناى قصد كردن است، و منظور، گروهى از انسان هاست كه در قصد كردن چيزى همدل و يكدل باشند، امت واحده اسلامى يعنى همدلى و يكدلى تمام جهان اسلام در پيمودن مسير دين و عبوديت خدا، و در نتيجه يكدلى و هماهنگى تمام جهان اسلام براى تحقق اهداف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امت اسلامى بهترين و نيكوترين امت معرفى شده اند، و خداوند آنان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است وظيفه مسلمانان در سراسر جهان ايجاب مى كند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كه امت اسلامى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يابند، و دنياى كنونى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كشاف اصلاحات الفنون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تطلق تاره على كل من بعث اليهم نبى و يقسمون امة الدعوة و اخرى على المؤمنين به و هم امة اجابة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امت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دعوت، و امت اجابت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دعوت يعنى امتى كه پيامبر آنان، همه را به كيش خود دعوت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امت در ابتداى تشكيل اديان و كيش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گونه دوم، امت اجابت است، يعنى امتى كه دستورات پيامبر خود را پذيرفته و گردن نهاده اند و همه،آنها را باور دارند و در راه حاكميت آنها تلاش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كنونى، اتحاد ضرورت است؛ زيرا امت اجابت در سايه اتحاد و انسجام اسلامى امكان پذير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پايانى آنكه از جهات اجتماعى و سياسى هم كه صرف نظر كنيم، در دنياى امروز كه تمام اديان يک پارچه و هماهنگ وارد عرصه بين الملل شده و رخ مى نمايانند، جهان اسلام هم براى آنكه ثابت كند امت اسلام، امت واحده اجابت است، ضرورت ايجاب مى كند پا به عرصه گذارده و خود را نشان دهد و در سايه اين پيوند مبارك، بر حاكميت جهانى دين اسلام رقم زند و با افتحار شاهد تحقق آن باشد</w:t>
      </w:r>
      <w:r>
        <w:rPr>
          <w:rFonts w:eastAsia="IRNazanin" w:cs="IRNazanin"/>
          <w:color w:val="111111"/>
          <w:sz w:val="28"/>
          <w:szCs w:val="28"/>
          <w:rtl w:val="true"/>
          <w:lang w:bidi="fa-IR"/>
        </w:rPr>
        <w:t xml:space="preserve">. </w:t>
      </w:r>
      <w:bookmarkStart w:id="93" w:name="pg18874_190434"/>
    </w:p>
    <w:p>
      <w:pPr>
        <w:pStyle w:val="Heading4"/>
        <w:numPr>
          <w:ilvl w:val="3"/>
          <w:numId w:val="1"/>
        </w:numPr>
        <w:rPr/>
      </w:pPr>
      <w:bookmarkStart w:id="94" w:name="__RefHeading___Toc15229736_1280447820"/>
      <w:bookmarkStart w:id="95" w:name="_Toc36"/>
      <w:bookmarkEnd w:id="93"/>
      <w:bookmarkEnd w:id="94"/>
      <w:r>
        <w:rPr/>
        <w:t>3</w:t>
      </w:r>
      <w:r>
        <w:rPr>
          <w:rtl w:val="true"/>
        </w:rPr>
        <w:t xml:space="preserve"> </w:t>
      </w:r>
      <w:r>
        <w:rPr>
          <w:rtl w:val="true"/>
        </w:rPr>
        <w:t>ـ احياء هويت اسلامى</w:t>
      </w:r>
      <w:r>
        <w:rPr>
          <w:rtl w:val="true"/>
        </w:rPr>
        <w:t>:</w:t>
      </w:r>
      <w:bookmarkEnd w:id="95"/>
    </w:p>
    <w:p>
      <w:pPr>
        <w:pStyle w:val="BookText"/>
        <w:rPr/>
      </w:pPr>
      <w:r>
        <w:rPr>
          <w:rFonts w:ascii="IRNazanin" w:hAnsi="IRNazanin" w:eastAsia="IRNazanin"/>
          <w:color w:val="111111"/>
          <w:sz w:val="28"/>
          <w:sz w:val="28"/>
          <w:szCs w:val="28"/>
          <w:rtl w:val="true"/>
          <w:lang w:bidi="fa-IR"/>
        </w:rPr>
        <w:t>گرچه در دنياى كنونى، گفتگوى تمدن ها مطرح است، اما اگر به دقت بنگريم، پوسته اى بيشتر نيست، كه در واقع برخورد تمدن هاست، زيرا تحت لواى همين گفتگوى تمدن ها ناجوانمردانه به برخى اديان تاخته مى شود، نسبت خشونت، دورى از منطق و استدلال، ناتوانى اداره جوامع به آنها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نظرى، نظريه پردازان بى انصاف برخى از اديان و مذاهب را به نقد كشيده و متهم به اتهاماتى نموده، و در اين جهت هزينه هاى كلان نجومى را صرف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بعد عملى افرادى همانند طالبان، سپاه صحابه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سازند و مى پردازند و به جوامع اسلامى تزريق مى كنند تا هويت اسلامى را مخدوش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وارونه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رسانه ها با تصوير كاريكاتورهاى موهن، چهره پديد آورنده دين اسلام را آن گونه كه خود شايسته آن هستند نشان مى دهند و اخيرا با دامن زدن به اختلافات فرقه اى و تقسيم اسلام به اسلام شيعى و سنى، تخريب و آتش زدن اماكن متعلق به اهل تسنن و تشيع به منظور خشن معرفى كردن دين اسلام در صدد اجراء مقاصد شوم خود هستند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هويت اسلامى آن چيزى است كه امروز در دنياى كنونى ارائه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هويت اسلامى بسيار زيبا، جذاب و منطقى است، اما نيازمند احياء و تجديد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نظريه پردازان با مطرح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راسيوناليسم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دين اسلام را در تضاد با خود معرفى نموده و به نفى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ديگر با طرح ليبراليسم و آزادى هاى فردى، دين اسلام را مزاحم آزادى هاى فردى دانسته و محدودكننده خواسته هاى بشر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دو قرن اخير دنياى غرب با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اصالت انسان و انسان محورى، خدا را از زندگى انسان ها گرفت </w:t>
      </w:r>
    </w:p>
    <w:p>
      <w:pPr>
        <w:pStyle w:val="BookText"/>
        <w:rPr/>
      </w:pPr>
      <w:r>
        <w:rPr>
          <w:rFonts w:ascii="IRNazanin" w:hAnsi="IRNazanin" w:eastAsia="IRNazanin"/>
          <w:color w:val="111111"/>
          <w:sz w:val="28"/>
          <w:sz w:val="28"/>
          <w:szCs w:val="28"/>
          <w:rtl w:val="true"/>
          <w:lang w:bidi="fa-IR"/>
        </w:rPr>
        <w:t>و انسان را جايگزين خدا كرد، چنان كه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روزگارى بر محور وجود خدا مى گشت امروزه بر محور وجود انسان مى چرخد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براى دور كردن وحى و معارف دينى از صحنه زندگى انسان ها،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ساينتيسم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آمپريسم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را وارد عرصه زندگى نمودند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هر آنچه گفته شد نقشه هاى هماهنگ استعمار براى بيرون كردن دين و به ويژه دين اسلام ناب محمدى صلى الله عليه و آله وسلم از صحنه بوده و هست، كه بايد به غيرت مسلمين برخورد كند، و به مصاف اين دسيسه ها رفته و خنثى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سه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سه سؤال بايد مطرح و پاسخ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هويت اسلامى آن چيزى است كه امروز در دنياى كنونى ارائه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اسلام بى منطق و خشونت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با خرد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توان اداره جوامع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طالبانى مورد تأييد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را به دو قسم اسلام شيعى و سنى تقسيم كردن، صحيح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آنچه گفته شده و مى شود دست ساخته استعمار و استكبار جهانى و در يک كلام دشمنان قسم خورده اين اسلام است و گرنه هويت اسلامى بسيار زيبا، جذاب، منطقى و توانمند در اداره زندگى انسان هاست ولى نيازمند احياء و تجديد حيات است</w:t>
      </w:r>
      <w:r>
        <w:rPr>
          <w:rFonts w:eastAsia="IRNazanin" w:cs="IRNazanin"/>
          <w:color w:val="111111"/>
          <w:sz w:val="28"/>
          <w:szCs w:val="28"/>
          <w:rtl w:val="true"/>
          <w:lang w:bidi="fa-IR"/>
        </w:rPr>
        <w:t xml:space="preserve">. </w:t>
      </w:r>
      <w:bookmarkStart w:id="96" w:name="pg18874_190436"/>
    </w:p>
    <w:p>
      <w:pPr>
        <w:pStyle w:val="BookText"/>
        <w:rPr/>
      </w:pPr>
      <w:bookmarkEnd w:id="96"/>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و يا چه كسانى بايد هويت اسلامى را احياء و معرفى كنند؟ و چهره حقيقى اسلام را به دنيا ارائه نمايند؟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متوليان اسلام بايد پرده ها و غبارها را از چهره اسلام بزدايند يعنى بايد جهان اسلام كمر همت ببندد و سيماى اسلام راستين را به تشنگان معارف ناب آن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به مصاف نقشه هاى دشمن رفت و چهره ناب اسلام را معرفى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ضرورت اتحاد و انسجام اسلامى رخ مى نمايد و احساس مى شود، و اين جهان اسلام است كه با اتحاد و انسجام خود بايد از نو اسلام را آن گونه كه هست معرفى كند و شاهد تجديد حيات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است ضرورت اتحاد و انسجام كنونى جهان اسلام كه در كلام رهبر فرزانه انقلاب در آغاز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پرداخته شد و با دلسوزى تمام، حرف دل پيروان واقعى اسلام را بر زبان جارى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افرادى ناجوانمردانه به هويت اسلامى يورش برده و آن را وارونه جلوه داده اند و دستيابى تشنگان اين چشمه زلال و ناب را با مشكل مواجه ساخته اند امروز  انسجام اسلامى داروى درمان كننده دردهاست</w:t>
      </w:r>
      <w:r>
        <w:rPr>
          <w:rFonts w:eastAsia="IRNazanin" w:cs="IRNazanin"/>
          <w:color w:val="111111"/>
          <w:sz w:val="28"/>
          <w:szCs w:val="28"/>
          <w:rtl w:val="true"/>
          <w:lang w:bidi="fa-IR"/>
        </w:rPr>
        <w:t>.</w:t>
      </w:r>
    </w:p>
    <w:p>
      <w:pPr>
        <w:pStyle w:val="Heading4"/>
        <w:numPr>
          <w:ilvl w:val="3"/>
          <w:numId w:val="1"/>
        </w:numPr>
        <w:rPr/>
      </w:pPr>
      <w:bookmarkStart w:id="97" w:name="__RefHeading___Toc15229738_1280447820"/>
      <w:bookmarkStart w:id="98" w:name="_Toc37"/>
      <w:bookmarkEnd w:id="97"/>
      <w:r>
        <w:rPr/>
        <w:t>4</w:t>
      </w:r>
      <w:r>
        <w:rPr>
          <w:rtl w:val="true"/>
        </w:rPr>
        <w:t xml:space="preserve"> </w:t>
      </w:r>
      <w:r>
        <w:rPr>
          <w:rtl w:val="true"/>
        </w:rPr>
        <w:t>ـ ضرورت اتحاد در آستانه تحول جهانى</w:t>
      </w:r>
      <w:r>
        <w:rPr>
          <w:rtl w:val="true"/>
        </w:rPr>
        <w:t>:</w:t>
      </w:r>
      <w:bookmarkEnd w:id="98"/>
    </w:p>
    <w:p>
      <w:pPr>
        <w:pStyle w:val="BookText"/>
        <w:rPr/>
      </w:pPr>
      <w:r>
        <w:rPr>
          <w:rFonts w:ascii="IRNazanin" w:hAnsi="IRNazanin" w:eastAsia="IRNazanin"/>
          <w:color w:val="111111"/>
          <w:sz w:val="28"/>
          <w:sz w:val="28"/>
          <w:szCs w:val="28"/>
          <w:rtl w:val="true"/>
          <w:lang w:bidi="fa-IR"/>
        </w:rPr>
        <w:t>رئيس جمهور چک آقاى فيلسوف هاول معتقد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زمانى كه خدا را از صحنه جامعه و حيات اجتماعى خود عقب راند و دموكراسى را بر يک الگوى انسانى مدار قرار داد، همه چيز را در پاى مصرف و مادى گرى قربانى كرد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هاول معتقد است كه راه حل خروج از اين بن بست، آفريدن تمدن جديد است كه بر ارزش هايى متكى باشد كه در سرتاسر جهان پذيرفته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تمدن چيزى نيست جز ارزش هاى برخاسته از فطرت پاک انسانى كه اولين نداى آن سر تعظيم و تمكين فرود آوردن در مقابل آفريدگار عالم، و عمل به دستورات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تمدن جز تمدن اسلامى نيست كه خداوند در قرآن به آن اشاره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إِلي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آنچه از اين آيه شريفه استفاده مى شود پاسخ گويى همه جانبه به بشر امروز است كه از قدرت طلبى و افزون خواهى نوعِ خود، خسته شده و به دنبال سرورى مطمئن و پناهندگى امن مى گردد و آن جز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كارل گوستاويونگ فيلسوف و روانشناس سوئيسى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جاى خدا خالى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آدمى جانورى است كه نيازمند استاد و سرور است از آن روست كه آزادى خود را در نسبت با ديگر همنوعانش ناروا به كار مى برد، او با آن كه مى خواهد قانونى در كار باشد ميل دارد هرگاه بتواند خود را از پيروى آن بركنار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يک آموزگار و فرمانده بايد اراده او را به فرمان آورد و به اطاعت از اراده عمومى وادار سازد ولى از سوى ديگر خود فرمانده هم </w:t>
      </w:r>
      <w:bookmarkStart w:id="99" w:name="pg18874_190438"/>
    </w:p>
    <w:p>
      <w:pPr>
        <w:pStyle w:val="BookText"/>
        <w:rPr/>
      </w:pPr>
      <w:bookmarkEnd w:id="99"/>
      <w:r>
        <w:rPr>
          <w:rFonts w:ascii="IRNazanin" w:hAnsi="IRNazanin" w:eastAsia="IRNazanin"/>
          <w:color w:val="111111"/>
          <w:sz w:val="28"/>
          <w:sz w:val="28"/>
          <w:szCs w:val="28"/>
          <w:rtl w:val="true"/>
          <w:lang w:bidi="fa-IR"/>
        </w:rPr>
        <w:t>يک انسان است و از اين رو او نيز اگر فرماندهى نداشته باشد چه بسا آزادى خود را به ناروا بكار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فرمانروا بايد دادگر باشد، ولى او نيز انسانى بيش نيست، گشودن اين مشكل ناممكن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اما امروز دنياى اسلام با اتحاد و انسجام كامل خود مى تواند اين فرمانده دادگر مهربان را به صحنه آورده و تحولى عظيم در دنيا بوجود آورد، و اين كار گرچه راهى طولانى بدنبال دارد اما اكسير انسجام جهانى، سحرآميز است و اعجاز آفرين، كه اگر سران اسلام به خود آمده و بيدار شوند در آينده اى نه چندان دور شاهدتحول عظيم جهانى خواهند بود و اينجاست كه ضرورت انسجام اسلامى احساس مى شود و همگان را فرا مى خواند تا دست در دست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ندانى كه چون با هم آيند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زشيران جنگى برآرند شور</w:t>
      </w:r>
    </w:p>
    <w:p>
      <w:pPr>
        <w:pStyle w:val="BookText"/>
        <w:rPr/>
      </w:pPr>
      <w:r>
        <w:rPr>
          <w:rFonts w:ascii="IRNazanin" w:hAnsi="IRNazanin" w:eastAsia="IRNazanin"/>
          <w:color w:val="111111"/>
          <w:sz w:val="28"/>
          <w:sz w:val="28"/>
          <w:szCs w:val="28"/>
          <w:rtl w:val="true"/>
          <w:lang w:bidi="fa-IR"/>
        </w:rPr>
        <w:t xml:space="preserve">نظر كن بر آن موى باريک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باريک نيستند اهل نظر</w:t>
      </w:r>
    </w:p>
    <w:p>
      <w:pPr>
        <w:pStyle w:val="BookText"/>
        <w:rPr/>
      </w:pPr>
      <w:r>
        <w:rPr>
          <w:rFonts w:ascii="IRNazanin" w:hAnsi="IRNazanin" w:eastAsia="IRNazanin"/>
          <w:color w:val="111111"/>
          <w:sz w:val="28"/>
          <w:sz w:val="28"/>
          <w:szCs w:val="28"/>
          <w:rtl w:val="true"/>
          <w:lang w:bidi="fa-IR"/>
        </w:rPr>
        <w:t>چو تنهاست از رشته اى كمتر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بر شد ز زنجير محكم تر است</w:t>
      </w:r>
      <w:r>
        <w:rPr>
          <w:rStyle w:val="FootnoteAnchor"/>
          <w:rtl w:val="true"/>
        </w:rPr>
        <w:footnoteReference w:id="86"/>
      </w:r>
    </w:p>
    <w:p>
      <w:pPr>
        <w:pStyle w:val="Heading4"/>
        <w:numPr>
          <w:ilvl w:val="3"/>
          <w:numId w:val="1"/>
        </w:numPr>
        <w:rPr/>
      </w:pPr>
      <w:bookmarkStart w:id="100" w:name="__RefHeading___Toc15229740_1280447820"/>
      <w:bookmarkStart w:id="101" w:name="_Toc38"/>
      <w:bookmarkEnd w:id="100"/>
      <w:r>
        <w:rPr/>
        <w:t>5</w:t>
      </w:r>
      <w:r>
        <w:rPr>
          <w:rtl w:val="true"/>
        </w:rPr>
        <w:t xml:space="preserve"> </w:t>
      </w:r>
      <w:r>
        <w:rPr>
          <w:rtl w:val="true"/>
        </w:rPr>
        <w:t>ـ رشد و بالندگى در سايه انسجام اسلامى</w:t>
      </w:r>
      <w:r>
        <w:rPr>
          <w:rtl w:val="true"/>
        </w:rPr>
        <w:t>:</w:t>
      </w:r>
      <w:bookmarkEnd w:id="10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جهان اسلام بايد در زمره جوامع توسعه يافته باشد كه چه زيباست تمثيلى كه خداوند در سوره فتح به منظور ترسيم جامعه اسلامى آورده است، و در آن ضمن بيان ويژگى هاى جامعه نبوى و محمدى  صلى الله عليه و آله وسلم، وضعيت جامعه اسلامى را به تصوير كشيده،  و اقتدار روز افزون و رشد و بالندگى و توسعه يافتگى آن را به رخ دنيا نمايانده است و اينک كوتاه و فشرده به حقايق آن اشاره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عَلَي الْكُفَّارِ رُحَماءُ بَيْنَهُمْ تَراهُمْ رُكَّعا سُجَّدا يَبْتَغُونَ فَضْلاً مِنَ اللَّهِ وَ رِضْوانا سيماهُمْ في وُجُوهِهِمْ مِنْ أَثَرِ السُّجُودِ ذلِكَ مَثَلُهُمْ فِي التَّوْراةِ وَ مَثَلُهُمْ فِي الاْءِنْجيلِ كَزَرْعٍ أَخْرَجَ شَطْأَهُ فَآزَرَهُ فَاسْتَغْلَظَ فَاسْتَوي عَلي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اين آيه، جامعه نبوى به دانه اى تشبيه شده است كه در زمين كاشته شود، ابتدا به صورت برگ نازكى از زمين برويد، سپس خود را نيرومند سازد، سپس روى ساقه خويش مى ايستد، آن چنان با سرعت و قوت اين مراحل را طى مى كند كه كشاورزان را به شگفت مى آورد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نمودارى است از جامعه نبوى و قرآنى، كه قرآن كريم، اجتماعى را پى ريزى مى كند كه دائما در حال رشد و توسعه و انبساط و گسترش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روز به روز بايد رشد و توسعه يابد، كه دنيا را به اعجاب و شگفتى وا دارد و چرا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اسلام در زمين دل هايى آماده، كاشته شده و عوامل رشد آن فراهم است؛ آنچه مهم است آن است كه اين دل ها به هم نزديک تر شده و يكپارچه سازى كنند و با عمل يكپارچه سازى كه امروزه در دنياى كشاورزى مدرن مطرح است، بر تأثير شگرف اسلام در دنيا بيافزايند، اسلام يک پارچه، محصول متناسب و ميوه شيرين خواهد داد</w:t>
      </w:r>
      <w:r>
        <w:rPr>
          <w:rFonts w:eastAsia="IRNazanin" w:cs="IRNazanin"/>
          <w:color w:val="111111"/>
          <w:sz w:val="28"/>
          <w:szCs w:val="28"/>
          <w:rtl w:val="true"/>
          <w:lang w:bidi="fa-IR"/>
        </w:rPr>
        <w:t xml:space="preserve">. </w:t>
      </w:r>
      <w:bookmarkStart w:id="102" w:name="pg18874_190440"/>
    </w:p>
    <w:p>
      <w:pPr>
        <w:pStyle w:val="BookText"/>
        <w:rPr/>
      </w:pPr>
      <w:bookmarkEnd w:id="102"/>
      <w:r>
        <w:rPr>
          <w:rFonts w:ascii="IRNazanin" w:hAnsi="IRNazanin" w:eastAsia="IRNazanin"/>
          <w:color w:val="111111"/>
          <w:sz w:val="28"/>
          <w:sz w:val="28"/>
          <w:szCs w:val="28"/>
          <w:rtl w:val="true"/>
          <w:lang w:bidi="fa-IR"/>
        </w:rPr>
        <w:t xml:space="preserve">مرغ جان ها را در اين آخر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نيستشان از همدگر يكدم امان</w:t>
      </w:r>
    </w:p>
    <w:p>
      <w:pPr>
        <w:pStyle w:val="BookText"/>
        <w:rPr/>
      </w:pPr>
      <w:r>
        <w:rPr>
          <w:rFonts w:ascii="Amiri" w:hAnsi="Amiri" w:eastAsia="Amiri" w:cs="Amiri"/>
          <w:color w:val="111111"/>
          <w:sz w:val="28"/>
          <w:sz w:val="28"/>
          <w:szCs w:val="28"/>
          <w:rtl w:val="true"/>
          <w:lang w:bidi="ar-SA"/>
        </w:rPr>
        <w:t xml:space="preserve">هم سليمان هست اندر دور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دهد صلح و نماند جور ما</w:t>
      </w:r>
    </w:p>
    <w:p>
      <w:pPr>
        <w:pStyle w:val="BookText"/>
        <w:rPr/>
      </w:pPr>
      <w:r>
        <w:rPr>
          <w:rFonts w:ascii="IRNazanin" w:hAnsi="IRNazanin" w:eastAsia="IRNazanin"/>
          <w:color w:val="111111"/>
          <w:sz w:val="28"/>
          <w:sz w:val="28"/>
          <w:szCs w:val="28"/>
          <w:rtl w:val="true"/>
          <w:lang w:bidi="fa-IR"/>
        </w:rPr>
        <w:t xml:space="preserve">قول إِنْ مِنْ أُمَّةٍ را ياد 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إِلاَّ خَلا فيها نَذير</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گفت خود خالى نبوده است امتى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خليفه حق و صاحب همتى</w:t>
      </w:r>
    </w:p>
    <w:p>
      <w:pPr>
        <w:pStyle w:val="BookText"/>
        <w:rPr/>
      </w:pPr>
      <w:r>
        <w:rPr>
          <w:rFonts w:ascii="IRNazanin" w:hAnsi="IRNazanin" w:eastAsia="IRNazanin"/>
          <w:color w:val="111111"/>
          <w:sz w:val="28"/>
          <w:sz w:val="28"/>
          <w:szCs w:val="28"/>
          <w:rtl w:val="true"/>
          <w:lang w:bidi="fa-IR"/>
        </w:rPr>
        <w:t>مرغ جانها را چنان يكدل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صفاشان بى غش و بى غل كند</w:t>
      </w:r>
    </w:p>
    <w:p>
      <w:pPr>
        <w:pStyle w:val="BookText"/>
        <w:rPr/>
      </w:pPr>
      <w:r>
        <w:rPr>
          <w:rFonts w:ascii="IRNazanin" w:hAnsi="IRNazanin" w:eastAsia="IRNazanin"/>
          <w:color w:val="111111"/>
          <w:sz w:val="28"/>
          <w:sz w:val="28"/>
          <w:szCs w:val="28"/>
          <w:rtl w:val="true"/>
          <w:lang w:bidi="fa-IR"/>
        </w:rPr>
        <w:t>مشفقان گردند همچون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 را گفت نفس واحده</w:t>
      </w:r>
    </w:p>
    <w:p>
      <w:pPr>
        <w:pStyle w:val="BookText"/>
        <w:rPr/>
      </w:pPr>
      <w:r>
        <w:rPr>
          <w:rFonts w:ascii="IRNazanin" w:hAnsi="IRNazanin" w:eastAsia="IRNazanin"/>
          <w:color w:val="111111"/>
          <w:sz w:val="28"/>
          <w:sz w:val="28"/>
          <w:szCs w:val="28"/>
          <w:rtl w:val="true"/>
          <w:lang w:bidi="fa-IR"/>
        </w:rPr>
        <w:t>نفس واحد از رسول حق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هر يک دشمن مطلق بدند</w:t>
      </w:r>
    </w:p>
    <w:p>
      <w:pPr>
        <w:pStyle w:val="BookText"/>
        <w:rPr/>
      </w:pPr>
      <w:r>
        <w:rPr>
          <w:rFonts w:ascii="IRNazanin" w:hAnsi="IRNazanin" w:eastAsia="IRNazanin"/>
          <w:color w:val="111111"/>
          <w:sz w:val="28"/>
          <w:sz w:val="28"/>
          <w:szCs w:val="28"/>
          <w:rtl w:val="true"/>
          <w:lang w:bidi="fa-IR"/>
        </w:rPr>
        <w:t>اتحادى خالى از شرک و 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توحيد نى ما و توئى</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گفته شده است سليمان عليه السلام ميان جانداران اتحادى برقرار ساخته بود كه همه در كنارهم بى جنگ و جدال در صلح و آرامش به سر مى بردند و امروز افرادى همانند رهبر فرزانه انقلاب سليمان هاى عصر ما هستند كه به دنبال چنين اتحاد و يكپارچگى به منظور تحقق اهداف والاى اسلام در جامعه و به اعجاب واداشتن دنيا، دل مى سوزاند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03" w:name="__RefHeading___Toc15229742_1280447820"/>
      <w:bookmarkStart w:id="104" w:name="_Toc39"/>
      <w:bookmarkEnd w:id="103"/>
      <w:r>
        <w:rPr/>
        <w:t>6</w:t>
      </w:r>
      <w:r>
        <w:rPr>
          <w:rtl w:val="true"/>
        </w:rPr>
        <w:t xml:space="preserve"> </w:t>
      </w:r>
      <w:r>
        <w:rPr>
          <w:rtl w:val="true"/>
        </w:rPr>
        <w:t>ـ انسجام اسلامى و جهانى شدن</w:t>
      </w:r>
      <w:r>
        <w:rPr>
          <w:rtl w:val="true"/>
        </w:rPr>
        <w:t>:</w:t>
      </w:r>
      <w:bookmarkEnd w:id="10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موضوعاتى كه امروزه ذهن بشر را به خود مشغول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جهانى شدن امرى لازم و ضرورى 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پيوندها بين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مردم از لحاظ فرهنگى و روانى به مرحله اى برسند كه محدوديت هاى ملى و منطقه اى را پشت سر گذاشته و عرصه گسترده ترى بوجود آورند، البته اين مسئله در عين حال كه آثار و منافع فراوانى در پى دارد </w:t>
      </w:r>
    </w:p>
    <w:p>
      <w:pPr>
        <w:pStyle w:val="BookText"/>
        <w:rPr/>
      </w:pPr>
      <w:r>
        <w:rPr>
          <w:rFonts w:ascii="IRNazanin" w:hAnsi="IRNazanin" w:eastAsia="IRNazanin"/>
          <w:color w:val="111111"/>
          <w:sz w:val="28"/>
          <w:sz w:val="28"/>
          <w:szCs w:val="28"/>
          <w:rtl w:val="true"/>
          <w:lang w:bidi="fa-IR"/>
        </w:rPr>
        <w:t>با چالش هاى زيادى نيز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مجال پرداختن به آن در اين مقال كوتاه نيست</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تركيبى است كه از سوى موج سواران دنيا تزريق و القاء مى شود،  چون قصد دارند به نفع خود مصادره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يک دهكده است و كدخدايى آن برعهده ماست؛ لذا اين پديده را به معناى مركزيت يافتن شركت هاى چند مليتى در شكل دادن به جغرافياى تحول جهانى تعريف كرده اند و معتقدند كه دولت ها توان چانه زنى خود را نسبت به چند مليت ها از دست داده اند و نزديک به چهل هزار شركت در سراسر جهان و يكصد و هشتاد هزار شركت اقمارى وابسته به خود دارند كه نبض جهان را در اختيار گرفته 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كارشناسان مربوطه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دهكده جهانى و گسترش مبادلات اقتصادى، اجتماعى، سياسى و فرهنگى، بازيگران غيردولتى و غيررسمى همچون شركت هاى فراملى و چندمليتى، وبالاخره با گسترش نظام اقتصادى و سياسى، دولت ها به عنوان اصلى ترين بازيگر با محدوديت هاى بسيار گسترده و جدى روبرو شده اند و جايگاه بلامنازع خود را در اين زمينه با ديگر بازيگران ملى و بين المللى تقسيم مى كنند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گفتار، اين است كه در رابطه با پديده جهانى شدن اگرچه موجب شكل گيرى تنوع افزون ترى خواهد شد اما بايد جهان اسلام را كه بيش از يک ميليارد مسلمان مى باشد به اين انديشه وا دارد كه اثرگذار باشد، و به هدايت اين موج عظيم و متلاطم بپردازد</w:t>
      </w:r>
      <w:r>
        <w:rPr>
          <w:rFonts w:eastAsia="IRNazanin" w:cs="IRNazanin"/>
          <w:color w:val="111111"/>
          <w:sz w:val="28"/>
          <w:szCs w:val="28"/>
          <w:rtl w:val="true"/>
          <w:lang w:bidi="fa-IR"/>
        </w:rPr>
        <w:t xml:space="preserve">. </w:t>
      </w:r>
      <w:bookmarkStart w:id="105" w:name="pg18874_190442"/>
    </w:p>
    <w:p>
      <w:pPr>
        <w:pStyle w:val="Heading4"/>
        <w:numPr>
          <w:ilvl w:val="3"/>
          <w:numId w:val="1"/>
        </w:numPr>
        <w:rPr/>
      </w:pPr>
      <w:bookmarkStart w:id="106" w:name="__RefHeading___Toc15229744_1280447820"/>
      <w:bookmarkStart w:id="107" w:name="_Toc40"/>
      <w:bookmarkEnd w:id="105"/>
      <w:bookmarkEnd w:id="106"/>
      <w:r>
        <w:rPr>
          <w:rtl w:val="true"/>
        </w:rPr>
        <w:t>عوامل تأثيرگذارى جهان اسلام در جهانى شدن</w:t>
      </w:r>
      <w:r>
        <w:rPr>
          <w:rtl w:val="true"/>
        </w:rPr>
        <w:t>:</w:t>
      </w:r>
      <w:bookmarkEnd w:id="107"/>
    </w:p>
    <w:p>
      <w:pPr>
        <w:pStyle w:val="BookText"/>
        <w:rPr/>
      </w:pPr>
      <w:r>
        <w:rPr>
          <w:rFonts w:ascii="IRNazanin" w:hAnsi="IRNazanin" w:eastAsia="IRNazanin"/>
          <w:color w:val="111111"/>
          <w:sz w:val="28"/>
          <w:sz w:val="28"/>
          <w:szCs w:val="28"/>
          <w:rtl w:val="true"/>
          <w:lang w:bidi="fa-IR"/>
        </w:rPr>
        <w:t>اثرگذارى و ميزان آن توسط جهان اسلام به چند چيز بستگى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اعتقاد به ارزش ها و توانمندى جهان اسلام؛ كه بحمداللّه  بالغ بر يک ميليارد انسان معتقد به ارزش ها و معتقد به توانمندى بخاطر وابستگى به نيروى لايزال الهى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عَلى كُلِّ شَيْءٍ قَدير</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جهان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انگيزه قوى و نيرومند در فراگير شدن اسلام؛ كه چنين انگيزه اى نيز بخاطر باور به اين حقيقت كه در قرآن و سنت وعده جهانى شدن اسلام،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كَفي بِاللَّهِ شَهيدا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لايبقى على ظهر الارض بيت مدر و لا دبر الا و ادخله اللّه  كلمة الاسلام اما بعز عزيز و اما بذل ذليل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اتحاد و انسجام جهانى؛ يک ميليارد و اندى مسلمان معتقد به ارزش ها و تصور به توانمندى و باورمند به تحقق وعده الهى در كنار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و منسجم مى توانند كل جهان را تحت الشعاع قرار داده و بالاترين تأثير را درخصوص اين پديده داشته باشند و شاهد تحقق فراگير شدن جهان اسلام در آينده اى نه چندان دورباشند كه پيام اين مقاله است و با توجه به سخن كارشناسان مربوطه زمينه اتحاد فراهم است و اينجاست كه اين ضرورت به روشنى احساس مى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حسنت به اتفاق ملاحت جهان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اتفاق، جهان مى توان گرفت</w:t>
      </w:r>
      <w:r>
        <w:rPr>
          <w:rStyle w:val="FootnoteAnchor"/>
          <w:rtl w:val="true"/>
        </w:rPr>
        <w:footnoteReference w:id="96"/>
      </w:r>
      <w:bookmarkStart w:id="108" w:name="pg18874_190443"/>
    </w:p>
    <w:p>
      <w:pPr>
        <w:pStyle w:val="Heading4"/>
        <w:numPr>
          <w:ilvl w:val="3"/>
          <w:numId w:val="1"/>
        </w:numPr>
        <w:rPr/>
      </w:pPr>
      <w:bookmarkStart w:id="109" w:name="__RefHeading___Toc15229746_1280447820"/>
      <w:bookmarkStart w:id="110" w:name="_Toc41"/>
      <w:bookmarkEnd w:id="108"/>
      <w:bookmarkEnd w:id="109"/>
      <w:r>
        <w:rPr/>
        <w:t>7</w:t>
      </w:r>
      <w:r>
        <w:rPr>
          <w:rtl w:val="true"/>
        </w:rPr>
        <w:t xml:space="preserve"> </w:t>
      </w:r>
      <w:r>
        <w:rPr>
          <w:rtl w:val="true"/>
        </w:rPr>
        <w:t>ـ علاج واقعى مشكلات جهان اسلام</w:t>
      </w:r>
      <w:r>
        <w:rPr>
          <w:rtl w:val="true"/>
        </w:rPr>
        <w:t>:</w:t>
      </w:r>
      <w:bookmarkEnd w:id="110"/>
    </w:p>
    <w:p>
      <w:pPr>
        <w:pStyle w:val="BookText"/>
        <w:rPr/>
      </w:pPr>
      <w:r>
        <w:rPr>
          <w:rFonts w:ascii="Amiri" w:hAnsi="Amiri" w:eastAsia="Amiri" w:cs="Amiri"/>
          <w:color w:val="111111"/>
          <w:sz w:val="28"/>
          <w:sz w:val="28"/>
          <w:szCs w:val="28"/>
          <w:rtl w:val="true"/>
          <w:lang w:bidi="ar-SA"/>
        </w:rPr>
        <w:t xml:space="preserve">رهبر فرزانه 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ديدار مسئولان، سفراى كشورهاى اسلامى در ايران و جمعى از ميهمانان شركت كننده در كنفرانس وحدت اسلامى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مهم ترين نياز دنياى اسلام و علاج واقعى همه مشكلات مسلمانان، اتحاد و انسجام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نگاهى هرچند گذرا به پيرامون خود در جهان اسلام بيافكنيم مشكلات فراوانى را به چشم خود مشاهده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بدبين بودن بسيارى از مذاهب و فرق اسلامى نسبت به يكديگر، مشكل جهان اسلام نيست؟</w:t>
      </w:r>
    </w:p>
    <w:p>
      <w:pPr>
        <w:pStyle w:val="BookText"/>
        <w:rPr/>
      </w:pPr>
      <w:r>
        <w:rPr>
          <w:rFonts w:ascii="IRNazanin" w:hAnsi="IRNazanin" w:eastAsia="IRNazanin"/>
          <w:color w:val="111111"/>
          <w:sz w:val="28"/>
          <w:sz w:val="28"/>
          <w:szCs w:val="28"/>
          <w:rtl w:val="true"/>
          <w:lang w:bidi="fa-IR"/>
        </w:rPr>
        <w:t>آيا وضعيت پيش آمده براى فلسطين اشغالى و سلطه سفاكان و خون آشامان صهيونيست بر آنان مشكل جهان اسلام نيست؟</w:t>
      </w:r>
    </w:p>
    <w:p>
      <w:pPr>
        <w:pStyle w:val="BookText"/>
        <w:rPr/>
      </w:pPr>
      <w:r>
        <w:rPr>
          <w:rFonts w:ascii="IRNazanin" w:hAnsi="IRNazanin" w:eastAsia="IRNazanin"/>
          <w:color w:val="111111"/>
          <w:sz w:val="28"/>
          <w:sz w:val="28"/>
          <w:szCs w:val="28"/>
          <w:rtl w:val="true"/>
          <w:lang w:bidi="fa-IR"/>
        </w:rPr>
        <w:t>آيا كشتارهاى انبوه مردم عراق بدست نيروهاى مهاجم اشغالگر در عراق مشكل جهان اسلام نيست؟</w:t>
      </w:r>
    </w:p>
    <w:p>
      <w:pPr>
        <w:pStyle w:val="BookText"/>
        <w:rPr/>
      </w:pPr>
      <w:r>
        <w:rPr>
          <w:rFonts w:ascii="IRNazanin" w:hAnsi="IRNazanin" w:eastAsia="IRNazanin"/>
          <w:color w:val="111111"/>
          <w:sz w:val="28"/>
          <w:sz w:val="28"/>
          <w:szCs w:val="28"/>
          <w:rtl w:val="true"/>
          <w:lang w:bidi="fa-IR"/>
        </w:rPr>
        <w:t>آيا آوارگى ملت مظلوم افغانستان و عراق، مشكل دنياى اسلام نيست؟</w:t>
      </w:r>
    </w:p>
    <w:p>
      <w:pPr>
        <w:pStyle w:val="BookText"/>
        <w:rPr/>
      </w:pPr>
      <w:r>
        <w:rPr>
          <w:rFonts w:ascii="Amiri" w:hAnsi="Amiri" w:eastAsia="Amiri" w:cs="Amiri"/>
          <w:color w:val="111111"/>
          <w:sz w:val="28"/>
          <w:sz w:val="28"/>
          <w:szCs w:val="28"/>
          <w:rtl w:val="true"/>
          <w:lang w:bidi="ar-SA"/>
        </w:rPr>
        <w:t>آيا محاصره مسجدالاقصى قبله اول مسلمين بدست يهوديان سياسى، مشكل عالم اسلام نيست؟</w:t>
      </w:r>
    </w:p>
    <w:p>
      <w:pPr>
        <w:pStyle w:val="BookText"/>
        <w:rPr/>
      </w:pPr>
      <w:r>
        <w:rPr>
          <w:rFonts w:ascii="IRNazanin" w:hAnsi="IRNazanin" w:eastAsia="IRNazanin"/>
          <w:color w:val="111111"/>
          <w:sz w:val="28"/>
          <w:sz w:val="28"/>
          <w:szCs w:val="28"/>
          <w:rtl w:val="true"/>
          <w:lang w:bidi="fa-IR"/>
        </w:rPr>
        <w:t>آيا اهانت به بنيانگذار مكتب اسلام در حد بسيار گسترده، مشكل جهان اسلام نيست؟</w:t>
      </w:r>
    </w:p>
    <w:p>
      <w:pPr>
        <w:pStyle w:val="BookText"/>
        <w:rPr/>
      </w:pPr>
      <w:r>
        <w:rPr>
          <w:rFonts w:ascii="IRNazanin" w:hAnsi="IRNazanin" w:eastAsia="IRNazanin"/>
          <w:color w:val="111111"/>
          <w:sz w:val="28"/>
          <w:sz w:val="28"/>
          <w:szCs w:val="28"/>
          <w:rtl w:val="true"/>
          <w:lang w:bidi="fa-IR"/>
        </w:rPr>
        <w:t>آيا محروم كردن مسلمانان از حق مسلّم خود در صحنه هاى مختلفى همانند بهره ورى از انرژى هسته اى مشكل عالم اسلام نيست؟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 ها و صدها مشكل ديگر كه پيش روى تمام مسلمين خود را بوضوح نشان مى دهدو رخ مى نماياند</w:t>
      </w:r>
      <w:r>
        <w:rPr>
          <w:rFonts w:eastAsia="IRNazanin" w:cs="IRNazanin"/>
          <w:color w:val="111111"/>
          <w:sz w:val="28"/>
          <w:szCs w:val="28"/>
          <w:rtl w:val="true"/>
          <w:lang w:bidi="fa-IR"/>
        </w:rPr>
        <w:t xml:space="preserve">. </w:t>
      </w:r>
      <w:bookmarkStart w:id="111" w:name="pg18874_190444"/>
    </w:p>
    <w:p>
      <w:pPr>
        <w:pStyle w:val="BookText"/>
        <w:rPr/>
      </w:pPr>
      <w:bookmarkEnd w:id="111"/>
      <w:r>
        <w:rPr>
          <w:rFonts w:ascii="IRNazanin" w:hAnsi="IRNazanin" w:eastAsia="IRNazanin"/>
          <w:color w:val="111111"/>
          <w:sz w:val="28"/>
          <w:sz w:val="28"/>
          <w:szCs w:val="28"/>
          <w:rtl w:val="true"/>
          <w:lang w:bidi="fa-IR"/>
        </w:rPr>
        <w:t>علاج اين مشكلات، و داروى درمان دردهاى ياد شده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بيدارى اسلامى و ديگر انسجام جهان اسلام، كه در سايه بيدارى اسلامى و اتحاد و انسجام تمام مسلمين، دردها درمان و مشكلات به سامان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صلى الله عليه و 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لايَهْتَمُّ بِأُمُورِ الْمُسْلِمِينَ فَلَيْسَ مِنْهُمْ وَ مَنْ سَمِعَ رَجُلًا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دو دل يک شود بشكند كوه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پراكندگى آرد انبوه را</w:t>
      </w:r>
    </w:p>
    <w:p>
      <w:pPr>
        <w:pStyle w:val="BookText"/>
        <w:rPr/>
      </w:pPr>
      <w:r>
        <w:rPr>
          <w:rFonts w:ascii="IRNazanin" w:hAnsi="IRNazanin" w:eastAsia="IRNazanin"/>
          <w:color w:val="111111"/>
          <w:sz w:val="28"/>
          <w:sz w:val="28"/>
          <w:szCs w:val="28"/>
          <w:rtl w:val="true"/>
          <w:lang w:bidi="fa-IR"/>
        </w:rPr>
        <w:t xml:space="preserve">دو دل يک شود بشكند كوه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پراكندگى آرد اندوه را</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اين گفتار، راهگشاى پيامبر گرامى اسلام صلى الله عليه و آله به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خوريم كه هركدام به دو صورت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 اجابت فردى، اهتمام و اجابت گروهى، بديهى است اهتمام و اجابت گروهى از تأثير و ارزش بيشترى برخوردار خواهد بود و گرنه، اگر فردى مسلمان، با مشكلات جهان اسلام و فراخوان آنان آشنا باشد و بخواهد تنهايى اقدام كند نتيجه اى نخواهد گرفت، زمانى نتيجه حاصل خواهد شد كه تمام مسلمين متحد و يكپارچه براى حل مشكلات جامعه اسلامى دست در دست هم نهاده و اقدام كنند كه در اين صورت با تشكيل همايش ها، و برنامه ريزى و تدبير مناسب خواهند توانست به علاج تمام مشكلات بپردازند و به اميد آن روز</w:t>
      </w:r>
      <w:r>
        <w:rPr>
          <w:rFonts w:eastAsia="IRNazanin" w:cs="IRNazanin"/>
          <w:color w:val="111111"/>
          <w:sz w:val="28"/>
          <w:szCs w:val="28"/>
          <w:rtl w:val="true"/>
          <w:lang w:bidi="fa-IR"/>
        </w:rPr>
        <w:t>.</w:t>
      </w:r>
    </w:p>
    <w:p>
      <w:pPr>
        <w:pStyle w:val="Heading4"/>
        <w:numPr>
          <w:ilvl w:val="3"/>
          <w:numId w:val="1"/>
        </w:numPr>
        <w:rPr/>
      </w:pPr>
      <w:bookmarkStart w:id="112" w:name="__RefHeading___Toc15229748_1280447820"/>
      <w:bookmarkStart w:id="113" w:name="_Toc42"/>
      <w:bookmarkEnd w:id="112"/>
      <w:r>
        <w:rPr/>
        <w:t>8</w:t>
      </w:r>
      <w:r>
        <w:rPr>
          <w:rtl w:val="true"/>
        </w:rPr>
        <w:t xml:space="preserve"> </w:t>
      </w:r>
      <w:r>
        <w:rPr>
          <w:rtl w:val="true"/>
        </w:rPr>
        <w:t>ـ گرايش روز افزون جهان اسلام</w:t>
      </w:r>
      <w:r>
        <w:rPr>
          <w:rtl w:val="true"/>
        </w:rPr>
        <w:t>:</w:t>
      </w:r>
      <w:bookmarkEnd w:id="11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فرصت بسيار ارزشمندى پيش روى جهان اسلام قرار گرفته است و آن گرايش روزافزون دنيا به اسلام است</w:t>
      </w:r>
      <w:r>
        <w:rPr>
          <w:rFonts w:eastAsia="IRNazanin" w:cs="IRNazanin"/>
          <w:color w:val="111111"/>
          <w:sz w:val="28"/>
          <w:szCs w:val="28"/>
          <w:rtl w:val="true"/>
          <w:lang w:bidi="fa-IR"/>
        </w:rPr>
        <w:t xml:space="preserve">. </w:t>
      </w:r>
      <w:bookmarkStart w:id="114" w:name="pg18874_190445"/>
    </w:p>
    <w:p>
      <w:pPr>
        <w:pStyle w:val="BookText"/>
        <w:rPr/>
      </w:pPr>
      <w:bookmarkEnd w:id="114"/>
      <w:r>
        <w:rPr>
          <w:rFonts w:ascii="IRNazanin" w:hAnsi="IRNazanin" w:eastAsia="IRNazanin"/>
          <w:color w:val="111111"/>
          <w:sz w:val="28"/>
          <w:sz w:val="28"/>
          <w:szCs w:val="28"/>
          <w:rtl w:val="true"/>
          <w:lang w:bidi="fa-IR"/>
        </w:rPr>
        <w:t>اخبار و اطلاعات فراوانى حكايت از چنين گرايشى در سطح جهان دارد، در قلب غرب و اروپا انسان هايى از دموكراسى غربى و اروپايى به ستوه آمده و راه حقيقى خود را يافته اند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اگر جهان اسلام از اين فرصت استفاده صحيح نكند و همچنان مشغول جنگ و ستيزهاى درونى و فرقه اى باشد فرصت ها تبديل به تهديد و آسيب، خواهد شد و جوامع اسلامى را از درون استحاله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چاره چيست؟ چگونه مى شود از فرصت ها استفاده كرد؟ راه چاره و درمان دردها اتحاد و انسجام اسلامى است، اگر مسلمانان اختلافات جزئى و نقاط افتراق بين خود را كنار بگذارند و بر نقاط مشترک تكيه كنند و آنها را اصل بدانند و تازه ره يافتگان را در آغوش پر مهر و عطوفت انسجام اسلامى پناه دهند روز به روز اين گرايش ها بيشتر و افزون تر خواهد شد و آمار جمعيت اسلامى انبوه تر و آنان را براى رسيدن به اوج اقتدار  نزديک تر خواهد 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 نَصْرُ اللَّهِ وَ الْفَتْحُ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رَأَيْتَ النَّاسَ يَدْخُلُونَ في دينِ اللَّهِ أَفْواجا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رَبِّكَ وَ اسْتَغْفِرْهُ إِنَّهُ كانَ تَوَّابا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سپاسگزارى از گرايش مردم به اسلام يک فرمان الهى است و استغفار و طلب آمرزش بخاطر كوتاهى هاى احتمالى، فرمانى ديگر است</w:t>
      </w:r>
      <w:r>
        <w:rPr>
          <w:rFonts w:eastAsia="IRNazanin" w:cs="IRNazanin"/>
          <w:color w:val="111111"/>
          <w:sz w:val="28"/>
          <w:szCs w:val="28"/>
          <w:rtl w:val="true"/>
          <w:lang w:bidi="fa-IR"/>
        </w:rPr>
        <w:t>.</w:t>
      </w:r>
    </w:p>
    <w:p>
      <w:pPr>
        <w:pStyle w:val="Heading4"/>
        <w:numPr>
          <w:ilvl w:val="3"/>
          <w:numId w:val="1"/>
        </w:numPr>
        <w:rPr/>
      </w:pPr>
      <w:bookmarkStart w:id="115" w:name="__RefHeading___Toc15229750_1280447820"/>
      <w:bookmarkStart w:id="116" w:name="_Toc43"/>
      <w:bookmarkEnd w:id="115"/>
      <w:r>
        <w:rPr/>
        <w:t>9</w:t>
      </w:r>
      <w:r>
        <w:rPr>
          <w:rtl w:val="true"/>
        </w:rPr>
        <w:t xml:space="preserve"> </w:t>
      </w:r>
      <w:r>
        <w:rPr>
          <w:rtl w:val="true"/>
        </w:rPr>
        <w:t>ـ انسجام اسلامى و اقتدار همه جانبه</w:t>
      </w:r>
      <w:r>
        <w:rPr>
          <w:rtl w:val="true"/>
        </w:rPr>
        <w:t>:</w:t>
      </w:r>
      <w:bookmarkEnd w:id="11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با داشتن بخش عظيمى از ثروت هاى جهان و نيروى انسانى كافى مى تواند به اقتدار همه جانبه دست يابد، اما اين اقتدار در سايه انسجام و اتحاد بدست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هاى اقتدار اقتصادى عبارت است از سرمايه، تكنولوژى، بازار مصرف، نيروى كار </w:t>
      </w:r>
      <w:bookmarkStart w:id="117" w:name="pg18874_190446"/>
    </w:p>
    <w:p>
      <w:pPr>
        <w:pStyle w:val="BookText"/>
        <w:rPr/>
      </w:pPr>
      <w:bookmarkEnd w:id="117"/>
      <w:r>
        <w:rPr>
          <w:rFonts w:ascii="IRNazanin" w:hAnsi="IRNazanin" w:eastAsia="IRNazanin"/>
          <w:color w:val="111111"/>
          <w:sz w:val="28"/>
          <w:sz w:val="28"/>
          <w:szCs w:val="28"/>
          <w:rtl w:val="true"/>
          <w:lang w:bidi="fa-IR"/>
        </w:rPr>
        <w:t>و انرژى، و امروز بيشترين سرمايه ها و نيروى كار و به ويژه انرژى در اختيار جهان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انرژى دنيا در قلب كشورهاى اسلامى و خاورميانه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اخيرا شعارى را مطرح ساخته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بر دنيا و رهبرى دنيا با كنترل بر انرژى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همچون فريدمن و كارشناسان نفتى هشدار مى دهند كه آمريكا بايد مسلمانان را در زمينه هاى نفت و انرژى خلع سلاح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بوش اميدوار است با تكيه بر مخازن دست نخورده عراق كه كارشناسان، آن را داراى توان رقابت با نفت عربستان مى دانند، قدرت نفت مسلمانان را براى آينده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استكبار جهانى منافع غنى اسلامى در كشورهايى مثل عراق را در اختيار بگيرد؟</w:t>
      </w:r>
    </w:p>
    <w:p>
      <w:pPr>
        <w:pStyle w:val="BookText"/>
        <w:rPr/>
      </w:pPr>
      <w:r>
        <w:rPr>
          <w:rFonts w:ascii="IRNazanin" w:hAnsi="IRNazanin" w:eastAsia="IRNazanin"/>
          <w:color w:val="111111"/>
          <w:sz w:val="28"/>
          <w:sz w:val="28"/>
          <w:szCs w:val="28"/>
          <w:rtl w:val="true"/>
          <w:lang w:bidi="fa-IR"/>
        </w:rPr>
        <w:t>چرا بايد استكبار در مناط جغرافيايى سوق الجيشى اسلامى مثل فلسطين، 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داشته باشد؟ فلسفه عمده آن، نبود يک انسجام همه جانبه در ميان جهان اسلام و امت اسلامى است كه اميد است به خود آمده و منابع انبوه و غنى خود را ببينند،  و به جاى مشت و لگد زدن به سر و جان يكديگر و مطرح ساختن نقاط نه چندان مهم افتراق، به استخراج و بهره ورى ثروت هاى طبيعى خدادادى كه در اختيار آنهاست بپردازند و دست استكبار را كوتاه نمايند و مقتدرترين امت جهانى را پى ريزى كنند</w:t>
      </w:r>
      <w:r>
        <w:rPr>
          <w:rFonts w:eastAsia="IRNazanin" w:cs="IRNazanin"/>
          <w:color w:val="111111"/>
          <w:sz w:val="28"/>
          <w:szCs w:val="28"/>
          <w:rtl w:val="true"/>
          <w:lang w:bidi="fa-IR"/>
        </w:rPr>
        <w:t>.</w:t>
      </w:r>
    </w:p>
    <w:p>
      <w:pPr>
        <w:pStyle w:val="Heading4"/>
        <w:numPr>
          <w:ilvl w:val="3"/>
          <w:numId w:val="1"/>
        </w:numPr>
        <w:rPr/>
      </w:pPr>
      <w:bookmarkStart w:id="118" w:name="__RefHeading___Toc15229752_1280447820"/>
      <w:bookmarkStart w:id="119" w:name="_Toc44"/>
      <w:bookmarkEnd w:id="118"/>
      <w:r>
        <w:rPr/>
        <w:t>10</w:t>
      </w:r>
      <w:r>
        <w:rPr>
          <w:rtl w:val="true"/>
        </w:rPr>
        <w:t xml:space="preserve"> </w:t>
      </w:r>
      <w:r>
        <w:rPr>
          <w:rtl w:val="true"/>
        </w:rPr>
        <w:t>ـ اتحاد و انسجام اسلامى و عزت</w:t>
      </w:r>
      <w:r>
        <w:rPr>
          <w:rtl w:val="true"/>
        </w:rPr>
        <w:t>:</w:t>
      </w:r>
      <w:bookmarkEnd w:id="11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عزت خواهى يكى از خواسته هاى تمام انسان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فردى از افراد انسان ها مى خواهد در جامعه از عزت و سرافرازى برخوردار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قانون در ملت ها </w:t>
      </w:r>
      <w:bookmarkStart w:id="120" w:name="pg18874_190447"/>
    </w:p>
    <w:p>
      <w:pPr>
        <w:pStyle w:val="BookText"/>
        <w:rPr/>
      </w:pPr>
      <w:bookmarkEnd w:id="120"/>
      <w:r>
        <w:rPr>
          <w:rFonts w:ascii="IRNazanin" w:hAnsi="IRNazanin" w:eastAsia="IRNazanin"/>
          <w:color w:val="111111"/>
          <w:sz w:val="28"/>
          <w:sz w:val="28"/>
          <w:szCs w:val="28"/>
          <w:rtl w:val="true"/>
          <w:lang w:bidi="fa-IR"/>
        </w:rPr>
        <w:t>و گروه ها نيز جريان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عزت حقيقى از آن خدا، پيامبر صلى الله عليه و آله و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 جاست كه اين عزت را چگونه بايد تحصيل كرد؟ راه هاى زيادى براى بدست آوردن عزت نام برده اند كه يكى از آنها اتحاد و انسجام است و امروز ضرورت اتحاد به منظور كسب عزت دنياى اسلام بر همگان روشن و قطعى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به اين مطلب اشاره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الْعَرَبُ الْيَوْمَ وَ إِنْ كَانُوا قَلِيلًا فَهُمْ كَثِيرُونَ بِالاْءِسْلَامِ عَزِيزُونَ بِالِاجْتِمَاع</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هرچند كم باشند بخاطر اسلام زيادند و اگر اتحاد را پيشه كنند از عزت جهانى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عزت امت اسلامى در صدر اسلام را بخاطر گرايش به اسلام و عقد اخوت و برادرى ثبت نموده است بنحوى كه بى مانند است و نمونه اش ثبت نشده است</w:t>
      </w:r>
      <w:r>
        <w:rPr>
          <w:rFonts w:eastAsia="IRNazanin" w:cs="IRNazanin"/>
          <w:color w:val="111111"/>
          <w:sz w:val="28"/>
          <w:szCs w:val="28"/>
          <w:rtl w:val="true"/>
          <w:lang w:bidi="fa-IR"/>
        </w:rPr>
        <w:t>.</w:t>
      </w:r>
    </w:p>
    <w:p>
      <w:pPr>
        <w:pStyle w:val="Heading4"/>
        <w:numPr>
          <w:ilvl w:val="3"/>
          <w:numId w:val="1"/>
        </w:numPr>
        <w:rPr/>
      </w:pPr>
      <w:bookmarkStart w:id="121" w:name="__RefHeading___Toc15229754_1280447820"/>
      <w:bookmarkStart w:id="122" w:name="_Toc45"/>
      <w:bookmarkEnd w:id="121"/>
      <w:r>
        <w:rPr/>
        <w:t>11</w:t>
      </w:r>
      <w:r>
        <w:rPr>
          <w:rtl w:val="true"/>
        </w:rPr>
        <w:t xml:space="preserve"> </w:t>
      </w:r>
      <w:r>
        <w:rPr>
          <w:rtl w:val="true"/>
        </w:rPr>
        <w:t>ـ مطلوبيت نفسى اتحاد و انسجام اسلامى</w:t>
      </w:r>
      <w:r>
        <w:rPr>
          <w:rtl w:val="true"/>
        </w:rPr>
        <w:t>:</w:t>
      </w:r>
      <w:bookmarkEnd w:id="12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به عوامل ضرورت اتحاد و انسجام پرداختيم و به قطره اى از  درياى بيكران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پايان مقاله مى خواهم به مطلوبيت نفسى اتحاد و انسجام اشاره كوتاهى داشته باشم يعنى با صرف نظر از آثار و پيامدهاى مثبت و گران سنگ اتحاد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 اتحاد و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والاى اتحاد داراى موضوعيت است، يعنى نفس اتحاد مطلوب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خرد و هم شرع به مطلوبيت نفس اتحاد و انسجام اذعان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لذا اميرمؤمنان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امْتَنَّ عَلَى جَمَاعَةِ هَذِهِ الْأُمَّةِ فِيمَا عَقَدَ بَيْنَهُمْ مِنْ حَبْلِ هَذِهِ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يَأْوُونَ إِلَى كَنَفِهَا بِنِعْمَةٍ لَا يَعْرِفُ أَحَدٌ مِنَ الْمَخْلُوقِينَ لَهَا قِيمَةً لِأَنَّهَا أَرْجَحُ مِنْ كُلِّ ثَمَنٍ وَ أَجَلُّ مِنْ كُلِّ خَطَر</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يک نعمت الهى و خدادادى است كه فى نفسه مطلوب و از هر ارزشى و كرامتى برتر است و شايسته است مسلمين به دنبال اين ارزش مطلوب و ذاتى باشند و آن را در ميان خود تقويت و مستحكم نمايند و بويژه در دنياى كنونى ضرورت بيشترى به خود گرفته است</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8874_190450"/>
      <w:bookmarkStart w:id="124" w:name="pg18874_190450"/>
      <w:bookmarkEnd w:id="124"/>
    </w:p>
    <w:p>
      <w:pPr>
        <w:pStyle w:val="Heading2"/>
        <w:numPr>
          <w:ilvl w:val="1"/>
          <w:numId w:val="1"/>
        </w:numPr>
        <w:rPr/>
      </w:pPr>
      <w:bookmarkStart w:id="125" w:name="pg18874_190450"/>
      <w:bookmarkStart w:id="126" w:name="__RefHeading___Toc15229756_1280447820"/>
      <w:bookmarkStart w:id="127" w:name="_Toc46"/>
      <w:bookmarkEnd w:id="125"/>
      <w:bookmarkEnd w:id="126"/>
      <w:r>
        <w:rPr>
          <w:rtl w:val="true"/>
        </w:rPr>
        <w:t xml:space="preserve">عوامل واگرايى و همگرايى در اتحاد ملى و انسجام اسلامى </w:t>
      </w:r>
      <w:r>
        <w:rPr>
          <w:rtl w:val="true"/>
        </w:rPr>
        <w:t xml:space="preserve">/ </w:t>
      </w:r>
      <w:r>
        <w:rPr>
          <w:rtl w:val="true"/>
        </w:rPr>
        <w:t>محمد آموزگار</w:t>
      </w:r>
      <w:bookmarkEnd w:id="127"/>
    </w:p>
    <w:p>
      <w:pPr>
        <w:pStyle w:val="Heading3"/>
        <w:numPr>
          <w:ilvl w:val="2"/>
          <w:numId w:val="1"/>
        </w:numPr>
        <w:rPr/>
      </w:pPr>
      <w:bookmarkStart w:id="128" w:name="__RefHeading___Toc15229758_1280447820"/>
      <w:bookmarkStart w:id="129" w:name="_Toc47"/>
      <w:bookmarkEnd w:id="128"/>
      <w:r>
        <w:rPr>
          <w:rtl w:val="true"/>
        </w:rPr>
        <w:t>مقدمه</w:t>
      </w:r>
      <w:r>
        <w:rPr>
          <w:rtl w:val="true"/>
        </w:rPr>
        <w:t>:</w:t>
      </w:r>
      <w:bookmarkEnd w:id="129"/>
    </w:p>
    <w:p>
      <w:pPr>
        <w:pStyle w:val="BookText"/>
        <w:rPr/>
      </w:pPr>
      <w:r>
        <w:rPr>
          <w:rFonts w:ascii="IRNazanin" w:hAnsi="IRNazanin" w:eastAsia="IRNazanin"/>
          <w:color w:val="111111"/>
          <w:sz w:val="28"/>
          <w:sz w:val="28"/>
          <w:szCs w:val="28"/>
          <w:rtl w:val="true"/>
          <w:lang w:bidi="fa-IR"/>
        </w:rPr>
        <w:t>وحدت از مقولات اساسى و حياتى است كه از ابتداى پيروزى انقلاب مورد توجه جدى رهبران و نخبگان جامعه بوده است، گره خوردن اين مقوله با كيان نظام جمهورى اسلامى و امنيت ملى و نيز چالش هاى فراروى آن سبب شد تا امام عظيم الشأن و مقام معظم رهبرى، طى دوران بيست و چند ساله انقلاب همه گروه ها و آحاد ملت را به وحدت، هم دلى و مهربانى با يكديگر دعوت كرده و پيوسته از وحدت به عنوان يكى از نيازهاى ضرورى جامعه ياد مى كردند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يكى از آسيب هاى جدى و جبران ناپذير جوامع انقلابى و نهضت ها، ويروس تفرقه و اختلاف در جمع وفاداران انقلاب و نظام بر آمده از آن است، تاريخ نهضت هاى صد ساله اخير ايران گواه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شكست نهضت مشروطيت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تفرقه، دو دستگى و نفوذ عناصر غريبه در ميان وفاداران به نهضت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شگردهاى مؤثر دشمن در ناكام ساختن نهضت ها در حافظه تاريخ اين ملت و تمام مسلمين مضبوط است</w:t>
      </w:r>
      <w:r>
        <w:rPr>
          <w:rFonts w:eastAsia="IRNazanin" w:cs="IRNazanin"/>
          <w:color w:val="111111"/>
          <w:sz w:val="28"/>
          <w:szCs w:val="28"/>
          <w:rtl w:val="true"/>
          <w:lang w:bidi="fa-IR"/>
        </w:rPr>
        <w:t xml:space="preserve">. </w:t>
      </w:r>
      <w:bookmarkStart w:id="130" w:name="pg18874_190451"/>
    </w:p>
    <w:p>
      <w:pPr>
        <w:pStyle w:val="BookText"/>
        <w:rPr/>
      </w:pPr>
      <w:bookmarkEnd w:id="130"/>
      <w:r>
        <w:rPr>
          <w:rFonts w:ascii="IRNazanin" w:hAnsi="IRNazanin" w:eastAsia="IRNazanin"/>
          <w:color w:val="111111"/>
          <w:sz w:val="28"/>
          <w:sz w:val="28"/>
          <w:szCs w:val="28"/>
          <w:rtl w:val="true"/>
          <w:lang w:bidi="fa-IR"/>
        </w:rPr>
        <w:t>اينک نيز روند اوضاع و احوال و مسائل داخلى و سمت و سوى جريانات از يک سو، اوضاع و شرايط بين المللى و مطامع دشمنان انقلاب و نظام جمهورى اسلامى از  سوى ديگر، عواملى هستند كه توجه به وحدت ملى و انسجام اسلامى را ضرورت بخشيده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ها و تذكرهاى متعدد مقام معظم رهبرى در چند سال اخير به ويژه در فروردين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پيام نوروزى بيانگر نگرانى عميق معظم له از وضعيت موجود و پيامدهاى آن بر نظام جمهورى اسلامى است</w:t>
      </w:r>
      <w:r>
        <w:rPr>
          <w:rFonts w:eastAsia="IRNazanin" w:cs="IRNazanin"/>
          <w:color w:val="111111"/>
          <w:sz w:val="28"/>
          <w:szCs w:val="28"/>
          <w:rtl w:val="true"/>
          <w:lang w:bidi="fa-IR"/>
        </w:rPr>
        <w:t>.</w:t>
      </w:r>
    </w:p>
    <w:p>
      <w:pPr>
        <w:pStyle w:val="Heading3"/>
        <w:numPr>
          <w:ilvl w:val="2"/>
          <w:numId w:val="1"/>
        </w:numPr>
        <w:rPr/>
      </w:pPr>
      <w:bookmarkStart w:id="131" w:name="__RefHeading___Toc15229760_1280447820"/>
      <w:bookmarkStart w:id="132" w:name="_Toc48"/>
      <w:bookmarkEnd w:id="131"/>
      <w:r>
        <w:rPr>
          <w:rtl w:val="true"/>
        </w:rPr>
        <w:t>تفرقه</w:t>
      </w:r>
      <w:r>
        <w:rPr>
          <w:rtl w:val="true"/>
        </w:rPr>
        <w:t>:</w:t>
      </w:r>
      <w:bookmarkEnd w:id="132"/>
    </w:p>
    <w:p>
      <w:pPr>
        <w:pStyle w:val="BookText"/>
        <w:rPr/>
      </w:pPr>
      <w:r>
        <w:rPr>
          <w:rFonts w:ascii="IRNazanin" w:hAnsi="IRNazanin" w:eastAsia="IRNazanin"/>
          <w:color w:val="111111"/>
          <w:sz w:val="28"/>
          <w:sz w:val="28"/>
          <w:szCs w:val="28"/>
          <w:rtl w:val="true"/>
          <w:lang w:bidi="fa-IR"/>
        </w:rPr>
        <w:t>معناى تفرقه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پراكندن، شكافتن، جداكردن بين دو چيز و جز جز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در باب تفعّل يعنى جدا شدن، پراكنده شدن، به صورت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ايجاد اختلاف كلمه به منظور، افساد در دين، تفرقه افكنى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جدايى انداختن، پراكنده ساختن و پراكندگى مى باشد</w:t>
      </w:r>
      <w:r>
        <w:rPr>
          <w:rFonts w:eastAsia="IRNazanin" w:cs="IRNazanin"/>
          <w:color w:val="111111"/>
          <w:sz w:val="28"/>
          <w:szCs w:val="28"/>
          <w:rtl w:val="true"/>
          <w:lang w:bidi="fa-IR"/>
        </w:rPr>
        <w:t>.</w:t>
      </w:r>
    </w:p>
    <w:p>
      <w:pPr>
        <w:pStyle w:val="Heading3"/>
        <w:numPr>
          <w:ilvl w:val="2"/>
          <w:numId w:val="1"/>
        </w:numPr>
        <w:rPr/>
      </w:pPr>
      <w:bookmarkStart w:id="133" w:name="__RefHeading___Toc15229762_1280447820"/>
      <w:bookmarkStart w:id="134" w:name="_Toc49"/>
      <w:bookmarkEnd w:id="133"/>
      <w:r>
        <w:rPr>
          <w:rtl w:val="true"/>
        </w:rPr>
        <w:t>عوامل تفرقه</w:t>
      </w:r>
      <w:r>
        <w:rPr>
          <w:rtl w:val="true"/>
        </w:rPr>
        <w:t>:</w:t>
      </w:r>
      <w:bookmarkEnd w:id="134"/>
    </w:p>
    <w:p>
      <w:pPr>
        <w:pStyle w:val="BookText"/>
        <w:rPr/>
      </w:pPr>
      <w:r>
        <w:rPr>
          <w:rFonts w:ascii="IRNazanin" w:hAnsi="IRNazanin" w:eastAsia="IRNazanin"/>
          <w:color w:val="111111"/>
          <w:sz w:val="28"/>
          <w:sz w:val="28"/>
          <w:szCs w:val="28"/>
          <w:rtl w:val="true"/>
          <w:lang w:bidi="fa-IR"/>
        </w:rPr>
        <w:t>مواردى كه به عنوان تفرقه مى توان از آن ها نام برد همان دشمنان انسان و انسانيت مى باشند كه با توضيح مختصرى به معرفى آن ها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نفس و هواهاى نفسانى</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جايى كه حب نفس منشأ تمام خطاهاست؛ لذا يكى از عوامل مهم و اساسى اختلاف و تفرقه، اسارت در چنگال هواى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بسيارند كسانى كه حقايق و واقعيات را مى بينند و راه درست را مى شناسند و از اهميت و ارزش وحدت و اتحاد آگاه اند اما به جهت آن كه اسير هواهاى نفسانى خويش هستند، با انتخاب راه و روش نادرست در مسير گمراهى حركت مى كنند و به اختلافات دامن مى زنند، اين افراد كسانى </w:t>
      </w:r>
    </w:p>
    <w:p>
      <w:pPr>
        <w:pStyle w:val="BookText"/>
        <w:rPr/>
      </w:pPr>
      <w:r>
        <w:rPr>
          <w:rFonts w:ascii="IRNazanin" w:hAnsi="IRNazanin" w:eastAsia="IRNazanin"/>
          <w:color w:val="111111"/>
          <w:sz w:val="28"/>
          <w:sz w:val="28"/>
          <w:szCs w:val="28"/>
          <w:rtl w:val="true"/>
          <w:lang w:bidi="fa-IR"/>
        </w:rPr>
        <w:t>هستند كه از روى علم و به عمد به دنبال اميال نفسانى خود بوده و خلاف واقعيات حركت مى كنند لذا به اختلاف گراييده و باعث تفرقه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هرگونه فساد و درهم اندازى و از هم پاشيدگى در ملت هاى اسلامى و ايجاد تفرقه و نفاق  حتى در ميان اهل ايمان از كار و وسوسه هاى شيطان است كه نگذارد بين مسلمين هم بستگى ايجاد شده و اتحاد برقرار گردد چنان كه خداى تعالى براين امر با بيان دقيق اشاره فرموده و عموم اهل ايمان را در ارتباط با اين موضوع از پيروى كردن از گام هاى شيطان برحذر داشته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اِنَّهُ لَكُم عَدُوٌّ مُبِينٌ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همگى در مقام تسليم و صلح و آرامش درآئيد و به دنبال رهنمودهاى شيطان نرويد كه او دشمن آشكار شما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كمى دقت در تفسير آيه مورد بحث، مى توان اين معنا را استفاده كرد كه تمام جنگ ها و خون ريزى ها در جهان با دخالت مستقيم شيطان برپا مى شود كه يا از طريق اختلافات قبيله اى و يا از راه اختلافات در عقايد مذهبى و دينى با وسوسه هاى خود مردم دنيا را به هم انداخته و ايجاد بلوا و آشوب نمايد و اين شيطان است كه از همان ابتداء خلقت عداوت و دشمنى خود را با فرزندان آدم آشكار كرده و آنان را در خصومت با يكديگر ترغيب مى نمايد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دشمنان داخلى و غيرخودى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سياست هاى منافقين در دشمنى خود، ايجاد اختلاف و تفرقه افكنى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كريم به اين مطلب 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  مَا زَادُوكُم اِلاَّ خَبَالاً وَلاَوضَعُوا خِلاَلَكُم يَبغُونَكُمُ الفِتنَة وَ فِيكُم سَمَّاعُونَ لَهُم وَالله عَلِيمٌ بِالظَّالِمِينَ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منافقان همراه شما به جنگ بيرون آمده بودند جز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نمى افزودند و به سرعتدر ميان شما رخنه مى كردند تا فتنه پديد آورند و در ميان شما كسانى تأثيرپذيرند كه به سخنان آنان گوش دل مى سپارند و خداوند به ستمگران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 استفاده مى شود كه حضور منافقان در جبهه جهاد، عامل تضعيف روحيه ها و تفرقه و ترديد بوده و تحركشان بسيار سريع است و از آن جا كه برخى مسلمانان داراى بينش عميق نيستند و خطرشان را درک نمى كنند سريعا تحت تأثير آن ها قرار گرفته و روش آنها ايجاد تفرقه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دشمنان خارجى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روابط بين الملل نشان مى دهد كه قدرت هاى بزرگ جهانى به هيچ وجه كشورهاى مستقل و داراى ماهيت ايدئولوژيكى متفاوت را تحمل نمى كنند و براى تغيير رفتار و حتى سرنگونى چنين كشورهايى از انواع حيله ها و شگردها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تاريخ ايران مملو از دخالت هاى كشورهاى خارجى در سرنوشت اين ملت است، ملت ايران شاهد انواع توطئه ها عليه دولت هاى مردمى و نهضت هاى اسلامى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شگردهاى قدرت هاى جهانى كه عليه نهضت هاى اسلامى به كار گرفته </w:t>
      </w:r>
      <w:bookmarkStart w:id="135" w:name="pg18874_190454"/>
    </w:p>
    <w:p>
      <w:pPr>
        <w:pStyle w:val="BookText"/>
        <w:rPr/>
      </w:pPr>
      <w:bookmarkEnd w:id="135"/>
      <w:r>
        <w:rPr>
          <w:rFonts w:ascii="IRNazanin" w:hAnsi="IRNazanin" w:eastAsia="IRNazanin"/>
          <w:color w:val="111111"/>
          <w:sz w:val="28"/>
          <w:sz w:val="28"/>
          <w:szCs w:val="28"/>
          <w:rtl w:val="true"/>
          <w:lang w:bidi="fa-IR"/>
        </w:rPr>
        <w:t xml:space="preserve">شد و سبب ناكامى و شكست آن ها شد،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پس از پيروزى انقلاب در رأس دستور كار دشمن قرار گرفت ولى با درايت و هوشمندى رهبر كبير انقلاب حضرت امام خمينى؛ عقيم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شواهد و ادله ها حاكى است كه دستگاه تفرقه افكنى دشمن مجددا به طور پيچيده و مدرن شروع به فعاليت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معظم رهبرى در يكى از فرمايشاتشان اشاره به اين مطلب، داشته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بينم امروز در خلال تبليغاتِ دشمنانى كه از بيرون مرزهاى ما تبليغ مى كنند، خطّ ايجاد اختلاف و تفرقه تعقيب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آنها دنباله هايى هم در داخل دارند و اين طور نيست كه يكسره بيرون اين مرزها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شعب باريكى در داخل هست كه اگر جرأت كنند، آن را بيشتر هم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آزادى كه بحمداللَّه در كشور هست، اين سوء استفاده را مى كنند؛ اما عمده مربوط به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كه خطّ تشنّج و خطّ ايجاد اختلاف و تفرقه، از طرف دشمن انقلاب و دشمن اسلام، از طرف مارهاى زخم خورده، از طرف كسانى كه انقلاب، نَفَس آنها و جلوِ مطامع آنها را در طول سالهاى متمادى گرفت و حرفها و آرزوهاى دور و درازشان را عليه اين ملت، به عكس كرد، تعقيب مى شود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36" w:name="__RefHeading___Toc15229764_1280447820"/>
      <w:bookmarkStart w:id="137" w:name="_Toc50"/>
      <w:bookmarkEnd w:id="136"/>
      <w:r>
        <w:rPr>
          <w:rtl w:val="true"/>
        </w:rPr>
        <w:t>انواع تفرقه</w:t>
      </w:r>
      <w:r>
        <w:rPr>
          <w:rtl w:val="true"/>
        </w:rPr>
        <w:t>:</w:t>
      </w:r>
      <w:bookmarkEnd w:id="1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اختلاف بين اديان آسمانى،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انداختن بين اسلام و مسيحيت، و راه اندازى جنگ هاى صليبى</w:t>
      </w:r>
      <w:r>
        <w:rPr>
          <w:rFonts w:eastAsia="IRNazanin" w:cs="IRNazanin"/>
          <w:color w:val="111111"/>
          <w:sz w:val="28"/>
          <w:szCs w:val="28"/>
          <w:rtl w:val="true"/>
          <w:lang w:bidi="fa-IR"/>
        </w:rPr>
        <w:t xml:space="preserve">. </w:t>
      </w:r>
      <w:bookmarkStart w:id="138" w:name="pg18874_190455"/>
    </w:p>
    <w:p>
      <w:pPr>
        <w:pStyle w:val="BookText"/>
        <w:rPr/>
      </w:pPr>
      <w:bookmarkEnd w:id="13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اختلاف بين مذاهب اسلامى،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انداختن بين شيعه و سنى و راه اندازى برادركشى و جنگ هاى بين ملت ها و كشورهاى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اختلاف بين اقوام ساكن در يک كشور،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برافروختن آتش اختلاف بين كرد و ترک و فارس و بلوچ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مطرح كردن بحث خودمختارى در ميان اقوام و گروه هاى مرزى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حزبى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اختلاف بين احزاب موجود در كشور،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اختلاف بين احزاب چپ و راست، ميانه رو و تندرو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اختلاف بين سازمان ها و گروه هاى موجود در كشور،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انداختن بين حوزه و دانشگاه، مجلس و شوراى نگهبان، سپاه پاسداران و ارتش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بين دولت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اختلاف بين دولت و ملت، با ناكارآمد جلوه دادن دولت از طريق جنگ روانى و ايجاد بى اعتمادى در مردم و اين از بزرگ ترين اهدافى است كه دشمن درنظر داشته و هرگونه اقدامى كه لازم باشد را انجام مى دهد</w:t>
      </w:r>
      <w:r>
        <w:rPr>
          <w:rFonts w:eastAsia="IRNazanin" w:cs="IRNazanin"/>
          <w:color w:val="111111"/>
          <w:sz w:val="28"/>
          <w:szCs w:val="28"/>
          <w:rtl w:val="true"/>
          <w:lang w:bidi="fa-IR"/>
        </w:rPr>
        <w:t>.</w:t>
      </w:r>
    </w:p>
    <w:p>
      <w:pPr>
        <w:pStyle w:val="Heading3"/>
        <w:numPr>
          <w:ilvl w:val="2"/>
          <w:numId w:val="1"/>
        </w:numPr>
        <w:rPr/>
      </w:pPr>
      <w:bookmarkStart w:id="139" w:name="__RefHeading___Toc15229766_1280447820"/>
      <w:bookmarkStart w:id="140" w:name="_Toc51"/>
      <w:bookmarkEnd w:id="139"/>
      <w:r>
        <w:rPr>
          <w:rtl w:val="true"/>
        </w:rPr>
        <w:t>ابزار تفرقه</w:t>
      </w:r>
      <w:r>
        <w:rPr>
          <w:rtl w:val="true"/>
        </w:rPr>
        <w:t>:</w:t>
      </w:r>
      <w:bookmarkEnd w:id="140"/>
    </w:p>
    <w:p>
      <w:pPr>
        <w:pStyle w:val="BookText"/>
        <w:rPr/>
      </w:pPr>
      <w:r>
        <w:rPr>
          <w:rFonts w:ascii="Amiri" w:hAnsi="Amiri" w:eastAsia="Amiri" w:cs="Amiri"/>
          <w:color w:val="111111"/>
          <w:sz w:val="28"/>
          <w:sz w:val="28"/>
          <w:szCs w:val="28"/>
          <w:rtl w:val="true"/>
          <w:lang w:bidi="ar-SA"/>
        </w:rPr>
        <w:t>دشمن براى ايجاد تفرقه از ابزارهاى مختلفى استفاده مى كند كه عمده ترين اين ابزار عبارت اند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روانى دشمن سعى مى كند با روش هايى مثل شايعه سازى، مأيوس كردن مردم، ايجاد شک در حاكمان، تحريف واقعيات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اختلاف و تفرقه نموده و نظام جمهورى اسلامى را تحت فشار قرار دهد تا آن را از موضع اصلى خود منحرف 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رسانه ها و وسايل ارتباط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ابزار مهم دشمن در ايجاد اختلاف و تفرقه، بهره گيرى از وسايل ارتباط جمعى مثل روزنامه، ماهواره، كتاب، </w:t>
      </w:r>
      <w:bookmarkStart w:id="141" w:name="pg18874_190456"/>
    </w:p>
    <w:p>
      <w:pPr>
        <w:pStyle w:val="BookText"/>
        <w:rPr/>
      </w:pPr>
      <w:bookmarkEnd w:id="141"/>
      <w:r>
        <w:rPr>
          <w:rFonts w:ascii="IRNazanin" w:hAnsi="IRNazanin" w:eastAsia="IRNazanin"/>
          <w:color w:val="111111"/>
          <w:sz w:val="28"/>
          <w:sz w:val="28"/>
          <w:szCs w:val="28"/>
          <w:rtl w:val="true"/>
          <w:lang w:bidi="fa-IR"/>
        </w:rPr>
        <w:t>نشريه، تلويزيون، راديو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بزرگ ترين بنگاههاى خبرى جهان و همچنين بعضى از نشريات داخلى را در دست گرفته تا افكار عمومى را آن چنان كه خود مى خواهد تحت تأثير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طرح مفاهيم كلى و مشتبه در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معظم رهبرى درخصوص اين امر مهم در يكى از بيانات خود در 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ماه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چيزهايى كه اين وحدت را خدشه دار مى كند، مفاهيم مشتبهى است كه دائما در فضاى ذهنى مردم پرتاب مى شود، هركس هم به گونه اى آن ها را معنا مى كند، يک عده از اين طرف و يک عده از آن طرف جنجال، اختلاف غير لازم درست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در همه اين مسائل سود مى برد و به احتمال زياد در اين مسائل يا در همه اش يا در بعضى اش دست هم دارد</w:t>
      </w:r>
      <w:r>
        <w:rPr>
          <w:rFonts w:eastAsia="IRNazanin" w:cs="IRNazanin"/>
          <w:color w:val="111111"/>
          <w:sz w:val="28"/>
          <w:szCs w:val="28"/>
          <w:rtl w:val="true"/>
          <w:lang w:bidi="fa-IR"/>
        </w:rPr>
        <w:t>».</w:t>
      </w:r>
    </w:p>
    <w:p>
      <w:pPr>
        <w:pStyle w:val="Heading3"/>
        <w:numPr>
          <w:ilvl w:val="2"/>
          <w:numId w:val="1"/>
        </w:numPr>
        <w:rPr/>
      </w:pPr>
      <w:bookmarkStart w:id="142" w:name="__RefHeading___Toc15229768_1280447820"/>
      <w:bookmarkStart w:id="143" w:name="_Toc52"/>
      <w:bookmarkEnd w:id="142"/>
      <w:r>
        <w:rPr>
          <w:rtl w:val="true"/>
        </w:rPr>
        <w:t>آثار تفرقه</w:t>
      </w:r>
      <w:r>
        <w:rPr>
          <w:rtl w:val="true"/>
        </w:rPr>
        <w:t>:</w:t>
      </w:r>
      <w:bookmarkEnd w:id="143"/>
    </w:p>
    <w:p>
      <w:pPr>
        <w:pStyle w:val="BookText"/>
        <w:rPr/>
      </w:pPr>
      <w:r>
        <w:rPr>
          <w:rFonts w:ascii="IRNazanin" w:hAnsi="IRNazanin" w:eastAsia="IRNazanin"/>
          <w:color w:val="111111"/>
          <w:sz w:val="28"/>
          <w:sz w:val="28"/>
          <w:szCs w:val="28"/>
          <w:rtl w:val="true"/>
          <w:lang w:bidi="fa-IR"/>
        </w:rPr>
        <w:t>تفرقه آثار مخرب بسيارى دارد كه هيچ فرد و گروهى از آن در امان نخواهد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زوال قدرت و شوكت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درباره تنازع ميان مسلمانان و آثار شوم 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رَسُولَهُ وَ لا تَنازَعُوا فَتَفْشَلُوا وَ تَذْهَبَ ريحُكُمْ وَ اصْبِرُوا إِنَّ اللَّهَ مَعَ الصَّابِرينَ</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يكديگر نزاع نكنيد، چون تنازع موجب ضعف و سستى شما مى شود و با آمدن ضعف، عزّت و شكوه شما از بين مى رود، بنابراين گرچه حفظ وحدت كار بسيار دشوارى است ليكن شما </w:t>
      </w:r>
      <w:bookmarkStart w:id="144" w:name="pg18874_190457"/>
    </w:p>
    <w:p>
      <w:pPr>
        <w:pStyle w:val="BookText"/>
        <w:rPr/>
      </w:pPr>
      <w:bookmarkEnd w:id="144"/>
      <w:r>
        <w:rPr>
          <w:rFonts w:ascii="IRNazanin" w:hAnsi="IRNazanin" w:eastAsia="IRNazanin"/>
          <w:color w:val="111111"/>
          <w:sz w:val="28"/>
          <w:sz w:val="28"/>
          <w:szCs w:val="28"/>
          <w:rtl w:val="true"/>
          <w:lang w:bidi="fa-IR"/>
        </w:rPr>
        <w:t>اين دشوارى را تحمل كنيد، چون خدا با صابران است و سرانجام در سايه صبر و استقامت موفق خواهيد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ذلت و بردگى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اشاره شد اختلاف و تفرقه باعث مى شود تا قدرت و عزت كه حاصل سال ها مبارزه و تلاش و خون هزاران جوان پاک است از بين رفته و دچار ذلت و در نهايت باعث بردگى شود كه سال ها در نظام كفر در آن به سر مى برديم و اين همان چيزى است كه دشمن در پى آن است، مى خواهند تا با ايجاد تفرقه ما را ضعيف كرده و برده خود نمايند و آن چنان كه مى خواهند بر ما حكم برانند</w:t>
      </w:r>
      <w:r>
        <w:rPr>
          <w:rFonts w:eastAsia="IRNazanin" w:cs="IRNazanin"/>
          <w:color w:val="111111"/>
          <w:sz w:val="28"/>
          <w:szCs w:val="28"/>
          <w:rtl w:val="true"/>
          <w:lang w:bidi="fa-IR"/>
        </w:rPr>
        <w:t>.</w:t>
      </w:r>
    </w:p>
    <w:p>
      <w:pPr>
        <w:pStyle w:val="Heading3"/>
        <w:numPr>
          <w:ilvl w:val="2"/>
          <w:numId w:val="1"/>
        </w:numPr>
        <w:rPr/>
      </w:pPr>
      <w:bookmarkStart w:id="145" w:name="__RefHeading___Toc15229770_1280447820"/>
      <w:bookmarkStart w:id="146" w:name="_Toc53"/>
      <w:bookmarkEnd w:id="145"/>
      <w:r>
        <w:rPr>
          <w:rtl w:val="true"/>
        </w:rPr>
        <w:t>روش مقابله با تفرقه</w:t>
      </w:r>
      <w:r>
        <w:rPr>
          <w:rtl w:val="true"/>
        </w:rPr>
        <w:t>:</w:t>
      </w:r>
      <w:bookmarkEnd w:id="146"/>
    </w:p>
    <w:p>
      <w:pPr>
        <w:pStyle w:val="BookText"/>
        <w:rPr/>
      </w:pPr>
      <w:r>
        <w:rPr>
          <w:rFonts w:ascii="Amiri" w:hAnsi="Amiri" w:eastAsia="Amiri" w:cs="Amiri"/>
          <w:color w:val="111111"/>
          <w:sz w:val="28"/>
          <w:sz w:val="28"/>
          <w:szCs w:val="28"/>
          <w:rtl w:val="true"/>
          <w:lang w:bidi="ar-SA"/>
        </w:rPr>
        <w:t>در مقابله با تفرقه بايد در دو جبهه كار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برخورد با عوامل 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برخورد با عوامل تفرقه بايد اقداماتى را به ترتيب به كار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كرد در ابتداى كار عواملى را كه در پى تفرقه افكنى هستند، ارشاد كرد شايد اين كار را از روى جهالت و يا غفلت انجام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سعى كرد بعد از ارشادِ عوامل اختلاف و تفرقه، به آن ها مهلت داد تا به خود آيند و دست از كارى كه انجام مى دهند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دشمن از عمل خود دست برنداشت، بايد چهره آن را براى مردم روشن ساخت تا مردم بدانند كه نيت اين افراد از كارى كه مى كنند ايجاد اختلاف و در نهايت كشاندن جامعه به ضعف و سستى و بردگى است و نيت خيرى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دشمن سرسخت از عمل خود دست برنداشت به مقدار لازم با آن برخورد كرده تا مجبور شود از عمل خود دست بردارد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ايجاد وحدت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جبهه بايد سعى شود ميان نيروهايى كه اختلاف افتاده </w:t>
      </w:r>
      <w:bookmarkStart w:id="147" w:name="pg18874_190458"/>
    </w:p>
    <w:p>
      <w:pPr>
        <w:pStyle w:val="BookText"/>
        <w:rPr/>
      </w:pPr>
      <w:bookmarkEnd w:id="147"/>
      <w:r>
        <w:rPr>
          <w:rFonts w:ascii="IRNazanin" w:hAnsi="IRNazanin" w:eastAsia="IRNazanin"/>
          <w:color w:val="111111"/>
          <w:sz w:val="28"/>
          <w:sz w:val="28"/>
          <w:szCs w:val="28"/>
          <w:rtl w:val="true"/>
          <w:lang w:bidi="fa-IR"/>
        </w:rPr>
        <w:t>و يا اين بيم وجود دارد كه تفرقه بيفتد وحدت و يگانگى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موضوع را به طور مستقل مورد بحث بررسى قرار مى دهيم</w:t>
      </w:r>
      <w:r>
        <w:rPr>
          <w:rFonts w:eastAsia="IRNazanin" w:cs="IRNazanin"/>
          <w:color w:val="111111"/>
          <w:sz w:val="28"/>
          <w:szCs w:val="28"/>
          <w:rtl w:val="true"/>
          <w:lang w:bidi="fa-IR"/>
        </w:rPr>
        <w:t>.</w:t>
      </w:r>
    </w:p>
    <w:p>
      <w:pPr>
        <w:pStyle w:val="Heading3"/>
        <w:numPr>
          <w:ilvl w:val="2"/>
          <w:numId w:val="1"/>
        </w:numPr>
        <w:rPr/>
      </w:pPr>
      <w:bookmarkStart w:id="148" w:name="__RefHeading___Toc15229772_1280447820"/>
      <w:bookmarkStart w:id="149" w:name="_Toc54"/>
      <w:bookmarkEnd w:id="148"/>
      <w:r>
        <w:rPr>
          <w:rtl w:val="true"/>
        </w:rPr>
        <w:t>وحدت</w:t>
      </w:r>
      <w:r>
        <w:rPr>
          <w:rtl w:val="true"/>
        </w:rPr>
        <w:t>:</w:t>
      </w:r>
      <w:bookmarkEnd w:id="149"/>
    </w:p>
    <w:p>
      <w:pPr>
        <w:pStyle w:val="BookText"/>
        <w:rPr/>
      </w:pPr>
      <w:r>
        <w:rPr>
          <w:rFonts w:ascii="IRNazanin" w:hAnsi="IRNazanin" w:eastAsia="IRNazanin"/>
          <w:color w:val="111111"/>
          <w:sz w:val="28"/>
          <w:sz w:val="28"/>
          <w:szCs w:val="28"/>
          <w:rtl w:val="true"/>
          <w:lang w:bidi="fa-IR"/>
        </w:rPr>
        <w:t>معناى 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يگانه شدن است و لغويان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يكى شدن دو چيز موجود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بنابراين هرگاه چند چيز با حفظ خاصيت شخصى خود با هم يكى شوند، اتحاد حاصل خواهد شد</w:t>
      </w:r>
      <w:r>
        <w:rPr>
          <w:rFonts w:eastAsia="IRNazanin" w:cs="IRNazanin"/>
          <w:color w:val="111111"/>
          <w:sz w:val="28"/>
          <w:szCs w:val="28"/>
          <w:rtl w:val="true"/>
          <w:lang w:bidi="fa-IR"/>
        </w:rPr>
        <w:t>.</w:t>
      </w:r>
    </w:p>
    <w:p>
      <w:pPr>
        <w:pStyle w:val="Heading3"/>
        <w:numPr>
          <w:ilvl w:val="2"/>
          <w:numId w:val="1"/>
        </w:numPr>
        <w:rPr/>
      </w:pPr>
      <w:bookmarkStart w:id="150" w:name="__RefHeading___Toc15229774_1280447820"/>
      <w:bookmarkStart w:id="151" w:name="_Toc55"/>
      <w:bookmarkEnd w:id="150"/>
      <w:r>
        <w:rPr>
          <w:rtl w:val="true"/>
        </w:rPr>
        <w:t>اهميت وحدت</w:t>
      </w:r>
      <w:r>
        <w:rPr>
          <w:rtl w:val="true"/>
        </w:rPr>
        <w:t>:</w:t>
      </w:r>
      <w:bookmarkEnd w:id="151"/>
    </w:p>
    <w:p>
      <w:pPr>
        <w:pStyle w:val="BookText"/>
        <w:rPr/>
      </w:pPr>
      <w:r>
        <w:rPr>
          <w:rFonts w:ascii="IRNazanin" w:hAnsi="IRNazanin" w:eastAsia="IRNazanin"/>
          <w:color w:val="111111"/>
          <w:sz w:val="28"/>
          <w:sz w:val="28"/>
          <w:szCs w:val="28"/>
          <w:rtl w:val="true"/>
          <w:lang w:bidi="fa-IR"/>
        </w:rPr>
        <w:t>حضرت على عليه السلام وحدت را منت بزرگ خداى سبحان بر مردم دانسته است، آن جا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براين امت منت گذارده و بين آن ها الفت و اتحاد ايجاد كرده است كه در سايه آن زندگى كنند و به كنف حمايت آن پناهنده شوند، اين نعمتى است كه احدى نمى تواند بها و قيمتى برايش بگذارد زيرا از هر بهايى گران قدر و از هر چيز پر ارزشى با ارزش تر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چنين سخنانى كه از ائمه معصومين عليهم السلام صادر شده است مى توان به اهميت ويژه اى كه مسئله وحدت و اتحاد دارد پى برد، لذا نبايد از كوشش براى اين امر دريغ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وحدت مايه بقاى جامعه و رسيدن به آرمان هاى ملى و برداشتن موانع </w:t>
      </w:r>
      <w:bookmarkStart w:id="152" w:name="pg18874_190459"/>
    </w:p>
    <w:p>
      <w:pPr>
        <w:pStyle w:val="BookText"/>
        <w:rPr/>
      </w:pPr>
      <w:bookmarkEnd w:id="152"/>
      <w:r>
        <w:rPr>
          <w:rFonts w:ascii="IRNazanin" w:hAnsi="IRNazanin" w:eastAsia="IRNazanin"/>
          <w:color w:val="111111"/>
          <w:sz w:val="28"/>
          <w:sz w:val="28"/>
          <w:szCs w:val="28"/>
          <w:rtl w:val="true"/>
          <w:lang w:bidi="fa-IR"/>
        </w:rPr>
        <w:t>پيشرفت است، از اين جهت است كه مظاهر وحدت در احكام اسلامى فراوان است، از جمله مى توان به اقامه نماز جماعت، نماز جمعه، مراسم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احكام نشان از اهميت وحدت و يكپارچگى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نسبت به تحقق آن عنايت ويژه داشت</w:t>
      </w:r>
      <w:r>
        <w:rPr>
          <w:rFonts w:eastAsia="IRNazanin" w:cs="IRNazanin"/>
          <w:color w:val="111111"/>
          <w:sz w:val="28"/>
          <w:szCs w:val="28"/>
          <w:rtl w:val="true"/>
          <w:lang w:bidi="fa-IR"/>
        </w:rPr>
        <w:t>.</w:t>
      </w:r>
    </w:p>
    <w:p>
      <w:pPr>
        <w:pStyle w:val="Heading3"/>
        <w:numPr>
          <w:ilvl w:val="2"/>
          <w:numId w:val="1"/>
        </w:numPr>
        <w:rPr/>
      </w:pPr>
      <w:bookmarkStart w:id="153" w:name="__RefHeading___Toc15229776_1280447820"/>
      <w:bookmarkStart w:id="154" w:name="_Toc56"/>
      <w:bookmarkEnd w:id="153"/>
      <w:r>
        <w:rPr>
          <w:rtl w:val="true"/>
        </w:rPr>
        <w:t>عوامل و زمينه هاى وحدت</w:t>
      </w:r>
      <w:r>
        <w:rPr>
          <w:rtl w:val="true"/>
        </w:rPr>
        <w:t>:</w:t>
      </w:r>
      <w:bookmarkEnd w:id="154"/>
    </w:p>
    <w:p>
      <w:pPr>
        <w:pStyle w:val="BookText"/>
        <w:rPr/>
      </w:pPr>
      <w:r>
        <w:rPr>
          <w:rFonts w:ascii="IRNazanin" w:hAnsi="IRNazanin" w:eastAsia="IRNazanin"/>
          <w:color w:val="111111"/>
          <w:sz w:val="28"/>
          <w:sz w:val="28"/>
          <w:szCs w:val="28"/>
          <w:rtl w:val="true"/>
          <w:lang w:bidi="fa-IR"/>
        </w:rPr>
        <w:t>آن چه كه مى تواند زمينه ساز وحدت باشد اين است كه در تمام موارد اختلافى برمشتركات تأكيد شود و از موارد خاص و اختلافى پرهيز شود و اما موضوعاتى كه مى توان در ايجاد وحدت به آن تأكيد نمود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هدف 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اصول و مبانى مشترك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سياست ها و خط مشى مشترک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مى بايد در اختلافات دينى بر توحيد، در اختلافات مذهبى شيعه و سنى بر قرآن و پيامبر صلى الله عليه و آله و اصل اسلام، در اختلافات قومى بر مليت و تماميت ارضى، در اختلافات حزبى و سياسى بر اصل نظام اسلامى، در اختلافات سازمانى بر اصل تعالى نظام اسلامى و در اختلافات بين مردم و كارگزاران بر اصل نظام اسلامى تأكيد شود و از اختلافات جزئى كه به سلايق و تفكرات مختلف افراد و گروه ها برمى گردد، پرهيز كرد</w:t>
      </w:r>
      <w:r>
        <w:rPr>
          <w:rFonts w:eastAsia="IRNazanin" w:cs="IRNazanin"/>
          <w:color w:val="111111"/>
          <w:sz w:val="28"/>
          <w:szCs w:val="28"/>
          <w:rtl w:val="true"/>
          <w:lang w:bidi="fa-IR"/>
        </w:rPr>
        <w:t>.</w:t>
      </w:r>
    </w:p>
    <w:p>
      <w:pPr>
        <w:pStyle w:val="Heading3"/>
        <w:numPr>
          <w:ilvl w:val="2"/>
          <w:numId w:val="1"/>
        </w:numPr>
        <w:rPr/>
      </w:pPr>
      <w:bookmarkStart w:id="155" w:name="__RefHeading___Toc15229778_1280447820"/>
      <w:bookmarkStart w:id="156" w:name="_Toc57"/>
      <w:bookmarkEnd w:id="155"/>
      <w:r>
        <w:rPr>
          <w:rtl w:val="true"/>
        </w:rPr>
        <w:t>آثار وحدت</w:t>
      </w:r>
      <w:r>
        <w:rPr>
          <w:rtl w:val="true"/>
        </w:rPr>
        <w:t>:</w:t>
      </w:r>
      <w:bookmarkEnd w:id="156"/>
    </w:p>
    <w:p>
      <w:pPr>
        <w:pStyle w:val="BookText"/>
        <w:rPr/>
      </w:pPr>
      <w:r>
        <w:rPr>
          <w:rFonts w:ascii="Amiri" w:hAnsi="Amiri" w:eastAsia="Amiri" w:cs="Amiri"/>
          <w:color w:val="111111"/>
          <w:sz w:val="28"/>
          <w:sz w:val="28"/>
          <w:szCs w:val="28"/>
          <w:rtl w:val="true"/>
          <w:lang w:bidi="ar-SA"/>
        </w:rPr>
        <w:t>عمده ترين آثار وحدت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عزت و حاكميت جهانى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اقتدار و امنيت ملى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رشد و توسعه در زمينه هاى مختلف فرهنگى، سياسى و اقتصادى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على عليه السلام در 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آثار وحدت را به زيبايى به تصوير  مى كشند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كيفرهايى كه در اثر كردار بد و كارهاى ناپسند بر امت هاى پيشين واقع شده است برحذر باشيد و حالات آن ها را در خوبى ها و سختى ها همواره به ياد آريد، نكند شما مانند آنان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در تفاوت حال آنان به هنگامى كه در خوبى بودند و زمانى كه در شر و بدى قرار داشتند انديشه نموديد، به سراغ كارهايى رويد كه موجب عزت و اقتدار آنان شد،و دشمنان را از آنان دور نموده، عافيت و سلامت به آن ها روى آورد و نعمت را در اختيارشان قرار داد و كرامت و شخصيت باعث پيوند اجتماعى آنان شد، يعنى از تفرقه و پراكندگى اجتناب ورزيدند و بر الفت و همدلى همت گماشتند و يكديگر را به آن توصيه و تحريض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هركارى كه ستون فقرات آن ها را درهم شكست و قدرت شان را سست كرد اجتناب ورزيد، يعنى از كينه هاى درونى، بخل و حسادت و پشت كردن به هم و ايجاد فتور و سستى بين جامعه سخت دورى 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مؤمنان پيشين تدبر كنيد كه چگونه در حال آزمايش و امتحان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مشكلات بيش از همه بر دوش آنان نبود؟ آيا بيش از همه مردم در شدت و زحمت نبودند؟ آيا از همه جهانيان در تنگناى بيشترى قرار نداشتند؟ فرعون ها آنان را برده خويش ساخته بودند و همواره در بدترين شكنجه ها قرار داشتند ،تلخى هاى روزگار را به آن ها چشاندند و اين هم چنان با ذلت و هلاكت و مقهوريت ادامه داشت نه راهى داشتند كه از اين وضع سرباز زنند و نه طريقى براى دفاع از خود مى يافتند تا آن كه خداوند جديت و استقامت و صبر در برابر </w:t>
      </w:r>
      <w:bookmarkStart w:id="157" w:name="pg18874_190461"/>
    </w:p>
    <w:p>
      <w:pPr>
        <w:pStyle w:val="BookText"/>
        <w:rPr/>
      </w:pPr>
      <w:bookmarkEnd w:id="157"/>
      <w:r>
        <w:rPr>
          <w:rFonts w:ascii="IRNazanin" w:hAnsi="IRNazanin" w:eastAsia="IRNazanin"/>
          <w:color w:val="111111"/>
          <w:sz w:val="28"/>
          <w:sz w:val="28"/>
          <w:szCs w:val="28"/>
          <w:rtl w:val="true"/>
          <w:lang w:bidi="fa-IR"/>
        </w:rPr>
        <w:t>ناملايمات به خاطر محبتش و تحمل ناراحتى ها از خوف و خشيتش را در آن ها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از درون حلقه هاى تنگ بلا، راه نجاتى برايشان گشود و ذلت را به عزت و ترس را به امنيت تبديل كرد، يعنى آن ها را حاكم و زمامدار و پيشوا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كرامت و احترام از ناحيه خداوند به آنان رسيد كه حتى خيال آن را هم در سر نمى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آن ها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جمعيت هايشان متحد، خواسته ها متفق، قلب ها و انديشه ها معتدل، دست ها پشتيبان هم، شمشيرها يارى كننده يک ديگر، ديده ها نافذ و عزم ها و مقصودهايشان همه يكى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ها مالک و سرپرست سراسر زمين نگرديدند؟ آيا زمامدار و رئيس همه جهانيان نشدند؟</w:t>
      </w:r>
      <w:r>
        <w:rPr>
          <w:rFonts w:eastAsia="IRNazanin" w:cs="IRNazanin"/>
          <w:color w:val="111111"/>
          <w:sz w:val="28"/>
          <w:szCs w:val="28"/>
          <w:rtl w:val="true"/>
          <w:lang w:bidi="fa-IR"/>
        </w:rPr>
        <w:t>».</w:t>
      </w:r>
    </w:p>
    <w:p>
      <w:pPr>
        <w:pStyle w:val="Heading3"/>
        <w:numPr>
          <w:ilvl w:val="2"/>
          <w:numId w:val="1"/>
        </w:numPr>
        <w:rPr/>
      </w:pPr>
      <w:bookmarkStart w:id="158" w:name="__RefHeading___Toc15229780_1280447820"/>
      <w:bookmarkStart w:id="159" w:name="_Toc58"/>
      <w:bookmarkEnd w:id="158"/>
      <w:r>
        <w:rPr>
          <w:rtl w:val="true"/>
        </w:rPr>
        <w:t>راهكارهاى عملى و نظرات راهبردى وحدت</w:t>
      </w:r>
      <w:r>
        <w:rPr>
          <w:rtl w:val="true"/>
        </w:rPr>
        <w:t>:</w:t>
      </w:r>
      <w:bookmarkEnd w:id="159"/>
    </w:p>
    <w:p>
      <w:pPr>
        <w:pStyle w:val="BookText"/>
        <w:rPr/>
      </w:pPr>
      <w:r>
        <w:rPr>
          <w:rFonts w:ascii="IRNazanin" w:hAnsi="IRNazanin" w:eastAsia="IRNazanin"/>
          <w:color w:val="111111"/>
          <w:sz w:val="28"/>
          <w:sz w:val="28"/>
          <w:szCs w:val="28"/>
          <w:rtl w:val="true"/>
          <w:lang w:bidi="fa-IR"/>
        </w:rPr>
        <w:t>برخى از تدابير عملى كه مى تواند در تحقق وحدت مؤثر باشد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مشتركات اديان آسمانى، تأكيد بر مشتركات مذهبى بين شيعه و سنى، تأكيد بر مشتركات سياسى بين احزاب و گروه ها، تأكيد بر فرهنگ و تماميت ارضى مشترک بين اقوام و قبايل، تأكيد بر حفظ و حراست از اصل نظام اسلامى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فراهم ساختن زمينه گفت وگو بين اديان، مذاهب، احزاب، اقوام ،قبايل و سازمان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نظرات راهبردى كه مى تواند در تحقق وحدت مؤثر واقع شود عبارت اند از</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رسانه هاى جمعى براى شفاف سازى در مسايل مشتبه، دشمن شناسى، فرهنگ سازى وحدت و يكپارچگى، خنثى سازى توطيه هاى دشمنان، پذيرش سلايق </w:t>
      </w:r>
    </w:p>
    <w:p>
      <w:pPr>
        <w:pStyle w:val="BookText"/>
        <w:rPr/>
      </w:pPr>
      <w:r>
        <w:rPr>
          <w:rFonts w:ascii="IRNazanin" w:hAnsi="IRNazanin" w:eastAsia="IRNazanin"/>
          <w:color w:val="111111"/>
          <w:sz w:val="28"/>
          <w:sz w:val="28"/>
          <w:szCs w:val="28"/>
          <w:rtl w:val="true"/>
          <w:lang w:bidi="fa-IR"/>
        </w:rPr>
        <w:t>مختلف و نظرات متفاوت و سازنده، ارايه معيارها وملاک هاى صحيح وحدت در حوزه هاى مختلف سياسى و اجتماعى و جهانى، تأكيد مراجع، علمأ و نخبگان جامعه بر اهميت وحدت و پرهيز از اختلاف، توجه به موضوع وحدت به عنوان يک راهكار عملى جهت مقابله با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اميد روزى كه تمام انسان ها در پرتو ظهور يگانه منجى عالم بشريت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يگانگى را پيشه خود ساخته و به توحيد و كمال لايق  خود برسند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رحمه اللّه  و بركاته</w:t>
      </w:r>
      <w:r>
        <w:rPr>
          <w:rFonts w:eastAsia="Amiri" w:cs="Amiri" w:ascii="Amiri" w:hAnsi="Amiri"/>
          <w:color w:val="111111"/>
          <w:sz w:val="28"/>
          <w:szCs w:val="28"/>
          <w:rtl w:val="true"/>
          <w:lang w:bidi="ar-SA"/>
        </w:rPr>
        <w:t xml:space="preserve">. </w:t>
      </w:r>
      <w:bookmarkStart w:id="160" w:name="pg18874_190463"/>
    </w:p>
    <w:p>
      <w:pPr>
        <w:pStyle w:val="Heading3"/>
        <w:numPr>
          <w:ilvl w:val="2"/>
          <w:numId w:val="1"/>
        </w:numPr>
        <w:rPr/>
      </w:pPr>
      <w:bookmarkStart w:id="161" w:name="__RefHeading___Toc15229782_1280447820"/>
      <w:bookmarkStart w:id="162" w:name="_Toc59"/>
      <w:bookmarkEnd w:id="160"/>
      <w:bookmarkEnd w:id="161"/>
      <w:r>
        <w:rPr>
          <w:rtl w:val="true"/>
        </w:rPr>
        <w:t>منابع</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شميم ولايت، آيه اللّه جوادى آملى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مواضع امام و رهبرى، رفتار جناح ها، سيامک باقرى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واژگان پژوهى قرآن، دكتر محمود سرمدى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نفاق در قرآن، سيد احمد خاتمى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حجاب هاى معرفت، حسين كريمى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شيطان كيست، احمد زمرديان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جامعه و تاريخ، آيت اللّه  مصباح يزدى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ولايت، مقام معظم رهبرى</w:t>
      </w:r>
      <w:r>
        <w:rPr>
          <w:rFonts w:eastAsia="Amiri" w:cs="Amiri" w:ascii="Amiri" w:hAnsi="Amiri"/>
          <w:color w:val="111111"/>
          <w:sz w:val="28"/>
          <w:szCs w:val="28"/>
          <w:rtl w:val="true"/>
          <w:lang w:bidi="ar-SA"/>
        </w:rPr>
        <w:t xml:space="preserve">. </w:t>
      </w:r>
      <w:bookmarkStart w:id="163" w:name="pg18874_190464"/>
    </w:p>
    <w:p>
      <w:pPr>
        <w:pStyle w:val="Heading2"/>
        <w:numPr>
          <w:ilvl w:val="1"/>
          <w:numId w:val="1"/>
        </w:numPr>
        <w:rPr/>
      </w:pPr>
      <w:bookmarkStart w:id="164" w:name="__RefHeading___Toc15229784_1280447820"/>
      <w:bookmarkStart w:id="165" w:name="_Toc60"/>
      <w:bookmarkEnd w:id="163"/>
      <w:bookmarkEnd w:id="164"/>
      <w:r>
        <w:rPr>
          <w:rtl w:val="true"/>
        </w:rPr>
        <w:t xml:space="preserve">اتحاد ملى و انسجام اسلامى رمز پيروزى </w:t>
      </w:r>
      <w:r>
        <w:rPr>
          <w:rtl w:val="true"/>
        </w:rPr>
        <w:t>/</w:t>
      </w:r>
      <w:r>
        <w:rPr>
          <w:rtl w:val="true"/>
        </w:rPr>
        <w:t>عسگرى اسلام پور كريمى</w:t>
      </w:r>
      <w:bookmarkEnd w:id="165"/>
    </w:p>
    <w:p>
      <w:pPr>
        <w:pStyle w:val="Heading3"/>
        <w:numPr>
          <w:ilvl w:val="2"/>
          <w:numId w:val="1"/>
        </w:numPr>
        <w:rPr/>
      </w:pPr>
      <w:bookmarkStart w:id="166" w:name="__RefHeading___Toc15229786_1280447820"/>
      <w:bookmarkStart w:id="167" w:name="_Toc61"/>
      <w:bookmarkEnd w:id="166"/>
      <w:r>
        <w:rPr>
          <w:rtl w:val="true"/>
        </w:rPr>
        <w:t>مقدمه</w:t>
      </w:r>
      <w:r>
        <w:rPr>
          <w:rtl w:val="true"/>
        </w:rPr>
        <w:t>:</w:t>
      </w:r>
      <w:bookmarkEnd w:id="167"/>
    </w:p>
    <w:p>
      <w:pPr>
        <w:pStyle w:val="BookText"/>
        <w:rPr/>
      </w:pPr>
      <w:r>
        <w:rPr>
          <w:rFonts w:ascii="IRNazanin" w:hAnsi="IRNazanin" w:eastAsia="IRNazanin"/>
          <w:color w:val="111111"/>
          <w:sz w:val="28"/>
          <w:sz w:val="28"/>
          <w:szCs w:val="28"/>
          <w:rtl w:val="true"/>
          <w:lang w:bidi="fa-IR"/>
        </w:rPr>
        <w:t xml:space="preserve">سال جارى از سوى مقام معظم رهبرى به نام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انسجام، از جمله مفاهيم كليدى و برجسته در مطالعات اجتماعى و جامعه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براين، اين گونه مقولات در مباحث مربوط به توسعه سياسى و اقتصادى هر كشور، نقش اساسى ايفا مى كند؛ به طورى كه اتحاد ملّى در شكل گيرى سامانه نظام سياسى و اداره آن امرى مسلّم و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بدون اتحاد و همبستگى ملّى، امكان توسعه، رشد و تعالى يک كشور ميّسر نيست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سياسى، اتّحاد ملّى و انسجام اسلامى نقش به سزايى در تثبيت هر نظام سياسى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مقام معظم رهبرى، همبستگى و اتّحاد ملّت، مشاركت عمومى و اعتصام به ايمان الهى مهم ترين سلاح هاى ملّت ايران براى خنثى سازى توطئه ها و تمهيدات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وحدت و همبستگى ملّى در ايران اسلامى و دنياى اسلام، بزرگترين مانع در برابر دشمنان آزمند و كينه توز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قسم خورده اسلام و انقلاب، تمام تلاش هاى خود را بر تفرقه افكنى و يأس آفرينى در ميان مسلمانان متمركز </w:t>
      </w:r>
      <w:bookmarkStart w:id="168" w:name="pg18874_190465"/>
    </w:p>
    <w:p>
      <w:pPr>
        <w:pStyle w:val="BookText"/>
        <w:rPr/>
      </w:pPr>
      <w:bookmarkEnd w:id="168"/>
      <w:r>
        <w:rPr>
          <w:rFonts w:ascii="IRNazanin" w:hAnsi="IRNazanin" w:eastAsia="IRNazanin"/>
          <w:color w:val="111111"/>
          <w:sz w:val="28"/>
          <w:sz w:val="28"/>
          <w:szCs w:val="28"/>
          <w:rtl w:val="true"/>
          <w:lang w:bidi="fa-IR"/>
        </w:rPr>
        <w:t>ساخته اند و اين دو شعار، خنثى كننده تمام برنامه هاى دشمنان خارجى و عوامل سر سپرده داخلى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مناسبت، در اين نوشتار برآنيم مفهوم اتّحاد و انسجام  اسلامى و مبنا و اساس قرآنى و روايى و نيز عوامل و آثار و بركات آن و فلسفه اختلاف و راهكارهاى تحقق اتّحاد ملّى و انسجام اسلامى را در آموزه هاى اصيل اسلامى مورد بررسى قرار دهيم</w:t>
      </w:r>
      <w:r>
        <w:rPr>
          <w:rFonts w:eastAsia="IRNazanin" w:cs="IRNazanin"/>
          <w:color w:val="111111"/>
          <w:sz w:val="28"/>
          <w:szCs w:val="28"/>
          <w:rtl w:val="true"/>
          <w:lang w:bidi="fa-IR"/>
        </w:rPr>
        <w:t>.</w:t>
      </w:r>
    </w:p>
    <w:p>
      <w:pPr>
        <w:pStyle w:val="Heading3"/>
        <w:numPr>
          <w:ilvl w:val="2"/>
          <w:numId w:val="1"/>
        </w:numPr>
        <w:rPr/>
      </w:pPr>
      <w:bookmarkStart w:id="169" w:name="__RefHeading___Toc15229788_1280447820"/>
      <w:bookmarkStart w:id="170" w:name="_Toc62"/>
      <w:bookmarkEnd w:id="169"/>
      <w:r>
        <w:rPr>
          <w:rtl w:val="true"/>
        </w:rPr>
        <w:t xml:space="preserve">فلسفه نام گذارى سال </w:t>
      </w:r>
      <w:r>
        <w:rPr/>
        <w:t>1386</w:t>
      </w:r>
      <w:r>
        <w:rPr>
          <w:rtl w:val="true"/>
        </w:rPr>
        <w:t>:</w:t>
      </w:r>
      <w:bookmarkEnd w:id="170"/>
    </w:p>
    <w:p>
      <w:pPr>
        <w:pStyle w:val="BookText"/>
        <w:rPr/>
      </w:pPr>
      <w:r>
        <w:rPr>
          <w:rFonts w:ascii="IRNazanin" w:hAnsi="IRNazanin" w:eastAsia="IRNazanin"/>
          <w:color w:val="111111"/>
          <w:sz w:val="28"/>
          <w:sz w:val="28"/>
          <w:szCs w:val="28"/>
          <w:rtl w:val="true"/>
          <w:lang w:bidi="fa-IR"/>
        </w:rPr>
        <w:t xml:space="preserve">مقام معظم رهبرى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بنابه رويه سال هاى گذشته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معظم له اين رويّه يک نوع هدف گذارى است كه شناسه راهبردى نظام را در آن سال مشخص مى سازد و دستگاه هاى اجرايى، قانون گذارى و قضايى با تدارک طرح ها، لوايح، آيين نامه ها و مقّررات ادارى و رسانه هاى كشور در مسير نهادينه شدن آن الگوها بايد با تبيين و تشريح ضرورت ها؛ نيازهاى استراتژيک كشور، بستر مناسب را جهت تدوين الگويى جامع همراه با ضمانت هاى لازم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پايان هر سال به معناى پايان فلسفه وجودى آن نام گذارى نبوده و نخواهد بود بلكه پايان هر سال و آغاز سال ديگر بايد به عنوان زير بناى شكل گيرى زنجيره اى مستحكم از مطالبات رهبرى باشد كه با گذشت زمان، هر سال بر حلقه هاى آن مطالبات افزوده شده و حجم و ضرورت برآورده شدن آن مطالبات نيز دو چندان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هرملّتى، وحدت و همبستگى مردم موجب تلاش مشترک براى دستيابى به اهداف ملّى و مانع بروز طغيان ها و كينه توزى ها مى شود، اين مهم، راه رسيدن به سعادت را كه غايت و نهايت محسوب مى شود، فراهم مى 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گذشته، شاهد اجراى پروژه جديد آمريكايى ها در گسترش سفره بحران و فشار بر كمربند امنيتى ايران بوديم، براساس داده هاى اين پروژه كه حاصل مطالعات و نشست هاى متعدد مؤسسات پژوهشى ايالات متّحده همچون؛ آمريكن اينتر پرايز، شوراى روابط خارجى، كارنگى، هريتيج و چند دانشگاه ديگر آمريكايى است، از ايران </w:t>
      </w:r>
    </w:p>
    <w:p>
      <w:pPr>
        <w:pStyle w:val="BookText"/>
        <w:rPr/>
      </w:pPr>
      <w:r>
        <w:rPr>
          <w:rFonts w:ascii="IRNazanin" w:hAnsi="IRNazanin" w:eastAsia="IRNazanin"/>
          <w:color w:val="111111"/>
          <w:sz w:val="28"/>
          <w:sz w:val="28"/>
          <w:szCs w:val="28"/>
          <w:rtl w:val="true"/>
          <w:lang w:bidi="fa-IR"/>
        </w:rPr>
        <w:t>به عنوان يک هدف سخت نام برده شده كه حمله نظامى و اشغال آن با هدف تغيير رژيم، امرى ناممكن مى باشد؛ از اين رو ايالات متحده براى مهار و تغيير رفتار جمهورى اسلامى ايران، چاره اى جز روى آوردن به سياست مهار و جنگ سرد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سياست مبتنى بر تعامل همراه با درگيرى، بحران آفرينى، ناامن سازى،  تماس محتاطانه و گزينشى، حمايت از اپوزيسيون داخلى و خارجى، دامن زدن به نافرمانى مدنى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براين اساس، اتّخاذ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با اوضاع و احوال داخلى كشور مرتبط است مى تواند در راستاى توجّه جدّى به موارد ذيل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ورود به مرحله سرنوشت ساز مسئله هسته اى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پيش بودن انتخابات مهم هشتمين دوره مجلس شوراى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برخى ناامنى ها در كشور، از قبيل حوادثى چون تاسوكى زابل، بمب گذارى زاهدان، انفجارهاى خوزستان، آشوب هاى آذربايجان، تجمّعات معلمان، اعتراض هاى صنفى رانندگان اتوبوس هاى شهرى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در راستاى سياست بحران آفرينى آمريكا در ايران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گسترده دولت و ملّت براى تحّقق برنامه هاى چشم انداز بيست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فلسفه انتخاب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تواند به دلايل ذيل اتّخاذ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كنار پروژه برهم زدن يكپارچگى عمومى در داخل، غرب طرح انزواى سياسى ايران در منطقه جهان اسلام و فضاى بين المللى را هم دنبال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رشد روزافزون درگيرى شيعه و سنّى در عراق و منطقه و تحريک دولت ها و علماى اهل تسنّن از طريق بزرگ نمايى در موازنه قدرت شيعيان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 بست حاصله در اعمال فشار بر دولت حماس جهت به رسميّت شناختن رژيم صهيونيستى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تلاش آمريكا براى تشكيل ائتلاف منطقه اى بر ضدّ جمهورى اسلامى ايران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ناكامى غرب در حذف مقاومت لبنان از طريق عمّال داخلى اين كشور</w:t>
      </w:r>
      <w:r>
        <w:rPr>
          <w:rFonts w:eastAsia="Amiri" w:cs="Amiri" w:ascii="Amiri" w:hAnsi="Amiri"/>
          <w:color w:val="111111"/>
          <w:sz w:val="28"/>
          <w:szCs w:val="28"/>
          <w:rtl w:val="true"/>
          <w:lang w:bidi="ar-SA"/>
        </w:rPr>
        <w:t xml:space="preserve">. </w:t>
      </w:r>
      <w:bookmarkStart w:id="171" w:name="pg18874_190467"/>
    </w:p>
    <w:p>
      <w:pPr>
        <w:pStyle w:val="BookText"/>
        <w:rPr/>
      </w:pPr>
      <w:bookmarkEnd w:id="171"/>
      <w:r>
        <w:rPr>
          <w:rFonts w:ascii="IRNazanin" w:hAnsi="IRNazanin" w:eastAsia="IRNazanin"/>
          <w:color w:val="111111"/>
          <w:sz w:val="28"/>
          <w:sz w:val="28"/>
          <w:szCs w:val="28"/>
          <w:rtl w:val="true"/>
          <w:lang w:bidi="fa-IR"/>
        </w:rPr>
        <w:t xml:space="preserve">با توجه به موارد ياد شده، مقام معظم رهبرى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تأكيد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سكاندار نظام اسلامى، راهبرد اداره نظام را معطوف به مرزهاى سياسى و جغرافيايى ايران نكرده و دايره آن را به كشورهاى منطقه و جهان اسلام نيز گسترش داده است</w:t>
      </w:r>
      <w:r>
        <w:rPr>
          <w:rFonts w:eastAsia="IRNazanin" w:cs="IRNazanin"/>
          <w:color w:val="111111"/>
          <w:sz w:val="28"/>
          <w:szCs w:val="28"/>
          <w:rtl w:val="true"/>
          <w:lang w:bidi="fa-IR"/>
        </w:rPr>
        <w:t>.</w:t>
      </w:r>
    </w:p>
    <w:p>
      <w:pPr>
        <w:pStyle w:val="Heading3"/>
        <w:numPr>
          <w:ilvl w:val="2"/>
          <w:numId w:val="1"/>
        </w:numPr>
        <w:rPr/>
      </w:pPr>
      <w:bookmarkStart w:id="172" w:name="__RefHeading___Toc15229790_1280447820"/>
      <w:bookmarkStart w:id="173" w:name="_Toc63"/>
      <w:bookmarkEnd w:id="172"/>
      <w:r>
        <w:rPr>
          <w:rtl w:val="true"/>
        </w:rPr>
        <w:t>مفهوم اتّحاد ملّى و انسجام اسلامى</w:t>
      </w:r>
      <w:r>
        <w:rPr>
          <w:rtl w:val="true"/>
        </w:rPr>
        <w:t>:</w:t>
      </w:r>
      <w:bookmarkEnd w:id="173"/>
    </w:p>
    <w:p>
      <w:pPr>
        <w:pStyle w:val="BookText"/>
        <w:rPr/>
      </w:pPr>
      <w:r>
        <w:rPr>
          <w:rFonts w:ascii="IRNazanin" w:hAnsi="IRNazanin" w:eastAsia="IRNazanin"/>
          <w:color w:val="111111"/>
          <w:sz w:val="28"/>
          <w:sz w:val="28"/>
          <w:szCs w:val="28"/>
          <w:rtl w:val="true"/>
          <w:lang w:bidi="fa-IR"/>
        </w:rPr>
        <w:t xml:space="preserve">اتّحاد به معناى يكى شدن، در اصل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يكتايى و يگانگى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كه در فرهنگ اسلامى از ديدگاه هاى مختلف مورد بررسى قرار گرفته و در اصطلاح هريک از انديشمندان علوم گوناگون معناى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فلاسفه، وحدت و اتّحاد را مقابل كثرت 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امورى است كه قابل تحديد و تعريف نمى باشد، مگر به مقابله با كثرت؛ البّته از بحث در جنس و وحدت در نوع و وحدت در كيف و وحدت كمّ و وحدت در وضع و در اضافه صرف نظر مى شود و نيز از وحدت وجود و تفاوت ميان عقيده الهيّون و طبيعيّون در اين باره مى گذريم و در مقام بيان اين كه وجود، درياى بيكران است و موجودات همه امواج اويند و امواج عين دريا هستند، نيستيم، امّا در عين حال، امواج، خود موجودند و امواج عين دريا اند و در عين حال دريا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شيخ محمد نجّار، در مجلّه الأزهر، شماره رمضان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لغت به معناى يگانه بودن، يكى بودن است؛ ولى هم اكنون اين كلمه به معناى اتّحاد و يكى شدن دو چيز و بيش از دو چيز بكار مى رود و 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دولت ها، وحدت قوانين تجارت و به قول ابوالبقا در كليات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كونُ الشي ءِ بحيثُ لاينقسمُ و تُطلِقُ و يُراد بها عدمُ التجزِئَة و الانقسام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گاهى وحدتِ مرام گويند، يعنى گروهى در يک مرام و مقصد اشتراک داشته باشند، گاهى وحدت  ملّى گويند، يعنى اشتراک همه افراد يک ملّت در آمال و مقاصد، چنان كه به منزله مجموعه واحدى به شمار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تعريف، مى توان وحدت ملّى را اشتراک همه افراد يک ملت در آمال و مقاصد خويش دانست به گونه اى كه به منزله مجموعه واحدى به شمار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علوم سياسى وحدت ملّى را از اركان قدرت سياسى دانسته اند كه از چگونگى واكنش مردم در دفاع از منافع ملّى و مصالح كشور حكايت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مهم از اصول بنيادى جوامع اسلامى و دو حلقه  اتّصال از حلقه هاى زنجيره ثبات نظام اسلامى و جهان اسلام به شمار مى آيند، اصل اتّحاد ملّى به داخل مرزهاى كشورمان محدود شده و اصل انسجام اسلامى فراتر از مرزهاى كشورمان بوده كه در صورت عدم التفات كافى، ممكن است كلّ جهان اسلام را تحت الشعاع خويش قرار داده و در مواجهه با ديگر مكاتب آسمانى بزرگ آن چنان كه شايسته نام وشخصيّت اين دين جاويد است نتواند از حقّانيت و اكمال خويش دفاع نمايد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ملّت هاى مسلمان جهان، با تكيه بر مشتركات دينى متّحد و همگام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واژه انسجام، كلمه اى است كه بالاتر از مسئله وحدت است؛ زيرا اگر وحدت در انديشه، فكر، نيّت و قلب است، انسجام يک وحدت رويّه اى را در عمل و عكس العمل بيرونى تداعى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انسجام اسلامى نه تنها در عرصه داخلى بلكه با تأكيد بيشتر در عرصه منطق هاى و بين المللى جهان اسلام مطرح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مجموعه گروه ها و احزاب در كشور و مجموعه مذاهب، ارتباط خود را بر مبناى مشتركات يكديگر تنظيم كنند، شاهد بلوغ سياسى و رشد اخلاقى و معنوى در كشور و كلّ بلاد اسلامى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جهان اسلام، سازمان كنفرانس اسلامى، متفكّران جهان اسلام، به ويژه علماى اهل سنت و شيعه بايد با طراحى متعدّد و هم فكرى در جهت حفظ انسجام اسلامى كه عامل مهم اقتدار هرچه بيشتر امّت اسلامى است بكوشند و در جهت خنثى سازى توطئه ها عليه جهان اسلام، طراحى هاى لازم را انجام دهند</w:t>
      </w:r>
      <w:r>
        <w:rPr>
          <w:rFonts w:eastAsia="IRNazanin" w:cs="IRNazanin"/>
          <w:color w:val="111111"/>
          <w:sz w:val="28"/>
          <w:szCs w:val="28"/>
          <w:rtl w:val="true"/>
          <w:lang w:bidi="fa-IR"/>
        </w:rPr>
        <w:t xml:space="preserve">. </w:t>
      </w:r>
      <w:bookmarkStart w:id="174" w:name="pg18874_190469"/>
    </w:p>
    <w:p>
      <w:pPr>
        <w:pStyle w:val="Heading3"/>
        <w:numPr>
          <w:ilvl w:val="2"/>
          <w:numId w:val="1"/>
        </w:numPr>
        <w:rPr/>
      </w:pPr>
      <w:bookmarkStart w:id="175" w:name="__RefHeading___Toc15229792_1280447820"/>
      <w:bookmarkStart w:id="176" w:name="_Toc64"/>
      <w:bookmarkEnd w:id="174"/>
      <w:bookmarkEnd w:id="175"/>
      <w:r>
        <w:rPr>
          <w:rtl w:val="true"/>
        </w:rPr>
        <w:t>اتّحاد در آيينه آيات و روايات</w:t>
      </w:r>
      <w:r>
        <w:rPr>
          <w:rtl w:val="true"/>
        </w:rPr>
        <w:t>:</w:t>
      </w:r>
      <w:bookmarkEnd w:id="176"/>
    </w:p>
    <w:p>
      <w:pPr>
        <w:pStyle w:val="BookText"/>
        <w:rPr/>
      </w:pPr>
      <w:r>
        <w:rPr>
          <w:rFonts w:ascii="IRNazanin" w:hAnsi="IRNazanin" w:eastAsia="IRNazanin"/>
          <w:color w:val="111111"/>
          <w:sz w:val="28"/>
          <w:sz w:val="28"/>
          <w:szCs w:val="28"/>
          <w:rtl w:val="true"/>
          <w:lang w:bidi="fa-IR"/>
        </w:rPr>
        <w:t>وحدت و همبستگى، قانون حاكم بر تمام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باران با همگرايى، درياها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مولكول هاى بدن انسان با همسويى، سلامت بدن را تأمين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مانند مورچه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همگرايى از آسيب هاى دشمن خودشان را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نظام آفرينش نظام توحيد و وحدت گرايى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تشريع نيز، جامعه بشرى بايد از قانون وحدت پيروى كند تا همسو با نظام هستى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فردگرايى و اختلافات غيراصولى سبب مى شود كه مصالح فردى و عمومى تهديد شود و افراد جامعه طعمه تفرقه انگيزان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يكپارچگى مسلمانان و لزوم اتّحاد و اتّفاق كلمه ميان آنان،  بلكه ضرورت توحيد كلمه بر محور كلمه توحيد براى همه موحّدان و خداپرستان، از تعاليم و آموزش هاى اساسى آيين اسلام و از اصول فرهنگ قرآنى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آيات متعددى به ضرورت وحدت و همبستگى در بين امّت اسلامى با واژگان مختلف توصيّه و تأكيد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 بزرگ آسمانى، امّت را به وحدت و همبستگى فرا مى خواند و تعابير زيادى در اين باره به كار مى گيرد كه جملگى بيانگر اهتمام ويژه اسلام به اين مهم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بين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اخوة</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افزون براين، قرآن كريم نه تنها امّت اسلامى كه اهل كتاب را به اتّحاد و همبستگى حول محور توحيد فراخوانده و آنان را توصيّه به اجتناب از تفرقه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باب دعوت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و مسيحيان و زرتشت بنابرقول عده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وهمبستگى، خطاب به پيامبر اكرم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إِلي كَلِمَةٍ سَواءٍ بَيْنَنا وَ بَيْنَكُمْ أَلاَّ نَعْبُدَ إِلاَّ اللَّهَ وَ لا نُشْرِكَ بِهِ شَيْئا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يک مشترک ميان ما و شما اتفاق داشته باشيم و آن اين است كه نپرستيم جز خدا را و چيزى را شريک او قرار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وحدت و همبستگى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اهل كتاب است، قرآن به آنان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ادعا مى كنيد و حتّى معتقديد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خدايان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از اين رو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باشيد،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سخنان شرک آميز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دانستن، مدّعى توحيدند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آنان اعلان مى نمايد كه همه شما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مشترک مى دانيد؛ پس بياييد تا با اتّحاد خود، اين اصل مشترک را پاس بداريم و آن را بدون هيچ گونه پيرايه اى زنده كنيم و تفسيرهاى ناروا كه ثمره آن شرک و دورى از توحيد ناب است خوددارى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در اين آيه شريفه، هدف مشترک از قبيل آزادى از سلطه همنوعان و پذيرفتن سلطنت خداوند و بندگى او محور وحدت و همبستگى اديان الهى شمرده شده و كاملاً روشن است كه اين اهداف مشترك، همان اصول عقايد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آيه اى ديگر به پيامبر اسلام صلى الله عليه و آله دستور مى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مَثْني وَ فُرادى</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اين آيه هدف اصلى اسلام را در اين جمله خلاصه مى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اعمال و افكار بايد براى خدا باشد و نه غير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يافتن اهميّت اتّحاد از دو زاويه مى توان به مسئله نگاه كرد؛ يكى اين كه منافع اتّحاد مورد  توجّه قرار گيرد و ديگر اين كه ضررها و خسارات ناشى از اختلاف مورد توجه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 بركات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در پرتو آن چه مشكلاتى حل مى گردد و چه بسيار ناشدنى ها كه به واقعيّت مى پيوندد، مسئله اى بديهى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وحدت و همبستگى در صدر اسلام موجب انسجام و فشردگى مسلمانان شد، آنان در پرتو همين همدلى و هماهنگى توانستند بر خيل عظيم دشمنان مختلف فائق آيند و به امتيازات فوق العاده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قرآن كريم يكى از عمده ترين و سازنده ترين اهداف رسالت پيامبر اسلام صلى الله عليه و آله را تأليف قلوب و ايجاد انس و تفاهم  به جاى خصومت و دشمنى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 آسمانى در ضمن آن كه همگان را به همگرايى و همبستگى فرا مى خواند از وحدت امت اسلامى به عنوان نعمت ياد نموده و اختلاف را در رديف عذاب الهى معرفى مى نمايد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آرى؛ يكى از بزرگ ترين عوامل پيروزى مسلمانان صدر اسلام بر جهان كفر و شرک و الحاد، اتّحاد و همبستگى امّت اسلامى بود و امّت نوپاى اسلام در اثر ايمان و وحدت به آن عظمت و قدرت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ضعف و انحطاط مسلمانان بر اثر اختلاف و تشتت و فراموش شدن ارزش هاى اصيل اسلامى به وجود آمد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تأكيدات قرآن كريم به اتّحاد امّت اسلام، پيامبر اسلام صلى الله عليه و آله و جانشينان معصوم وى كه ناطق و مفسّر قرآن بودند نيز در دستيابى امّت، به وحدت و يكپارچگى از هيچ كوششى دريغ نورزيدند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اكرم صلى الله عليه و آله براى پيشبرد دين مقدس اسلام، نخستين ندايى كه سرداد آواى دلنشين وحدت بود، وحدت بر مبناى وحدت معبود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قُولُوا لَا إِلَهَ إِلَّا اللَّهُ تُفْلِحُوا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اين نداى آسمانى اولاً موجب طرد خدايانى كه هر قوم براى خود ساخته بودند و با تعلّق به آن، خود را از ديگران جدا و گاه برتر مى دانستند، مى گرديد و ثانيا وحدت عقيده، وحدت هدف و عمل را نيز درپى داشت؛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الاْءِيمَانُ قَوْلٌ وَ عَمَلٌ</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پيامبر اسلام صلى الله عليه و آله مى دانست، مهم ترين عاملى كه موجب اختلاف و چند دستگى آنان است تعصبات نژادى و قومى است كه در هدم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كُلُكُمْ لاِدَمَ وَ آدَمُ مِنْ تُرابٍ لا فَضْلَ لِعَرَبِىٍّ عَلَي عَجَمِىٍّ اِلاّ بِالتَّقْوى</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فرزندان آدم هستيد و آدم از خاک آفريده شده، عرب نمى تواند بر غيرعرب برترى داشته باشد، مگر به پرهيزگارى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آن حضرت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قوميت خود افتخار مى كنند، آن را رها كنند؛ زيرا آن جز ذغالى از ذغال هاى جهنم نيست و اگر از اين كار دورى نكنند، نزد خداوند از سوسک هايى كه كثافات را با بينى خود حمل مى كنند، پست تر هستند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قول خداوند ابلاغ فرمود كه نژاد و تشعبات قبيله اى، تنها براى شناسايى و معرفى مخلوقات است نه اين كه خود موجب امتياز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يک مرد و زن آفريديم، و تيره ها و قبيله ها قرار داديم، تا يكديگر را بشناسيد، ولى گرامى ترين شما نزد خداوند با تقواترين شماست، خداوند دانا و خبير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اين آيه شريفه بعد از آن كه بزرگ ترين مايه مباهات و مفاخره عصر جاهلى، يعنى نسب و قبيله را مردودمى شمرد، به سراغ معيار واقعى ارزشى رفته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 ترين شما نزد خداوند با تقواترين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قرآن بر تمام امتيازات ظاهرى و مادى كه اعراب جاهلى براى خود مى پنداشتند خطّ بطلان كشيده و اصالت و واقعيّت را به مسئله تقوا و پرهيزكارى و خداترسى مى دهد و مى فرمايد؛ براى تقرّب به خدا و نزديكى به ساحت قدسى او هيچ امتيازى جز تقوا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پيامبر اكرم صلى الله عليه و آله، هيچ عاملى نبايد وحدت و انسجام امّت اسلامى را خدشه دار كند و با هر آنچه كه اين اتّحاد و همبستگى را خدشه دار مى كند بايد مبارزه كرد؛ حتّى به قيمت تخريب 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پيامبر اكرم صلى الله عليه و آله نشان از اهتمام جدّى آن  حضرت به وحدت امّت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پيشوايان معصوم عليهم السلام با تعابيرى جالب و عميق به مسئله اتّحاد و برادرى  ترغيب شده و از هرگونه پراكندگى و اختلاف نهى گرديده است، و در بعضى از اين موارد به دليل آن نيز اشاره شده است، به عنوان نمونه، به برخى از سخنان گوهربار آن بزرگواران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بين پيروان خود عملاً اتّحاد و برادرى را برقرار نمود و قولاً آن را در مواطن عديده تأكيد نمود، چنان كه در هنگام عقد اخوّت مهاجر و انصار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اخُ المسلمِ لايَظْلِمُهُ و لايُسَلِّمُهُ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 برادر مسلمان است كه نه به او ظلم مى كند و نه وى را تسليم ستمكار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للمؤمنِ كالبُنيانِ يَشُدُّ بعضُهُ بعضا، ثمّ شَبَّكَ بين اَصابِعِهِ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براى مؤمن چون بنايى است كه هر خشتى موجب محكمى خشت ديگر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براى تأكيد سخن، انگشتان مباركش را ميان 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يَدٌ علي مَن سَواهُم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هماهنگ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يكپارچه، همچون يک دست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بيگانگانند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نيز همبستگى را زمينه ريزش فيض الهى دانسته</w:t>
      </w:r>
      <w:r>
        <w:rPr>
          <w:rStyle w:val="FootnoteAnchor"/>
          <w:rtl w:val="true"/>
        </w:rPr>
        <w:footnoteReference w:id="131"/>
      </w:r>
      <w:r>
        <w:rPr>
          <w:rFonts w:ascii="IRNazanin" w:hAnsi="IRNazanin" w:eastAsia="IRNazanin"/>
          <w:color w:val="111111"/>
          <w:sz w:val="28"/>
          <w:sz w:val="28"/>
          <w:szCs w:val="28"/>
          <w:rtl w:val="true"/>
          <w:lang w:bidi="fa-IR"/>
        </w:rPr>
        <w:t>و آن را يكى از ارمغان هاى بعثت پيامبر اسلام صلى الله عليه و آله بيان مى فرمايد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همچنين آن حضرت خود را شيفته و حريص ترين انسان نسبت به وحدت امّت اسلامى دانسته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ليس رجل ـ فاعلم ـ أَحْرَصَ على جماعةِ أُمَّةِ محمدٍ صلى الله عليه و آله و اُلْفَتِهَا منّى، اَبتَغى بذلك حُسنَ الثَّوابِ وكَرَمَ المَأبِ</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بدان هيچ كس از من بر اتّحاد و همبستگى امّت محمّد صلى الله عليه و آله حريص تر نيست كه بدان ثواب مى جويم و فرجام نيک مى طلبم</w:t>
      </w:r>
      <w:r>
        <w:rPr>
          <w:rFonts w:eastAsia="IRNazanin" w:cs="IRNazanin"/>
          <w:color w:val="111111"/>
          <w:sz w:val="28"/>
          <w:szCs w:val="28"/>
          <w:rtl w:val="true"/>
          <w:lang w:bidi="fa-IR"/>
        </w:rPr>
        <w:t xml:space="preserve">... . </w:t>
      </w:r>
      <w:bookmarkStart w:id="177" w:name="pg18874_190475"/>
    </w:p>
    <w:p>
      <w:pPr>
        <w:pStyle w:val="BookText"/>
        <w:rPr/>
      </w:pPr>
      <w:bookmarkEnd w:id="177"/>
      <w:r>
        <w:rPr>
          <w:rFonts w:ascii="IRNazanin" w:hAnsi="IRNazanin" w:eastAsia="IRNazanin"/>
          <w:color w:val="111111"/>
          <w:sz w:val="28"/>
          <w:sz w:val="28"/>
          <w:szCs w:val="28"/>
          <w:rtl w:val="true"/>
          <w:lang w:bidi="fa-IR"/>
        </w:rPr>
        <w:t>همچنين آن حضرت درباره اهميّت و ارزش اتّحاد امّت اسلامى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خداوند سبحان بر جماعت متّحد اين امّت، با اين رشته همبستگى پيوندشان داد، تا در سايه اش آرام گيرند و بدو پناه برند، با نعمت وحدت، منّت نهاد كه هيچ آفريده اى بهايش را در نمى يابد؛ زيرا از هر بهايى افزون تر و گران قدرتر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اين سخنان گوهر بار امام عليه السلام استفاده مى شود كه رعايت حفظ وحدت و همبستگى، ارزش بسيار عميق و مهمى است كه پيامبر صلى الله عليه و آله و ائمه عليهم السلام همگان را به آن دعوت كرده اند، و برعكس، گناه اختلاف و پراكندگى به قدرى بزرگ است كه به مناديان آن به شدّت هشدار داده شده تا مسلمانان با اظهار تنفّر از آنها، عوامل مختلف تفرقه افكنى را از جامعه خود طرد كرده و براى حفظ اتّحاد خويش، از هيچ گونه كوششى فروگذار نكنند</w:t>
      </w:r>
      <w:r>
        <w:rPr>
          <w:rFonts w:eastAsia="IRNazanin" w:cs="IRNazanin"/>
          <w:color w:val="111111"/>
          <w:sz w:val="28"/>
          <w:szCs w:val="28"/>
          <w:rtl w:val="true"/>
          <w:lang w:bidi="fa-IR"/>
        </w:rPr>
        <w:t>.</w:t>
      </w:r>
    </w:p>
    <w:p>
      <w:pPr>
        <w:pStyle w:val="Heading3"/>
        <w:numPr>
          <w:ilvl w:val="2"/>
          <w:numId w:val="1"/>
        </w:numPr>
        <w:rPr/>
      </w:pPr>
      <w:bookmarkStart w:id="178" w:name="__RefHeading___Toc15229794_1280447820"/>
      <w:bookmarkStart w:id="179" w:name="_Toc65"/>
      <w:bookmarkEnd w:id="178"/>
      <w:r>
        <w:rPr>
          <w:rtl w:val="true"/>
        </w:rPr>
        <w:t>عوامل اتّحاد ملّى و انسجام اسلامى</w:t>
      </w:r>
      <w:r>
        <w:rPr>
          <w:rtl w:val="true"/>
        </w:rPr>
        <w:t>:</w:t>
      </w:r>
      <w:bookmarkEnd w:id="179"/>
    </w:p>
    <w:p>
      <w:pPr>
        <w:pStyle w:val="Heading4"/>
        <w:numPr>
          <w:ilvl w:val="3"/>
          <w:numId w:val="1"/>
        </w:numPr>
        <w:rPr/>
      </w:pPr>
      <w:bookmarkStart w:id="180" w:name="__RefHeading___Toc15229796_1280447820"/>
      <w:bookmarkStart w:id="181" w:name="_Toc66"/>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آن گونه كه در متن قرآن كريم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لايزالون مختلفين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انسان ها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امرى است كه هميشگى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برابرى مردم در عقول و افهام، ناممكن است و اين گونه اختلاف در انديشه و تفكر، طبيعى و فطرى بشر و گاه هم بسيار مفيد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سليقه و افكار امرى گريزناپذير است به طورى كه هيچ دو نفرى پيدا  نمى شوند كه در تمامى زمينه ها يک نواخت فكر كنند و هركسى براى نيل به هدف </w:t>
      </w:r>
    </w:p>
    <w:p>
      <w:pPr>
        <w:pStyle w:val="BookText"/>
        <w:rPr/>
      </w:pPr>
      <w:r>
        <w:rPr>
          <w:rFonts w:ascii="IRNazanin" w:hAnsi="IRNazanin" w:eastAsia="IRNazanin"/>
          <w:color w:val="111111"/>
          <w:sz w:val="28"/>
          <w:sz w:val="28"/>
          <w:szCs w:val="28"/>
          <w:rtl w:val="true"/>
          <w:lang w:bidi="fa-IR"/>
        </w:rPr>
        <w:t>مشترک راهى را برمى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بايد وجود اختلاف در عقايد را به عنوان يک واقعيت پذيرفت، ولى اختلاف در اهداف دينى را نمى شود به آن قياس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تمامى انسان ها و بين تمامى فِرَق مسلمان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براى ايجاد اتّحاد و هماهنگى در يک جامعه، عواملى را مانند زبان، مليّت، جغرافيا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اند؛ ولى در اسلام گرچه اين عناصر ناديده گرفته نشده امّا اين عوامل عناصر اصلى وحدت نيستند، زيرا اين عوامل ظاهرى و صورى اند؛ گواه متقن بر آن، همانا جنگ هاى داخلى و قومى در يک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همدلى از همزبانى بهتر است</w:t>
      </w:r>
    </w:p>
    <w:p>
      <w:pPr>
        <w:pStyle w:val="BookText"/>
        <w:rPr/>
      </w:pPr>
      <w:r>
        <w:rPr>
          <w:rFonts w:ascii="IRNazanin" w:hAnsi="IRNazanin" w:eastAsia="IRNazanin"/>
          <w:color w:val="111111"/>
          <w:sz w:val="28"/>
          <w:sz w:val="28"/>
          <w:szCs w:val="28"/>
          <w:rtl w:val="true"/>
          <w:lang w:bidi="fa-IR"/>
        </w:rPr>
        <w:t>پس زبان محرمى خود ديگر است</w:t>
      </w:r>
    </w:p>
    <w:p>
      <w:pPr>
        <w:pStyle w:val="BookText"/>
        <w:rPr/>
      </w:pPr>
      <w:r>
        <w:rPr>
          <w:rFonts w:ascii="Amiri" w:hAnsi="Amiri" w:eastAsia="Amiri" w:cs="Amiri"/>
          <w:color w:val="111111"/>
          <w:sz w:val="28"/>
          <w:sz w:val="28"/>
          <w:szCs w:val="28"/>
          <w:rtl w:val="true"/>
          <w:lang w:bidi="ar-SA"/>
        </w:rPr>
        <w:t>شهيد مطهرى قدس سره در اين باره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مايه وفاق هاى بسيارى دارند كه مى تواند مبناى يک اتّحاد محكم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خداى يگانه را مى پرستند و همه به نبوّت رسول خدا صلى الله عليه و آله ايمان و اذعان دارند، كتاب همه، قرآن و قبله ى همه كعبه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مسلمين همه از يک نوع جهان بينى برخوردارند و يک فرهنگ مشترک دارند و در يک تمدّن عظيم و با شكوه و سابقه دار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جهان بينى، فرهنگ، سابقه تمدّن، بينش و منش، معتقدات مذهبى، پرستش ها و نيايش ها، به خوبى مى تواند در آداب و سنن اجتماعى، از آنها ملّت واحده بسازد و قدرتى عظيم به وجود آورد كه قدرت هاى عظيم جهان ناچار در برابر آنها خضوع نمايند، خصوصا اين كه در متن اسلام بر اين اصل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صريح قرآن و روايات مى توان عوامل و محورهاى اتّحاد در بين امّت اسلامى را اين گونه بيان نمود</w:t>
      </w:r>
      <w:r>
        <w:rPr>
          <w:rFonts w:eastAsia="IRNazanin" w:cs="IRNazanin"/>
          <w:color w:val="111111"/>
          <w:sz w:val="28"/>
          <w:szCs w:val="28"/>
          <w:rtl w:val="true"/>
          <w:lang w:bidi="fa-IR"/>
        </w:rPr>
        <w:t xml:space="preserve">: </w:t>
      </w:r>
      <w:bookmarkStart w:id="182" w:name="pg18874_190477"/>
    </w:p>
    <w:p>
      <w:pPr>
        <w:pStyle w:val="Heading4"/>
        <w:numPr>
          <w:ilvl w:val="3"/>
          <w:numId w:val="1"/>
        </w:numPr>
        <w:rPr/>
      </w:pPr>
      <w:bookmarkStart w:id="183" w:name="__RefHeading___Toc15229798_1280447820"/>
      <w:bookmarkStart w:id="184" w:name="_Toc67"/>
      <w:bookmarkEnd w:id="182"/>
      <w:bookmarkEnd w:id="183"/>
      <w:r>
        <w:rPr/>
        <w:t>1</w:t>
      </w:r>
      <w:r>
        <w:rPr>
          <w:rtl w:val="true"/>
        </w:rPr>
        <w:t xml:space="preserve"> </w:t>
      </w:r>
      <w:r>
        <w:rPr>
          <w:rtl w:val="true"/>
        </w:rPr>
        <w:t>ـ توحيد</w:t>
      </w:r>
      <w:r>
        <w:rPr>
          <w:rtl w:val="true"/>
        </w:rPr>
        <w:t>:</w:t>
      </w:r>
      <w:bookmarkEnd w:id="184"/>
    </w:p>
    <w:p>
      <w:pPr>
        <w:pStyle w:val="BookText"/>
        <w:rPr/>
      </w:pPr>
      <w:r>
        <w:rPr>
          <w:rFonts w:ascii="IRNazanin" w:hAnsi="IRNazanin" w:eastAsia="IRNazanin"/>
          <w:color w:val="111111"/>
          <w:sz w:val="28"/>
          <w:sz w:val="28"/>
          <w:szCs w:val="28"/>
          <w:rtl w:val="true"/>
          <w:lang w:bidi="fa-IR"/>
        </w:rPr>
        <w:t>يكى از اصلى ترين و مهم ترين عوامل همبستگى در جوامع اسلامى و ملت هاى مسلمان،  توحيد و اعتقاد به وحدانيّت و يگانگى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توجه به پروردگار يگانه، شرک دينى را كه پرستش غيرخداست از بين مى برد، چنان كه شرک اجتماعى كه حكومت غيرخدا و تبعيّت از غيرخداست نيز به وسيله يكتاپرستى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جهان بينى شريعت اسلام، جهان براساس توحيد و وحدت است و خدا آفريدگار همه و نسبت همه موجودات به او يكسان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فقط او بايد پرستش شود</w:t>
      </w:r>
      <w:r>
        <w:rPr>
          <w:rStyle w:val="FootnoteAnchor"/>
          <w:rtl w:val="true"/>
        </w:rPr>
        <w:footnoteReference w:id="137"/>
      </w:r>
      <w:r>
        <w:rPr>
          <w:rFonts w:ascii="IRNazanin" w:hAnsi="IRNazanin" w:eastAsia="IRNazanin"/>
          <w:color w:val="111111"/>
          <w:sz w:val="28"/>
          <w:sz w:val="28"/>
          <w:szCs w:val="28"/>
          <w:rtl w:val="true"/>
          <w:lang w:bidi="fa-IR"/>
        </w:rPr>
        <w:t>و اوست كه فرمانروا و مولاى على الاطلاق تمام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آفريدگار همگى است، هيچ گروه و فردى به جز او حق ندارد كه بر ديگران سيادت و حكمرانى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غيراين روش را برگزينند تجاوزگرند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همه مسلمانان به اصل توحيد عقيده دارند و اصل توحيد امرى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خداوند است كه قلبهاى مؤمنان را باهم مهربان و همسو مى كند كه گويا همه آنان روح واحد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از اصل توحيد به عنوان عامل مهم وحدت همه اديان ياد نموده است</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xml:space="preserve">و نيز در اين صحيفه بزرگ آسمانى، توحيد به عنوان عامل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قرآن، مرزهاى جغرافيايى، نژادى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لغو نموده و تنها ايمان به خداوند را به عنوان مرز عقيدتى بيان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برخى روايات، مؤمنان همانند نفس و جسم واحد بيان شده اند كه ايمان به خدا جان و روح همه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پيامبر اكرم صلى الله عليه و آله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 چون يک روحند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على عليه السلام نيز از اصل توحيد به عنوان محورى ترين عامل وحدت ياد نموده و در نكوهش آن عده از دانشمندانى كه خداى واحد، كتاب واحد و پيامبر واحد دارند و با وجود آن اختلاف دارند،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اِلهُهُم واحِدٌ و نَبِيُّهُم واحِدٌ و كتابُهُم واحدٌ</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حالى است كه خدا و پيامبر و كتاب شان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يكتاپرستى، تمام يكتاپرستان را در يک رابطه  متّحد مى كند به طورى كه همه افراد به واسطه آن رابطه، كه قبول بندگى خداى واحد است، در جميع حقوق و تعهّدات باهم برابرند و نيز تنها در مقابل فرمان خداوند تسليم مى شوند و او را حاكم على الاطلاق مى دانند و او وسيله اى است كه همگى را به هم پيوند مى 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قدس سره، منادى وحدت امّت اسلامى، همواره همه اقشار جامعه اعم از شيعه و سنّى، از كرد، لر، ترك، بلوچ و فارس و عشاير با قوميّت هاى مختلف را به وحدت كلمه زير پرچم توحيد فرا مى خواندند، و همين يكى از عوامل و راز و رمزهاى بزرگ پيروزى انقلاب و عبور از موانع و دست اندازها در مسيرتداوم انقلاب بود و موجب حلّ بسيارى از مشكلات سياسى، نظامى و فرهنگى شده و نتايج درخشانى از آن عايد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اين مطلب را چنين تبيين مى كردند كه</w:t>
      </w:r>
      <w:r>
        <w:rPr>
          <w:rFonts w:eastAsia="IRNazanin" w:cs="IRNazanin"/>
          <w:color w:val="111111"/>
          <w:sz w:val="28"/>
          <w:szCs w:val="28"/>
          <w:rtl w:val="true"/>
          <w:lang w:bidi="fa-IR"/>
        </w:rPr>
        <w:t xml:space="preserve">: </w:t>
      </w:r>
      <w:bookmarkStart w:id="185" w:name="pg18874_190479"/>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مذاهب گوناگون، دشمنان مشترک دارند، آنان در عين آزادى عقيده و بيان و آزادى انتخاب مذهب براساس عقل ومنطق، همه در زير پرچم توحيد و رسالت محمّد صلى الله عليه و آله هم عقيده اند و آيين مقدّساسلام در جهان دشمنان بسيار دارد، مسلمانان  بايد براى حفظ اسلام و دست آوردهاى آن، در برابر دشمنان در يک صف باشند و با اتّحاد و انسجام مكتبى، از كيان و عظمت خود نگهبانى كنند، پر واضح است كه اگر آنها در داخل جمعيّت خود به صورت گروه هاى پراكنده درآيند، دشمن استعمارگر از تفرقه آنها سوء استفاده كرده و به آنها آسيب شديد مى رساند، به عنوان مثال اگر مسلمانان در برابر اسرائيل كه دشمن شناخته شده و خونخوار اسلام و مسلمين است، يكپارچه و متّحد باشند، هرگز اين مولود نامشروع امريكا نمى تواند به غصب و تجاوز خود ادامه دهد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86" w:name="__RefHeading___Toc15229800_1280447820"/>
      <w:bookmarkStart w:id="187" w:name="_Toc68"/>
      <w:bookmarkEnd w:id="186"/>
      <w:r>
        <w:rPr/>
        <w:t>2</w:t>
      </w:r>
      <w:r>
        <w:rPr>
          <w:rtl w:val="true"/>
        </w:rPr>
        <w:t xml:space="preserve"> </w:t>
      </w:r>
      <w:r>
        <w:rPr>
          <w:rtl w:val="true"/>
        </w:rPr>
        <w:t>ـ ابعاد جهانى دين اسلام</w:t>
      </w:r>
      <w:r>
        <w:rPr>
          <w:rtl w:val="true"/>
        </w:rPr>
        <w:t>:</w:t>
      </w:r>
      <w:bookmarkEnd w:id="18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شمول بودن دين اسلام و عدم اختصاص آن به قوم و نژاد يا منطقه خاصّى، از ضروريّات اين آيين الهى است و حتّى كسانى هم كه ايمان به آن ندارند، مى دانند كه دعوت اسلام همگانى بوده و محدود به منطقه جغرافيايى خاصّى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براين، شواهد تاريخى فراوانى وجود دارد كه پيامبر اكرم صلى الله عليه و آله به سران كشورها مانند قيصر روم و پادشاه ايران و فرمانروايان مصر و حبشه و شامات و نيز به رؤساى قبائل مختلف 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پيک ويژه بسوى آنان گسيل داشتند و همگان را به اسلام دعوت كرده و از پيامدهاى وخيم كفر و استنكاف از پذيرفتن اسلام برحذر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دين اسلام جهانى نبود چنين دعوت عمومى انجام نمى گرفت و ساير اقوام و امّت ها نيز عذرى براى عدم پذيرش ارائه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نيز در آيات زيادى همه انسان ها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آدم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مورد خطاب قرار داده و هدايت خود را شامل همه انسان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بنابراين، شريعت اسلام به عنوان مجموعه قوانين الهى كه براى هدايت بشريّت از سوى خداوند بر پيامبر خاتم صلى الله عليه و آله نازل شده، يكى از عوامل مهم وحدت امّت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پرسشى كه در اين جا مطرح مى شود اين است كه اصولاً دين اسلام چگونه مايه وحدت و همبستگى است؟</w:t>
      </w:r>
    </w:p>
    <w:p>
      <w:pPr>
        <w:pStyle w:val="BookText"/>
        <w:rPr/>
      </w:pPr>
      <w:r>
        <w:rPr>
          <w:rFonts w:ascii="IRNazanin" w:hAnsi="IRNazanin" w:eastAsia="IRNazanin"/>
          <w:color w:val="111111"/>
          <w:sz w:val="28"/>
          <w:sz w:val="28"/>
          <w:szCs w:val="28"/>
          <w:rtl w:val="true"/>
          <w:lang w:bidi="fa-IR"/>
        </w:rPr>
        <w:t>سه احتمال قابل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دين، همه را به همگرايى فراخوانده و بهره گيرى از دستورات دين عامل وحدت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هرگاه دشمنان، اسلام را نشانه گرفتند و مقدّسات آن را زير سؤال بردند، مسلمانان متّحد شدهو از آن دفاع و پاسدارى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دين واحد، عامل وحدت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هر سه احتمال، دين، محور وحدت است و اسلام همگان را برادر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جز اين نيست كه همگى شما براساس دين خدا برادريد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هرگاه دشمنان اسلام در برابر اسلام ايستادند، مسلمانان در برابر تمام دنياى آنها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مسلمانان از برخى احكام اسلام برداشت هاى متفاوت كرده و مى كنند، ولى اصل دين به عنوان اصل مشترک بين همه مسلمانان بوده و محور اصلى وحدت جامعه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نيز دين به عنوان عاملى اصلى وحدت بيان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در اين آيه شريفه، خداوند مسلمانان را با جوهره عقيده اسلام كه يگانگى در راه خداست فرا مى خواند و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چنگ زدن به ريسمان خدا را وسيله اين يگانگى دانسته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سخن نويسنده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تمثيلى  است؛ زيرا حالت و موقعيّت مسلمانان در تمسّک به كتاب اللّه و يا در متّحد بودن شان نسبت به يكديگر، تشبيه به حالت كسى كه از مكان بلند، به ريسمان محكم كه در آن امنيّت است واز سقوط وى جلوگيرى مى كند،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كسى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آخذا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شريفه مراد از حبل اللّه چيست؟ در برخى از تفاسير، مانند مجمع البيان،</w:t>
      </w:r>
      <w:r>
        <w:rPr>
          <w:rStyle w:val="FootnoteAnchor"/>
          <w:rtl w:val="true"/>
        </w:rPr>
        <w:footnoteReference w:id="151"/>
      </w:r>
      <w:r>
        <w:rPr>
          <w:rFonts w:ascii="Amiri" w:hAnsi="Amiri" w:eastAsia="Amiri" w:cs="Amiri"/>
          <w:color w:val="111111"/>
          <w:sz w:val="28"/>
          <w:sz w:val="28"/>
          <w:szCs w:val="28"/>
          <w:rtl w:val="true"/>
          <w:lang w:bidi="ar-SA"/>
        </w:rPr>
        <w:t>التبيان</w:t>
      </w:r>
      <w:r>
        <w:rPr>
          <w:rStyle w:val="FootnoteAnchor"/>
          <w:rtl w:val="true"/>
        </w:rPr>
        <w:footnoteReference w:id="152"/>
      </w:r>
      <w:r>
        <w:rPr>
          <w:rFonts w:ascii="Amiri" w:hAnsi="Amiri" w:eastAsia="Amiri" w:cs="Amiri"/>
          <w:color w:val="111111"/>
          <w:sz w:val="28"/>
          <w:sz w:val="28"/>
          <w:szCs w:val="28"/>
          <w:rtl w:val="true"/>
          <w:lang w:bidi="ar-SA"/>
        </w:rPr>
        <w:t>و روح البيان</w:t>
      </w:r>
      <w:r>
        <w:rPr>
          <w:rStyle w:val="FootnoteAnchor"/>
          <w:rtl w:val="true"/>
        </w:rPr>
        <w:footnoteReference w:id="153"/>
      </w:r>
      <w:r>
        <w:rPr>
          <w:rFonts w:ascii="IRNazanin" w:hAnsi="IRNazanin" w:eastAsia="IRNazanin"/>
          <w:color w:val="111111"/>
          <w:sz w:val="28"/>
          <w:sz w:val="28"/>
          <w:szCs w:val="28"/>
          <w:rtl w:val="true"/>
          <w:lang w:bidi="fa-IR"/>
        </w:rPr>
        <w:t xml:space="preserve">آمده است كه همانا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جلال الدين سيوطى، نوشته است</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است و در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كنتم 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كه شما به طورى دشمن هم بوديد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بعضكم بعضا و يأكل شديدكم ضعيفكم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 كه خداى بزرگ، اسلام را براى شما آورد و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برادر يكديگر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قرآن كريم آمده است كه شما مسلمانان مانند مشركان نباشيد كه آنها در دين شان اختلاف كردند</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در تفسير نمونه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هميشه عامل وحدت و يكپارچگى در محيط خود بوده و همان گونه كه در مورد اسلام و قبائلحجازى و حتى اقوام خارج از جزيره العرب تحقّق يافت و به اختلافات پايان داده و امّت واحد ساخت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امام على عليه السلام نيز يكى از عوامل همبستگى را دين مى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دينٌ يَجْمَعَكُمْ؟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دينى نداريد تا محور اتحاد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نقش دين اسلام در ايجاد وحدت و برادرى و نقش وحدت و برادرى در پيشبرد اهداف به قدرى براى دشمنان و استعمارگران، مهم و گران بود كه براى نفوذ خود  به كشورهاى اسلامى بيشترين سعى خود را براى ايجاد تفرقه نمودند، و با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ميدان شدند، و در اين راستا خسارت هاى جبران ناپذيرى به اسلام و مسلمانان وارد ساختند؛ زيرا آنها راز و رمز پيروزى هاى چشم گير مسلمانان در ابعاد گوناگون را همان فشردگى و انضباط و همبستگى آنها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ديون پورت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معروف انگليسى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يک نفر ساده، در پرتو اتّحاد قبايل پراكنده كوچک و برهنه و گرسنه، كشور خودش را به يک جامعه فشرده و با انضباط تبديل نمود و در ميان ملل روى زمين، آنها را با صفات و اخلاق </w:t>
      </w:r>
      <w:bookmarkStart w:id="188" w:name="pg18874_190483"/>
    </w:p>
    <w:p>
      <w:pPr>
        <w:pStyle w:val="BookText"/>
        <w:rPr/>
      </w:pPr>
      <w:bookmarkEnd w:id="188"/>
      <w:r>
        <w:rPr>
          <w:rFonts w:ascii="IRNazanin" w:hAnsi="IRNazanin" w:eastAsia="IRNazanin"/>
          <w:color w:val="111111"/>
          <w:sz w:val="28"/>
          <w:sz w:val="28"/>
          <w:szCs w:val="28"/>
          <w:rtl w:val="true"/>
          <w:lang w:bidi="fa-IR"/>
        </w:rPr>
        <w:t>تازه اى معرّفى كرد و در كمتر از سى سال با اين روش، امپراطور قسطنطنيّه را مغلوب كرد و سلاطين ايران را از بين برد، سوريّه، بين النهرين و مصر را تسخير كرد، و دامنه فتوحاتش را از اقيانوس اطلس تا كرانه درياى خزر و تا رود جيحون گسترش داد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بنابراين، اسلام ناب محمّدى صلى الله عليه و آله قادر است حجاب ها و مرزهاى اقليمى، علايق ملّى، منافع فردى، وابستگى هاى فكرى و فرهنگى را به كنار نهد و بدون تعلّق به فرهنگ، نژاد و زبان ويژه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كانون واحدى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نعمت دين اسلام به عنوان بزرگ ترين نعمت خداوند متعال براى همه مسلمانان بوده و اين نعمت الهى از آن يک فرقه نيست و هيچ فرقه اى اين حق را ندارد كه بگويد اسلام، فقط از آنِ ماست و ديگر فِرَق، مسلمان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اهل تشيّع كه بزرگ ترين فرق اسلامى در جهان است، هيچ گاه نبايد ادعا كنند كه اسلام از آن ماست و ديگر فرق مسلمان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دين همه كسانى است كه خود را مسلمان مى دانند، ضروريّات دينى را قبول دارند و معتقدات اجماعى، اتفّاقى و منصوص را انكار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اسلام وسيع و همه فرق اسلامى را در بر مى گيرد</w:t>
      </w:r>
      <w:r>
        <w:rPr>
          <w:rFonts w:eastAsia="IRNazanin" w:cs="IRNazanin"/>
          <w:color w:val="111111"/>
          <w:sz w:val="28"/>
          <w:szCs w:val="28"/>
          <w:rtl w:val="true"/>
          <w:lang w:bidi="fa-IR"/>
        </w:rPr>
        <w:t>.</w:t>
      </w:r>
    </w:p>
    <w:p>
      <w:pPr>
        <w:pStyle w:val="Heading4"/>
        <w:numPr>
          <w:ilvl w:val="3"/>
          <w:numId w:val="1"/>
        </w:numPr>
        <w:rPr/>
      </w:pPr>
      <w:bookmarkStart w:id="189" w:name="__RefHeading___Toc15229802_1280447820"/>
      <w:bookmarkStart w:id="190" w:name="_Toc69"/>
      <w:bookmarkEnd w:id="189"/>
      <w:r>
        <w:rPr/>
        <w:t>3</w:t>
      </w:r>
      <w:r>
        <w:rPr>
          <w:rtl w:val="true"/>
        </w:rPr>
        <w:t xml:space="preserve"> </w:t>
      </w:r>
      <w:r>
        <w:rPr>
          <w:rtl w:val="true"/>
        </w:rPr>
        <w:t>ـ قرآن كريم</w:t>
      </w:r>
      <w:r>
        <w:rPr>
          <w:rtl w:val="true"/>
        </w:rPr>
        <w:t>:</w:t>
      </w:r>
      <w:bookmarkEnd w:id="19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نور هدايت، مايه نجات آدمى و معجزه جاويد پيامبر اسلام صلى الله عليه و آله، يكى از عوامل مهم همبستگى و وحدت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از مسلمانان در تفسير برخى از آيات، اختلاف نظر داشته و برداشت هاى متفاوت دارند؛ امّا اصل وجود قرآن به عنوان كتاب واحد، مورد قبول و اتّفاق همگان بوده و عامل مهم همبستگى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قرآن و معارف بلند آن از سوى دشمنان تهديد شود، همه مسلمانان با جان و مال از </w:t>
      </w:r>
    </w:p>
    <w:p>
      <w:pPr>
        <w:pStyle w:val="BookText"/>
        <w:rPr/>
      </w:pPr>
      <w:r>
        <w:rPr>
          <w:rFonts w:ascii="IRNazanin" w:hAnsi="IRNazanin" w:eastAsia="IRNazanin"/>
          <w:color w:val="111111"/>
          <w:sz w:val="28"/>
          <w:sz w:val="28"/>
          <w:szCs w:val="28"/>
          <w:rtl w:val="true"/>
          <w:lang w:bidi="fa-IR"/>
        </w:rPr>
        <w:t>آن دفاع و پاسدارى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قرآن همه مسلمانان را به همگرايى فرا خوانده است كه اين دعوت نقش بنيادى در همبستگى و وحدت گرايى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از اين كتاب الهى به عنوان عامل وحدت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برخى از تفاسير،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 لاتفرّقوا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 كه اين آيه صريحا چنگ زدن به قرآن را عامل وحدت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برهمين اساس، پيامبر اكرم صلى الله عليه و آله از قرآن و عترت به عنوان دو امانت گرانسنگ ياد كرد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بنابراين، كتاب خدا، كه بيان خالق انسان هاست، مى تواند محكم ترين ريسمان وحدت در جوامع بشرى به شمار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اسلام صلى الله عليه و آله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 اتّحاد امّت اسلامى، وجود مقدّس پيامبر اسلام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پيامبر صلى الله عليه و آله در ايجاد وحدت از دو جهت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آن حضرت فرستاده خداوند بوده و تا قيامت، پيامبرِ همه انسان هاست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همچنين قرآن در آيات ديگر،  رسالت آن حضرت را براى همه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ثابت كرده و در آيه اى، شمول دعوت وى را نسبت به هر كسى كه از آن آگاه شود، مورد تأكيد قرار داده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از اين جهت او به عنوان پيامبر واحد، مورد قبول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مسلمانان مانند پروانه دور شمع وجودى آن حضرت مى گشتند و وجود پيامبر صلى الله عليه و آله مسلمانان را مانند دانه هاى تسبيح به هم پيوند مى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صدر اسلام آن چنان پيامبر را دوست مى داشتند كه در جنگ ها براى حفظ جان آن حضرت از يكديگر سبقت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از وجود پيامبر صلى الله عليه و آله به عنوان مهره اتّحاد و عامل همبستگىمسلمانان وحشت داشتند، از اين رو در جنگ اُحد براى ايجاد اختلاف، شايعه كردند كه پيامبر صلى الله عليه و آله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نيز اهانت سلمان رشدى مرتّد به ساحت مقدّس پيامبر اسلام صلى الله عليه و آله، نشان داد كه مسلمانان نمى توانند اهانت به او را تحمل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پيامبر اسلام صلى الله عليه و آله علاوه بر آن كه رسول خداست، رهبر جهان اسلام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رهبر، نقش بنيادى در وحدت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طبرسى رحمه الله در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حبل اللّه پيامبر اسلام صلى الله عليه و آله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على عليه السلام درهنگام درگيرى بااهل شام، از اختلافات بين مسلمانان اظهار نگرانى نموده و از پيامبر واحد و خداوند واحد به عنوان محورهاى همبستگى ياد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بدء امرنا أنا التقينا و القوم من اهل الشام و الظاهر ان ربنا واحد و نبيّنا واحد و دعوتنا في الاسلام واحد</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جريان كار ما با درگيرى با گروهى از اهل شام آغاز شد، در حالى كه به ظاهر پروردگار ما،پيامبر ما و دعوت اسلامى ما يكى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آن حضرت عليه السلام فرمود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همين كه پيامبر اسلام صلى الله عليه و آله رحلت نمود، مسلمانان به كشمكش پرداختند</w:t>
      </w:r>
      <w:r>
        <w:rPr>
          <w:rFonts w:eastAsia="IRNazanin" w:cs="IRNazanin"/>
          <w:color w:val="111111"/>
          <w:sz w:val="28"/>
          <w:szCs w:val="28"/>
          <w:rtl w:val="true"/>
          <w:lang w:bidi="fa-IR"/>
        </w:rPr>
        <w:t>».</w:t>
      </w:r>
      <w:r>
        <w:rPr>
          <w:rStyle w:val="FootnoteAnchor"/>
          <w:rtl w:val="true"/>
        </w:rPr>
        <w:footnoteReference w:id="170"/>
      </w:r>
      <w:bookmarkStart w:id="191" w:name="pg18874_190486"/>
    </w:p>
    <w:p>
      <w:pPr>
        <w:pStyle w:val="BookText"/>
        <w:rPr/>
      </w:pPr>
      <w:bookmarkEnd w:id="191"/>
      <w:r>
        <w:rPr>
          <w:rFonts w:ascii="IRNazanin" w:hAnsi="IRNazanin" w:eastAsia="IRNazanin"/>
          <w:color w:val="111111"/>
          <w:sz w:val="28"/>
          <w:sz w:val="28"/>
          <w:szCs w:val="28"/>
          <w:rtl w:val="true"/>
          <w:lang w:bidi="fa-IR"/>
        </w:rPr>
        <w:t>از سخنان گوهربار آن حضرت اين نكته استفاده مى شود كه مسلمانان با داشتن محورهاى اتّحاد مانند وجود پيامبر و دين واحد نبايد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مسلمانان بعد از رحلت پيامبر صلى الله عليه و آله اختلاف پيدا كردند و در زمان حيات او مسلمانان متّحد بودند</w:t>
      </w:r>
      <w:r>
        <w:rPr>
          <w:rFonts w:eastAsia="IRNazanin" w:cs="IRNazanin"/>
          <w:color w:val="111111"/>
          <w:sz w:val="28"/>
          <w:szCs w:val="28"/>
          <w:rtl w:val="true"/>
          <w:lang w:bidi="fa-IR"/>
        </w:rPr>
        <w:t>.</w:t>
      </w:r>
    </w:p>
    <w:p>
      <w:pPr>
        <w:pStyle w:val="Heading4"/>
        <w:numPr>
          <w:ilvl w:val="3"/>
          <w:numId w:val="1"/>
        </w:numPr>
        <w:rPr/>
      </w:pPr>
      <w:bookmarkStart w:id="192" w:name="__RefHeading___Toc15229804_1280447820"/>
      <w:bookmarkStart w:id="193" w:name="_Toc70"/>
      <w:bookmarkEnd w:id="192"/>
      <w:r>
        <w:rPr/>
        <w:t>5</w:t>
      </w:r>
      <w:r>
        <w:rPr>
          <w:rtl w:val="true"/>
        </w:rPr>
        <w:t xml:space="preserve"> </w:t>
      </w:r>
      <w:r>
        <w:rPr>
          <w:rtl w:val="true"/>
        </w:rPr>
        <w:t>ـ مسجد و اقامه نماز جماعت و جمعه</w:t>
      </w:r>
      <w:r>
        <w:rPr>
          <w:rtl w:val="true"/>
        </w:rPr>
        <w:t>:</w:t>
      </w:r>
      <w:bookmarkEnd w:id="19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نيازهاى اساسى جامعه اسلامى، همبستگى نيروهاى مسلمان بر محور دستورهاى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رسيدن به اين عنصر حياتى در جوهر خود همه امتيازهاى موهوم را نفى كرده و يگانه ملاک برترى در اين شريعت، كرامتى است كه با تقوا</w:t>
      </w:r>
      <w:r>
        <w:rPr>
          <w:rStyle w:val="FootnoteAnchor"/>
          <w:rtl w:val="true"/>
        </w:rPr>
        <w:footnoteReference w:id="171"/>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وحدت، از يک سو به اسباب و عواملى نياز دارد تا هرچه بيشتر پايدار شود و از سوى ديگر نيازمند آن است كه در مكانى ظهور يابد، تا از اين راه دسيسه هاى دشمنان پيدا و پنهان جامعه اسلامى به نااميدى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اين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اسلامى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اى امتيازهاى موهوم و فخر فروشى هاى پوچ به گونه اى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اين گرايش ها از ريشه مبارزه نشود، بيم آن مى رود كه ارزش هاى واهى و غيرالهى در چهره ارزش هاى پسنديدهجلوه گر شوند و نظام ارزشى جامعه را دگرگون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اين نظر، كانونى است بس مهم براى اجتماع مسلمانان و اتّحاد و يكپارچگى و هدايت آنان به سوى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چنين ترسيمى از مسجد است كه خداوند متعال، پيامبر خويش را از نمازگزادن و حتّى حضور در مسجدى كه وحدت جامعه اسلامى را دچار آسيب كند، نهى مى نمايد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آن حضرت نيز نه تنها در چنين مسجدى حضور نيافتند بلكه جمعى را فرمان دادند تا آن را به آتش كشند و حتّى بنابر نقلى، زمين آن مسجد به مزبله دان تبديل شد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شواهدى نشان مى دهد كه پاره اى از مقرّرات نماز جماعت، هم چون تأكيد بر منظّم بودن صف ها و اتّصال شانه هاى نمازگزاران و نهى از اين كه نمازگزار تنها در يک صفّ بايستد</w:t>
      </w:r>
      <w:r>
        <w:rPr>
          <w:rStyle w:val="FootnoteAnchor"/>
          <w:rtl w:val="true"/>
        </w:rPr>
        <w:footnoteReference w:id="174"/>
      </w:r>
      <w:r>
        <w:rPr>
          <w:rFonts w:ascii="IRNazanin" w:hAnsi="IRNazanin" w:eastAsia="IRNazanin"/>
          <w:color w:val="111111"/>
          <w:sz w:val="28"/>
          <w:sz w:val="28"/>
          <w:szCs w:val="28"/>
          <w:rtl w:val="true"/>
          <w:lang w:bidi="fa-IR"/>
        </w:rPr>
        <w:t>وبدين منظور تشريع شده تا هم وحدت و هماهنگى مسلمانان بيشتر شود و هم بهتر به نمايش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مسجد در اسلام براى اوّلين بار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مدينه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كه بسيار ساده بود و در مدتى اندك، جايگاه عبادت مسلمانان به امامت رسول خدا صلى الله عليه و آله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آن به طرف مدينه حركت نمودند و جايى را كه شتر نشست و سپس برخاست و در مرحله دوم به آنجا برگشت و آرام گرفت، با اذن صاحبش محلّ ساختمان مسجد النبى صلى الله عليه و آله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مسجدى كه حقيقتا خانه خدا بوده و معيارهاى خدايى بر آن حاكم بوده است، مسجد ديگرى ساخته شد كه انگيزه آن خدايى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هاى قومى و برترى جويى هاى خانوادگى زمينه رشد افكار ضدّ اسلامى را فراهم ساخته و نمادى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دارالاسلام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منافق حسود با انگيزه زيان رساندن به مسلمانان و گسستن وحدت آنان مسجدى را براى مقابله با رسول خدا صلى الله عليه و آله بنا نهادند كه بيشتر به كانون توطئه و فساد شباهت داشت، آنان از رسول خدا صلى الله عليه و آله خواستند تا با خواندن نماز، مسجد را افتتاح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درصدد اجابت خواسته آنان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تمام مقاصد تشكيل دهندگان و بانيان مسجد ضرار را در سوره توبه بيان مى فرمايد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ديگر از آنها كسانى هستند كه مسجدى ساختند براى زيان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تفرقه ميان مؤمنان و كمين گاه براى كسى كه با خدا و پيامبرش از پيش مبارزه كرده بود، آنها سوگند ياد مى كنند كه ما جز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قصدى نداريم، امّا خداوند بر دروغگويى ايشان گواهى مى دهد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دستور پيامبر صلى الله عليه و آله مسجد ضرار سوزانده، خراب و به زباله دانى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مقصد بهم پيوسته و بنيان كن، مسجد ضرار، كفر، تفرقه و ستيزه جويى با خدا و پيامبر صلى الله عليه و آله، اسلام جوان را تهديد مى نمود و سنگر مبارزه با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يعنى مسجد عليه مسجد، اسلام عليه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عليه مذهب، با ناماسلام و مسجد به جنگ اسلام رفتن، از اينجا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را زمانى مى توان درک كرد كه به اين نكته توجّه شود كه اسلام، تازه جوانه زده بود و كمتر مسلمانى از حقيقت آن، آن طور كه بايد آگاهى داشت، يعنى جهل نهفته و خفته در دارالاسلام كه با اين درگيرى ها مى توانست بيدار شود و هستى مسلمانان را بسوزاند، خطر عمده 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وحى خداوندى، ناجى امّت اسلام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ضرار هرگز نمازى اقامه نكن زيرا، آن مسجدى كه از روز نخست بر پايه تقوى بنا شده شايسته تر است كه در آن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در آن مردانى هستند كه دوست مى دارند پاكيزه باشند و خداوند پاكيزگان را دوست دارد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ميدان بزرگى براى تبادل افكار و مشاوره در امور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هر شهرى كه به وسيله سپاهيان فتح مى شد، مسجدى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نبود كه مساجد فقط مكان عبادت باشد، بلكه منظور اين بود كه مركز فرهنگ، اشاعه تمدّن و تكوين افكار اسلام ناب محمّدى صلى الله عليه و آله هم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مسلمانان </w:t>
      </w:r>
    </w:p>
    <w:p>
      <w:pPr>
        <w:pStyle w:val="BookText"/>
        <w:rPr/>
      </w:pPr>
      <w:r>
        <w:rPr>
          <w:rFonts w:ascii="IRNazanin" w:hAnsi="IRNazanin" w:eastAsia="IRNazanin"/>
          <w:color w:val="111111"/>
          <w:sz w:val="28"/>
          <w:sz w:val="28"/>
          <w:szCs w:val="28"/>
          <w:rtl w:val="true"/>
          <w:lang w:bidi="fa-IR"/>
        </w:rPr>
        <w:t>به مكان جديدى مهاجرت مى كردند، مسجدى بنا مى نهادند تا مركز جديدى براى گردهمايى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مارسل بوازار، اسلام شناس سوئيسى درباره نقش نيرومند  مسجد در فرهنگ، اقتصاد، سياست و وحدت مسلمانان چنين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عامل نيرومندى در اتّحاد مسلمانان جهان است و اهميّت اجتماعى و فرهنگى آن را از اين بابت نمى توان ناديده گرفت به ويژه در روزگار معاصر كه مسلمانان شور و حرارت صدر اسلام را دگربار از خود نشان مى دهند، مساجد به صورت مراكز تربيت روحانى و پايگاه جنبش امّت مسلمانان نسبت به ستمگران و سلطه جويان درآمده است، به تدريج مساجد موقعيت سال هاى نخستين ظهور اسلام را به دست آورده اند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مساجد از هر حيث قابل توجّه است و اثر فراوانى در وحدت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شخص در ميان جمعيّتى كه هدف مشترک دارند، قدرتى احساس مى كند كه در حال انفراد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اجتماع در مكان مقدّسى همچون مسجد، اضطراب و نگرانى را از بين مى برد و افراد را در جهت رسيدن به اهداف خويش براى مبادرت به هر اقدامى آماده مى سازد و نيز چون هدف مشترک دارند بر اثر اين كه دوست و برادر يكديگرند اين احساس در آنان به وجود مى آيد كه شكست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به سرعت ساير افراد اجتماع را نيز فرا مى گيرد و در نتيجه تمام افراد اجتماع به جانب هدف خويش گام بر مى دارند و به مقصد مى رسند و از اين رو، در شريعت اسلام دستور داده شده كه مردم به مسجد بروند و نمازهاى خود را در مسجد بجاى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همه روزه ى مؤمنان از گروه هاى گوناگون جامعه با پست ها و موقعيّت هاى اجتماعى متفاوت در مسجد، زنده نگه داشتن شعائر الهى است؛ چنان كه ائمّه اطهار عليهم السلام تأكيد و تشويق فوق العاده اىنسبت به رفت و آمد به مساجد و حضور مستمر در آن </w:t>
      </w:r>
    </w:p>
    <w:p>
      <w:pPr>
        <w:pStyle w:val="BookText"/>
        <w:rPr/>
      </w:pPr>
      <w:r>
        <w:rPr>
          <w:rFonts w:ascii="IRNazanin" w:hAnsi="IRNazanin" w:eastAsia="IRNazanin"/>
          <w:color w:val="111111"/>
          <w:sz w:val="28"/>
          <w:sz w:val="28"/>
          <w:szCs w:val="28"/>
          <w:rtl w:val="true"/>
          <w:lang w:bidi="fa-IR"/>
        </w:rPr>
        <w:t>نموده اند، زيرا بزرگداشت شعائر آسمانى و گرامى داشتن آيين دينى، نشانه ديندارى و پاى بندى به مقدّسات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مطلبى است كه شامل بسيارى از باورهاى دينى مى شود كه از آن دسته است مسجد، روزه دارى و روزهاى ويژه اى مانند اعياد، كه امام خمينى قدس سره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كرامت و برترى اين اماكن  را اين گونه بيان مى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مقدّس اسلام بسيار سفارش شده است كه نماز را در مسجد بخوانند و بهتر از همه مسجدها، مسجدالحرام است و بعد از آن مسجد پيامبر صلى الله عليه و آله و بعد مسجد كوفه و بعد از آن مسجد بيت المقدس و بعد مسجد جامع هر شهر و بعد از آن، مسجد محلّه و بعد مسجد بازار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مسجد به فرموده پيامبر اسلام صلى الله عليه و آله خانه خدا</w:t>
      </w:r>
      <w:r>
        <w:rPr>
          <w:rStyle w:val="FootnoteAnchor"/>
          <w:rtl w:val="true"/>
        </w:rPr>
        <w:footnoteReference w:id="179"/>
      </w:r>
      <w:r>
        <w:rPr>
          <w:rFonts w:ascii="IRNazanin" w:hAnsi="IRNazanin" w:eastAsia="IRNazanin"/>
          <w:color w:val="111111"/>
          <w:sz w:val="28"/>
          <w:sz w:val="28"/>
          <w:szCs w:val="28"/>
          <w:rtl w:val="true"/>
          <w:lang w:bidi="fa-IR"/>
        </w:rPr>
        <w:t>، انوار الهى</w:t>
      </w:r>
      <w:r>
        <w:rPr>
          <w:rStyle w:val="FootnoteAnchor"/>
          <w:rtl w:val="true"/>
        </w:rPr>
        <w:footnoteReference w:id="180"/>
      </w:r>
      <w:r>
        <w:rPr>
          <w:rFonts w:ascii="IRNazanin" w:hAnsi="IRNazanin" w:eastAsia="IRNazanin"/>
          <w:color w:val="111111"/>
          <w:sz w:val="28"/>
          <w:sz w:val="28"/>
          <w:szCs w:val="28"/>
          <w:rtl w:val="true"/>
          <w:lang w:bidi="fa-IR"/>
        </w:rPr>
        <w:t>، جايگاه پيامبران</w:t>
      </w:r>
      <w:r>
        <w:rPr>
          <w:rStyle w:val="FootnoteAnchor"/>
          <w:rtl w:val="true"/>
        </w:rPr>
        <w:footnoteReference w:id="181"/>
      </w:r>
      <w:r>
        <w:rPr>
          <w:rFonts w:ascii="IRNazanin" w:hAnsi="IRNazanin" w:eastAsia="IRNazanin"/>
          <w:color w:val="111111"/>
          <w:sz w:val="28"/>
          <w:sz w:val="28"/>
          <w:szCs w:val="28"/>
          <w:rtl w:val="true"/>
          <w:lang w:bidi="fa-IR"/>
        </w:rPr>
        <w:t>و نيز بوستان بهشتى شمرده شده است، بهترين مصاديق شعائر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نهادن به اين شعائر به فرموده قرآن كريم نشان دهنده پرهيزگارى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فانها من تقوي القلوبِ</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شعائر الهى را بزرگ دارد، اين كار نشانه تقواى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در قرآن كريم از جلوگيرى كردن از ياد خدا در مسجد، تعبير به ظلم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اَظلَمُ مِمَّن مَنَعَ مَسجِدَ اللَّهِ اَن يُذكَرَ فيهَا اسمُهُ وسَعى فى خَرابِها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ظالم تر و ستم كارتر از آن كه از بردن نام خدا در مسجد جلوگيرى كند و در خراب كردن آن تلاش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قرون اخير، تخريب مسجد و ساختمان هاى توحيدى بنا شده بر قبور ائمّه اطهار عليهم 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وهّابيان و تخريب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هند، جنايات دردمنشانه اسرائيل غاصب در تخريب قبله اوّل مسلمانان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الاقصى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نمونه هايى از  ظلم به مسجد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ظلم به مسجد، هم شامل ظلم به خود مسجد و هم مؤمنان نمازگزار در آن است كه جلوگيرى از ورود به مسجد براى برپايى شعائر اسلامى و گفتن ذكر و ياد خدا، از مصاديق بارز ظلم به مسجد و مؤمنان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علاوه براين كه احترام به مسجد نشان از تقواست و باز داشتن از ذكر خدا ستمگرى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مسجد احترام نگذارد، يعنى عملى كه حاكى از سبک شمردن مسجد باشد، از او صادر شود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لَمْ يُوَقِّرِ الْمَسْجِدَ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نفرين خداست كسى كه به مسجد احترام نگذارد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فقهاى عظام در فقه، قاعده 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اهانة المحّرمات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قاعده كه مفاد آن مورد اتّفاق همگان است، هتك، اهانت و تحقير آن چه در دين اسلام داراى حرمت است، جايز نيست و مسجد مسلمانان از مواردى است كه رعايت احترام آن لازم شمرده شده است و نيز برخى از علما اهانت به مسجد و هتک احترام آن را از گناهان كبيره دانسته اند؛ زيرا مكانى كه شعائر الهى در آن برگزار و از محرّمات دينى محسوب مى شود، احترام و حرمت آن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مكانى كه به وسيله مسلمانان و به نام مسجد بنا شود، شيعه باشد يا از ساير فرق اسلامى، رعايت حرمت آن واجب و اهانت و هتک آن، مانند خراب كردن يا آلوده ساختن آن به نجاست، گناه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 حضرت آفريدگار نسبت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المساجد للّه</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 اهانت به آن اهانت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بزرگى هتک مسجد نزد هر ديندارى بديهى و ارتكازى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براين اساس، حضور مؤمنان در مساجد براى انجام فرايض دينى، مانند اقامه نماز جماعت و جمعه از مصاديق تعظيم و بزرگداشت مساجد است؛ زيرا مؤمنان با نيّت هاى پاک فقط براى عبادت و اجراى دستورات الهى در آن مكان مقدس گرد هم مى آيند، مؤمنان در آنجا جز تزكيّه نفوس و جلب رضايت خداوند و وحدت كلمه منظور ديگرى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به ويژه اقامه نماز جماعت در مسجد بسيار فضيلت دارد و برآن تأكيد بيشترى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متعددى سفارش به اقامه نماز جماعت، به خصوص در مسجد،شده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واَقيموا الصَّلوةَ و ءاتُوا الزَّكوةَ و ارْكَعوا مَعَ الرَّاكِعينَ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بپا داريد و زكات را ادا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دست جمعى را فراموش ننمائيد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ركوع كنندگان، ركوع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اسْجُدى و ارْكَعى مَعَ الرَّاكِعينَ</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 بجا آور؛ و با ركوع كنندگان، ركوع كن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اَقيموا وُجوهَكُم عِندَ كُلِّ مَسجِدٍ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خويش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تفسير اين آيات، نظرات گوناگونى ذكر كرده اند؛ از جمله آن كه اين آيات به اقامه نمازجماعت به ويژه در مسجد اشاره دارد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در منابع روايى نيز تأكيد فراوانى بر اقامه نماز جماعت در مسجد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كارهاى تبليغى پيامبر اكرم صلى الله عليه و آله پس از ظهور اسلام، اقامه نماز جماعت در مسجدالحرام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اولين نماز جماعت پيامبر اكرم صلى الله عليه و آله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به همراه على عليه السلام مشغول اقامه نماز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ابوطالب همراه فرزندش جعفر از آنجا عبور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 السلام به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پسر عمويت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آلهمتوجّه شد كه آن دو مسلمان شده اند و ابوطالب عليه السلام از اين قضيه خوشحال 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اقامه نمار جماعت به وسيله پيامبر اكرم صلى الله عليه و آله و اصحابش در مسجد الحرام، نوعى اعلان ظهور و نزول دين مبين اسلام بود و همين عمل موجب مى شد كه مردم مكّه و يا مسافران، به اسلام راغب گشته و مسلمان شوند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امام رضا عليه السلام درباره فلسفه تشريع نماز جماعت مى فرمايند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شما سؤال شود چرا نماز جماعت در اسلام قرار داده شده است؟، بگوييد؛ براى اين كه اخلاص و توحيد و اسلام و عبادت خداوند، ظاهر و مشهود باشد، در اين اظهار كردن، حجّت و دليل </w:t>
      </w:r>
    </w:p>
    <w:p>
      <w:pPr>
        <w:pStyle w:val="BookText"/>
        <w:rPr/>
      </w:pPr>
      <w:r>
        <w:rPr>
          <w:rFonts w:ascii="IRNazanin" w:hAnsi="IRNazanin" w:eastAsia="IRNazanin"/>
          <w:color w:val="111111"/>
          <w:sz w:val="28"/>
          <w:sz w:val="28"/>
          <w:szCs w:val="28"/>
          <w:rtl w:val="true"/>
          <w:lang w:bidi="fa-IR"/>
        </w:rPr>
        <w:t>خداوند بر شرق و غرب عالم تمام مى شود و موجب مى گردد كه منافق و كسى كه عبادات را خفيف مى شمارد، از ديگر مؤمنان شناسايى گردد و مؤمنان بتوانند بر اسلام يكديگر شهادت دهند و موجب مى شود كه نمازگزاران در كارهاى نيک و كسب تقوا، همديگر را يارى كنند و از ارتكاب بسيارى از گناهان، رويگردان شوند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روايات متعددى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يوميّه، به ويژه نماز مغرب و عشاء و صبح را به جماعت در مسجد اقامه كنيد و بر آنها محافظت نماييد و نمى توان بدون عذر آنها را ترک كرد</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تأكيد بيشتر بر كسانى است كه همسايه مسجدند و يا  صداى اذان مسجد را مى شنوند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از امام على عليه السلام نقل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لَيَحْضُرُنَّ مَعَنَا صَلَاتَنَا جَمَاعَةً أَوْ لَيَتَحَوَّلُنَّ عَنَّا وَ لَا يُجَاوِرُونَّا وَ لَا نُجَاوِرُهُم</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عليه السلام در جواب عدّه اى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همسايگان مسجد در نماز جماعت حاضر نمى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نماز جماعت ما حضور يابند، يا اين كه از ما دورى گزينند و همسايه ما نشوند و ما هم همسايه آنها نشويم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از روايات آمده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مسجدى در نزديک خانه اش باشد و در آنجا نمازش را بجا نياورد، نماز كامل بجا نياورده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سئلتَ عَمَّن لايشهد الجماعة،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 كسى كه در نماز جماعت شركت نمى كند، سؤال كردند، در پاسخ بگو كه او را نمى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به اين مضمون از پيامبر صلى الله عليه و آله نقل شده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نزديک است دستور دهم خانه هاى افرادى كه به مسجد نمى آيند، آتش زده شود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برخى روايات كسانى كه بعد از شنيدن اذان، بدون عذر از مسجد خارج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جهت حفظ انسجام و همبستگى و اجتناب از هرگونه تفرقه و پراكندگى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النّداءَ فِي المَسْجِدِ فَخَرجَ مِنْ غَيرِ عِلّةٍ فَهُوَ مُنافِقٌ الاّ أنْ يُريدَ الرُّجوعَ الَيْهِ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مسجد صداى اذان را بشنود و بدون علت از مسجد خارج شود منافق است، جز اين كه قصد برگشت به مسجد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در مسجد و آن هم به جماعت، بسيار فضيلت دارد، پيامبر اكرم صلى الله عليه و آله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يک نفر به امام جماعت اقتدا كند، براى هر ركعت از نماز آنها ثواب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اگر دو نفر به امام جماعت اقتدا كنند براى هر ركعت از نماز آنها ثواب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و همين طور فرمودند </w:t>
      </w:r>
    </w:p>
    <w:p>
      <w:pPr>
        <w:pStyle w:val="BookText"/>
        <w:rPr/>
      </w:pPr>
      <w:r>
        <w:rPr>
          <w:rFonts w:ascii="IRNazanin" w:hAnsi="IRNazanin" w:eastAsia="IRNazanin"/>
          <w:color w:val="111111"/>
          <w:sz w:val="28"/>
          <w:sz w:val="28"/>
          <w:szCs w:val="28"/>
          <w:rtl w:val="true"/>
          <w:lang w:bidi="fa-IR"/>
        </w:rPr>
        <w:t xml:space="preserve">تا رسيدند به اين كه اگر تعداد مأمومين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بگذرد، اگر تمام هفت آسمان صفحه كاغذ شوند و تمام درختان قلم، و درياها مركّب، و جن و انس و ملائكه نويسنده شوند، نمى توانند ثواب يک ركعت آن را بنويسند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روايت ديگر از آن حضرت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گروه هستند كه خداوند در روزى كه هيچ سايه اى جز سايه رحمت او وجود ندارد، آنان را زير سايه رحمت خويش قرار مى دهد كه از جمله آنان است شخصى كه از مسجد خارج شود و دلش به مسجد وابسته باشد تا وقتى كه دو مرتبه به آنجا برگردد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كسانى كه در نماز جماعت شركت مى كنند در يک اجتماع الهى در صفوف منظّم به نماز مى ايستند و يک نفر از ايشان به عنوان امام در مقابل آنان به نيابت از همه حمد و سوره را قرائت مى كند و ساير مأمومين سكوت مى كنند، گويى همگى يک روح هستند كه به كالبدهاى متعدّد تعلّق گرفته است،امام جماعت از جانب همه مأمومين با خدا راز و نياز مى كند و با الفاظ جمع، يعنى با الفاظى كه مربوط به همه مسلمانان است، خدا راپرستش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شبانه روز چند نوبت مؤمنانِ هر محل در خانه خدا اجتماع مى كنند و در صفوف نماز جماعت به نيايش خداى يكتا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صفوف نماز جماعت منظم باشد و اتصال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از پيامبر صلى الله عليه و آله نقل كرده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هاى نمازتان را مرتب كنيد كه به آن، نماز كامل مى شود</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نيز از آن حضرت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درود مى فرستند بر كسانى كه بدن هاى شان در صفوف به يكديگر متّصل است و كسى كه فاصله را پر كند، به طورى كه بدنش به بدن ديگرى اتصال يابد، خداوند مقامش را يک درجه بالا مى برد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اين دستورات براى آن است كه وحدت و همبستگى در بين اقشار مختلف اجتماع به وجود آيد و تشتّت و تفرقه از بين مسلمانان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مقرّرات بدان جهت است كه همگى يک هدف و يک خواسته دارند و در غم و شادى يكديگر شريكند و تمام طبقات از غنى، فقير، فرمانروا، فرمانبر، كارگر، كار فرما، عالى مقام و افراد عادى يكسان و در كنار يكديگرند و در آن فضاى روحانى يک نوع وحدت و يكپارچگى به وجود مى آيد كه با وحدت هاى بشرى كه بر پايه ماديّت استوار گرديده، هيچ گونه شباهتى ندارد؛ اين اتّحاد بر مبناى برادرى دينى و معنويت بنا شده كه با شوائب ماديّت آلوده نگشته است، از اين رو هيچ خللى در آن راه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معصومين شيعه عليهم السلام، آن قدر به وحدت مسلمانان اهميت مى دادند كه به پيروان شان دستور مى دادند كه با اهل سنت نماز جماعت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عليه السلام در حديثى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بيماران اهل سنت عيادت كنيد و در تشييع جنازه هاى شان حاضر شويد، چه به نفع و چه به ضررشان گواهى دهيد و با ايشان در مساجدشان نماز بخوانيد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براين اساس، بزرگ معمار انقلاب كه خود از مناديان وحدت مسلمانان بودند در اقدامى عملى از حجاج ايرانى مى خواستند كه براى از بين بردن هرگونه اختلاف پيش قدم باشند و از هرگونه عملى كه بوى تفرقه از آن بيايد در مراسم حج خوددارى نمايند </w:t>
      </w:r>
    </w:p>
    <w:p>
      <w:pPr>
        <w:pStyle w:val="BookText"/>
        <w:rPr/>
      </w:pPr>
      <w:r>
        <w:rPr>
          <w:rFonts w:ascii="IRNazanin" w:hAnsi="IRNazanin" w:eastAsia="IRNazanin"/>
          <w:color w:val="111111"/>
          <w:sz w:val="28"/>
          <w:sz w:val="28"/>
          <w:szCs w:val="28"/>
          <w:rtl w:val="true"/>
          <w:lang w:bidi="fa-IR"/>
        </w:rPr>
        <w:t>و حتّى خواندن نماز در پشت سر امام غيرشيعى را بدون مُهر صحيح مى دانستند و ترک مسجدالحرام را در هنگام برپايى نماز جماعت ناپسند مى شمردند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نماز جمعه نيز در اسلام، فريضه اى مهم و عبادتى بزرگ به شمار مى آيد و براى آن فضائل و آثار متعددى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صلى الله عليه و آله اوّلين نماز جمعه را در محلّى نزديک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رانوناء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آوردند و اين اوّلين نماز جمعه اى بود كه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نماز جمعه را مسجدى قرار دادند كه در اين محلّ واقع است و پساز ساخت مسجد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پس نماز جمعه را در آن جا اقامه مى كردند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در باره فضيلت اقامه نماز جمعه در مسجد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روز جمعه فرا مى رسد، خداوند ملائكه را به مساجدى كه در آن نماز جمعه اقامه مى شود مى فرستد، در حالى كه با آنها قلم هايى از طلا و دفترهايى از نقره است و آنها بر در مساجد مى ايستند و اسامى كسانى را كه به مسجد مى آيند به ترتيب مى نويسند، زمانى كه تعداد آنها به هفتاد نفر برسد،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اندازه آن هفتاد نفرى اند كه حضرت موسى عليه السلام از بين امّتش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بين صفوف مى گردند و از حال كسانى كه در نمازهاى قبل شركت كرده و اكنون غايبند سؤال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كجاست؟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برايش دعا كرده،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ده تا نماز جمعه را بپا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كجاست؟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مسافرت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برايش دعا كرده،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سالم برگردان، او دوست و همراه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كجاست؟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برايش دعا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برپاكننده نماز جمعه بود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فضيلت نماز جمعه تا بدان حدّ است كه در روايات اسلامى از آن به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تهى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چنان كه 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پيامبر اكرم صلى الله عليه و آله رسيد و اظهار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تهيأت الي الحج كذا و كذا و مرة فما قدرّ 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مهيّاى تشرف به حجّ شدم؛ ولى توفيق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بالجمعة، فانها حجّ المساكين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باد به شركت در مراسم نماز جمعه، كه آن، حج تهى دستان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جمعه افزون براين كه تمام مزاياى نماز جماعت را در بردارد در هر هفته يک بار در سطح وسيع ترى منعقد مى شود كه مثلاً اهالى يک شهر در يک مكان اجتماع مى كنند و بدين وسيله در يک مرحله كامل تر اتّحاد و همبستگى شان را تقويت نموده، از اوضاع و اخبار جهان و مسلمانان در آن چه به نفع و ضررشان ارتباط دارد، آگاه مى گردند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اقامه نماز جمعه وسيله اى است براى گردهمايى مسلمانان در روز تعطيل و طرح مسائل مهم فرهنگى تربيتى، اجتماعى و بحث و گفتگو درباره مسائل بهداشت، مسكن و تصميم گيرى هاى سياسى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برپايى نماز جمعه به كار گرفتن عبادت خداوند است در راه خدمت به امّت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گردهمايى جمعه، به ويژه در سال هاى اخير و در ممالک استقلال يافته اسلام، تأثير و كارايى بسيار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اجتماع خود در مساجد طرح مبارزه عليه </w:t>
      </w:r>
    </w:p>
    <w:p>
      <w:pPr>
        <w:pStyle w:val="BookText"/>
        <w:rPr/>
      </w:pPr>
      <w:r>
        <w:rPr>
          <w:rFonts w:ascii="IRNazanin" w:hAnsi="IRNazanin" w:eastAsia="IRNazanin"/>
          <w:color w:val="111111"/>
          <w:sz w:val="28"/>
          <w:sz w:val="28"/>
          <w:szCs w:val="28"/>
          <w:rtl w:val="true"/>
          <w:lang w:bidi="fa-IR"/>
        </w:rPr>
        <w:t>ستم گران را ريخته و تزلزلى در فرمانروايى استعمار غرب پديد آورده اند، كارى كه احزاب و گروه هاى سياسى مخالف در ممالک اروپايى، از انجام آن هنوز ناتوانند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نماز جمعه كه خطيب آن در خطبه هايش بايد به امور جارى مسلمانان بپردازد، مكان خوبى براى  سياسى شدن توده مردم و مساجد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نمازهاى جمعه نوعى احساس هويّت فرهنگى و دينىِ جمعى توليد مى شود كه زمينه ساز فعاليت هاى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 درباره اهميّت برپايى اجتماعى همچون نماز جمعه مى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هر روز جمعه مجتمع مى شدند و مشكلات عمومى خود را به ياد مى آوردند و رفع مى كردند و يا تصميم به رفع آن مى گرفتند كار به اينجا نمى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با جديّت اين اجتماعات را ترتيب دهيم و از آن براى تبليغات و تعليمات استفاده كنيم، به اين ترتيب نهضت اعتقادى و سياسى اسلام وسعت پيدا مى كند و اوج مى گيرد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ياد شده درمى يابيم كه مسجد و نماز جماعت و جمعه در دستيابى مسلمانان به وحدت و همبستگى نقش به سزايى دارد؛ مسجدها، اثرى روشن در توجيه عمومى 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اجتماعات اسلامى است كه مسلمانان را در سايه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آورده و مظهر وحدت و برادرى مسلمانان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مساجد، كنار هم در يک جا مى نشينند و به نصايح اثرگذار امام در نماز جماعت و در خطبه هاى نمازجمعه و نماز عيد گوش فرار مى دهند و يكديگر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مسلمانى برادر دينى خود را جز در مسجد، ن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مسجد، سبب محبّت و الفت دل ها و تحكيم پيوندها و روابط و آگاه شدن از حال يكديگر </w:t>
      </w:r>
      <w:bookmarkStart w:id="194" w:name="pg18874_190501"/>
    </w:p>
    <w:p>
      <w:pPr>
        <w:pStyle w:val="BookText"/>
        <w:rPr/>
      </w:pPr>
      <w:bookmarkEnd w:id="194"/>
      <w:r>
        <w:rPr>
          <w:rFonts w:ascii="IRNazanin" w:hAnsi="IRNazanin" w:eastAsia="IRNazanin"/>
          <w:color w:val="111111"/>
          <w:sz w:val="28"/>
          <w:sz w:val="28"/>
          <w:szCs w:val="28"/>
          <w:rtl w:val="true"/>
          <w:lang w:bidi="fa-IR"/>
        </w:rPr>
        <w:t>و تبادل افكار در مسائل دينى و دنيايى و همدردى در غم و شادى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اسلام و شرايع دين را در مسجد مى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نماز جمعه، پايگاه علم  و عبادت و امر به معروف و نهى از منكر و دميدن روح اخوّت بين مسلمانان است</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195" w:name="__RefHeading___Toc15229806_1280447820"/>
      <w:bookmarkStart w:id="196" w:name="_Toc71"/>
      <w:bookmarkEnd w:id="195"/>
      <w:r>
        <w:rPr/>
        <w:t>6</w:t>
      </w:r>
      <w:r>
        <w:rPr>
          <w:rtl w:val="true"/>
        </w:rPr>
        <w:t xml:space="preserve"> </w:t>
      </w:r>
      <w:r>
        <w:rPr>
          <w:rtl w:val="true"/>
        </w:rPr>
        <w:t>ـ منافع مشترك</w:t>
      </w:r>
      <w:r>
        <w:rPr>
          <w:rtl w:val="true"/>
        </w:rPr>
        <w:t>:</w:t>
      </w:r>
      <w:bookmarkEnd w:id="196"/>
    </w:p>
    <w:p>
      <w:pPr>
        <w:pStyle w:val="BookText"/>
        <w:rPr/>
      </w:pPr>
      <w:r>
        <w:rPr>
          <w:rFonts w:ascii="IRNazanin" w:hAnsi="IRNazanin" w:eastAsia="IRNazanin"/>
          <w:color w:val="111111"/>
          <w:sz w:val="28"/>
          <w:sz w:val="28"/>
          <w:szCs w:val="28"/>
          <w:rtl w:val="true"/>
          <w:lang w:bidi="fa-IR"/>
        </w:rPr>
        <w:t>يكى از عوامل مهم و ايجاد وحدت، منافع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اى كه اقليّت هاى مذهبى، جناح هاى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حقّ فردى و گروهى نيز وجود دارد كه ممكن است اين حقوق در تعارض قرار گرفته، تنش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اختلافات نياز به محور اتّحاد است كه حلقه اتّصال همه افراد و گروه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هرگاه منافع مشترک يک جامعه در معرض تهديد قرار گيرد، منافع فردى و گروهى ناديده گرفته مى شود و همه افراد متحد شده از آن دفاع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اسلامى نيز جناح هاى سياسى و افرادى با سليقه هاى مختلف وجود دارند كه گاهى تعارض در رعايت حقوق آنها به وجود آمده و تضاد افكار زمينه برخى از اختلافات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ايجاد همبستگى و وحدت نياز به محور وحدت است كه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 با وجود اين كه ولايت را حق مسلّم خويش مى دانست</w:t>
      </w:r>
      <w:r>
        <w:rPr>
          <w:rStyle w:val="FootnoteAnchor"/>
          <w:rtl w:val="true"/>
        </w:rPr>
        <w:footnoteReference w:id="214"/>
      </w:r>
      <w:r>
        <w:rPr>
          <w:rFonts w:ascii="IRNazanin" w:hAnsi="IRNazanin" w:eastAsia="IRNazanin"/>
          <w:color w:val="111111"/>
          <w:sz w:val="28"/>
          <w:sz w:val="28"/>
          <w:szCs w:val="28"/>
          <w:rtl w:val="true"/>
          <w:lang w:bidi="fa-IR"/>
        </w:rPr>
        <w:t xml:space="preserve">و بارها از آن دفاع كرده است، ولى در برابر خلفاى سه گانه قيام نكرده،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سكوت اختيار كرد، سكوت آن حضرت اين پرسش را نيز به وجود مى آورد كه چه عامل يا عواملى سبب شدند كه آن حضرت قيام نكرده و حتى با خلفا بيعت نموده و با آنان همكارى كند</w:t>
      </w:r>
      <w:r>
        <w:rPr>
          <w:rStyle w:val="FootnoteAnchor"/>
          <w:rtl w:val="true"/>
        </w:rPr>
        <w:footnoteReference w:id="215"/>
      </w:r>
      <w:r>
        <w:rPr>
          <w:rFonts w:ascii="Amiri" w:hAnsi="Amiri" w:eastAsia="Amiri" w:cs="Amiri"/>
          <w:color w:val="111111"/>
          <w:sz w:val="28"/>
          <w:sz w:val="28"/>
          <w:szCs w:val="28"/>
          <w:rtl w:val="true"/>
          <w:lang w:bidi="ar-SA"/>
        </w:rPr>
        <w:t xml:space="preserve">واقعيّت اين است كه سكوت امام و همكارى او با خلفا در راستاى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عمومى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سياسى و اجتماعى صدر اسلام نشان مى دهد كه بعد از رحلت پيامبر اسلام صلى الله عليه و آله، اسلام و مسلمانان دچار مشكلات و بحران هاى خطرساز فراوان شده كه هركدام از آنها براى اسلام و مسلمانان خطرات جدّى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پيامبران دروغين، ارتداد و اختلافات شديد بين مسلمانان را مى توان از جمله آنها ذكر كرد</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ابن هشام در  اين باره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وفات نمود، بلا و مصيبت بر مسلمانان بزرگ شد، يهوديان سر بر افراشته و مسيحيان خوشحالى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نفاق از دين برگشته و اعراب مى خواستند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مى خواستند مجددا بت پرستى كرده و دين پيامبر را منسوخ نمايند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هنگامى كه دين در خطر است و دشمنان منافع عمومى مسلمانان را به خطر انداخته و هرگونه اختلاف ضربه بر پيكر امّت اسلامى است، بايد همه افراد جامعه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كه خود يكى از سنگربانان شريعت اسلام و منادى وحدت است، در چنين فضايى يكى از علل سكوت خود را رعايت مصالح و منافع عمومى و حفظ وحدت اسلامى بيان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لولا مخافة الفرقة بين المسلمين و ان يعود الكفر و يبور الدين لكنا غير ما كنا لهم عليه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وقوع تفرقه ميان مسلمانان و بازگشت كفر و تباهى دين نبود، رفتار ما با آنها به گونه اى ديگر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آن حضرت در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بوسفيان بعد از تشكيل سقيفه ـ كه به عنوان حمايت از </w:t>
      </w:r>
      <w:bookmarkStart w:id="197" w:name="pg18874_190503"/>
    </w:p>
    <w:p>
      <w:pPr>
        <w:pStyle w:val="BookText"/>
        <w:rPr/>
      </w:pPr>
      <w:bookmarkEnd w:id="197"/>
      <w:r>
        <w:rPr>
          <w:rFonts w:ascii="IRNazanin" w:hAnsi="IRNazanin" w:eastAsia="IRNazanin"/>
          <w:color w:val="111111"/>
          <w:sz w:val="28"/>
          <w:sz w:val="28"/>
          <w:szCs w:val="28"/>
          <w:rtl w:val="true"/>
          <w:lang w:bidi="fa-IR"/>
        </w:rPr>
        <w:t>على عليه السلام مى خواست فتنه به پا كند ـ همگان را به وحدت فرا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شقوا امواج الفتن بسفن النجاة و عرجوا عن طريق المنافرة وضعوا تيجان المفاخرة</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امواج كوه پيكر فتنه ها را، با كشتى هاى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ايمان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شكنيد؛ از راه اختلاف و پراكندگى كنار آييد، تاج تفاخر و برترى جويى از سر بنهيد</w:t>
      </w:r>
      <w:r>
        <w:rPr>
          <w:rFonts w:eastAsia="IRNazanin" w:cs="IRNazanin"/>
          <w:color w:val="111111"/>
          <w:sz w:val="28"/>
          <w:szCs w:val="28"/>
          <w:rtl w:val="true"/>
          <w:lang w:bidi="fa-IR"/>
        </w:rPr>
        <w:t>».</w:t>
      </w:r>
    </w:p>
    <w:p>
      <w:pPr>
        <w:pStyle w:val="Heading4"/>
        <w:numPr>
          <w:ilvl w:val="3"/>
          <w:numId w:val="1"/>
        </w:numPr>
        <w:rPr/>
      </w:pPr>
      <w:bookmarkStart w:id="198" w:name="__RefHeading___Toc15229808_1280447820"/>
      <w:bookmarkStart w:id="199" w:name="_Toc72"/>
      <w:bookmarkEnd w:id="198"/>
      <w:r>
        <w:rPr/>
        <w:t>7</w:t>
      </w:r>
      <w:r>
        <w:rPr>
          <w:rtl w:val="true"/>
        </w:rPr>
        <w:t xml:space="preserve"> </w:t>
      </w:r>
      <w:r>
        <w:rPr>
          <w:rtl w:val="true"/>
        </w:rPr>
        <w:t>ـ ارزش ها</w:t>
      </w:r>
      <w:r>
        <w:rPr>
          <w:rtl w:val="true"/>
        </w:rPr>
        <w:t>:</w:t>
      </w:r>
      <w:bookmarkEnd w:id="199"/>
    </w:p>
    <w:p>
      <w:pPr>
        <w:pStyle w:val="BookText"/>
        <w:rPr/>
      </w:pPr>
      <w:r>
        <w:rPr>
          <w:rFonts w:ascii="IRNazanin" w:hAnsi="IRNazanin" w:eastAsia="IRNazanin"/>
          <w:color w:val="111111"/>
          <w:sz w:val="28"/>
          <w:sz w:val="28"/>
          <w:szCs w:val="28"/>
          <w:rtl w:val="true"/>
          <w:lang w:bidi="fa-IR"/>
        </w:rPr>
        <w:t>هر جامعه اى وارث سنّت و اصول پذيرفته شده اى است كه مردم آن جامعه به آنها علاقه مند بوده و حفظ آن اصول، عامل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نيز سنّت ها و اصولى دارد كه مى توان از آنها به عنوان ارزش هاى اسلامى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و استقلال جامعه اسلامى بستگى به پاسدارى آنها داشته و حفظ آنها يكى از مؤلفه هاى وحدت و همبستگى اسلامى است كه هرگاه دشمنان، آن ارزش ها را تهديد كردند، با هم متحّد شده و از آنها پاسدارى و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پيوند ميان مسلمانان را پيوند دل هايى مى داند كه از استحكام و استوارى خاصّى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و موهبتى الهى است كه خداوند با تصرّف در دل هاى مؤمنان ايجاد مى كند، بر اين اساس خداى متعال خطاب به پيامبرش صلى الله عليه و آله مى فرمايد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تمام گنج ها و ثروت هاى زمين را انفاق مى كردى، نمى توانستى اين انسجام، يگانگى و همرنگى را پديدآورى؛ زيرا اين گونه يگانگى و تأليف قلوب با پول و مسائل مادّى فراهم نمى آيد؛ وحدت و انسجام ميان دل هاى مسلمانان و مؤمنين، همگرايى روحى و روانى است كه به عنايت پروردگار ايجاد </w:t>
      </w:r>
      <w:bookmarkStart w:id="200" w:name="pg18874_190504"/>
    </w:p>
    <w:p>
      <w:pPr>
        <w:pStyle w:val="BookText"/>
        <w:rPr/>
      </w:pPr>
      <w:bookmarkEnd w:id="200"/>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اين مهم در صورتى تحقّق مى يابد كه ملّت هاى مسلمان بر دين خدا و ارزش هاى الهى تأكيد ورزند و اصول آن را مورد توجّه قرار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به مالک اشتر؛ دستور مى دهد كه سنّت هاى ديگر ايجاد نكرده، پاسدار ارزش هاى اسلامى باشد، كه آن ارزش ها سبب وحدت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سنّت شايسته اى را مشكن كه معيار عمل بزرگان اين امّت بوده است و همبستگى و كار ملّت بر محورش سامان مى يافته است و هيچ راه و رسم جديدى ايجاد مكن كه به سنّتى از اين سنتّ ها آسيب برساند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201" w:name="__RefHeading___Toc15229810_1280447820"/>
      <w:bookmarkStart w:id="202" w:name="_Toc73"/>
      <w:bookmarkEnd w:id="201"/>
      <w:r>
        <w:rPr/>
        <w:t>8</w:t>
      </w:r>
      <w:r>
        <w:rPr>
          <w:rtl w:val="true"/>
        </w:rPr>
        <w:t xml:space="preserve"> </w:t>
      </w:r>
      <w:r>
        <w:rPr>
          <w:rtl w:val="true"/>
        </w:rPr>
        <w:t>ـ حكومت و رهبرى</w:t>
      </w:r>
      <w:r>
        <w:rPr>
          <w:rtl w:val="true"/>
        </w:rPr>
        <w:t>:</w:t>
      </w:r>
      <w:bookmarkEnd w:id="202"/>
    </w:p>
    <w:p>
      <w:pPr>
        <w:pStyle w:val="BookText"/>
        <w:rPr/>
      </w:pPr>
      <w:r>
        <w:rPr>
          <w:rFonts w:ascii="IRNazanin" w:hAnsi="IRNazanin" w:eastAsia="IRNazanin"/>
          <w:color w:val="111111"/>
          <w:sz w:val="28"/>
          <w:sz w:val="28"/>
          <w:szCs w:val="28"/>
          <w:rtl w:val="true"/>
          <w:lang w:bidi="fa-IR"/>
        </w:rPr>
        <w:t>حكومت و رهبرى آن، مؤثرترين عامل همبستگى 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پرسش قابل طرح است كه اصولاً چگونه حكومت عامل وحدت است؟ 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نقش بنيادى در برقرارى امنيّت، نظم و اجراى قوانين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هيچ جامعه اى خالى از حكومت نبوده و همگان بر ضرورت آن اتّفاق دارند و بر همين اساس، هرگاه حكومت مورد قبول آنان تهديد شود، از آن دفاع نموده و همه مردم متّحد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اسلامى، به ويژه در فرهنگ شيعى حكومت جايگاه الهى داشته و امامت، ادامه ى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بنابراين،حفظ نظام از مهم ترين واجبات بوده و رهبر، محور و قطب حكومت مى باشد؛ چنان كه امام على عليه السلام از خود به عنوان محور جامعه و از امامت به عنوان نظم دهنده امّت اسلامى ياد مى فرمايد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جز اين نيست كه من قطب آسيابم، و چرخ هاى كشور بايد بر محورم همواره بچرخد و من در جاى خويش ثابت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لحظه اى من جايگاهم را رها كنم، مدارش سرگردان مى شود </w:t>
      </w:r>
      <w:bookmarkStart w:id="203" w:name="pg18874_190505"/>
    </w:p>
    <w:p>
      <w:pPr>
        <w:pStyle w:val="BookText"/>
        <w:rPr/>
      </w:pPr>
      <w:bookmarkEnd w:id="203"/>
      <w:r>
        <w:rPr>
          <w:rFonts w:ascii="IRNazanin" w:hAnsi="IRNazanin" w:eastAsia="IRNazanin"/>
          <w:color w:val="111111"/>
          <w:sz w:val="28"/>
          <w:sz w:val="28"/>
          <w:szCs w:val="28"/>
          <w:rtl w:val="true"/>
          <w:lang w:bidi="fa-IR"/>
        </w:rPr>
        <w:t>و سنگ زيرين آن به لرزش مى گرايد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خمينى قدس سره حكومت را به عنوان عامل وحدت و همبستگى بيان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حكومت براى حفظ نظام و وحدت مسلمين است، چنان كه حضرت زهرا عليهاالسلام در خطبه 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براى حفظ نظام و تبديل افتراق مسلمين به اتّحاد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بى گمان حكومت الهى و رهبرى آن ريسمانى است كه همه مهره ها را در نظام اسلامى به هم پيوند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زمامدار، همچون ريسمانى است كه مهره ها را در نظام مى كشد و آنها را جمع كرده و ارتباط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ريسمانى ازهم بگسلد، مهره ها پراكنده مى شوند و هركدام به جايى فرو خواهد افتاد؛ پس هرگز نتوان همه را جمع آورى نمود و از نو نظام بخشيد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204" w:name="__RefHeading___Toc15229812_1280447820"/>
      <w:bookmarkStart w:id="205" w:name="_Toc74"/>
      <w:bookmarkEnd w:id="204"/>
      <w:r>
        <w:rPr>
          <w:rtl w:val="true"/>
        </w:rPr>
        <w:t>آثار و نتايج اتّحاد ملّى و انسجام اسلامى</w:t>
      </w:r>
      <w:r>
        <w:rPr>
          <w:rtl w:val="true"/>
        </w:rPr>
        <w:t>:</w:t>
      </w:r>
      <w:bookmarkEnd w:id="205"/>
    </w:p>
    <w:p>
      <w:pPr>
        <w:pStyle w:val="BookText"/>
        <w:rPr/>
      </w:pPr>
      <w:r>
        <w:rPr>
          <w:rFonts w:ascii="IRNazanin" w:hAnsi="IRNazanin" w:eastAsia="IRNazanin"/>
          <w:color w:val="111111"/>
          <w:sz w:val="28"/>
          <w:sz w:val="28"/>
          <w:szCs w:val="28"/>
          <w:rtl w:val="true"/>
          <w:lang w:bidi="fa-IR"/>
        </w:rPr>
        <w:t>انديشه وحدت و آرمان اتّحاد مسلمانان جهان ثمرات گوارايى در پى داشته و در صورت تحققّ بخشىِ عميق تر به وحدت، شاهد آثار بيشترى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برخى از آنها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ثمرات وحدت و همدلى، رشد فكرى و زنده شدن روح تحقيق در ميان </w:t>
      </w:r>
    </w:p>
    <w:p>
      <w:pPr>
        <w:pStyle w:val="BookText"/>
        <w:rPr/>
      </w:pPr>
      <w:r>
        <w:rPr>
          <w:rFonts w:ascii="IRNazanin" w:hAnsi="IRNazanin" w:eastAsia="IRNazanin"/>
          <w:color w:val="111111"/>
          <w:sz w:val="28"/>
          <w:sz w:val="28"/>
          <w:szCs w:val="28"/>
          <w:rtl w:val="true"/>
          <w:lang w:bidi="fa-IR"/>
        </w:rPr>
        <w:t>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در جوّ تفاهم و همدلى و انسجام، بدون ترس از تهمت ها و انگ هاى مختلف، زمينه حق جويى و جستجو براى يافتن نظريه كامل در ابواب فكرى اجتماعى فراهم مى شود و اين  سرآغازى براى غناى مجدّد فرهنگ و تمدّن كهن اسلامى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اختلافات موجود بين گروه هاى اسلامى، ناشى از دورى آنان از يكديگر و يا برداشت هاى غلط از انديشه هاى يكديگر است و اتّحاد و يكپارچگى آنها، سبب رفع ابهامات و سوء تفاهم ها و پى بردن به حقيقت انديشه هاى ديگر برادران و همنوعان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وحدت و همدلى سبب مى شود كه امنيّت روحى و روانى برافراد جوامع اسلامى حاكم شده و دغدغه هاى موجود ـ به ويژه در اين برهه از زمان كه استكبار جهانى و صهيونيست غاصب با تمام نيرو و حربه هاى مختلف در برابر اسلام و اسلاميان قد علم كرده وهدفش نابودى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صحنه زندگى افراد برطرف گردد؛ اعتماد به نفس و فكر كردن به توانايى ها، به جاى يأس و دل مردگى و اضطراب در افراد مسلمان تجلّى يابد و شادابى و سلامت جسمى ناشى از سلامت و شادابى روح،  چهره ى تابان خويش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على عليه السلام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برطرف كننده اندوه و نگرانى ها هستند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اتّحاد و برادرى، سبب مى شود كه تلاش و خدمت براى قبول مسئوليت هاى بيشتر در قبال برادران و رفع مشكلات آنها در زندگى مسئولان به خصوص و به طور عموم در بين مسلمانان، شايع گردد و توجّه به ارزش ها و معنويّات و عالم آخرت، محرّک زندگى دنيوى آنان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به هنگام آسايش، زينت و هنگام سختى، ياوران يكديگرند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يک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روحى و روانى ناشى از اتّحاد و اخوّت و انسجام </w:t>
      </w:r>
    </w:p>
    <w:p>
      <w:pPr>
        <w:pStyle w:val="BookText"/>
        <w:rPr/>
      </w:pPr>
      <w:r>
        <w:rPr>
          <w:rFonts w:ascii="IRNazanin" w:hAnsi="IRNazanin" w:eastAsia="IRNazanin"/>
          <w:color w:val="111111"/>
          <w:sz w:val="28"/>
          <w:sz w:val="28"/>
          <w:szCs w:val="28"/>
          <w:rtl w:val="true"/>
          <w:lang w:bidi="fa-IR"/>
        </w:rPr>
        <w:t>اجتماعى، در تمام زواياى زندگى انسان، تأثير مستقيم و غيرمستقيم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اتّحاد، رمز پيروزى در صحنه 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و گسترش اسلام در سال هاى آغازين بعثت به بركت وحدت و همدلى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ايمان و اتّحاد امّت اسلام بود كه آنان را چنان تربيت كرده بود كه فارغ از هر نوع دسته بندى و قوم سالارى، تحت لواى نبوى صلى الله عليه و آله براى اعتلاى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جانفشانى مى نمودند و به بركت همين وحدت و انسجام اسلامى بود كه خداوند پيروزى هاى روزافزون را بر مسلمانان عنايت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اتّحاد و همبستگى ملّى و اسلامى موجب پيروزى مى شود، يک قانون عام و قطعى است؛ به طورى كه اگر در جبهه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جبهه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فرما باشد، به يقين، پيروزى از آن اهل باطل خواهد بود؛ از اين رو، امام على عليه السلام خطاب به لشكريانش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لاظن ان هؤلاء القوم سيدالون منكم باجتماعهم على باطلهم و تفرقكم عن حقكم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به زودى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چيره شوند؛ زيرا آنان در باطل خويش اتّحاد و هماهنگى دارند و شما در حقّ خود دچار تفرقه و اختلاف هستيد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اى كه داراى وحدت و انسجام اجتماعى است و با وحدت و همدلى به همنوعان خويش كمک كرده و همواره حضورى فعّال در صحنه هاى فردى و اجتماعى دارد، دشمن جرأت نفوذ در چنين جامعه اى را ندارد؛ زيرا نه با يک حكومت </w:t>
      </w:r>
    </w:p>
    <w:p>
      <w:pPr>
        <w:pStyle w:val="BookText"/>
        <w:rPr/>
      </w:pPr>
      <w:r>
        <w:rPr>
          <w:rFonts w:ascii="IRNazanin" w:hAnsi="IRNazanin" w:eastAsia="IRNazanin"/>
          <w:color w:val="111111"/>
          <w:sz w:val="28"/>
          <w:sz w:val="28"/>
          <w:szCs w:val="28"/>
          <w:rtl w:val="true"/>
          <w:lang w:bidi="fa-IR"/>
        </w:rPr>
        <w:t>كه با يک ملّت بايد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ثبات سياسى برآمده از اين اتّحاد و انسجام اسلامى، حربه بسيار كارآيى در صحنه هاى بين المللى شده و دشمنان پيدا و پنهان از طمع ورزى ها،بازداشته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ها، قدرت نفوذ اسلام در تغييرات سياسى و فرهنگى و حتّى اقتصادى دنيا بيشتر شده و اعتبار جهانى شريعت اسلام روزافزون مى شود و جاذبه اين دين مبين، مشتاقان حقيقت را به خود فرا خواهد خواند و وعده الهى كه علّو اسلام بر سائر اديان است، عملاً به ظهور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توجهى مى توان فهميد كه قدرت بيش از يک ميلياردى مسلمانان؛ يعنى يک پنجم ساكنان كره زمين، كمتر از چند دولت مثل امريكا، انگلستان و يا فرانسه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شوراى امنيّت به اين كشورها اختصاص يافته و جامعه ملل متحد آن را مى پذيرد، مسلمانان نير مى توانند به عنوان يک پنجم جمعيت دنيا خواستار اين حق باشند و يا حدّاقل باعث رفع اين گونه تبعيض هاى ناروا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جوامع اسلامى در پرتو اتّحاد و انسجام اسلامى با تصميمى هماهنگ در صحنه هاى سياسى، اقتصادى و فرهنگى دنيا وارد عمل مى شدند، هر روز در گوشه و كنار دنيا ـ مانند جنايات و كشتار وحشيانه آمريكا در افغانستان، عراق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كشتار مظلومان بى دفاع فلسطين به دست غدّه سرطانى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مسلمانان مظلوم مورد هجوم دردمنشانه اين و آن قرار نمى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آمار شهداى مسلمانان در پنجاه يا صد سال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آوارگان و معلولان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جا محاسبه گردد، روشن خواهد شد كه چه ميزان  خسارت انسانى ـ گذشته از  زيان هاى اقتصادى و فرهنگى كه از محاسبه بيرون است ـ به خاطر عدم وحدت مسلمانان و عدم تصميم گيرى واحد به جامعه اسلامى تحميل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بيش از ده ها ساله فلسطين، چه اعتبارى سياسى را براى جامعه اسلامى در پى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جايگاه سياسى مناسب در دنيايى كه جز با اتكأ به قدرت اقتصادى و نظامى نمى توان انتظار رسيدن به خواسته ها را عملى شمرد، ثمره دورى از دستورات قرآن كريم و معصومين عليهم السلام درباره اتّحاد امّت اسلامى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وحدت و همدلى، اكسيرى است كه دشمن را در توطئه هاى خويش عليه يک ملّت ناكام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دشمن از اختلافات، ترديدها، درگيرى ها و چند دستگى ها سود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اتّحاد، پشتوانه اجراى 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اتّحاد و وحدت در هر جامعه اى باعث هرج و مرج در آن نظام مى گردد و هنگامى كه هرج و مرج و ناامنى در كشور حاكم گشت، اجراى حق و عدالت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تَعَالَوْا نُدَاوِي مَا لَا يُدْرَكُ الْيَوْمَ بِإِطْفَاءِ النَّائِرَةِ وَ تَسْكِينِ الْعَامَّةِ حَتَّي يَشْتَدَّ الْأَمْرُ وَ يَسْتَجْمِعَ فَنَقْوَي عَلَي وَضْعِ الْحَقِّ فِي مَوَاضِعِه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گفتيم كه بياييد با خاموش ساختن آتش جنگ و آرام كردن انبوه مردم، به چاره جويى و درمان بپردازيم، تا كار مسلمانان استوار و انسجام يابد و ما براى اجراى حق و عدالت نيرومند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اتّحاد، تضمين كننده استقلال و عزّت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اتّحاد، استقلال و عزّت براى امّت اسلامى به ارمغان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در پرتو اتّحاد، انسجام، وفاق، پايبندى كامل به اصول و ارزش هاى دينى و تحملمشكلات، موانع را يكى پس از ديگرى از سر راه برداشته و به عزّت اسلامى كه همانا مخصوص مؤمنان و اولياى الهى  است نايل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مخصوص خدا و رسولش و مؤمنان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قرآن كريم، حدّاقل اثر و نتيجه انسجام و همبستگى ملّى، حلّ معضلات جامعه اسلامى و استقامت، صبر و تحمّل در برابر مشكلات فردى و اجتماعى و سربلندى و عزّت جامعه اسلامى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 نكنيد و اندوهناک نباشيد؛ زيرا، شما بلند مرتبه ترين مردم ايد به شرط آن كه در ايمان ثابت و استوار باشيد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آرى؛ استقلال و عزت اسلامى در سايه شجره طيبّه اتّحاد و همبستگى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اين باره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ملّتى درباره انجام كارى باهم متّحد نشد، جز اين كه نيرو و قدرت پيدا كرد و هيچ ملّتى از اين قدرت بهره نگرفت، مگر اين كه خداوند گرفتارى آنان را برطرف كرد و آنها را از بلاى ذلّت نجات داد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همچنين آن حضرت، عزّت اسلامى و موفقيّت و ذلّت امّت هاى گذشته را مبنى برهمبستگى و همگرايى و اختلاف دانسته، و مى فرمايد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بينديشيد در تفاوت احوال آنها در زمان خوشى و رفاه و زمان سختى، آن گاه لازم مى شود بر شما كه به سراغ عواملى برويد كه باعث عزّت و اقتدار آنان شد و دشمنان شان را از آنها دور كرد و عافيت و سلامت برايشان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پرهيز از تفرقه و اهتمام به الفت و محبّت و توصيّه و تشويق بر همگامى و همبستگى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آنها چگونه بودند هنگامى كه جمعيت هايشان متّحد، خواسته هاى آنان يكى، قلب ها و انديشه ها يكسان، دست ها پشتيبان هم، شمشيرها يارى كننده يكديگر، ديده ها نافذ و عزم ها و هدف ها همه يكى بود؛ آيا زمامدار و پيشواى همه جهانيان نشدند؟ از آن طرف پايان كار آنان را نيز بنگريد، آن هنگام كه پراكندگى در ميان آنها واقع شد، الفت شان به تشتّت گراييد، اهداف دل ها اختلاف پيدا كردند، به گروه هاى </w:t>
      </w:r>
    </w:p>
    <w:p>
      <w:pPr>
        <w:pStyle w:val="BookText"/>
        <w:rPr/>
      </w:pPr>
      <w:r>
        <w:rPr>
          <w:rFonts w:ascii="IRNazanin" w:hAnsi="IRNazanin" w:eastAsia="IRNazanin"/>
          <w:color w:val="111111"/>
          <w:sz w:val="28"/>
          <w:sz w:val="28"/>
          <w:szCs w:val="28"/>
          <w:rtl w:val="true"/>
          <w:lang w:bidi="fa-IR"/>
        </w:rPr>
        <w:t>متعدّدى تقسيم شدند و در اثر پراكندگى، باهم به نبرد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لباس كرامت و عزّت و استقلال از تن شان بيرون شد و وسعت و نعمت از آنان سلب گرديد و تنها، سرگذشت آنان در ميان شما باقى مانده كه مايه عبرت براى عبرت گيرندگان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تقويت روحيه تعاون و همكارى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هريک از مسلمانان در جامعه اسلامى، همچون اعضاى يک خانواده اند</w:t>
      </w:r>
      <w:r>
        <w:rPr>
          <w:rStyle w:val="FootnoteAnchor"/>
          <w:rtl w:val="true"/>
        </w:rPr>
        <w:footnoteReference w:id="232"/>
      </w:r>
      <w:r>
        <w:rPr>
          <w:rFonts w:ascii="IRNazanin" w:hAnsi="IRNazanin" w:eastAsia="IRNazanin"/>
          <w:color w:val="111111"/>
          <w:sz w:val="28"/>
          <w:sz w:val="28"/>
          <w:szCs w:val="28"/>
          <w:rtl w:val="true"/>
          <w:lang w:bidi="fa-IR"/>
        </w:rPr>
        <w:t>كه خانواده به وى نيازمند و او هم به خانواده نيازمند است و اين گونه نيست كه فرديّت مطلق داشته باشد؛ اوموظّف است كه عدالت را وجهه همّتش قرار داده و مصالح عمومى و شؤون ديگران را نيز مراعات نمايد؛ حبّ و بغض و منافع شخصى، او را نسبت به حقوق ديگران بى اعتنا نكند و براى دستيابى به خواسته هايش به ديگران ستم ننمايد، بلكه تا سر حدّ توان براى بهبود وضع شخصى و اجتماعى بكوشد و پيوسته در صدد حلّ مشكلات خود و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فعاليّت متقابل، مهر، عطوفت، اظهار محبّت، صميميت، شركت در غم و شادى يكديگر، صله رحم، گذشت، دورى از كينه و دشمنى، موجب ارتباط متقابل و وحدت و همبستگى مى گردد؛ از اين رو، در آيات و روايات فراوانى براين مهم تأكيد شده است؛ زيرا، اساس زندگى اجتماعى بر تعاون و هميارى پايه ريزى شده است و نظام بنيادين اسلام، قوانين اقتصادى و اجتماعى خود را بر اصل تعاون استوار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براى تقويت و تثبيت روحيه تعاون، همكارى و هميارى اجتماعى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عَلَي البِرِّ والتَّقوي ولا تَعاونوا عَلَي الاِثمِ والعُدوانِ</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نيكى و پرهيزگارى با هم همكارى كنيد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راه گناه و تجاوز همكارى ننمائيد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بيانگر يک اصل كلى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سراسر مسائل اجتماعى، حقوقى، اخلاقى و سياسى را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اصل، مسلمانان موظفند در كارهاى نيک تعاون و همكارى كنند، ولى همكارى در اهداف باطل و اعمال نادرست و ظلم، به طور مطلق ممنوع است؛ گرچه مرتكب آن، دوست نزديک يا برادر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قانون اسلامى، درست بر ضد قانونى است كه در عصر جاهليّت و حتى جاهليّت امروز نيز حاكم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اخاك ظالما او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دوست و هم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حمايت كن، خواه ظالم باشد يا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اگر افرادى از يک قبيله به افراد قبيله ديگر حمله مى كردند، بقيّه افراد قبيله به حمايت آنها برمى خواستند، بدون اين كه تحقيق كنند حمله عادلانه است يا ظالمانه؛ اين اصل در مناسبات بين المللى امروز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اغلب كشورهاى هم پيمان، و يا آنها كه منافع مشتركى دارند، در مسائل مهم جهانى به حمايت يكديگر برمى خيزند، بدون اين كه اصل عدالت را رعايت كنند و ظالم و مظلوم را از هم تفكيک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شريعت اسلام  براين قانون جاهلى خطّ بطلان كشيده و دستور داده كه مسلمانان با يكديگر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نيک و برنامه هاى مفيد و سازنده تعاون و همكارى داشته باشند، نه در گناه و ظلم و نه در تعدى</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قرآن كريم در آيه 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مؤمنان ديگر را بر خود مقدم مى دارند، هر چند نيازمند </w:t>
      </w:r>
    </w:p>
    <w:p>
      <w:pPr>
        <w:pStyle w:val="BookText"/>
        <w:rPr/>
      </w:pPr>
      <w:r>
        <w:rPr>
          <w:rFonts w:ascii="IRNazanin" w:hAnsi="IRNazanin" w:eastAsia="IRNazanin"/>
          <w:color w:val="111111"/>
          <w:sz w:val="28"/>
          <w:sz w:val="28"/>
          <w:szCs w:val="28"/>
          <w:rtl w:val="true"/>
          <w:lang w:bidi="fa-IR"/>
        </w:rPr>
        <w:t>باشند و كسانى كه از امساک ورزيدن خويشتنمحفوظ باشند،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مسلمانان را هم چون عضوى مى داند كه اگر دردى برآن عارض شود، اعضاى ديگر را آرام و قرارى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دوستى و رحمت و عطوفت نسبت يه يكديگر، مانند اعضاى يک پيكرند كه وقتى يكى از اعضايش رنجور و دردمند گردد، سائر اعضا هم از بى خوابى و سوزش تب، متأثّر مى گردند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سعدى شيرازى، همين روايت را در اشعار معروف خود چنين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آدم اعضاى يک پيكرند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آفرينش زيک گوهرند</w:t>
      </w:r>
    </w:p>
    <w:p>
      <w:pPr>
        <w:pStyle w:val="BookText"/>
        <w:rPr/>
      </w:pPr>
      <w:r>
        <w:rPr>
          <w:rFonts w:ascii="IRNazanin" w:hAnsi="IRNazanin" w:eastAsia="IRNazanin"/>
          <w:color w:val="111111"/>
          <w:sz w:val="28"/>
          <w:sz w:val="28"/>
          <w:szCs w:val="28"/>
          <w:rtl w:val="true"/>
          <w:lang w:bidi="fa-IR"/>
        </w:rPr>
        <w:t xml:space="preserve">چو عضوى بدرد آورد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عضوها را نماند قرار</w:t>
      </w:r>
    </w:p>
    <w:p>
      <w:pPr>
        <w:pStyle w:val="BookText"/>
        <w:rPr/>
      </w:pPr>
      <w:r>
        <w:rPr>
          <w:rFonts w:ascii="Amiri" w:hAnsi="Amiri" w:eastAsia="Amiri" w:cs="Amiri"/>
          <w:color w:val="111111"/>
          <w:sz w:val="28"/>
          <w:sz w:val="28"/>
          <w:szCs w:val="28"/>
          <w:rtl w:val="true"/>
          <w:lang w:bidi="ar-SA"/>
        </w:rPr>
        <w:t>نظير اين سخن با اندكى تفاوت از امام صادق عليه السلام نيز نقل شده، آنجا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كَالْجَسَدِ الْوَاحِدِ إِنِ اشْتَكَى شَيْئا مِنْهُ وَجَدَ أَلَمَ ذَلِكَ فِي سَائِرِ جَسَدِه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مانند پيكرى كه هرگاه عضوى از آن دردمند شود، اعضاى ديگر هم احساس درد كند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برادر مؤمن است همه يک پيكرند، ارواح مؤمنان از يک روح نشأت گرفته و همگان از سرچشمه فيّاض روح اللّه كه منشأ هستى است و نيرو دهنده وجود است، نيرو گرفته اند؛ از اين رو، بايد در تمام موارد به يكديگر مدد رسانند، روح وحدت و همبستگى را حفظ نمايند؛ زيرا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اَولِياء بَعضٍ</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نخستين وصف مؤمن در اين آيه شريفه، تعاون و هميارى نسبت به يكديگر  است؛ يعنى مسلمانان نبايد نيروهاى خود را بيهوده هدر دهند بلكه همگان بايد به صورت نيروى واحد باشند و به شكل اندام واحدى، احساس همبستگى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بيان سيد قطب،</w:t>
      </w:r>
      <w:r>
        <w:rPr>
          <w:rStyle w:val="FootnoteAnchor"/>
          <w:rtl w:val="true"/>
        </w:rPr>
        <w:footnoteReference w:id="239"/>
      </w:r>
      <w:r>
        <w:rPr>
          <w:rFonts w:ascii="IRNazanin" w:hAnsi="IRNazanin" w:eastAsia="IRNazanin"/>
          <w:color w:val="111111"/>
          <w:sz w:val="28"/>
          <w:sz w:val="28"/>
          <w:szCs w:val="28"/>
          <w:rtl w:val="true"/>
          <w:lang w:bidi="fa-IR"/>
        </w:rPr>
        <w:t>در طبيعت فرد مؤمن يگانگى و همكارى وجود دارد، همه باهم پشت و كمک كارند همپشتى آنها در كار نيک و جلوگيرى از كار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وصف شيعيان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البررة بالاخوان فى حال العسر و اليسر المؤثرون على انفسهم فى حال العُسر</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هستند كه در روزگار سختى و آسايش به برادران نيكى مى كنند و در سختى و تنگدستى ديگران را بر خود ترجيح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همه مردم را نيازمند يكديگر دانسته و اين نياز را هميشگى و هم چون نياز انسان به اعضاء و جوارح خويش معرفى نموده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لاتدع اللّه ان يغنيك عن الناس فان حاجات الناس بعضهم الى بعض متصله كاتّصال الاعضا فمتى يستغنى المرء عن يده او رجله</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مخواه كه تو را از مردم بى نياز كند؛ زيرا انسان ها، همچون اعضاى بدن به يكديگر وابسته اند، چه وقت انسان از </w:t>
      </w:r>
    </w:p>
    <w:p>
      <w:pPr>
        <w:pStyle w:val="BookText"/>
        <w:rPr/>
      </w:pPr>
      <w:r>
        <w:rPr>
          <w:rFonts w:ascii="IRNazanin" w:hAnsi="IRNazanin" w:eastAsia="IRNazanin"/>
          <w:color w:val="111111"/>
          <w:sz w:val="28"/>
          <w:sz w:val="28"/>
          <w:szCs w:val="28"/>
          <w:rtl w:val="true"/>
          <w:lang w:bidi="fa-IR"/>
        </w:rPr>
        <w:t>دستش يا پايش بى نياز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 اى روحيّه تعاون و هميارى و همكارى تقويت شود و به اصطلاح، در لايه هاى زيرين جامعه اين همكارى و هميارى به همنوعان خويش نهادينه شود، در اين صورت جامعه يكدست، يكرنگ و منسجم شده و كمتر افراد جامعه احساس رنج، درد و گرفتارى فردى و اجتماعى مى كنند؛ زيرا بى ترديد كسى كه در سطح خانواده و اجتماع به رفع گرفتارى هاى مردم و تلاش براى ايشان و خدمت به همنوعان مى نمايد،  علاوه بر زندگى مسالمت آميز و تقويت روحيّه تعاون و همكارى، كمتر شاهد تنگدستى و فقر و گفتارى فردى و اجتماعى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آبادانى و امنيّت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آثار اتّحاد و انسجام اسلامى، وجود امكانات بالقوه و بالفعل و منابع انسانى و مادّى فراوان و آماده براى آبادانى و توسعه كشور، و نيز حضور فعّال مردم در صحنه هاى اجتماعى و عرصه هاى فرهنگى و امنيت پايدار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نيز مورد تأكيد منابع دينى و آيات و روايات مى باشد؛ به گونه اى كه خدمت رسانى مسئولان به مردم و كمک و هميارى و صرف مال در راه اصلاح جامعه و رفاه عمومى و دستگيرى از نيازمندان و رسيدگى به امور عامّ المنفعه و رسيدگى به خويشان، محرومان و بيچارگان علاوه براين كه موجب آبادانى كشور و بهبود وضع عمومى جامعه مى شود، نزول بركات و عنايات الهى را در بر خواهد داشت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قرآن كريم نيز وعده فرموده كسانى كه به همنوعان خويش كمک مى كنند، آينده اى پر قدرت و همراه با امنيّت برايشان آماده سازد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انقلاب اسلامى و جنبش هاى آزادى بخش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ثمر رسيدن انقلاب اسلامى، وحدت داراى نقش مهم و اساسى بود؛ وحدتى كه چنان در بين اقشار جامعه اعم از روحانى و دانشجو، كارگر و كارمند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و صميميّت ايجاد كرد كه به تعبير امام خمينى قدس سره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آن كه داراى ادوات نظامى باشيم فقط به واسطه قدرت ايمان و وحدت كلمه، بر قواى طاغوتى غلبه كرديم</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انقلاب ملّت ايران با جان و خون خود اسلام را زنده كرد، تجديد حيات كرد براى اسلام و مسلمين، كوشش هاى قريب سيصد ساله استعمار و اجانب را خنثى كرد</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بنابراين، كوتاه كردن شر سلطه گران جهانى و بازيافتن عظمتِ از دست رفته از  ديگر ثمرات وحدت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ديگر وحدت، سيادت و آقايى سران اسلامى است و تا هنگامى كه در ميان رؤساى دولت 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كلمه</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وجود نداشته باشد نمى توانند سيادت بكنند و بايد فكر كنند، عمل كنند تا سيادت كنند و اگر اين مطلب را انجام بدهند، سيّد دنيا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آن طورى كه هست به دنيا معرفى كنند و آن طورى كه هست عمل بكنند سيادت وبزرگى با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العزة و لرسوله و للمؤمنين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ثمره بعدى وحدت، وحشت دشمنان اسلام و قدرت هاى جهان خوار شرق و غرب است؛ زيرا آنها از وحدت چند ميلياردى مسلمانان وحشت دارند و با تمام قوا مستقيما و يا به دست عمّال منحرف خود، به اين اختلافات دامن مى زنند تا بر مقدّرات مسلمانان جهان مسلط و برآنها حكومت نموده و ذخاير بى پايان آنها را چپاول نمايند؛</w:t>
      </w:r>
      <w:r>
        <w:rPr>
          <w:rStyle w:val="FootnoteAnchor"/>
          <w:rtl w:val="true"/>
        </w:rPr>
        <w:footnoteReference w:id="249"/>
      </w:r>
      <w:r>
        <w:rPr>
          <w:rFonts w:ascii="Amiri" w:hAnsi="Amiri" w:eastAsia="Amiri" w:cs="Amiri"/>
          <w:color w:val="111111"/>
          <w:sz w:val="28"/>
          <w:sz w:val="28"/>
          <w:szCs w:val="28"/>
          <w:rtl w:val="true"/>
          <w:lang w:bidi="ar-SA"/>
        </w:rPr>
        <w:t xml:space="preserve">اما با وحدت كلمه، ملت مسلمان ايران و وقوع انقلاب اسلامى ايران به رهبرى امام خمينى رحمه الله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كار بزرگ محيّرالعقول ديگر واقع شد و آن اين كه دست آمريكا و دست انگلستان و شوروى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اين ها از خزائن </w:t>
      </w:r>
    </w:p>
    <w:p>
      <w:pPr>
        <w:pStyle w:val="BookText"/>
        <w:rPr/>
      </w:pPr>
      <w:r>
        <w:rPr>
          <w:rFonts w:ascii="Amiri" w:hAnsi="Amiri" w:eastAsia="Amiri" w:cs="Amiri"/>
          <w:color w:val="111111"/>
          <w:sz w:val="28"/>
          <w:sz w:val="28"/>
          <w:szCs w:val="28"/>
          <w:rtl w:val="true"/>
          <w:lang w:bidi="ar-SA"/>
        </w:rPr>
        <w:t>ما كوتاه شد</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از نتايج بسيار مهم وحدت اين است كه يک ملّتى اگر چيزى را نخواست، نمى توان تحميلش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سايه وحدت، ملت از هر گزندى درامان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ثمره وحدت، پيروزى بر دشمنان است و براين اساس بود كه رهبر كبير انقلاب اسلامى رحمه الله مى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جوانان غيور اسلامى، بدانند كه تا دست اتّحاد به هم ندهند و هدف خود را اسلام كه تنها مكتب نجات بخش بشر است، يگانه كفيل آزادى و استقلال ملّت هاى مستضعف است قرار ندهند، اميد پيروزى را نبايد داشتهباشند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بالاخره نتيجه مهم وحدت، ايجاد صلح و آرامش در بين كشورها و ملل متّحد اسلامى و سازش آنها براى غلبه بر دشمن مشترک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در اين است كه كشورهاى ديگر چرا از ايران الگو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 كلمه پيدا نمى كنند و با ملت هاى خودشان سازش نمى كنند و هريک با ديگرى سازش نمى كند تا اسرائيل برآنها غلبه كند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جنبش هاى آزادى بخش جهان به طور كلى و جهان اسلام به طور خاص، از مصاديق و نتايج وحدت ملّت هاى در بند و آزادى خواهان اين ملّت ها مى باشد كه امام رحمه الله عنايت ويژه اى به همه آنها داشت و به طور صريح مى فرمود كه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بار ديگر از تمام جنبش هايى آزادى بخش جهان پشتيبانى </w:t>
      </w:r>
      <w:bookmarkStart w:id="206" w:name="pg18874_190518"/>
    </w:p>
    <w:p>
      <w:pPr>
        <w:pStyle w:val="BookText"/>
        <w:rPr/>
      </w:pPr>
      <w:bookmarkEnd w:id="206"/>
      <w:r>
        <w:rPr>
          <w:rFonts w:ascii="IRNazanin" w:hAnsi="IRNazanin" w:eastAsia="IRNazanin"/>
          <w:color w:val="111111"/>
          <w:sz w:val="28"/>
          <w:sz w:val="28"/>
          <w:szCs w:val="28"/>
          <w:rtl w:val="true"/>
          <w:lang w:bidi="fa-IR"/>
        </w:rPr>
        <w:t>مى نمايم و اميدوارم تا آنان براى تحققّ جامعه آزاد خويش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اسلامى در مواقع مقتضى به آنان كمک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 توان انقلاب شكوهمند اسلامى ايران، جنبش هاى آزادى بخش جهان، وحشت دشمنان اسلام و ابرقدرت ها از مسلمانان و مستضعفين و سيادت و آقايى مسلمانان را، از نتايج وحدت به شمار آورد كه موجب گرديد دشمنان نتوانند هر چيزى را به آنها تحميل نمايند و مسلمانان با وحدت كلمه به پيروزى نايل آيند كه اين مسئله به وسيله تجارب تاريخى اتّحاد مسلمانان و كشورهاى مسلمان مانند عثمانى و قضاياى فلسطين به تأييد رسيده است و در دوران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تحميلى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ايمان، اتّحاد و انسجام ملّت شجاع ايران و وحدت كلمه، پيروزى رزمندگان اسلام را به همراه  داشت</w:t>
      </w:r>
      <w:r>
        <w:rPr>
          <w:rFonts w:eastAsia="IRNazanin" w:cs="IRNazanin"/>
          <w:color w:val="111111"/>
          <w:sz w:val="28"/>
          <w:szCs w:val="28"/>
          <w:rtl w:val="true"/>
          <w:lang w:bidi="fa-IR"/>
        </w:rPr>
        <w:t>.</w:t>
      </w:r>
    </w:p>
    <w:p>
      <w:pPr>
        <w:pStyle w:val="Heading3"/>
        <w:numPr>
          <w:ilvl w:val="2"/>
          <w:numId w:val="1"/>
        </w:numPr>
        <w:rPr/>
      </w:pPr>
      <w:bookmarkStart w:id="207" w:name="__RefHeading___Toc15229814_1280447820"/>
      <w:bookmarkStart w:id="208" w:name="_Toc75"/>
      <w:bookmarkEnd w:id="207"/>
      <w:r>
        <w:rPr>
          <w:rtl w:val="true"/>
        </w:rPr>
        <w:t>فلسفه اختلافات</w:t>
      </w:r>
      <w:r>
        <w:rPr>
          <w:rtl w:val="true"/>
        </w:rPr>
        <w:t>:</w:t>
      </w:r>
      <w:bookmarkEnd w:id="20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كلماتى است كه همواره تكيه كلام زمامداران و حاكمان بوده است، از اين رو مفهوم كلى اين دو واژه بسيار روشن است؛ اما نكته اى كه نبايد مورد غفلت قرار گيرد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واژه اتحاد و اختلاف چون دو واژه عدل و ظلم اند كه يكى به طور مطلق مذموم و ديگرى ممدوح است و صدق مفهوم دادگرى يا ستمگرى در موردى، آن عمل را شايسته يا ناشايست مى نمايد؟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ذهنيت افكار عمومى، چنين نيست و اختلافات و اتحاد هيچ يک ارزش ذاتى ندارند، بلكه ارزش يا ضد ارزش بودن هر كدام، متغيرى از موضوع، هدف و كيفيت رسيدن به آن است؛ به تعبير ديگر موضوع وحدت ـ با توجه به آيات روح بخش قرآن كريم</w:t>
      </w:r>
      <w:r>
        <w:rPr>
          <w:rStyle w:val="FootnoteAnchor"/>
          <w:rtl w:val="true"/>
        </w:rPr>
        <w:footnoteReference w:id="253"/>
      </w:r>
      <w:r>
        <w:rPr>
          <w:rFonts w:ascii="Amiri" w:hAnsi="Amiri" w:eastAsia="Amiri" w:cs="Amiri"/>
          <w:color w:val="111111"/>
          <w:sz w:val="28"/>
          <w:sz w:val="28"/>
          <w:szCs w:val="28"/>
          <w:rtl w:val="true"/>
          <w:lang w:bidi="ar-SA"/>
        </w:rPr>
        <w:t xml:space="preserve">ـ مى تواند رعايت و التزام به قوانين الهى باشد </w:t>
      </w:r>
    </w:p>
    <w:p>
      <w:pPr>
        <w:pStyle w:val="BookText"/>
        <w:rPr/>
      </w:pPr>
      <w:r>
        <w:rPr>
          <w:rFonts w:ascii="IRNazanin" w:hAnsi="IRNazanin" w:eastAsia="IRNazanin"/>
          <w:color w:val="111111"/>
          <w:sz w:val="28"/>
          <w:sz w:val="28"/>
          <w:szCs w:val="28"/>
          <w:rtl w:val="true"/>
          <w:lang w:bidi="fa-IR"/>
        </w:rPr>
        <w:t>و يا رعايت قوانينى كه با نظرخواهى و جمع بندى آراى انديشمندان، كارشناسان و نخبگان ملّتى يا ملل جهان، باهدف حصول نظم و امنيت همگانى با رأى اكثريت تصويب شود و بيشترين منافع را براى عموم دارا باشد و در سايه آن، رشد و شكوفايى و توسعه همه جانبه ملّت با تجاوزات جهانى و ترقّى و تعالى بشرى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وحدتى كه ريشه در تفاهم و وفاق دارد بى ترديد مطلوب است و ايجاد اختلاف در آن ناروا ست ولى اگر موضوع وحدت، اطاعت فرمان هاى ستمگر و ديكتاتورى باشد كه به منافع و برترى طلبى هاى خويش و اطرافيان يا قوم و نژاد خود مى نگرد و افكار عمومى و ديدگاه هاى ديگران را در آن ناديده گرفته مى شود، چنين وحدتى ارزش محسوب نمى شود و دفاع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موضوع وحدت استراتژى ابرقدرتى است كه با هدف تک قطبى نمودن جهان و سلطه بر همه ملل از طريق باج خواهى و باج دادن و تهديد و تطميع شكل گيرد و منافع ملّت هاى مستضعف نايده گرفته شود، هيچ منصفى حفظ چنين وحدتى را كه با ظلم و ستم به اقشار ضعيف توأم است،  روا نمى داند بلكه در اين موارد اختلاف و شكستن اين گونه وحدت براى جايگزين نمودن وفاقى ديگر،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ياد شده درمى يابيم كه وحدتى ارزشمند و مطلوب خواهد بود كه در سايه اختلاف آرا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وحدتى همان وفاق عملى يا التزام به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اگرچه فرد در اعتقاد و نظر، مخالف فلان اصل يا قانون است؛ ولى چون مورد وفاق اكثر افراد است در عمل به آن ملتزم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مهمى كه در فهم اين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از آن غفلت شود اين است كه اصولاً،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اجتماعى در مواردى استفاده مى شود كه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تا همبستگى و وفاق ملّى به وجود آيد و بدون هيچ گونه اختلافاتى، اتّحاد و همبستگى موجود بوده و نياز به وحدت و همبستگى </w:t>
      </w:r>
    </w:p>
    <w:p>
      <w:pPr>
        <w:pStyle w:val="BookText"/>
        <w:rPr/>
      </w:pPr>
      <w:r>
        <w:rPr>
          <w:rFonts w:ascii="IRNazanin" w:hAnsi="IRNazanin" w:eastAsia="IRNazanin"/>
          <w:color w:val="111111"/>
          <w:sz w:val="28"/>
          <w:sz w:val="28"/>
          <w:szCs w:val="28"/>
          <w:rtl w:val="true"/>
          <w:lang w:bidi="fa-IR"/>
        </w:rPr>
        <w:t>ندارد، و حال آن كه در اسلام دعوت به همبستگى شده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از سوى ديگر برخى از اختلافات، معقول و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اختلافات طبيعى، مانند اختلاف رنگ ها و قبيله ها لازمه آفرينش و خلقت انسان به حساب آمده است؛</w:t>
      </w:r>
      <w:r>
        <w:rPr>
          <w:rStyle w:val="FootnoteAnchor"/>
          <w:rtl w:val="true"/>
        </w:rPr>
        <w:footnoteReference w:id="255"/>
      </w:r>
      <w:r>
        <w:rPr>
          <w:rFonts w:ascii="IRNazanin" w:hAnsi="IRNazanin" w:eastAsia="IRNazanin"/>
          <w:color w:val="111111"/>
          <w:sz w:val="28"/>
          <w:sz w:val="28"/>
          <w:szCs w:val="28"/>
          <w:rtl w:val="true"/>
          <w:lang w:bidi="fa-IR"/>
        </w:rPr>
        <w:t>براين اساس، معناى وحدت و همبستگى در جامعه، آن نيست كه در جامعه اختلاف رنگ ها، زبان ها و سليقه ها، تضارب انديشه، جناح بندى هاى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زيرا در اسلام به انتقادهاى سازنده، تضارب انديشه و رقابت هاى سياسى منطقى توصيه شده و آنها از اصول پذيرفته شده هستند كه اين عناصر معمولاً اختلاف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معناى همبستگى و وحدت آن نيست كه اقليّت هاى مذهبى از عقايد خويش دست برداشته و عقيده اى واحد داشته باشند و يا برادران سنّى، شيعه و شيعيان سنّى شوند؛ بلكه مقصود از وحدت و همبستگى آن است كه همه افراد و گروه هاى يک جامعه با بهره گيرى از عوامل وحدت و با اتخاذ سياست هاى اصولى و منطقى در قبال سياست هاى خصمانه دشمن مشترک خود، متّحد بوده و از اختلافات غيرمعقول پرهيز كرده و اختلافات خود را با تبادل انديشه حل نموده و با صلح و صفا در كنارهم زندگى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گروه گرايى و پراكندگى را از برنامه هاى مشركان دانسته، و مسلمانان را به شدّت از آن نهى كرده و به انسجام تحت پوشش توحيد دعوت فرموده و با صراحت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مشركين نباشيد، از كسانى كه دين خود را پراكنده ساختند، و به دسته ها و گروه هاى تقسيم شدند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قرآن، تفرقه و اختلاف را در رديف عذاب هاى آسمانى عنوان كرده و مى فرمايد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خداوند قادر است كه از بالا يا از زير پاى شما، عذابى بر شما </w:t>
      </w:r>
    </w:p>
    <w:p>
      <w:pPr>
        <w:pStyle w:val="BookText"/>
        <w:rPr/>
      </w:pPr>
      <w:r>
        <w:rPr>
          <w:rFonts w:ascii="IRNazanin" w:hAnsi="IRNazanin" w:eastAsia="IRNazanin"/>
          <w:color w:val="111111"/>
          <w:sz w:val="28"/>
          <w:sz w:val="28"/>
          <w:szCs w:val="28"/>
          <w:rtl w:val="true"/>
          <w:lang w:bidi="fa-IR"/>
        </w:rPr>
        <w:t>بفرستد، يا به صورت دسته هاى پراكنده شما را با هم بياميزد، و طعم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يک از شما به وسيله ديگرى بچشاند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قرآن به تفرقه افكنان هشدار داده و آنها را جداى از اسلام و دشمن مسلمانان معرفى كرده و با قاطعيّت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آيين خود را پراكنده ساختند، و به گروه هاى گوناگون تقسيم شدند، تو هيچ گونه رابطه با آنها ندارى، سر و كار آنها تنها با خدا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عوامل و زمينه هاى فراوانى براى تفرقه و تشتّت وجود دارد و همه انسان ها مسير حق را برنمى گزينند و گذشته تاريخ نيز به روشنى بر اين مدعا گواهى مى دهد، كه در اين رهگذر وظيفه جوامع مسلمانان به ويژه علما و انديشمندان سنگين تر مى شود؛ زيرا عوامل اختلاف زا در بين امّت اسلامى با توجّه به ترفندهاى دشمنان قسم خورده اسلام و مسلمانان در اين برهه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ارتباطات و تكنولوژى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بايد به هوش باشند و بدانند كه اين نعمت خدادادى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آفاتى نيز دارد كه بايد آسيب هاى آن به دقّت شناسايى شده و از سر راه برطرف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پاسدارى از حريم اخوّت و وحدت و دورى از تفرقه و تشتّت، پاسدارى از حريم</w:t>
      </w:r>
    </w:p>
    <w:p>
      <w:pPr>
        <w:pStyle w:val="BookText"/>
        <w:rPr/>
      </w:pPr>
      <w:r>
        <w:rPr>
          <w:rFonts w:ascii="IRNazanin" w:hAnsi="IRNazanin" w:eastAsia="IRNazanin"/>
          <w:color w:val="111111"/>
          <w:sz w:val="28"/>
          <w:sz w:val="28"/>
          <w:szCs w:val="28"/>
          <w:rtl w:val="true"/>
          <w:lang w:bidi="fa-IR"/>
        </w:rPr>
        <w:t>شريعت اسلام است؛ و حكم نگهبانى از دين خدا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از بحث به جهت اختصار تنها به مهم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اختلاف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كنيم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تعصبات مذهبى و قومى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جمع 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همان عاملى است كه فرد را به گروه انسانى پيوند مى دهد تا به حمايت و جانبدارى از آن گروه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شاخص انسان و فصل واقعى و حقيقى او در برابر حيوان است؛ زيرا، حيوان تعصّب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داراى تعصّب را متعصّب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متعصّب خود را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تنهاى مستقل احساس نمى كند، بلكه خود و سرنوشت و احساس و اعتقاد خويش را با ديگرانى كه همدرد و هم سرنوشت و هم انديش او هستند، مشترک احساس مى كند و اين بزرگترين فضيلت انسانى و فاصل بين نوع انسان و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 كسى است كه از خويشاوندان خود،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روانى عامل همبستگى اجتماع بوده و ملاک و معيار انتخاب ارزش ها و شيوه تفكر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مذموم،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مرام و مسلک و حزبى، به طور مطلق، حتّى پس از دانستن بطلانآن، حمايت نمايد، همان طور كه مشركان مى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 وَإِنَّا عَلَى آثَارِهِمْ مُقْتَدُونَ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 تعصّب ممدوح،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تعصّب و غيرت به خرج دهد و مسامحه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بايد چنين حاميانى سرسخت داشته باشد، و گرنه از بين مى رود، هيچ اجتماعى نبايد از اين متمسّكان به حق، خالى باشد؛ زيرا، هيچ دعوت به حقّى رشد نكرده جز با مقاومت و دفاع پيروانش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فِي سَبِيلِ اللّه  وَلاَ يَخَافُونَ لَوْمَةَ لاَئِمٍ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بنابراين، تعصّب نسبت به اصل حقيقت و اهداف الهى و پاى بندى به آن و پاسدارى آن از هجوم جاهلان و تأويل منحرفان، امرى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تعصّب نسبت به مرام و مسلک و حزبى، به طور مطلق، حتّى پس از دانستن بطلان آن، امرى ناپسند و صاحبش گناهكار شمرده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مى فرمايد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تعصّبى كه صاحبش گناهكار شمرده مى شود اين است كه فردى، انسان هاى بدكردار وابسته به خويش را از افراد نيكوكار و وابسته به قوم ديگر، بهتر بداند و با ارزش تر شمارد، ولى دوست داشتن وابستگان، از تعصّب هاى مذموم نيست؛ بلكه يارى كردن </w:t>
      </w:r>
    </w:p>
    <w:p>
      <w:pPr>
        <w:pStyle w:val="BookText"/>
        <w:rPr/>
      </w:pPr>
      <w:r>
        <w:rPr>
          <w:rFonts w:ascii="IRNazanin" w:hAnsi="IRNazanin" w:eastAsia="IRNazanin"/>
          <w:color w:val="111111"/>
          <w:sz w:val="28"/>
          <w:sz w:val="28"/>
          <w:szCs w:val="28"/>
          <w:rtl w:val="true"/>
          <w:lang w:bidi="fa-IR"/>
        </w:rPr>
        <w:t>بستگان، براى ظلم به ديگران، از نوع تعصّب باطل و مذموم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اين نوع تعصّب، مذموم است كه خروج از ايمان شمرده مى شود؛ امام صادق عليه السلام از پيامبر اكرم صلى الله عليه و آله نقل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خودش تعصّب بورزد يا ديگرى براى وى تعصّب ورزد، حقيقتا 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را از گردن خارج كرده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تعصّب در وهله نخست در روان كسى شكل مى گيرد كه توان و حال فكر كردن را ندارد، براى راحتى خود و شانه خالى كردن از زيربار اين عمل سخت، نظر كسانى را مى پذيرد كه به آنها تعلّق دينى، يا ملّى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فرايند رشد تعصّب آرأ و انديشه هاى گوناگون يكى پس از ديگرى ايجاد و بدان گردن نهاده مى شود و سپس نسبت به آن تعصّب ورزيده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تعصّب نسبت به عقيده اى، دليل استحكام آن عقيده در روان متعصّب نيست، بلكه دليلى است برانحراف روان و داشتن نظرى سطحى و تقليدى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اين روحيّه فردى به روحيّه اى جمعى دگرگون مى شود كه پيامدهاى اجتماعى خاصّى را نيز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نادرى را مى توان يافت كه روان شان تهى از تعصّب باشد، يا تعصّب در درون آنها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اسلام در جهت دهى تعصّب كوشيده، نه حذف و از بين بردن آن؛ زيرا حذف يک خصيصه روانى در مدّت زمانى كوتاه،عملى مشكل و شايد غيرممكن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اسلام به فرموده امام على عليه السلام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عصبيّت را در جهت كسب صفات عالى، انجام كارهاى شايسته و امور نيكو، حفظ  حقوق همسايگان، وفاى به عهد و پيمان و عصيان در مقابل اعمالى كه موجب تكبّر  است، به كار بريد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بتوان گفت تعصّب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تعصّب يا وضع رفتار، آمادگى عصبى و روانى براى فعاليّت نفسانى و جسمانى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وجود تعصّب، </w:t>
      </w:r>
    </w:p>
    <w:p>
      <w:pPr>
        <w:pStyle w:val="BookText"/>
        <w:rPr/>
      </w:pPr>
      <w:r>
        <w:rPr>
          <w:rFonts w:ascii="IRNazanin" w:hAnsi="IRNazanin" w:eastAsia="IRNazanin"/>
          <w:color w:val="111111"/>
          <w:sz w:val="28"/>
          <w:sz w:val="28"/>
          <w:szCs w:val="28"/>
          <w:rtl w:val="true"/>
          <w:lang w:bidi="fa-IR"/>
        </w:rPr>
        <w:t>فرد را براى واكنش معينى آماده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با تعصّب، پيوند نزديک دارد؛ زيرا، آنچه را فرد درباره شيئى يا گروهى راست مى پندارند، به يقين در تعيين آمادگى او براى واكنش در برابر آن به شيوه اى بيش از شيوه ديگر كمک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شكل گيرى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هر چيزى نقش دارد؛ يعنى ممكن است فرد بر اثر تقليد از پدر و مادر يا استاد خود و يا ديگران تعصّب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بيشتر به  ميل به قبول نظر رايج جامعه بستگى دارد تا به تجربه فردى</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تعصّب نقشى اساسى در تاريخ صدر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 السلام در مقاطع مختلفى از تعصّب قبيله اى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بنى هاشم، چه مسلمان و چه كافر، به علّت تعصّب و دفاع از فرد خود سختى هاى محاصره اقتصادى در شعب ابى طالب 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ويژگى و خصلت روانى عرب ها نقش بسيارى در حفظ جان پيامبر صلى الله عليه و آله داشت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بعد از اسلام اين خصلت روانى در جهت تثبيت هدف هاى اسلام به كار گرفته شد، ولى بعد از رحلت پيامبر صلى الله عليه و آله و به ويژه در زمان حكومت امويان به حالت اوليه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تعصّب در تاريخ اسلام، هم داراى نقش مثبت است، آنجا كه در پيشبرد هدف هاى اسلام مؤثّر بوده است، و هم داراى نقش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يا از موانع گسترش اسلام بوده است، يا از عوامل انحراف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خودپرستى يا كبر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خودپرست يا خود محور، كسى است كه هوس هاى او بت و محور او گشته است؛ به طورى كه جز سود و منافع خويش، به چيز ديگرى نمى انديشد و همه چيز را فداى مصالح مادّى خود مى نمايد و اين خصلت شيطان است؛ زيرا، اوّلين تفرقه و ناهماهنگى از هنگام استكبار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آدم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خودپرستى را مى توان در مقوله 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نمود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برادرى با سرمداران و قدرتمندان و دوستى با متكبّران امرى پسنديده نيست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آن كس كه خود را از ديگران برتر مى داند و هيچ ارزشى براى غيرخود قائل نيست، ضمن تحقير مستمر ديگران، اسباب كينه جويى و دشمنى را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پايدارى دوستى و همبستگى و اخوّت، عكس اين را طلب مى كند؛ يعنى بايد خود را فداى دوست و همنوع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خاطر برادرت، مال و جان خود را بذل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 كن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منظر آن حضرت، مبدأ تمامى عقده هايى كه منجر به اختلافات مى گردد، خودپرستى و خودمحورى است و اين لازم به اندازه اى است كه آن حضرت از اختلاف نيروها به اختلاف هوس ها تعبير مى فرمايد و خودمحورى و خودپرستى را بزرگترين خطرى مى داند كه هويّت جامعه اسلامى و پيشرفت آن را تهديد مى كند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از اين رو، براى مقابله با اين آفت و ريشه هاى اختلاف سازان، بر همه مسلمانان لازم است كه به مقابله و پيكار عليه خودپرستى به پا خيزند؛ زيرا جهاد و مبارزه با دشمنان بيرونى، فقط سبب پيروزى يک انقلاب يا نظام مى گردد ولى آنچه باعث تداوم و ماندگارى اين يک نظام مى شود، چيزى جز مبارزه با دشمن درونى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پيامبر اسلام صلى الله عليه و آله خطاب به گروهى از مسلمانان كه پيروزمندانه از ميدان جنگ برگشته بودند،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گروهى كه جهاد كوچک تر را انجام داده و جهاد بزرگ تر هنوز بر آنان باقى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از ايشان سؤال شد كه جهاد بزرگ تر كدام است؟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امام على عليه السلام در اين 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ان جهاد الاكبر، جهاد النفس فاشتغلوا بجهاد انفسكم تسعدوا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بزرگ ترين جهاد، مبارزه با نفس است، پس به جهاد خويش اشتغال ورزيد تا سعادتمند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جهل و كج فهمى معارف عاليه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 ترين عوامل اختلاف، و عله العلل دشمنى ها و تفرقه ها، جهل مسلمانان نسبت به معارف عاليه اسلام راستين است؛ جهل به عقائد و احكام مذاهب اسلامى و جهل به تاريخ اسلام، سنّت معمول هنگام نزول وحى را از خاطرها محو نموده است و منشأ فتنه ها و بدعت ها را در ابهام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پيروان مذاهب از مذاهب ديگر، جهل جناح هاى سياسى و اقليّت هاى مذهبى از ايده و مسلک يكديگر، باعث بدگمانى ها و تهمت هاى زيادى نسبت به هم، دشمنى و صف آرايى در مقابل يكديگر و پندارهاى نادرست در پيدايش مذاهب يكديگر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كج فهمى ها و دور شدن مسلمانان از معارف اسلامى ناب و واقعى، بلاى عمده و ريشه همه بدبختى هاى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متفكر شهيد، استاد مطهرى رحمه الله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انحطاط مسلمين در عصر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كشورهاى دنيا به استثناى بعضى كشورها، كشورهاى اسلامى، عقب مانده ترين و منحط ترين كشورها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در صنعت عقب هستند، در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اخلاق در انسانيت عقب هستند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اعتراف كنيم كه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معنويت اسلام به صورت اصلى در مغز و روح ما، موجود نيست، بلكه اين فكر، اغلب در مغزهاى ما به صورت مسخ شده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دينى ما بايد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ما در اين درباره غلط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قبل از اين كه بخواهيم درباره ديگران فكر كنيم كه آنها مسلمان شوند، بايد درباره خود فكر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چراغى كه به خانه رواست به مسجد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اين را نمى خواهم بگويم و شما را به غلط بيندارم كه استعمار و استثمار، ما را به اين حالت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قبلاً به اين حالت درآمديم، آنها امروز، ما را به اين حالت نگه مى دارند و علّت مبقيّه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ما، قبل از اين كه استعمار و استثمارى بيايد، افكارى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تدريجا در ما پيدا شد و ما را به اين حالت در آورد</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معروفى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ظهرت البدع، فعلى العالم ان يظهر علمه و الاّ فعليه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بدعت ها پيدا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يعنى آن چيزى كه جز دين نيست ولى نام دين به خودش گرفته است و مردم خيال مى كنند، از دين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ميان مردم، برداناست كه اظهار بكند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وظيفه احياء دين را، كه در درجه اوّل برعهده علما است بيان مى كند، از راه مبارزه با بدعت ها و تحريف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از مجموع آن چه گفته شد، بتوانم نتيجه بگيريم كه ما اكنون بيش از هر چيزى، نيازمند به يک رستاخيز دينى و اسلامى، به يک احياء تفكّر دينى، به يک نهضت روشنگر اسلامى</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مخاطب سخن استاد شهيد رحمه الله همه مسلمانان، علما و فِرق مختلف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سخنان، احياء فكر دينى در تمام مجامع دينى و اسلامى ضرورى است؛ البّته تذكر اين نكته لازم است كه اين نقل قول به معناى انكار تلاش رهبران و دردمندان نيست، امّا بايد پذيرفت كه على رغم همه تلاش و كوشش هاى در خور ستايش، هنوز هم بناى فكر دينى، تحوّل لازم را تجربه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كينه ورزى و عقده هاى 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w:t>
      </w:r>
    </w:p>
    <w:p>
      <w:pPr>
        <w:pStyle w:val="BookText"/>
        <w:rPr/>
      </w:pPr>
      <w:r>
        <w:rPr>
          <w:rFonts w:ascii="IRNazanin" w:hAnsi="IRNazanin" w:eastAsia="IRNazanin"/>
          <w:color w:val="111111"/>
          <w:sz w:val="28"/>
          <w:sz w:val="28"/>
          <w:szCs w:val="28"/>
          <w:rtl w:val="true"/>
          <w:lang w:bidi="fa-IR"/>
        </w:rPr>
        <w:t>از عواملى كه موجب ايجاد اختلاف در جوامع اسلامى مى شود، كينه ورزى هاى شخصى و عقده ها مى باشد كه نمونه افرادى كه به اين دليل از صفوف مسلمانان جدا گشته و در مقابل حق ايستاده اند در تاريخ اسلام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اكرم صلى الله عليه و آله آن چه بدان مأمور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نمود و اين امر در بلاد شايع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حارث كلده عبدى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موضوع آگاه شد؛ از اين رو، به محضر رسول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امر كردى كه گواهى به خدا و رسالت تو بدهيم و نماز و روزه و حجّ و زكات را بجا آوريم، همه را از تو پذيرفتيم و قبول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اين ها اكتفا ننمودى و باز دست پسر عمّت  را گرفته، و بلند نمودى و بر ما برترى دادى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توست يا از جانب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جز او معبودى نيست اين امر از جانب خداوند است  وى پس از شنيدن اين سخن به طرف شتر خويش رفت،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صلى الله عليه و آله مى گويد، راست و حق است، بر ما سنگى ببار و يا عذابى دردناک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شتر خويش نرسيده بود كه سنگى از آسمان فرود آمد و او را به هلاكت رساند و خداوندمتعال اين آيه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اعتقاد علماى شيعه و جمعى از علماى اهل سنّت اين آيه از قضيه غدير و در اين خصوص نازل شده است</w:t>
      </w:r>
      <w:r>
        <w:rPr>
          <w:rFonts w:eastAsia="IRNazanin" w:cs="IRNazanin"/>
          <w:color w:val="111111"/>
          <w:sz w:val="28"/>
          <w:szCs w:val="28"/>
          <w:rtl w:val="true"/>
          <w:lang w:bidi="fa-IR"/>
        </w:rPr>
        <w:t>.</w:t>
      </w:r>
      <w:r>
        <w:rPr>
          <w:rStyle w:val="FootnoteAnchor"/>
          <w:rtl w:val="true"/>
        </w:rPr>
        <w:footnoteReference w:id="27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زمان حكومت امام على عليه السلام نيز نمونه هاى بسيار مى توان يافت </w:t>
      </w:r>
    </w:p>
    <w:p>
      <w:pPr>
        <w:pStyle w:val="BookText"/>
        <w:rPr/>
      </w:pPr>
      <w:r>
        <w:rPr>
          <w:rFonts w:ascii="IRNazanin" w:hAnsi="IRNazanin" w:eastAsia="IRNazanin"/>
          <w:color w:val="111111"/>
          <w:sz w:val="28"/>
          <w:sz w:val="28"/>
          <w:szCs w:val="28"/>
          <w:rtl w:val="true"/>
          <w:lang w:bidi="fa-IR"/>
        </w:rPr>
        <w:t>كه وجود عقده ها و كينه هاى شخصى در افراد سبب جبهه گيرى آنها در مقابل حضرت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دل هاى شان مالامال از حقد و كينه نسبت به امام على عليه السلام به خاطر جنگ هاى بدر، خيبر، حنين و غيره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بهانه هاى مختلف از حق جدا گشته و در مقابل آن حضرت جبهه 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دعاى ندبه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فَأَوْدَعَ قُلُوبَهُمْ أَحْقَادا بَدْرِيَّةً وَ خَيْبَرِيَّةً وَ حُنَيْنِيَّةً وَ غَيْرَهُنَّ فَأَضَبَّتْ عَلَي عَدَاوَتِهِ وَ أَكَبَّتْ عَلَي مُنَابَذَتِهِ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 اين رو، وجود حقد و كينه سبب مى شود كه افراد حق را ناديده گرفته و در مقابل آن جبهه 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نظام انقلاب اسلامى ما نيز اين امر محسوس است؛ زيرا شاهديم افرادى را كه از انقلاب زخمى خورده و يا كينه اى در دل داشته و يا خواهان مسئوليتى بوده ولى بدان نرسيده اند، چگونه با اعمال، رفتار و قلم هاى زهرآگين خويش خواسته و يا ناخواسته به اتّحاد و همبستگى ملّى صدمه مى رسانند و باعث ايجاد اختلاف در جامعه اسلامى مى گردند؛ به طورى كه حتّى راديوهاى بيگانه از آنان تمجيد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افراد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ها عقده هايى دارند، بعضى ها كينه اى دارند، بعضى ها گله اى از كسى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دستمالى قيصريه را آتش مى زنند، براى خاطر دشمنى و يک كينه شخصى و يک محروميّت از فلان مسئوليّت كه مايل بود به او بدهند، و مثلاً داده نشده، براى خاطر يک اشتباه كه در فهم مى بينند، حرفى مى زنند اقدامى مى كنند كه در خدمت دشمن قرار مى گيرند</w:t>
      </w:r>
      <w:r>
        <w:rPr>
          <w:rFonts w:eastAsia="IRNazanin" w:cs="IRNazanin"/>
          <w:color w:val="111111"/>
          <w:sz w:val="28"/>
          <w:szCs w:val="28"/>
          <w:rtl w:val="true"/>
          <w:lang w:bidi="fa-IR"/>
        </w:rPr>
        <w:t>».</w:t>
      </w:r>
      <w:r>
        <w:rPr>
          <w:rStyle w:val="FootnoteAnchor"/>
          <w:rtl w:val="true"/>
        </w:rPr>
        <w:footnoteReference w:id="27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رياست طلبى و دنياگرايى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دنياگرايى يكى از آفات اساسى است كه به ويژه خواصّ يک جامعه را در معرض تهديد قرار مى دهد؛ به طورى كه به خاطر منافع شخصى </w:t>
      </w:r>
    </w:p>
    <w:p>
      <w:pPr>
        <w:pStyle w:val="BookText"/>
        <w:rPr/>
      </w:pPr>
      <w:r>
        <w:rPr>
          <w:rFonts w:ascii="IRNazanin" w:hAnsi="IRNazanin" w:eastAsia="IRNazanin"/>
          <w:color w:val="111111"/>
          <w:sz w:val="28"/>
          <w:sz w:val="28"/>
          <w:szCs w:val="28"/>
          <w:rtl w:val="true"/>
          <w:lang w:bidi="fa-IR"/>
        </w:rPr>
        <w:t>از قبيل مال پرستى، رياست طلبى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خود را در مقابل حق قرار داده و حتّى با جمع آورى عدّه و عُدّه براى نيل به اميال شيطانى خويش تلاش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بزرگ ترين نگرانى امّت خويش را دنياپرستى عنوان نموده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اكثر ما اخاف عليكم ما يخرج الله لكم من بركات الارض</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نگرانى من بر شما، از بركاتى است كه خداوند از زمين بر شما عنايت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پرسيدند كه منظورتان از بركات چيست؟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زيبايى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امام على عليه السلام، دنياگرايى را اساس و ريشه همه مشكلات معرفى مى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الفتن و اصل المحن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با مراجعه به تاريخ اسلام به روشنى مى توان دريافت كه چگونه گرايش خواصّ جامعه اسلامى به دنيا باعث اختلاف و تضييع حقوق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مى توان به رياست طلبى طلحه و زبير اشاره نمود، هنگامى كه به انگيزه رسيدن به رياست با حضرت على عليه السلام بيعت نمودند، ولى از آن حضرت جواب منفى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سر به شورش برآورده و با ايجاد جنگ جمل، در صفوف مسلمانان اختلاف ايحاد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مى نويسد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زبير به هوس كوفه با على عليه السلام بيعت كردند، ولى آن گاه كه </w:t>
      </w:r>
    </w:p>
    <w:p>
      <w:pPr>
        <w:pStyle w:val="BookText"/>
        <w:rPr/>
      </w:pPr>
      <w:r>
        <w:rPr>
          <w:rFonts w:ascii="IRNazanin" w:hAnsi="IRNazanin" w:eastAsia="IRNazanin"/>
          <w:color w:val="111111"/>
          <w:sz w:val="28"/>
          <w:sz w:val="28"/>
          <w:szCs w:val="28"/>
          <w:rtl w:val="true"/>
          <w:lang w:bidi="fa-IR"/>
        </w:rPr>
        <w:t>پايدارى حضرت را در اين تصميم، محكم و سازش ناپذيرى وى را مشاهده كردند كه آن حضرت مصمّم است خطّ اصلى حكومتى اش را بر مبناى كتاب و سنّت پيامبر اسلام صلى الله عليه و آله قرار دهد، سر به شورش برداشتند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واقعه كربلا نيز دنياپرستى كوفيان جلوه گر است؛ به طورى كه عدّه اى به جهت عشق به دنيا، مال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عطايا و پست ها و مناصب پيشنهادى از سوى دستگاه يزيدى، از حق روى گرداندند و بيعت با امام حسين عليه السلام را شكستند و به جنگ با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دنيا منشأ همه بدى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آفتى كه انقلاب اسلامى ما را نيز در  معرض تهديد خويش قرار داده است؛ به طورى كه مقام معظم رهبرى بارها و با ذكر موارد تاريخى همه اقشار و به ويژه مسئولين را به آن توجّه داده اند؛ زيرا اين دنياگرايى ها و رياست طلبى ها است كه باعث مى شود افراد بجز منافع شخصى، به چيزى ننگرند و هنگامى كه افراد فقط در پى كسب رياست، جناح بازى،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براى دستيابى به آن به هر عملى اقدام نمايند، بدون آن كه به مسائلى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محورهاى وحدت در جامعه اسلامى هستند ـ توجّه نمايند، بى ترديد اتّحاد و انسجام ملّى و اسلامى در جامعه دچار بحران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حاكم مى گردد كه ثمره آن جز از هم پاشيدگى نظام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سست عهدى و پيمان 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لاتعتمد على مودّة من لايوفى بعهده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دوستى كسى كه به پيمانش وفا نكند، اعتماد مكن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 الصديق و الغدر بالمواثيق، من خيانة العهد</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 بازى با دوست و خيانت در قرار دادها، از خيانت در پيمان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مقصود از پيمان شكنى، نقص آن، بدون مجوّز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دغل بازى هم، نقض عهد شمرده مى شود و عاملى است براى جدايى و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تمسخر و تخاطب به القاب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و ريشخند كردن، يكى از خوهاى زشت است كه در طبيعت آدمى نهفته است و اگر تربيت اخلاقى آن را مهار نكند موجب آزار ديگران خواهد گرديد؛ استهزأ و ريشخند كردن و گذشته زشت را به ياد كسى آوردن، موجب تحقير او، و از عوامل جدايى مسلمانان از يكديگر است و از اين رو،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يَسْخَرْ قَومٌ مِنْ قَوْمٍ عَسَي أَنْ يَكُونُوا خَيْرا مِنْهُمْ وَلاَ نِسَاءٌ مِنْ نِسَاءٍ عَسَي أَنْ يَكُنَّ خَيْرا مِنْهُنَّ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گروهى از مردان شما گروه ديگر را استهزا كنند، شايد آنها از اين ها بهتر باشند، و نه زنانى از زنان ديگر، شايد آنان بهتر از اينان باشند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نقل شده كه اين آيه شريفه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كه گوش هايش سنگين بود، و هنگامى كه وارد مسجد مى شد كنار پيامبر اكرم صلى الله عليه و آله براى او جائى باز مى كردند، تا سخن حضرت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دير رسيد و مردم زياد شده بودند؛ ثابت پا بر گردن مردم مى نهاد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يكى از مسلمانان رسيد، و او گفت همين جا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 نشينى؟ ثابت در خشم شد و گفت تو پسر فلانه نيستى؟ و آن زن در جاهليّت بدنام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شرمگين شد و سر خود را بزير </w:t>
      </w:r>
    </w:p>
    <w:p>
      <w:pPr>
        <w:pStyle w:val="BookText"/>
        <w:rPr/>
      </w:pPr>
      <w:r>
        <w:rPr>
          <w:rFonts w:ascii="IRNazanin" w:hAnsi="IRNazanin" w:eastAsia="IRNazanin"/>
          <w:color w:val="111111"/>
          <w:sz w:val="28"/>
          <w:sz w:val="28"/>
          <w:szCs w:val="28"/>
          <w:rtl w:val="true"/>
          <w:lang w:bidi="fa-IR"/>
        </w:rPr>
        <w:t>انداخت، و اين آيه شريفه بر رسول خدا صلى الله عليه و آله نازل گرديد</w:t>
      </w:r>
      <w:r>
        <w:rPr>
          <w:rStyle w:val="FootnoteAnchor"/>
          <w:rtl w:val="true"/>
        </w:rPr>
        <w:footnoteReference w:id="280"/>
      </w:r>
      <w:r>
        <w:rPr>
          <w:rFonts w:ascii="IRNazanin" w:hAnsi="IRNazanin" w:eastAsia="IRNazanin"/>
          <w:color w:val="111111"/>
          <w:sz w:val="28"/>
          <w:sz w:val="28"/>
          <w:szCs w:val="28"/>
          <w:rtl w:val="true"/>
          <w:lang w:bidi="fa-IR"/>
        </w:rPr>
        <w:t>و مسلمانان را از اين گونه كارهاى زشت كه باعث قطع همبستگى و اختلاف است،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همه مؤمنان، اعم از مردان و زنان را مورد خطاب قرار داده و به آنها هشدار مى دهد كه از اين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بپرهيزند؛ زيرا سرچشمه استهزأ و سخريه همان حس خود برتر بينى و كبر و غرور است كه عامل بسيارى از اختلافات و جنگ هاى خونين در طول تاريخ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ادامه اين توصيه هاى اخلاقى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تَلْمِزُوا أَنفُسَكُمْ وَلاَ تَنَابَزُوا بِالْأَلْقَابِ بِئْسَ الاِسْمُ الْفُسُوقُ بَعْدَ الاْءِيمَانِ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 را مورد طعن و عيب جويى قرار ندهيد، و با القاب زشت و ناپسند ياد نكنيد، بسيار بد است كه بر كسى بعد از ايمان، نام كفر بگذاريد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افراد بى بند و بار در گذشته و حال اصرار داشته و دارند كه بر ديگران  القاب زشتى بگذارند، و از اين طريق آنها را تحقير كنند، شخصيت شان را بكوبند، و يا احيانا از آن انتقام گيرند، و يا اگر كسى سوء سابقه داشته است، سپس توبه كرده و كاملاً پاک شده باز هم لقبى كه بازگو كننده وضع سابق اش باشد را بر اوبگذارند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صريحا از اين عمل زشت نهى مى كند، و هر اسم و لقبى را كه كوچک ترين مفهوم نامطلوبى دارد و مايه تحقير مسلمانى است، نهى نموده است؛ زيرا موجب درگيرى و اختلاف مسلمين است البته عوامل اختلاف وتفرقه بيش ازاين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عواملى، همچون خصلت هاى سركش وتمايل به تجاوزگرى انسان،</w:t>
      </w:r>
      <w:r>
        <w:rPr>
          <w:rStyle w:val="FootnoteAnchor"/>
          <w:rtl w:val="true"/>
        </w:rPr>
        <w:footnoteReference w:id="282"/>
      </w:r>
      <w:r>
        <w:rPr>
          <w:rFonts w:ascii="IRNazanin" w:hAnsi="IRNazanin" w:eastAsia="IRNazanin"/>
          <w:color w:val="111111"/>
          <w:sz w:val="28"/>
          <w:sz w:val="28"/>
          <w:szCs w:val="28"/>
          <w:rtl w:val="true"/>
          <w:lang w:bidi="fa-IR"/>
        </w:rPr>
        <w:t>دسيسه هاى استعمارگران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نوشتار سعى شده به مهم ترين عوامل اختلاف اشاره شود</w:t>
      </w:r>
      <w:r>
        <w:rPr>
          <w:rFonts w:eastAsia="IRNazanin" w:cs="IRNazanin"/>
          <w:color w:val="111111"/>
          <w:sz w:val="28"/>
          <w:szCs w:val="28"/>
          <w:rtl w:val="true"/>
          <w:lang w:bidi="fa-IR"/>
        </w:rPr>
        <w:t xml:space="preserve">. </w:t>
      </w:r>
      <w:bookmarkStart w:id="209" w:name="pg18874_190534"/>
    </w:p>
    <w:p>
      <w:pPr>
        <w:pStyle w:val="Heading3"/>
        <w:numPr>
          <w:ilvl w:val="2"/>
          <w:numId w:val="1"/>
        </w:numPr>
        <w:rPr/>
      </w:pPr>
      <w:bookmarkStart w:id="210" w:name="__RefHeading___Toc15229816_1280447820"/>
      <w:bookmarkStart w:id="211" w:name="_Toc76"/>
      <w:bookmarkEnd w:id="209"/>
      <w:bookmarkEnd w:id="210"/>
      <w:r>
        <w:rPr>
          <w:rtl w:val="true"/>
        </w:rPr>
        <w:t>پيامدهاى ناگوار اختلافات</w:t>
      </w:r>
      <w:r>
        <w:rPr>
          <w:rtl w:val="true"/>
        </w:rPr>
        <w:t>:</w:t>
      </w:r>
      <w:bookmarkEnd w:id="211"/>
    </w:p>
    <w:p>
      <w:pPr>
        <w:pStyle w:val="BookText"/>
        <w:rPr/>
      </w:pPr>
      <w:r>
        <w:rPr>
          <w:rFonts w:ascii="Amiri" w:hAnsi="Amiri" w:eastAsia="Amiri" w:cs="Amiri"/>
          <w:color w:val="111111"/>
          <w:sz w:val="28"/>
          <w:sz w:val="28"/>
          <w:szCs w:val="28"/>
          <w:rtl w:val="true"/>
          <w:lang w:bidi="ar-SA"/>
        </w:rPr>
        <w:t>در قرآن كريم و روايات اسلامى، مطالب فراوانى در مورد زيان هاى اختلاف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به صراحت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تَنَازَعُوا فَتَفْشَلُوا وَتَذْهَبَ رِيحُكُمْ وَاصْبِرُوا إِنَّ اللّه  مَعَ الصَّابِرِينَ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 تا سست نشويد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 و هيبت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بين نرود و استقامت نمائيد كه خداوند با استقامت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پيشين اين سوره، قرآن كريم، ثبات و به ياد خدا بودن را دو سبب از اسباب معنوى پيروزى برشمرده است و بلافاصله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كرده و در واقع، اطاعت از خدا و فرمانبردارى از دستورات او را در جنگ و غيرجنگ و نيز اطاعت رسولش</w:t>
      </w:r>
      <w:r>
        <w:rPr>
          <w:rStyle w:val="FootnoteAnchor"/>
          <w:rtl w:val="true"/>
        </w:rPr>
        <w:footnoteReference w:id="284"/>
      </w:r>
      <w:r>
        <w:rPr>
          <w:rFonts w:ascii="IRNazanin" w:hAnsi="IRNazanin" w:eastAsia="IRNazanin"/>
          <w:color w:val="111111"/>
          <w:sz w:val="28"/>
          <w:sz w:val="28"/>
          <w:szCs w:val="28"/>
          <w:rtl w:val="true"/>
          <w:lang w:bidi="fa-IR"/>
        </w:rPr>
        <w:t>در اوامر و نواهى را، از اركان اساسى پيروزى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بلافاصله در اين آيه شريفه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لاتنازعوا فتفشلوا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را به صيغه نهى بيان فرمود تا به اهميّت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نزاع و كشمكش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كه سبب ضعف آنان مى شود و عزّت و شوكت آنان را از ميان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تأكيد نموده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نزع به معناى براندازى و بركندن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تفسيرالمنار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مشاركت در نزع است؛ يعنى جذب و اخذ شئى به شدّت يا نرمى، مانند نزع روح از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هريک از متنازعين </w:t>
      </w:r>
    </w:p>
    <w:p>
      <w:pPr>
        <w:pStyle w:val="BookText"/>
        <w:rPr/>
      </w:pPr>
      <w:r>
        <w:rPr>
          <w:rFonts w:ascii="IRNazanin" w:hAnsi="IRNazanin" w:eastAsia="IRNazanin"/>
          <w:color w:val="111111"/>
          <w:sz w:val="28"/>
          <w:sz w:val="28"/>
          <w:szCs w:val="28"/>
          <w:rtl w:val="true"/>
          <w:lang w:bidi="fa-IR"/>
        </w:rPr>
        <w:t>مى خواهد آنچه را كه ديگرى، دارد از او بگيرد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تنازع بدين معناست كه دو نفر كه از نظر فكر و سليقه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دارند، درمقابل هم، موضع گيرى كرده و يكديگر را بكوبند تا اين كه يكى از آن دو بر ديگرى پيروز گردد و معلوم است كه ثمره اش جز پراكندگى، سستى و ضعف چيز ديگرى نيست؛ از اين رو، خداوند دستور داده كه از پراكندگى و نزاع اجتناب كنيد؛ زيرا در غير اين صورت، سست و ضعيف و ناتوان 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قدرت و عظمت شما از ميان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 قوتّكم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 وقتى نيرو كم شد، دشمن غلبه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اين جا استعاره است براى قوت و نيرو، از بين مى رود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در تفسير نمونه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 به معناى باد است و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نزاع با يكديگر برخيزيد سست مى شويد و در پى آن، باد شما را از ميان خواهد برد، اشاره لطيفى به اين معناست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امور بر وفق مرادتان از ميان خواهد رفت</w:t>
      </w:r>
      <w:r>
        <w:rPr>
          <w:rFonts w:eastAsia="IRNazanin" w:cs="IRNazanin"/>
          <w:color w:val="111111"/>
          <w:sz w:val="28"/>
          <w:szCs w:val="28"/>
          <w:rtl w:val="true"/>
          <w:lang w:bidi="fa-IR"/>
        </w:rPr>
        <w:t>».</w:t>
      </w:r>
      <w:r>
        <w:rPr>
          <w:rStyle w:val="FootnoteAnchor"/>
          <w:rtl w:val="true"/>
        </w:rPr>
        <w:footnoteReference w:id="28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تاريخ صدر اسلام به روشنى مى توان دريافت كه ضعف و انحطاط مسلمانان در اثر اختلاف و تفرقه و فراموش كردن ارزش هاى اصيل اسلامى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نزاع و كشمكش، ضربه هايى سهمگين بر پيكر اسلام وارد آمد و امّت بزرگ  و نيرومند اسلام به ملّت هاى كوچک و ضعيف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بزرگ و نيرومند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ليست كشورهاى اسلامى حذف شد و در اثر اختلاف است كه كشور فلسطين نيز دچار بحران شده و ساكنين مسلمان اين كشور، آواره شده اند و لبنان مورد تهاجم اسرائيل غاصب قرار مى گيرد و كشور افغانستان و عراق در بحران جنايات ددمنشانه آمريكا، به سر مى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همين اساس است كه امام على عليه السلام بالاترين عامل شكست و ذلت و سقوط امّت اسلامى را تفرقه و اختلاف دانسته و با كمال صراحت، فتنه انگيز و تفرقه افكن را مستوجب قتل مى داند، و نه تنها تفرقه افكن عينى و موجود را سزاوار چنين عقوبتى مى داند، بلكه حتى كسى را كه شعار تفرقه دهد و قدم نخستين شقّ عصاى مسلمانان را بردارد، سزاوار قتل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فرازى از خطبه اى، خطاب به مسلمانان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اَلزَمُوا السَّوادَ الاَعظم، فَاِنَّ يَدَاللّهِ مَعَ الجَماعَة، وَ اِيّاكُم وَ الفُرقَة، فَاِنَّ الشّاذ مِن النّاس لِلشيطان، كَما اَنَّ الشّاذ مِن الغَنَمِ لِلذّئب</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جمعيّت عظيم مسلمانان بپيونديد، كه دست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عنايت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است، و از پراكندگى دورى كنيد؛ زيرا آن كه از جمع مسلمانان به يكسو شود، بهره شيطان است، چنان كه گوسفند از گله درمانده نصيب گرگ بيابان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نسبت به گروه خوارج كه موجب تفرقه در ميان سپاه آن حضرت شدند و با شعارهاى فريبنده براى خود دسته جدا كرده بودند، اظهار بيزارى نموده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دَعَا إِلَي هَذَا الشِّعَارِ فَاقْتُلُوهُ وَ لَوْ كَانَ تَحْتَ عِمَامَتِي هَذِه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اين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اغواگر و تفرقه افكن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كند، گرچه در زير عمامه من پناه آورده باشد، او را بكشيد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شعار تفرقه موجب فتنه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وَالْفِتْنَةُ أَشَدُّ مِنْ الْقَتْلِ</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يعنى فتنه انگيزى از كشتن بدتر است؛ زيرا، فتنه انگيزى ـ چنان كه در ابتداى اين مبحث گذشت ـ موجب سستى و از بين رفتن نيروها و در نتيجه غلبه دشمن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اختلاف و نزاع، تمامى وقت مسلمانان گرفته شده و فرصت تفكر و عمل براى اهداف اصلى از ايشان سلب مى گردد، در تمام دوران زندگى مسائل اصلى در حاشيه و مسائل فرعى در متن زندگى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 در همه زمينه ها، از مسلمانان پيشى گرفته و در حقيقت، بدون  درگيرى هاى زايد، بر مسلمانان مسلط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انسانى اين گونه است كه توانايى توجه به چند امر را به صورت مداوم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فرقه مسلمان، تمام همتّش را در كوبيدن فرقه ديگر مصروف مى دارد و در مقابل، رقيب اصلى ايشان يعنى آن كه اصول هر دو فرقه را برخلاف عقايد و اهداف خويش مى بيند طلايى ترين فرصت را پيدا كرده و از غفلت حاصله براى رقبا، بيشترين استفاده برده و به تحكيم خويش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اين درگيرى هاى فرعى، به اشتباه، اصلى شمرده شده و گروه ها و احزاب مختلف كه در اصول اعتقادات و اهداف اوليه مشتركند، يكديگر را خطرناک تر از رقيب اصلى معرفى مى نمايند و امنيّت كامل را به دشمن حقيقى مى بخشد و در مقابل، ناامنى بى حد و حصرى را براى افراد مختلف پايبند به اساس دين و نظام اسلامى، به ارمغان مى آورند و اين فاجعه اى است بزرگ كه در سخنان گهربار حضرات معصومين عليهم السلام از آن به تبديل معروف به منكر و منكر به معروف ياد شده است؛ يعنى مشاهده مى شود كه افرادى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و حزبى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كوبيدن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يا گروهى از مسلمانان، با دشمن اسلام و مقدسات پيمان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دستور صريح شريعت نجات بخش اسلام كه به كرّات و با الفاظ گوناگون بيان شده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جاى مؤمنين راستين، دوست خود قرار ندهيد</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امروزه انحطاط مسلمين از اختلاف ديرينه اى است كه كمتر كسى در فكر علاج </w:t>
      </w:r>
      <w:bookmarkStart w:id="212" w:name="pg18874_190538"/>
    </w:p>
    <w:p>
      <w:pPr>
        <w:pStyle w:val="BookText"/>
        <w:rPr/>
      </w:pPr>
      <w:bookmarkEnd w:id="212"/>
      <w:r>
        <w:rPr>
          <w:rFonts w:ascii="IRNazanin" w:hAnsi="IRNazanin" w:eastAsia="IRNazanin"/>
          <w:color w:val="111111"/>
          <w:sz w:val="28"/>
          <w:sz w:val="28"/>
          <w:szCs w:val="28"/>
          <w:rtl w:val="true"/>
          <w:lang w:bidi="fa-IR"/>
        </w:rPr>
        <w:t>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مسلمان هنوز به خود نيامده اند و بر نقاط اختلافى و نزاع انگيز، بيشتر پاى مى فشارند و اين بيمارى روانى، بيشتر محتاج علاج است تا بيمارى هاى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دميدن در كوره اختلاف احساس شعف و گاه احساس پيروزى شود، يک بيمارى خطرناكى است كه طبيبان حاذق را مى طلبد تا پس از مدتها تلاش و تلقين و پالايش متون فرهنگى، سلامت را به جامعه اسلامى برگردانند</w:t>
      </w:r>
      <w:r>
        <w:rPr>
          <w:rFonts w:eastAsia="IRNazanin" w:cs="IRNazanin"/>
          <w:color w:val="111111"/>
          <w:sz w:val="28"/>
          <w:szCs w:val="28"/>
          <w:rtl w:val="true"/>
          <w:lang w:bidi="fa-IR"/>
        </w:rPr>
        <w:t>.</w:t>
      </w:r>
    </w:p>
    <w:p>
      <w:pPr>
        <w:pStyle w:val="Heading3"/>
        <w:numPr>
          <w:ilvl w:val="2"/>
          <w:numId w:val="1"/>
        </w:numPr>
        <w:rPr/>
      </w:pPr>
      <w:bookmarkStart w:id="213" w:name="__RefHeading___Toc15229818_1280447820"/>
      <w:bookmarkStart w:id="214" w:name="_Toc77"/>
      <w:bookmarkEnd w:id="213"/>
      <w:r>
        <w:rPr>
          <w:rtl w:val="true"/>
        </w:rPr>
        <w:t>راهكارهاى تحقق اتحاد ملى و انسجام اسلامى</w:t>
      </w:r>
      <w:r>
        <w:rPr>
          <w:rtl w:val="true"/>
        </w:rPr>
        <w:t>:</w:t>
      </w:r>
      <w:bookmarkEnd w:id="214"/>
    </w:p>
    <w:p>
      <w:pPr>
        <w:pStyle w:val="BookText"/>
        <w:rPr/>
      </w:pPr>
      <w:r>
        <w:rPr>
          <w:rFonts w:ascii="IRNazanin" w:hAnsi="IRNazanin" w:eastAsia="IRNazanin"/>
          <w:color w:val="111111"/>
          <w:sz w:val="28"/>
          <w:sz w:val="28"/>
          <w:szCs w:val="28"/>
          <w:rtl w:val="true"/>
          <w:lang w:bidi="fa-IR"/>
        </w:rPr>
        <w:t xml:space="preserve">با توجه به مطالب ياد شده بايد گفت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كليدى اساسى و نقطه عطفى براى ادامه بيدارى و خيزش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پيام رهبر فرزانه، وحدت در درجه نخست براى مسئولان نظام و فرهيختگان، اعم از دانشگاه و حوزه، همچنين فقها و نخبگان و تمام كسانى كه به نوعى با تربيون ها، كلاس ها،مجامع علمى و مراكز تبليغى و فرهنگى سر و كار دارند، تعهدآور است؛ زيرا انديشمندان جامعه و مجموعه افراد و سازمان هايى كه به نوعى در هدايت فكرى و سياسى جامعه نقش دارند، مى توانند تأثيرات به سزايى در تحققّ اين شعار داشته باشند، پس بايد در عملكردهاى شان مصالح ملّى را درنظر گرفته و مصالح ملّى را فداى مصالح شخصى و حزبى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موظفند كه به دور از هرگونه گرايش سياسى، نكات تاريخى و فرهنگ كشورمان را به خوبى بشناسند و نقاط مشترک موجود را در ميان گروه هاى مختلف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مى دانيم كه در جامعه فرهنگى متنوع ايرانى اسلامى، خرده فرهنگ هاى موجود، هويّت خويش را تعريف كرده و در عين حال با اين فرهنگ بزرگ نيز همزيستى مسالمت آميز داشته 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 كرد، لر، بلوچ، عرب، گيلك، لك، تركمن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ايرانى اند و مسلمان و هويّت برتر خود را در ايران اسلامى جستجو مى كنند و در اين ميان بايد به اين نتيجه </w:t>
      </w:r>
    </w:p>
    <w:p>
      <w:pPr>
        <w:pStyle w:val="BookText"/>
        <w:rPr/>
      </w:pPr>
      <w:r>
        <w:rPr>
          <w:rFonts w:ascii="IRNazanin" w:hAnsi="IRNazanin" w:eastAsia="IRNazanin"/>
          <w:color w:val="111111"/>
          <w:sz w:val="28"/>
          <w:sz w:val="28"/>
          <w:szCs w:val="28"/>
          <w:rtl w:val="true"/>
          <w:lang w:bidi="fa-IR"/>
        </w:rPr>
        <w:t>مهم توجّه داشت كه بى گمان توازن ميان خرده فرهنگ ها و فرهنگ ملّى، محصول بزرگى به نام اتّحاد ملّى و انسجام اسلامى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محورى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بخش اساسى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ملى؛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اتّحاد ملّى ابتدا بايد ضمن شناسايى عوامل همگرايى، موانع را نيز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موانعى هم چون عدم وجود تساهل و مدارا، نبود فرهنگ رقابت سالم، حزب گرايى و عدم توجّه به منافع ملّى، عدم مشاركت مسئولانه مردم در امور كشور و فردگرايى منفى؛ يعنى توجّه به منافع فردى همگى از عواملى اند كه بر روند مثبت وحدت ملّى تأثير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اسلامى متعلّق به همه ايرانيان است از هر قوم، نژاد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اتّحاد ملّى و انسجام اسلامى توجّه به حفظ حرمت اقوام مختلف اصيل ايرانى و جلوگيرى از ايجاد فتنه و اختلاف بين اقوام از جمله ضروريّات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تلاش در جهت نهادينه ساختن ارزش هاى عام و مشترک ميان اقشار و خرده فرهنگ هاى مختلف، تمركززدايى از دولت و واگذارى امور به مردم در راستاى مشاركت آنها در نهادهاى برنامه ريزى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عدالت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راهكارهايى است كه مى توانند ما را در مسير تحقق وحدت و اتّحاد ملّى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دوّم يعنى، انسجام اسلامى،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توطئه هاى پى درپى استكبار جهانى براى ايجاد اختلاف و تفرقه نژادى، مذهبى و ملّى بين كشورهاى اسلامى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ويژه اى پيدا مى 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زمانى مى توانند بر دولت ها و ملت هاى مسلمان چيره شوند كه دنياى اسلام به جاى توجّهبه وجوه اشتراك، به سمت نقاط افتراق و اختلاف حركت </w:t>
      </w:r>
      <w:bookmarkStart w:id="215" w:name="pg18874_190540"/>
    </w:p>
    <w:p>
      <w:pPr>
        <w:pStyle w:val="BookText"/>
        <w:rPr/>
      </w:pPr>
      <w:bookmarkEnd w:id="215"/>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احترام به مشتركات، از جمله عوامل تحقق اتّحاد ملّى و انسجام اسلامى است</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5229820_1280447820"/>
      <w:bookmarkStart w:id="217" w:name="_Toc78"/>
      <w:bookmarkEnd w:id="216"/>
      <w:r>
        <w:rPr>
          <w:rtl w:val="true"/>
        </w:rPr>
        <w:t>راهبردهاى عملى براى تحقق انسجام اسلامى</w:t>
      </w:r>
      <w:r>
        <w:rPr>
          <w:rtl w:val="true"/>
        </w:rPr>
        <w:t>:</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فلسطين يک اصل مشترک بين تمامى كشورهاى اسلامى است و مى تواند يكى ازمحورهاى انسجام اسلامى قرار گيرد؛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تلاش در جهت وحدت رسانه اى و تبليغاتى جهان 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 گيرى شايسته از مراسم عبادى، سياسى حج؛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 گيرى شايسته از مجامع و سازمان هاى اسلامى در راستاى انسجام اسلامى، هم چون سازمان كنفرانس اسلامى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و تأكيد بر مشتركات مذهبى و احترام به انديشه هاى هر يک از مذاهب؛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ايجاد فضاى گفتگو ميان علماى فرق مختلف اسلامى با هدف تحقق انسجام اسلامى</w:t>
      </w:r>
      <w:r>
        <w:rPr>
          <w:rFonts w:eastAsia="IRNazanin" w:cs="IRNazanin"/>
          <w:color w:val="111111"/>
          <w:sz w:val="28"/>
          <w:szCs w:val="28"/>
          <w:rtl w:val="true"/>
          <w:lang w:bidi="fa-IR"/>
        </w:rPr>
        <w:t>.</w:t>
      </w:r>
    </w:p>
    <w:p>
      <w:pPr>
        <w:pStyle w:val="Heading3"/>
        <w:numPr>
          <w:ilvl w:val="2"/>
          <w:numId w:val="1"/>
        </w:numPr>
        <w:rPr/>
      </w:pPr>
      <w:bookmarkStart w:id="218" w:name="__RefHeading___Toc15229822_1280447820"/>
      <w:bookmarkStart w:id="219" w:name="_Toc79"/>
      <w:bookmarkEnd w:id="218"/>
      <w:r>
        <w:rPr>
          <w:rtl w:val="true"/>
        </w:rPr>
        <w:t>نتيجه بحث</w:t>
      </w:r>
      <w:r>
        <w:rPr>
          <w:rtl w:val="true"/>
        </w:rPr>
        <w:t>:</w:t>
      </w:r>
      <w:bookmarkEnd w:id="219"/>
    </w:p>
    <w:p>
      <w:pPr>
        <w:pStyle w:val="BookText"/>
        <w:rPr/>
      </w:pPr>
      <w:r>
        <w:rPr>
          <w:rFonts w:ascii="IRNazanin" w:hAnsi="IRNazanin" w:eastAsia="IRNazanin"/>
          <w:color w:val="111111"/>
          <w:sz w:val="28"/>
          <w:sz w:val="28"/>
          <w:szCs w:val="28"/>
          <w:rtl w:val="true"/>
          <w:lang w:bidi="fa-IR"/>
        </w:rPr>
        <w:t xml:space="preserve">از مطالب ياد شده درمى يابيم كه در سنّت اديان 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مؤمن خود را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يكپارچگى و دورى از تفرقه فرا مى خواند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نيز كه آخرين پيام آور در اين سنت الهى است، رسالت خويش را بر بستر اتّحاد مؤمنان و ايمان آورندگان عملى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هاى مكرر رسول اكرم صلى الله عليه و آله به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تأكيد براين امر كه برترى افراد به يكديگر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 حاكى از اهميّت حفظ يكپارچگى و اتّحاد بين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امّت واحده و بزرگ اسلامى براى تحقّق فرمان الهى و دستورات پيامبر خود و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اصول مشتركى چون توحيد، ابعاد جهانى اسلام، قرآن كريم، پيامبر اسلام  صلى الله عليه و آله، مسجد و اقامه نماز جماعت و جمعه، </w:t>
      </w:r>
    </w:p>
    <w:p>
      <w:pPr>
        <w:pStyle w:val="BookText"/>
        <w:rPr/>
      </w:pPr>
      <w:r>
        <w:rPr>
          <w:rFonts w:ascii="IRNazanin" w:hAnsi="IRNazanin" w:eastAsia="IRNazanin"/>
          <w:color w:val="111111"/>
          <w:sz w:val="28"/>
          <w:sz w:val="28"/>
          <w:szCs w:val="28"/>
          <w:rtl w:val="true"/>
          <w:lang w:bidi="fa-IR"/>
        </w:rPr>
        <w:t>منافع مشترك،ارزش ها، حكومت ، رهبرى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هم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ايمان و اتّحاد امّت بود كه مسلمانان را چنان تربيت كرده بود كه فارغ از هر نوع دسته بندى و قوم سالارى، تحت لواى نبوى صلى الله عليه و آله، براى اعتلاى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جانفشانى مى نمودند و به بركت همين وحدت و انسجام اسلامى بود كه خداوند پيروزى هاى روزافزون را بر مسلمانان عنايت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اتّحاد ملى و انسجام اسلامى رمز پيروزى و يک قانون عام و قطعى است؛ به طورى كه اگر در جبهه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جبهه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حكمفرما باشد، به يقين، پيروزى از آن اهل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انحطاط مسلمين از اختلاف ديرينه اى است كه كمتر كسى در فكر علاج 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مسلمان هنوز به خود نيامده اند و بر نقاط اختلافى و نزاع انگيز، بيشتر پاى مى فشارد و اين بيمارى روانى، بيشترمحتاج علاج است تا بيمارى هاى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دميدين در كوره  اختلاف، احساس شعف و گاه احساس پيروزى بشود، يک بيمارى خطرناكى است كه طبيبان حاذق را مى طلبد تا پس از مدت ها تلاش و تلقين و پالايش متون فرهنگى، سلامت را جامعه اسلامى برگردانند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كه اختلاف و ناآگاهى مسلمين سبب سلطه استعمارگران بر كشورهاى اسلامى شده و شؤون اقتصادى و فرهنگى آنان را قبضه كرده است و ذخاير آن را غارت مى كند؛ در حالى كه مسلمانان موقعيت هاى جمعيتى و منطقه اى ممتازى دارند و از نظر طبيعى در شرايط خوبى به سر مى برند و نيز از لحاظ استراتژيک در حساس ترين مناطق جهان زندگى مى كنند و با سابقه ترين تاريخ و تمدّن و دانش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با داشتن دين مشترک اسلام و كتاب قرآن كريم كه مى تواند جهان انسانيّت را به سعادت و كمال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كشورهاى اسلامى و در صدر آنها جمهورى اسلامى ايران كه بزرگ رهرو دولت كريمه است، بايد براى محو استكبار جهانى و فرزند نامشروع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 خون آشام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واحده شوند و درصدد زدودن طرح ها و نقشه هاى آنان برآيند و با توجه به اوضاع كنونى جهان، مسئله اتّحاد ملّى و انسجام اسلامى دينى ميان مسلمين از ضرورى ترين مسائل جهان اسلام است</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آن روز كه همه مسلمانان در حول دو يادگار و گوهر ارزشمند پيامبر اعظم صلى الله عليه و آله كه همان قرآن و عترت پاكش عليهم السلام مى باشند گردآيند و بر تمام مشكلات غلبه نمايد</w:t>
      </w:r>
      <w:r>
        <w:rPr>
          <w:rFonts w:eastAsia="IRNazanin" w:cs="IRNazanin"/>
          <w:color w:val="111111"/>
          <w:sz w:val="28"/>
          <w:szCs w:val="28"/>
          <w:rtl w:val="true"/>
          <w:lang w:bidi="fa-IR"/>
        </w:rPr>
        <w:t xml:space="preserve">. </w:t>
      </w:r>
      <w:bookmarkStart w:id="220" w:name="pg18874_190543"/>
    </w:p>
    <w:p>
      <w:pPr>
        <w:pStyle w:val="Heading2"/>
        <w:numPr>
          <w:ilvl w:val="1"/>
          <w:numId w:val="1"/>
        </w:numPr>
        <w:rPr/>
      </w:pPr>
      <w:bookmarkStart w:id="221" w:name="__RefHeading___Toc15229824_1280447820"/>
      <w:bookmarkStart w:id="222" w:name="_Toc80"/>
      <w:bookmarkEnd w:id="220"/>
      <w:bookmarkEnd w:id="221"/>
      <w:r>
        <w:rPr>
          <w:rtl w:val="true"/>
        </w:rPr>
        <w:t xml:space="preserve">عوامل همگرايى جهان اسلام </w:t>
      </w:r>
      <w:r>
        <w:rPr>
          <w:rtl w:val="true"/>
        </w:rPr>
        <w:t xml:space="preserve">/ </w:t>
      </w:r>
      <w:r>
        <w:rPr>
          <w:rtl w:val="true"/>
        </w:rPr>
        <w:t>على اكبر گندمكار</w:t>
      </w:r>
      <w:bookmarkEnd w:id="222"/>
    </w:p>
    <w:p>
      <w:pPr>
        <w:pStyle w:val="Heading3"/>
        <w:numPr>
          <w:ilvl w:val="2"/>
          <w:numId w:val="1"/>
        </w:numPr>
        <w:rPr/>
      </w:pPr>
      <w:bookmarkStart w:id="223" w:name="__RefHeading___Toc15229826_1280447820"/>
      <w:bookmarkStart w:id="224" w:name="_Toc81"/>
      <w:bookmarkEnd w:id="223"/>
      <w:r>
        <w:rPr>
          <w:rtl w:val="true"/>
        </w:rPr>
        <w:t>چكيده</w:t>
      </w:r>
      <w:r>
        <w:rPr>
          <w:rtl w:val="true"/>
        </w:rPr>
        <w:t>:</w:t>
      </w:r>
      <w:bookmarkEnd w:id="22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همگرايى، تفاهم و همگامىِ مشترک جهان اسلام وابسته به عوامل متعدد درونى و برونى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هميشه مشترک ميان مسلمانان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بنيادى توحيد، نبوت، وجود قرآن كريم، منافع تجارى مشترک اقتصادى، سيطره ى دين اسلام در عصر ظهور و جهانى سازى، كنگره عظيم جهانى حج و فروعات مشتركه دينيّه؛ چون نماز با اقسام متنوع، بيت المقدس به عنوان قبله ى اول مسلمين و مسئله ى حياتى قدس در بين مسلمانان، از عوامل اصلى همگرايى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بيشتر عواملى كه در همگرايى و بنياد و بنيان هاى تقريب مذاهب اسلامى نقش دارند، به طور مستقيم و يا غيرمستقيم ريشه در ابعاد گسترده و جهانى دين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كنونى وظيفه ى مهم متفكّران اسلامى، عالمان و نخبگان مراكز مهم دينى و دانشگاهى شيعه و سنّى و نيز احزاب و تشكّل هاى اسلامى جهان اسلام، آن است كه با آسيب شناسى عوامل هم انديشى بيش از هر چيز به امر تقويت و جهت دهى افكار عمومى ملّت هاى اسلامى به سمت عدالت طلبى، اسلام خواهى و وحدت امّت اسلامى بپردازند</w:t>
      </w:r>
      <w:r>
        <w:rPr>
          <w:rFonts w:eastAsia="IRNazanin" w:cs="IRNazanin"/>
          <w:color w:val="111111"/>
          <w:sz w:val="28"/>
          <w:szCs w:val="28"/>
          <w:rtl w:val="true"/>
          <w:lang w:bidi="fa-IR"/>
        </w:rPr>
        <w:t xml:space="preserve">. </w:t>
      </w:r>
      <w:bookmarkStart w:id="225" w:name="pg18874_190544"/>
    </w:p>
    <w:p>
      <w:pPr>
        <w:pStyle w:val="BookText"/>
        <w:rPr/>
      </w:pPr>
      <w:bookmarkEnd w:id="225"/>
      <w:r>
        <w:rPr>
          <w:rFonts w:ascii="IRNazanin" w:hAnsi="IRNazanin" w:eastAsia="IRNazanin"/>
          <w:color w:val="111111"/>
          <w:sz w:val="28"/>
          <w:sz w:val="28"/>
          <w:szCs w:val="28"/>
          <w:rtl w:val="true"/>
          <w:lang w:bidi="fa-IR"/>
        </w:rPr>
        <w:t>در اين نوشتار با برشمردن عوامل اساسى همگرايى همچون؛ يكتاانگارى، دين و شريعت اسلام ناب، اصل وجود كتاب مقدس، شخصيت جهانى پيامبر اسلام صلى الله عليه و آله و ابعاد گسترده سيره و سيرت حضرتش، كنگره جهانى حج، خلق مذاكره و مناظره هاى علمى  ميان انديشمندان و متفكران فِرق و مذاهب اسلامى جهت رفع يا كم كردن اختلافات در مسائل تشنج زا، سيره عملى وگفتار اهل بيت عليهم السلام به عنوان ثقل اصغر، كه هريک مى تواند در جهت همگرايى، هم انديشى و همگامى مشترک جهان اسلام نقش تعيين كننده اى داشته باشند به چگونگى دلالت اين عوامل بر همگرايى نيز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بيان و تشريح هر عامل، تلاش شده تا پيشنهاد و راهكار كاربردى براى تقويت بيشتر آن عامل يا رفع موانع بر سر راه آن، بيان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بررسى ريشه ها و اسباب همگرايى ملازم با شناخت ريشه هاى واگرايى و تشنج زا در بين فرقه ها و مذاهب اسلامى است؛ از اين رو بخشى از اين مقاله به بررسى مواردى از اين قبيل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تكفير و تفسيق خصوصا در مسئله مهم خلافت و جانشينى پس از نبى اكرم صلى الله عليه و آله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نگاهى هر چند بسيار كوتاه به آثار و نتايج همگرايى شده است كه البته خود مقاله اى مستقل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همگرايى، همبستگى جهان اسلام، امت واحد، تقريب مذاهب اسلامى، اخوت و ألفت</w:t>
      </w:r>
      <w:r>
        <w:rPr>
          <w:rFonts w:eastAsia="IRNazanin" w:cs="IRNazanin"/>
          <w:color w:val="111111"/>
          <w:sz w:val="28"/>
          <w:szCs w:val="28"/>
          <w:rtl w:val="true"/>
          <w:lang w:bidi="fa-IR"/>
        </w:rPr>
        <w:t>.</w:t>
      </w:r>
    </w:p>
    <w:p>
      <w:pPr>
        <w:pStyle w:val="Heading3"/>
        <w:numPr>
          <w:ilvl w:val="2"/>
          <w:numId w:val="1"/>
        </w:numPr>
        <w:rPr/>
      </w:pPr>
      <w:bookmarkStart w:id="226" w:name="__RefHeading___Toc15229828_1280447820"/>
      <w:bookmarkStart w:id="227" w:name="_Toc82"/>
      <w:bookmarkEnd w:id="226"/>
      <w:r>
        <w:rPr>
          <w:rtl w:val="true"/>
        </w:rPr>
        <w:t>اهميت و ضرورت موضوع</w:t>
      </w:r>
      <w:r>
        <w:rPr>
          <w:rtl w:val="true"/>
        </w:rPr>
        <w:t>:</w:t>
      </w:r>
      <w:bookmarkEnd w:id="22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عواملى كه مى تواند در همگرايى و انسجام امت اسلامى نقش سازنده، تعيين كننده و سرنوشت سازايجاد كند، بدان حد اهميت دارد كه جزء نيازهاى حياتى و آنى ماست و نياز به استدلال ندارد زيرا گذشته از آموزه هاى دينى و تكاليف ملى و عقلانيّت سياسى و خردمندى، امّت مؤمن و مسلمان هم؛ اين را مى خواهد كه هيچ كس انسجام اسلامى را به هم نزند و عوامل همگرايى را سست و تضعيف ننمايد تا با حفظ توان بالقوّه و بالفعل امّت اسلامى و با جلوگيرى از هدر رفتن نيروهاى انسانى و منابع غنى </w:t>
      </w:r>
    </w:p>
    <w:p>
      <w:pPr>
        <w:pStyle w:val="BookText"/>
        <w:rPr/>
      </w:pPr>
      <w:r>
        <w:rPr>
          <w:rFonts w:ascii="IRNazanin" w:hAnsi="IRNazanin" w:eastAsia="IRNazanin"/>
          <w:color w:val="111111"/>
          <w:sz w:val="28"/>
          <w:sz w:val="28"/>
          <w:szCs w:val="28"/>
          <w:rtl w:val="true"/>
          <w:lang w:bidi="fa-IR"/>
        </w:rPr>
        <w:t>طبيعى در پرتو هم انديشى و همگرايى به سرعت، به پيشرفت هاى گوناگون مقتدرانه ملى و جهانى و اهداف بلند و آرمان هاى والاى اسلامى خويش دست يافته و عزّت و پيروزى بزرگ معنوى و مادى جهان اسلام را نظاره گر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امّتى بخواهد زندگى سعادتمند و شرافتمندانه اى در عصر جهانى شدن داشته باشد و پيشرفت عظيم در عرصه هاى گوناگون تكنولوژى، صنعت، فراصنعت و حيات  مادى و معنوى خود ايجاد كند بايد روح همفكرى و همگامى مشترک را در خود تقويت و بباوراند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انجمن و اجتماع جمع 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قطره چون شد متصّل به هم، درياست</w:t>
      </w:r>
    </w:p>
    <w:p>
      <w:pPr>
        <w:pStyle w:val="BookText"/>
        <w:rPr/>
      </w:pPr>
      <w:r>
        <w:rPr>
          <w:rFonts w:ascii="IRNazanin" w:hAnsi="IRNazanin" w:eastAsia="IRNazanin"/>
          <w:color w:val="111111"/>
          <w:sz w:val="28"/>
          <w:sz w:val="28"/>
          <w:szCs w:val="28"/>
          <w:rtl w:val="true"/>
          <w:lang w:bidi="fa-IR"/>
        </w:rPr>
        <w:t>زقطره هيچ نيايد ولى چون دريا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نفع تصوّر كنى در او، آنجاست</w:t>
      </w:r>
    </w:p>
    <w:p>
      <w:pPr>
        <w:pStyle w:val="BookText"/>
        <w:rPr/>
      </w:pPr>
      <w:r>
        <w:rPr>
          <w:rFonts w:ascii="IRNazanin" w:hAnsi="IRNazanin" w:eastAsia="IRNazanin"/>
          <w:color w:val="111111"/>
          <w:sz w:val="28"/>
          <w:sz w:val="28"/>
          <w:szCs w:val="28"/>
          <w:rtl w:val="true"/>
          <w:lang w:bidi="fa-IR"/>
        </w:rPr>
        <w:t>انسجام اسلامى دنياى اسلام كه زاييده ى شناسايى و تقويت ريشه ها و اسباب همگرايى است بدان سان اهميت دارد كه اميرمؤمنان عليه السلام مكرّر در دوران حكومت علوى اش رسما اعلان نمودند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قَدْ تَمالَئُوا عَلَي سَخْطَةِ إمارَتِي وَ سَأصْبِرُ مَالَمْ أخَفْ عَلَي جَمَاعَتِكُمْ فَإِنَّهُمْ إِنْ تَمَّمُوا عَلَي فَيالَةِ هَذا الرَّأي انْقَطَعَ نِظَامُ الْمُسْلِمِين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حكومت و حتى مخالفت با آن پذيرفتنى است تا آنگاه كه انسجام و وحدت مسلمين شكسته نشود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انسجام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اصل مهم از اصول بنيادى جوامع اسلامى و دو حلقه اتصال از حلقه هاى زنجيره ثبات نظام هاى اسلامى است كه متأسفانه به دلايلى </w:t>
      </w:r>
      <w:bookmarkStart w:id="228" w:name="pg18874_190546"/>
    </w:p>
    <w:p>
      <w:pPr>
        <w:pStyle w:val="BookText"/>
        <w:rPr/>
      </w:pPr>
      <w:bookmarkEnd w:id="228"/>
      <w:r>
        <w:rPr>
          <w:rFonts w:ascii="IRNazanin" w:hAnsi="IRNazanin" w:eastAsia="IRNazanin"/>
          <w:color w:val="111111"/>
          <w:sz w:val="28"/>
          <w:sz w:val="28"/>
          <w:szCs w:val="28"/>
          <w:rtl w:val="true"/>
          <w:lang w:bidi="fa-IR"/>
        </w:rPr>
        <w:t>در جهان اسلام خصوصا بين دول اسلامى كمرنگ شده است و باعث وارد شدن آسيب هاى فراوانى در عرصه هاى مختلف بر نظام هاى اسلامى و جهان اسلام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ملت هاى مسلمان جهان با هم، با تكيه بر مشتركات دينى متحد و همگام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است كه راهبردى بالاتر از مسئله وحدت دارد؛ زيرا اگر وحدت در انديشه، فكر، نيت و قلب است ولى انسجام، يک وحدت رويه اى را در عمل و عكس العمل بيرونى تداعى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انسجام اسلامى نه تنها در عرصه داخلى بلكه با تأكيد بيشتر در عرصه منطقه اى و بين المللى جهان اسلام مدنظر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توطئه استكبار جهانى براى ايجاد تفرقه نژادى، مذهبى و ملى  بينكشورهاى اسلامى، انسجام اسلامى يک شعار كليدى كاربردى است كه ما امروز در منطقه خاورميانه و سطح بين المللى به شدت به آن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تمام مجموعه مذاهب و فرقه هاى اسلامى ارتباط خود را با نگرشى بر محوريّت دورانديشى و چشم انداز روشنى از آينده جهان بشرى، بر مبناى مشتركات همه جانبه يكديگر تنظيم كنند، شاهد بلوغ سياسى و رشد اخلاقى و معنوى و پيشرفت هاى اعجاب انگيز، در كشورهاى اسلامى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جهان اسلام، سازمان كنفرانس اسلامى و ساير اتحاديه هاى مسلمان، متفكران جهان اسلام به ويژه علما و انديشمندان شيعه و اهل سنت بايد با همفكرى و همگرايى در جهت حفظ انسجام اسلامى كه عامل مهم اقتدار هرچه بيشتر امت اسلامى است بكوشند و در جهت خنثى سازى توطئه ها عليه جهان اسلام تدابير و برنامه هاى لازم را طراحى و عملياتى نمايد</w:t>
      </w:r>
      <w:r>
        <w:rPr>
          <w:rFonts w:eastAsia="IRNazanin" w:cs="IRNazanin"/>
          <w:color w:val="111111"/>
          <w:sz w:val="28"/>
          <w:szCs w:val="28"/>
          <w:rtl w:val="true"/>
          <w:lang w:bidi="fa-IR"/>
        </w:rPr>
        <w:t>.</w:t>
      </w:r>
    </w:p>
    <w:p>
      <w:pPr>
        <w:pStyle w:val="Heading3"/>
        <w:numPr>
          <w:ilvl w:val="2"/>
          <w:numId w:val="1"/>
        </w:numPr>
        <w:rPr/>
      </w:pPr>
      <w:bookmarkStart w:id="229" w:name="__RefHeading___Toc15229830_1280447820"/>
      <w:bookmarkStart w:id="230" w:name="_Toc83"/>
      <w:bookmarkEnd w:id="229"/>
      <w:r>
        <w:rPr>
          <w:rtl w:val="true"/>
        </w:rPr>
        <w:t>مقدمه</w:t>
      </w:r>
      <w:r>
        <w:rPr>
          <w:rtl w:val="true"/>
        </w:rPr>
        <w:t>:</w:t>
      </w:r>
      <w:bookmarkEnd w:id="230"/>
    </w:p>
    <w:p>
      <w:pPr>
        <w:pStyle w:val="BookText"/>
        <w:rPr/>
      </w:pPr>
      <w:r>
        <w:rPr>
          <w:rFonts w:ascii="Amiri" w:hAnsi="Amiri" w:eastAsia="Amiri" w:cs="Amiri"/>
          <w:color w:val="111111"/>
          <w:sz w:val="28"/>
          <w:sz w:val="28"/>
          <w:szCs w:val="28"/>
          <w:rtl w:val="true"/>
          <w:lang w:bidi="ar-SA"/>
        </w:rPr>
        <w:t>جغرافياى سياسى اسلام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مساحت جهان اسلام نزديک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كيلومتر مربع است كه اين مساحت، معادل يک چهارم كلّ خشكى موجود در جهان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بيش از يک چهارم جمعيّت بشر يعنى بيش از يک ميليارد و سيصد ميليون نفر مسلمانند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كشورهاى اسلامى بيش از دو سوّم منابع نفتى و يک چهارم منابع گازى و يک دهم منابع آهن و بسيارى از معادن ديگر همچون طلا و مس جهان را با نسبت هاى متفاوتى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دانشمندان، موقعيت جغرافيايى جهان اسلام در كره زمين به مثابه ى قلب جهان است و منابع انسانى موجود در جهان اسلام نزديک به يک چهارم جمعيّت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منابع، جهان اسلام را به يک نيروى داراى توان رقابت با سازمان ها و اتّحاديه هاى اقتصادى بزرگ جهان 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مرزهاى فرهنگى دنياى اسلام نيز بخش وسيعى از جهان را در برگرفته است، از سوى ديگر، سازمان كنفرانس اسلامى بعد از سازمان ملل و سازمان كشورهاى غيرمتعهّد، با عضويّت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اسلامى بزرگ ترين سازمان بين المللى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استراتژيک هم جهان اسلام در حياتى ترين نقطه كره زمين؛ يعنى مركز خشكى هاى زمين و تلاقى راه هاى  خشكى و دريايى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براين، كشورهاى اسلامى از تونس در غربى ترين نقطه شمال آفريقا تا اندونزى در جنوب شرق آسيا و از قرقيزستان و قزاقستان در شمال آسيا تا زنگبار در جنوب شرق آفريقا مجموعه اى به هم پيوسته است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هيچ كشور غيراسلامى به جز كشور كوچک و ساختگى اسرائيل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تاريخى هم در حدود بيش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اين مجموعه سرزمين ها و ملّت ها با سابقه تمدّنى كهن و پويا و اعجاب انگيز براى غربى ها يک امّت واحد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نظر جغرافيايى، تاريخى، سياسى و دينى، ضرورت همگرايى جهان اسلام حقيقتى است غيرقابل انكار، ولى درحال حاضر كشورهاى اسلامى از نظر اقتصادى، سياسى، فرهنگى و علمى آموزشى علاوه بر عقب ماندگى، در گسستگى بسيارى از همديگر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سياسى، اقتصادى، علمى و فرهنگى اغلب كشورهاى اسلامى به كشورهاى استعمارى وامپرياليستى بيش از همبستگى در بين كشورهاى اسلامى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شگفت آور است كه مسلمانان در صدر اسلام با دست خالى امّا با تمسک و چنگ زدن به ريسمان الهى و اطاعت از قرآن و پيامبر صلى الله عليه و آله و انسجام و همدلى توانستند بر قواى دو امپراطور بزرگ ايران و روم غلبه نمايند، ولى امروز با داشتن اين </w:t>
      </w:r>
    </w:p>
    <w:p>
      <w:pPr>
        <w:pStyle w:val="BookText"/>
        <w:rPr/>
      </w:pPr>
      <w:r>
        <w:rPr>
          <w:rFonts w:ascii="IRNazanin" w:hAnsi="IRNazanin" w:eastAsia="IRNazanin"/>
          <w:color w:val="111111"/>
          <w:sz w:val="28"/>
          <w:sz w:val="28"/>
          <w:szCs w:val="28"/>
          <w:rtl w:val="true"/>
          <w:lang w:bidi="fa-IR"/>
        </w:rPr>
        <w:t>همه امكانات هر روز قطعه اى از پيكر كشورهاى اسلامى با يورش دژخيمى از تن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بيان مى دارند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بيش از يک ميليارد نفر مسلمان در نقاط مختلف عالم زندگى مى كنند كه نقطه ى تراكم آنها، همين منطقه بين شرق و غرب است كه از لحاظ استراتژيكى و موقعيت جغرافيايى و وضعيت اقليمى و آب و هوايى، حساس ترين مناطق عالم دست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 ترين تمدن ها و عميق ترين فرهنگ ها، در همين منطقه يى بوده كه مسلمانان در آن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ديگر مردم در وحشى گرى بودند، همين مردم مسلمان بودند كه دنيا را با علم و معرفت شان اداره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جمعيتى متشكل و منسجم هستند، كشورهاى شان نزديک به هم است، ملت ها از لحاظ فرهنگ به هم متقاربند و در تمام نقاط دنيا كسانى را از خود دارند كه همه آنها مسلمانند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جاى دنيا كه هستيد، اگر باهم دشمنى نكنيد، عليه هم مبارزه و جنگ نكنيد و دشمنان و دوستان تان را بشناسيد، وضع زندگى شما با آنچه كه امروز است، تفاوت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دچار تشتت و ضعف و عقب ماندگى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اسلامى غالبا يا عموما فقير و وابسته و اسيرند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مى خواهند اسلام را از ميان كشورهاى اسلامى بزور بيرون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آحاد مردم مسلمان، با اسلام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اسلام علاقه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 و قدرت هاى بزرگ جهانى سعى مى كنند به وسيله دولت هاى دست نشانده، مردم را از اسلام دور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باهم باشيد و باهم دعوا نكنيد و نيروى خود را كه عنصر عظيمى است و براى بهتر كردن دين و دنياتان، مى شود از آن </w:t>
      </w:r>
      <w:bookmarkStart w:id="231" w:name="pg18874_190549"/>
    </w:p>
    <w:p>
      <w:pPr>
        <w:pStyle w:val="BookText"/>
        <w:rPr/>
      </w:pPr>
      <w:bookmarkEnd w:id="231"/>
      <w:r>
        <w:rPr>
          <w:rFonts w:ascii="IRNazanin" w:hAnsi="IRNazanin" w:eastAsia="IRNazanin"/>
          <w:color w:val="111111"/>
          <w:sz w:val="28"/>
          <w:sz w:val="28"/>
          <w:szCs w:val="28"/>
          <w:rtl w:val="true"/>
          <w:lang w:bidi="fa-IR"/>
        </w:rPr>
        <w:t>استفاده كنيد عليه يكديگر مصرف نكنيد، اهداف پليد دشمن محقق نخواهد 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اين رو؛ ايجاب مى نمايد يک بار ديگر با بازخوانى سير تاريخى وقايع جهان اسلام از صدر تاكنون، عوامل واگرايى و همگرايى امّت اسلامى را مطالعه كرده و نقاط ضعف و قوّت را دريابيم و در تقويّت عوامل همگرايى امّت ها و دولت هاى اسلامى بكوشيم</w:t>
      </w:r>
      <w:r>
        <w:rPr>
          <w:rFonts w:eastAsia="IRNazanin" w:cs="IRNazanin"/>
          <w:color w:val="111111"/>
          <w:sz w:val="28"/>
          <w:szCs w:val="28"/>
          <w:rtl w:val="true"/>
          <w:lang w:bidi="fa-IR"/>
        </w:rPr>
        <w:t>.</w:t>
      </w:r>
    </w:p>
    <w:p>
      <w:pPr>
        <w:pStyle w:val="Heading3"/>
        <w:numPr>
          <w:ilvl w:val="2"/>
          <w:numId w:val="1"/>
        </w:numPr>
        <w:rPr/>
      </w:pPr>
      <w:bookmarkStart w:id="232" w:name="__RefHeading___Toc15229832_1280447820"/>
      <w:bookmarkStart w:id="233" w:name="_Toc84"/>
      <w:bookmarkEnd w:id="232"/>
      <w:r>
        <w:rPr>
          <w:rtl w:val="true"/>
        </w:rPr>
        <w:t>عوامل همگرايى جهان اسلام</w:t>
      </w:r>
      <w:r>
        <w:rPr>
          <w:rtl w:val="true"/>
        </w:rPr>
        <w:t>:</w:t>
      </w:r>
      <w:bookmarkEnd w:id="233"/>
    </w:p>
    <w:p>
      <w:pPr>
        <w:pStyle w:val="Heading4"/>
        <w:numPr>
          <w:ilvl w:val="3"/>
          <w:numId w:val="1"/>
        </w:numPr>
        <w:rPr/>
      </w:pPr>
      <w:bookmarkStart w:id="234" w:name="__RefHeading___Toc15229834_1280447820"/>
      <w:bookmarkStart w:id="235" w:name="_Toc85"/>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دانشمندان و جامعه شناسان براى ايجاد انسجام و همگرايى در جامعه عواملى را مانند زبان، مليّت، جغرافيا،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اند؛ ولى اسلام، گرچه اين عناصر را ناديده نگرفته امّا اين عوامل، عناصر اصلى و اصيل نيستند بلكه عواملى ظاهرى و صورى اند و گواه متقن اين ادعا، همانا جنگ هاى داخلى و قومى جوامع مسلماناناست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مطهّرى رحمه الله مى فرمايد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منظور علماى روشنفكر اسلامى از وحدت اسلامى، حصر مذاهب به يک مذهب، و يا اخذ مشتركات مذاهب و طرف مفترقات آنها كه نه معقول و منطقى است و نه مطلوب و عملى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دانشمندان، متشكل شدن مسلمين است در يک صف در برابر دشمنان مشترک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دانشمندان مى گويند مسلمين مايه وفاق هاى بسيارى دارند كه مى تواند مبناى يک اتحاد محكم گردد، مسلمين همه خداى يگانه را مى پرستند و همه به نبوت رسول اكرم صلى الله عليه و آله ايمان و اذعان دارند، كتاب همه، قرآن و قبله همه كعبه است، باهم و مانند هم حج مى كنند و مانند </w:t>
      </w:r>
    </w:p>
    <w:p>
      <w:pPr>
        <w:pStyle w:val="BookText"/>
        <w:rPr/>
      </w:pPr>
      <w:r>
        <w:rPr>
          <w:rFonts w:ascii="IRNazanin" w:hAnsi="IRNazanin" w:eastAsia="IRNazanin"/>
          <w:color w:val="111111"/>
          <w:sz w:val="28"/>
          <w:sz w:val="28"/>
          <w:szCs w:val="28"/>
          <w:rtl w:val="true"/>
          <w:lang w:bidi="fa-IR"/>
        </w:rPr>
        <w:t>هم نماز مى خوانند و مانند هم روزه مى گيرند و مانند هم تشكيل خانواده مى دهند و داد و ستد مى نمايند و كودكان خود را تربيت مى كنند و اموات خود را دفن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در امورى جزئى، در اين كارها باهم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همه از يک نوع جهان بينى برخوردارند و يک فرهنگ مشترک دارند و در يک تمدن عظيم و با شكوه و سابقه دار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جهان بينى، در فرهنگ، در سابقه تمدن، در بينش و منش، در معتقدات مذهبى، در پرستش ها و نيايش ها، در آداب و سنن اجتماعى خوب مى تواند از آنها ملت واحد بسازد و قدرتى عظيم و هايل به وجود آورد كه قدرت هاى عظيم جهان ناچار در برابر آنها خضوع نمايند، خصوصا اينكه در متن اسلام بر اين اصل تأكيد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نص صريح قرآن برادر يكديگرند و حقوق و تكاليف خاصى آنها را به يكديگر مربوط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چرا مسلمين از اين همه امكانات وسيع كه از بركت اسلام نصيب شان گشته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 گروه از علماى اسلامى، هيچ ضرورتى ايجاب نمى كند كه مسلمين به خاطر اتحاد اسلامى، صلح و مصالحه و گذشتى در مورد اصول يا فروع مذهبى خود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ايجاب نمى كند كه مسلمين درباره اصول و فروع اختلافى فيمابين، بحث و استدلال نكنند و كتاب ننويسند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وحدت اسلامى، از اين نظر، ايجاب مى كند، اين است كه مسلمين براى اينكه احساسات كينه توزى در ميان شان پيدا نشود، يا شعله ور نگردد متانت را حفظ كنند، يكديگر را سب و شتم ننمايند، به يكديگر تهمت نزنند و دروغ نبندند، منطق يكديگر را مسخره </w:t>
      </w:r>
      <w:bookmarkStart w:id="236" w:name="pg18874_190551"/>
    </w:p>
    <w:p>
      <w:pPr>
        <w:pStyle w:val="BookText"/>
        <w:rPr/>
      </w:pPr>
      <w:bookmarkEnd w:id="236"/>
      <w:r>
        <w:rPr>
          <w:rFonts w:ascii="IRNazanin" w:hAnsi="IRNazanin" w:eastAsia="IRNazanin"/>
          <w:color w:val="111111"/>
          <w:sz w:val="28"/>
          <w:sz w:val="28"/>
          <w:szCs w:val="28"/>
          <w:rtl w:val="true"/>
          <w:lang w:bidi="fa-IR"/>
        </w:rPr>
        <w:t>نكنند، و بالاخره، عواطف يكديگر را مجروح نسازند و از حدود منطق و استدلال خارج نشوند و در حقيقت لااقل حدودى را كه اسلام در دعوت غيرمسلمان به اسلام، لازم دانسته است، درباره خودشان رعايت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إِلي سَبيلِ رَبِّكَ بِالْحِكْمَةِ وَ الْمَوْعِظَةِ الْحَسَنَةِ وَ جادِلْهُمْ بِالَّتي هِيَ أَحْسَن</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با توجّه به مطالب بالا و تتبّع در قرآن و روايات، مى توان عوامل و محورهاى اتّحاد و همگرايى در بين امّت اسلامى را اين گونه بيان نمود</w:t>
      </w:r>
      <w:r>
        <w:rPr>
          <w:rFonts w:eastAsia="IRNazanin" w:cs="IRNazanin"/>
          <w:color w:val="111111"/>
          <w:sz w:val="28"/>
          <w:szCs w:val="28"/>
          <w:rtl w:val="true"/>
          <w:lang w:bidi="fa-IR"/>
        </w:rPr>
        <w:t>:</w:t>
      </w:r>
    </w:p>
    <w:p>
      <w:pPr>
        <w:pStyle w:val="Heading4"/>
        <w:numPr>
          <w:ilvl w:val="3"/>
          <w:numId w:val="1"/>
        </w:numPr>
        <w:rPr/>
      </w:pPr>
      <w:bookmarkStart w:id="237" w:name="__RefHeading___Toc15229836_1280447820"/>
      <w:bookmarkStart w:id="238" w:name="_Toc86"/>
      <w:bookmarkEnd w:id="237"/>
      <w:r>
        <w:rPr/>
        <w:t>1</w:t>
      </w:r>
      <w:r>
        <w:rPr>
          <w:rtl w:val="true"/>
        </w:rPr>
        <w:t xml:space="preserve"> </w:t>
      </w:r>
      <w:r>
        <w:rPr>
          <w:rtl w:val="true"/>
        </w:rPr>
        <w:t>ـ نقش شريعت و دين مدارى در همگرايى</w:t>
      </w:r>
      <w:r>
        <w:rPr>
          <w:rtl w:val="true"/>
        </w:rPr>
        <w:t>:</w:t>
      </w:r>
      <w:bookmarkEnd w:id="23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مبين اسلام بلكه تمام اديان توحيدى همان اصل وحدت بخش است و زمينه ى اشتراكات و همگرايى امّت را فراهم مى سازد كه اگر نباشد اختلافات فردى، جامعه را از هم مى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به انسان ها اجازه مى دهد كه افراد، بر تمايلات خودخواهانه فائق آيند و به خاطر عشق به هموطنان شان، فراتر از خودخواهى عمل كنند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شيرازه نيرومندى است كه افراد جامعه را با يک كيش و نظام عقيدتى مشترك، به همديگر پيوند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سنگ بناى سامان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اسلام،  كامل ترين دين براى هدايت بشريّت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روشن است كه بهترين معيارها و محورها را براى وفاق اجتماعى و همبستگى امّتش پيشنهاد مى دهد، بلكه فراتر از اين، پيامبراسلام صلى الله عليه و آله همه اهل كتاب و اديان توحيدى را به اتحاد كلمه و انسجام جهانى عليه كفر و استكبار فرا مى خواندند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قرآن كريم، براى آن كه اثر شگفت انگيز و معجزه آساى دين اسلام را در ايجاد انسجام و همگرايى مسلمانان بيان كند مسلمانان را </w:t>
      </w:r>
    </w:p>
    <w:p>
      <w:pPr>
        <w:pStyle w:val="BookText"/>
        <w:rPr/>
      </w:pPr>
      <w:r>
        <w:rPr>
          <w:rFonts w:ascii="IRNazanin" w:hAnsi="IRNazanin" w:eastAsia="IRNazanin"/>
          <w:color w:val="111111"/>
          <w:sz w:val="28"/>
          <w:sz w:val="28"/>
          <w:szCs w:val="28"/>
          <w:rtl w:val="true"/>
          <w:lang w:bidi="fa-IR"/>
        </w:rPr>
        <w:t>به ياد وضعيت سياسى اجتماعى اى كه پيش از اسلام داشتند تذكر داده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عَلَي شَفَا حُفْرَةٍ مِنْ النَّارِ فَأَنْقَذَكُمْ مِنْهَا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چنگ زنيد و پراكنده نشويد مگر شما همان مردمى نبوديد كه باهم دشمن بودند و ميان طوائف و قبائل تان هميشه جنگ هاى خونين برپا بود و به يكديگر بر سر موضوعات پوچى مثل نژاد، جمعيت، قبيله، ثروت و غير اين ها فخر مى فروختيد، اين خدا بود كه نعمت دين اسلام را به شما عطا فرمود و دل هاى همه شما را مثل براده هاى آهن به سوى آهن رباى پر قدرت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محمّدى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كرد و ميان شما الفت و محبّت و برادرى و برابرى برقرار نمود و به سبب دين اسلام شما را يک پارچه كرد و با سلاح دين بر جهان كفر و استكبار فائق آمديد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اين روست كه اميرمؤمنان على عليه السلام در نكوهش كوفيان كه به يارى محمّد بن ابى بكر در مصر نشتافتند،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دِينٌ يَجْمَعُكُمْ وَ لَا حَمِيَّةٌ تَشْحَذُكُمْ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دينى كه شما را جمع و متحّد سازد نيست؟ آيا غيرتى نيست كه شما را به تلاش اندازد؟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بدان اشاره دارد كه از ذاتيّات دين اسلام، انسجام بخشيدن و همگرايى نمودن پذيرفتگان آن است، پس شما كوفيان دين را عقيده قلبى داريد و لكن دين مدار نيستيد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محمّد تقى جعفرى رحمه الله، منشأ حقيقى اتّحاد و انسجام و همگرايى امّت اسلامى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 تواند حيات انسانى را در اين جهان هستى، داراى فلسفه و هدف قابل قبول نمايد دين است، اصول و مبادى كلّى كه متن دين الهى را تشكيل مى دهند، همواره در طول تاريخ متّحد بوده اند، بنابراين مبناى وحدت امّت اسلامى همان دين فطرى انسانى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دين مقدس اسلام كه بر مبناى گزاره ها و قضاياى عقلانى استوار است، با توجّه به رسالت خطير جهانى مسلمين و با عنايت به انبوه دشمنان و مخالفان ايشان، اساس جامعه اسلامى را بربنيان مستحكم و استوار انسجام و يكپارچگى و هم انديشى امّت بنا نهاده و تمام مسلمانان را به عنوان يک امّت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همبستگى و همگرايى عامل پيوند قلوب آحاد مسلمانان است كه عليرغم داشتن علايق ها، سلايق ها، زبان و نژادهاى مختلف جهان اسلام را به يكديگر متّصل مى كند و در اسلام محور اين همگرايى، دين و ارزش هاى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شريعت اسلام به عنوان مجموعه قوانين الهى كه براى هدايت بشريّت از سوى خداوند بر پيامبر خاتم صلى الله عليه و آله نازل شده يكى از عوامل مهم همبستگى و همگرايى امّت و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پرسشى در اينجا مطرح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دين اسلام چگونه مايه ى وحدت و همبستگى مسلمانان سراسر دنيا است؟</w:t>
      </w:r>
    </w:p>
    <w:p>
      <w:pPr>
        <w:pStyle w:val="BookText"/>
        <w:rPr/>
      </w:pPr>
      <w:r>
        <w:rPr>
          <w:rFonts w:ascii="IRNazanin" w:hAnsi="IRNazanin" w:eastAsia="IRNazanin"/>
          <w:color w:val="111111"/>
          <w:sz w:val="28"/>
          <w:sz w:val="28"/>
          <w:szCs w:val="28"/>
          <w:rtl w:val="true"/>
          <w:lang w:bidi="fa-IR"/>
        </w:rPr>
        <w:t>سه احتمال قابل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دين همه را به همگرايى فراخوانده و بهره گيرى از دستورات دين  عامل اتحاد كشورهاى مسلمان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هرگاه دشمنان، اسلام را نشانه گرفتند و مقدّسات آن را زير سؤال بردند مسلمانان سراسر جهان متّحد شده و از مقدّسات دفاع و پاسدارى كنند</w:t>
      </w:r>
      <w:r>
        <w:rPr>
          <w:rFonts w:eastAsia="IRNazanin" w:cs="IRNazanin"/>
          <w:color w:val="111111"/>
          <w:sz w:val="28"/>
          <w:szCs w:val="28"/>
          <w:rtl w:val="true"/>
          <w:lang w:bidi="fa-IR"/>
        </w:rPr>
        <w:t xml:space="preserve">. </w:t>
      </w:r>
      <w:bookmarkStart w:id="239" w:name="pg18874_190554"/>
    </w:p>
    <w:p>
      <w:pPr>
        <w:pStyle w:val="BookText"/>
        <w:rPr/>
      </w:pPr>
      <w:bookmarkEnd w:id="23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داشتن دين واحد، عامل وحدت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هر سه احتمال دين، محور وحدت و همگرايى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ى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وحدت و همگرايى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وَاعْتَصِمُوا بِحَبْلِ اللّه  جَمِيعا وَلاَ تَفَرَّقُوا </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 xml:space="preserve">به كامل ترين مصداق آن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شده است</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نقش اساسى دين اسلام در ايجاد أخوت و همگرايى ميان نخبگان، رهبران و دولت مردان مسلمانان به قدرى بردشمنان و استعمارگران، مهم و گران است كه براى نفوذ خود به كشورهاى اسلامى بيشترين سعى خود را جهت تضعيف دين اسلام به كار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با حربه ناكارآمدى دين در عرصه اداره جامعه و سعادت دنيوى بشر و تقابل آن با علم و صنعت، گاهى با تز جدايى دين از سياست و حكومت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با معرفى دين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افيون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با القاء اين تفكّر خطرناک كه علل عقب ماندگى و انحطاط مسلمين، دين بوده است، به جنگ روانى، تبليغاتى و رسانه اى با دين برخاسته اند اما غافل از اين كه وعدهپيروزى و جهانى شدن دين اسلام را شارع مقدّس بيان كرده اند كه اِنَّ وَعْدَاللّه  حقُّ</w:t>
      </w:r>
      <w:r>
        <w:rPr>
          <w:rFonts w:eastAsia="IRNazanin" w:cs="IRNazanin"/>
          <w:color w:val="111111"/>
          <w:sz w:val="28"/>
          <w:szCs w:val="28"/>
          <w:rtl w:val="true"/>
          <w:lang w:bidi="fa-IR"/>
        </w:rPr>
        <w:t>.</w:t>
      </w:r>
    </w:p>
    <w:p>
      <w:pPr>
        <w:pStyle w:val="Heading4"/>
        <w:numPr>
          <w:ilvl w:val="3"/>
          <w:numId w:val="1"/>
        </w:numPr>
        <w:rPr/>
      </w:pPr>
      <w:bookmarkStart w:id="240" w:name="__RefHeading___Toc15229838_1280447820"/>
      <w:bookmarkStart w:id="241" w:name="_Toc87"/>
      <w:bookmarkEnd w:id="240"/>
      <w:r>
        <w:rPr/>
        <w:t>2</w:t>
      </w:r>
      <w:r>
        <w:rPr>
          <w:rtl w:val="true"/>
        </w:rPr>
        <w:t xml:space="preserve"> </w:t>
      </w:r>
      <w:r>
        <w:rPr>
          <w:rtl w:val="true"/>
        </w:rPr>
        <w:t>ـ توحيد</w:t>
      </w:r>
      <w:r>
        <w:rPr>
          <w:rtl w:val="true"/>
        </w:rPr>
        <w:t>:</w:t>
      </w:r>
      <w:bookmarkEnd w:id="24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اصلى ترين و مهم ترين عوامل همگرايى در جوامع اسلامى و ملل مسلمان، توحيد و اعتقاد به وحدانيّت و يگانگى خداوند است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يكتاپرستى و توجه به پروردگار واحد أحد، شرک دينى را كه پرستش غير اوست از بين مى برد؛ چنان كه شرک اجتماعى كه حكومت غيرخدا بالاستقلال نه بالاذن و تبعيّت از غير خداست نيز به وسيله يكتاپرستى از ميان رخت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توحيد همان ايمان به خداوند است كه قلب هاى  مؤمنان را به هم مهربان و همسو مى كند به گونه اى كه گويا همه آن ها روح واحد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مرزهاى جغرافيايى، نژادى، قومى، ملّيتى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لغو نموده و تنها ايمان به خداوند را كه همان يكتا انگارى است، به عنوان مرز عقيدتى اى كه نماد اتحاد و انسجام مِلل مى باشد، بيان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أِخوة</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امام خمينى رحمه الله منادى وحدت امّت اسلامى، همواره همه اقشار جامعه اعمّ از شيعه و سنّى، كرد، لر، ترك، بلوچ، فارس و عشاير با قوميّت هاى مختلف را به وحدت كلمه زيرپرچم توحيد فرا مى خواندند و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مذاهب گوناگون دشمنان مشترک دارند، آنان در عين آزادى عقيده و بيان و آزادى در انتخاب مذهب براساس عقل و منطق، همه در زير پرچم توحيد و رسالت محمّد صلى الله عليه و آله هم عقيده اند و آيين مقدّس اسلام در جهان دشمنان بسيار دارد، مسلمانان بايد براى حفظ اسلام و دست آوردهاى آن در برابر دشمنان در يک صف باشند و با اتّحاد ملّى و انسجام مكتبى از كيان و عظمت خود نگهبانى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واضع است كه اگر آن ها در داخل جمعيت خود به صورت گروه هاى پراكنده درآيند دشمن استعمارگر از تفرقه ى آن ها سوء استفاده كرده و به آن ها آسيب شديد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مسلمانان در برابر اسرائيل كه دشمن شناخته شده و خون خوار اسلام و مسلمين است يكپارچه و متّحد باشند، هرگز اين مولود نامشروع آمريكا نمى تواند به غصب و تجاوز خود ادامه دهد</w:t>
      </w:r>
      <w:r>
        <w:rPr>
          <w:rFonts w:eastAsia="IRNazanin" w:cs="IRNazanin"/>
          <w:color w:val="111111"/>
          <w:sz w:val="28"/>
          <w:szCs w:val="28"/>
          <w:rtl w:val="true"/>
          <w:lang w:bidi="fa-IR"/>
        </w:rPr>
        <w:t>».</w:t>
      </w:r>
      <w:r>
        <w:rPr>
          <w:rStyle w:val="FootnoteAnchor"/>
          <w:rtl w:val="true"/>
        </w:rPr>
        <w:footnoteReference w:id="30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مى توان نتيجه گرفت كه يكتاانگارى معرفتى، منجر به هم انديشى و هم سان سازى رويه هاى فكرى، عقيدتى و رفتارى خواهد شد، و همين امر عليرغم پذيرش تنوّعات سليقگى و ذهنى بستر را براى همگرايى كل نگرانه با اتّكأ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مى آورد</w:t>
      </w:r>
      <w:r>
        <w:rPr>
          <w:rFonts w:eastAsia="IRNazanin" w:cs="IRNazanin"/>
          <w:color w:val="111111"/>
          <w:sz w:val="28"/>
          <w:szCs w:val="28"/>
          <w:rtl w:val="true"/>
          <w:lang w:bidi="fa-IR"/>
        </w:rPr>
        <w:t xml:space="preserve">. </w:t>
      </w:r>
      <w:bookmarkStart w:id="242" w:name="pg18874_190556"/>
    </w:p>
    <w:p>
      <w:pPr>
        <w:pStyle w:val="Heading4"/>
        <w:numPr>
          <w:ilvl w:val="3"/>
          <w:numId w:val="1"/>
        </w:numPr>
        <w:rPr/>
      </w:pPr>
      <w:bookmarkStart w:id="243" w:name="__RefHeading___Toc15229840_1280447820"/>
      <w:bookmarkStart w:id="244" w:name="_Toc88"/>
      <w:bookmarkEnd w:id="242"/>
      <w:bookmarkEnd w:id="243"/>
      <w:r>
        <w:rPr/>
        <w:t>3</w:t>
      </w:r>
      <w:r>
        <w:rPr>
          <w:rtl w:val="true"/>
        </w:rPr>
        <w:t xml:space="preserve"> </w:t>
      </w:r>
      <w:r>
        <w:rPr>
          <w:rtl w:val="true"/>
        </w:rPr>
        <w:t>ـ نبوّت</w:t>
      </w:r>
      <w:r>
        <w:rPr>
          <w:rtl w:val="true"/>
        </w:rPr>
        <w:t>:</w:t>
      </w:r>
      <w:bookmarkEnd w:id="244"/>
    </w:p>
    <w:p>
      <w:pPr>
        <w:pStyle w:val="BookText"/>
        <w:rPr/>
      </w:pPr>
      <w:r>
        <w:rPr>
          <w:rFonts w:ascii="IRNazanin" w:hAnsi="IRNazanin" w:eastAsia="IRNazanin"/>
          <w:color w:val="111111"/>
          <w:sz w:val="28"/>
          <w:sz w:val="28"/>
          <w:szCs w:val="28"/>
          <w:rtl w:val="true"/>
          <w:lang w:bidi="fa-IR"/>
        </w:rPr>
        <w:t>يكى از عوامل همگرايى و هم انديشى امّت اسلامى، مى تواند ايمان به پيامبر اكرم صلى الله عليه و آله و نام مقدّس و ياد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نبى مكرّم اسلام صلى الله عليه و آله، بزرگ ترين مايه وحدت و انسجام، در همه ادوار اسلامىبوده و امروز هم مى تواند باشد؛ زيرا اعتقاد مسلمانان به حضرتش با چاشنى عاطفه و عشق آحاد مردم مسلمان به آن وجود أقدس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نبوت پيامبر اعظم صلى الله عليه و آله مركز و محور عواطف و عقايد همه مسلمانان است و همين، يكى از موجبات انس دل هاى مسلمانان و نيز ديگر فرق اسلامى با يكديگر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دين هيچ نقطه ديگرى وجود ندارد كه اين طور از همه ى جهات عقلى، عاطفى، روحى، معنوى و اخلاقى مورد قبول، توافق و تفاهم همه فرق و آحاد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قرآن، كعبه، عقايد و فرايض مشتركات جهان اسلامند، امّا هركدام از اين ها يک بعد از شخصيّت انسان را به خود متوجّه مى كند ولى آن چه كه همه مسلمانان بر روى آن از لحاظ فكر و اعتقاد و مهم تر از آن از لحاظ عاطفى و احساس، تفاهم و اشتراک بر آن دارند، وجود مقدّس پيامبر خاتم صلى الله عليه و آله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نيز، مسلمانان همچون پروانه دور شمع وجود آن حضرت مى گشتند و وجود پيامبر صلى الله عليه و آله مسلمانان را مانند دانه هاى تسبيح به هم پيوند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آن چنان پيامبر صلى الله عليه و آله را دوست مى داشتند كه در جنگ ها براى حفظ جان آن حضرت از يكديگر سبقت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از وجود پيامبر صلى الله عليه و آله به عنوان مهره اتّحاد و عامل همبستگى مسلمانان وحشت داشتند؛ از اين رو در جنگ احد براى ايجاد شكاف و اختلاف ميان مسلمانان و جبهه اسلام، شايعه كردند كه پيامبر صلى الله عليه و آله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نيز دشمن در تهاجم و توطئه فرهنگى بر عليه اسلام، يكى از محورهايى را كه در دستور كار خويش قرار داده، اهانت به اين ركن ركين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سلمان رشدى مرتد، كشيدن كاريكاتور در روزنامه ى دانماركى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اهانت به ساحت مقدّس پيامبر اسلام صلى الله عليه و آله، بيانگر همين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خشم و موضع گيرى يكپارچه جهان اسلام نشان داد كه مسلمانان نمى توانند اهانت به حضرتش را تحمّل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بايد، اين نقطه مركزى و قطب محورى را بيش از پيش بزرگ شمرده و از تمام ابعاد، تمركز به آن را تشديد و تقويت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اختلاف در مسئله روز ميلاد پيامبر صلى الله عليه و آله كه بدين جهت از دوازدهم ربيع الاول تا هفدهم اين ماه را هفته وحدت مسلمانان ناميده اند از موارد اختلافات بسيار جزئى پيرامون اين شخصيت عظيم وحدت محور است و شايد اين مسئله به نوعى هماهنگى و انسجام بهتر مسلمانان را بهم بزند، لكن اگر در دنياى اسلام حتى نسبت به اين مسئله تاريخى كه چندان جنبه عقيدتى ندارد يک مرجع و مجمعى به وجود بيايد تا در اين باره بررسى كند و قراين و شواهد و مدارک تاريخى را مورد بررسى و تحقيق قرار دهد و در اين باره قضاوت نمايد و بالاخره يک طرف را كه احتمال حق بودنش قوى تر است بگيرد و در نتيجه يک روز را تمام مسلمين بالخصوص، به نام پيامبر اكرم صلى الله عليه و آله جشن و ميلاد داشته باشند خيلى بهتر و با شكوه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قدم هاى مثبت كه مى توان آن را در مورد قصه تلخ رؤيت هلال اوّل ماه رمضان و روز عيد فطر و حتى عيد سعيد قربان به كار گرفت، آثار عملى مهمّى را مى تواند در انسجام بخشيدن به همگرايى جهان اسلام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از وسايل ارتباطى و رسانه اى جديد همچون راديو، تلويزيون، مطبوعات، پايگاه هاى اطلاعرسانى سايبرى، رايانامه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نبوده و هر كس بى خبر از جاها و شهرهاى ديگر به وظيفه شرعى اش عمل مى كرد، اما امروز كه همه مسلمين مايل اند در مورد روز اوّل ماه مبارک رمضان، روز عيد فطر و نماز وحدت بخش آن و غيره هماهنگ حركت كنند، اين گونه اختلافات مى تواند آسيب و ضرر براى همگرائى جهان اسلام و بهانه اى براى توطئه و اختلاف توسط دشمنان اسلام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فريضه وحدت بخش حج نيز وضع به همين صورت است و اختلاف در تعيين اوّل ماه مشكل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كه ما از اين مناسبت ها بيشترين استفاده را ببريم، گاهى متفرّق و متضرّر مى گرديم و دعواها و اختلافات تجديد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نداريم كه جهان اسلام همواره به پيامبر مكرّم صلى الله عليه و آله عشق مى ورزند و حضرتش را از </w:t>
      </w:r>
    </w:p>
    <w:p>
      <w:pPr>
        <w:pStyle w:val="BookText"/>
        <w:rPr/>
      </w:pPr>
      <w:r>
        <w:rPr>
          <w:rFonts w:ascii="Amiri" w:hAnsi="Amiri" w:eastAsia="Amiri" w:cs="Amiri"/>
          <w:color w:val="111111"/>
          <w:sz w:val="28"/>
          <w:sz w:val="28"/>
          <w:szCs w:val="28"/>
          <w:rtl w:val="true"/>
          <w:lang w:bidi="ar-SA"/>
        </w:rPr>
        <w:t>فرزندان و نواميس خود بيشتر دوست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أَوْلي بِالْمُؤْمِنينَ مِنْ أَنْفُسِهِم</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آن حضرت صلى الله عليه و آله پدر امّت</w:t>
      </w:r>
      <w:r>
        <w:rPr>
          <w:rStyle w:val="FootnoteAnchor"/>
          <w:rtl w:val="true"/>
        </w:rPr>
        <w:footnoteReference w:id="308"/>
      </w:r>
      <w:r>
        <w:rPr>
          <w:rFonts w:ascii="Amiri" w:hAnsi="Amiri" w:eastAsia="Amiri" w:cs="Amiri"/>
          <w:color w:val="111111"/>
          <w:sz w:val="28"/>
          <w:sz w:val="28"/>
          <w:szCs w:val="28"/>
          <w:rtl w:val="true"/>
          <w:lang w:bidi="ar-SA"/>
        </w:rPr>
        <w:t>و نبىّ رحمت</w:t>
      </w:r>
      <w:r>
        <w:rPr>
          <w:rStyle w:val="FootnoteAnchor"/>
          <w:rtl w:val="true"/>
        </w:rPr>
        <w:footnoteReference w:id="309"/>
      </w:r>
      <w:r>
        <w:rPr>
          <w:rFonts w:ascii="IRNazanin" w:hAnsi="IRNazanin" w:eastAsia="IRNazanin"/>
          <w:color w:val="111111"/>
          <w:sz w:val="28"/>
          <w:sz w:val="28"/>
          <w:szCs w:val="28"/>
          <w:rtl w:val="true"/>
          <w:lang w:bidi="fa-IR"/>
        </w:rPr>
        <w:t>و سرا پا رأفت و مهربانى</w:t>
      </w:r>
      <w:r>
        <w:rPr>
          <w:rStyle w:val="FootnoteAnchor"/>
          <w:rtl w:val="true"/>
        </w:rPr>
        <w:footnoteReference w:id="310"/>
      </w:r>
      <w:r>
        <w:rPr>
          <w:rFonts w:ascii="IRNazanin" w:hAnsi="IRNazanin" w:eastAsia="IRNazanin"/>
          <w:color w:val="111111"/>
          <w:sz w:val="28"/>
          <w:sz w:val="28"/>
          <w:szCs w:val="28"/>
          <w:rtl w:val="true"/>
          <w:lang w:bidi="fa-IR"/>
        </w:rPr>
        <w:t>است،  در اين صورت اگر در خانواده اى، فرزندان و أخلاف بزرگ خانواده باهم اختلاف و نزاع كنند، بى گمان ملالت و غبار غم را برقلب بزرگ خاندان نشانده و روح آن را آزرده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تمثيلات بايد گفت كه آيا هم اكنون وقت آن نرسيده كه مسلمانان با فشردن دست يكديگر و قلوب پيوسته و امّت واحده شدن در برابر اجتماع اتحاديه اروپا و استكبار عليه جهان اسلام، خاطر و قلب وجود پيامبرى كه خداوند تنها به خاطر ارسال و انزال اين نعمت بر مسلمانان و مؤمنان منّت مى نهد</w:t>
      </w:r>
      <w:r>
        <w:rPr>
          <w:rStyle w:val="FootnoteAnchor"/>
          <w:rtl w:val="true"/>
        </w:rPr>
        <w:footnoteReference w:id="311"/>
      </w:r>
      <w:r>
        <w:rPr>
          <w:rFonts w:ascii="Amiri" w:hAnsi="Amiri" w:eastAsia="Amiri" w:cs="Amiri"/>
          <w:color w:val="111111"/>
          <w:sz w:val="28"/>
          <w:sz w:val="28"/>
          <w:szCs w:val="28"/>
          <w:rtl w:val="true"/>
          <w:lang w:bidi="ar-SA"/>
        </w:rPr>
        <w:t xml:space="preserve">و او خود، نسبت به امّت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بوده و هست و در طول رسالت خويش آن قدر براى تعالى جامعه اسلامى و جهانى سازى اسلام كوشيد كه خداوند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لِتَشْقَي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خاطرش را شادمان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مكرّر از زبان قرآن خطاب به جامعه اسلامى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چه زيباست بدانيم كه برخى از مفسّران در تفسير مصداق اين آيه گفته 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حبل اللّه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كلام حقّى است؛ زيرا خداوند دستور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وَأَطِيعُوا اللّه  وَرَسُولَهُ وَلاَ تَنَازَعُوا فَتَفْشَلُوا وَتَذْهَبَ رِيحُكُمْ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 و فرستاده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فرامين مولوى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بريد و باهم نزاع و ستيزه مكنيد كه سست و بيمناک مى گرديد و تسلّط و حكومت تان از بين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در روايتى جهان اسلام را هشدار مى دهند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امة بعد نبيها الاّ ظهر اهل باطلها علي اهل حقها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لاتختلفوا فان من كان قبلكم اختلفو فهلكوا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از منظر پيامبر اكرم صلى الله عليه و آله كه خود در جهت همگرايى نقش بسيار مهمّى دارند، هيچ عاملى نبايد اتّحاد و همبستگى امّت اسلامى را خدشه دار كند و لذا با هرآنچه كه باعث تفرقه و سستى اعتقادات و دين مى شود بايد مبارزه كرد حتى اگر به قيمت تخريب مسجد ضرار</w:t>
      </w:r>
      <w:r>
        <w:rPr>
          <w:rStyle w:val="FootnoteAnchor"/>
          <w:rtl w:val="true"/>
        </w:rPr>
        <w:footnoteReference w:id="318"/>
      </w:r>
      <w:r>
        <w:rPr>
          <w:rFonts w:ascii="IRNazanin" w:hAnsi="IRNazanin" w:eastAsia="IRNazanin"/>
          <w:color w:val="111111"/>
          <w:sz w:val="28"/>
          <w:sz w:val="28"/>
          <w:szCs w:val="28"/>
          <w:rtl w:val="true"/>
          <w:lang w:bidi="fa-IR"/>
        </w:rPr>
        <w:t>بيانجامد كه كفار و مانفقين با هم دستى يهوديان در پوشش دين و ساخت مسجد، عليه دين و مسجد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پيامبر اكرم صلى الله عليه و آله نشان از اهتمام جدّى آن حضرت به وحدت امّت اسلامى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وجود پيامبر صلى الله عليه و آله و سيره و سيرت ايشان عامل پيوند اجتماعى و انسجام اسلامى است كه آحاد افراد جامعه مسلمين را عليرغم داشتن علاقه ها، سليقه ها و نيازهاى متفاوت به يكديگر متصّل مى كند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پرسشى اساسى مطرح مى گردد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معتقديم كه همه مسلمانان وجود پيامبر صلى الله عليه و آله را قبول دارند امّا در رويكرد برون دينى، هرفرقه از فِرق گوناگون مسلمانان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عقيده و ايدئولوژى خويش به بخشى يا لايه اى از سيره پيامبراسلام صلى الله عليه و آله تمسّک مى كنند، در اين صورت راه حلّ اين مشكل چيست؟ و با اين فرض چگونه وجود پيامبر صلى الله عليه و آله مى تواند يكى از عوامل اصلى همگرايى جهان اسلام بوده باشد؟ </w:t>
      </w:r>
    </w:p>
    <w:p>
      <w:pPr>
        <w:pStyle w:val="BookText"/>
        <w:rPr/>
      </w:pPr>
      <w:r>
        <w:rPr>
          <w:rFonts w:ascii="IRNazanin" w:hAnsi="IRNazanin" w:eastAsia="IRNazanin"/>
          <w:color w:val="111111"/>
          <w:sz w:val="28"/>
          <w:sz w:val="28"/>
          <w:szCs w:val="28"/>
          <w:rtl w:val="true"/>
          <w:lang w:bidi="fa-IR"/>
        </w:rPr>
        <w:t>در پاسخ به اين سؤال مطرح شده، به اجمال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 شود كه حتى عليرغم وجود متن مشترک و ريشه هاى مشترک اديان توحيدى، مواردى از اختلاف بين اديان به ظهور رسيده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آينده به تفصيل خواهيم گفت، اختلاف نظر و برداشت هاى متفاوت، يک پديده ضرورى در مسائل نظرى است كه از آن به اختلاف معقول ياد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همواره تعدادى از اصول كلّى در مسائل نظرى چه در قلمرو علوم و چه در فلسفه، اخلاقيّات، حقوق، اقتصاد و سياست و چه در هنر و ادبيّات و غير اين ها مورد اتّفاق همه صاحب نظران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نظرها در تفسير و تطبيق آن اصول كلّى دور از غرض ورزى ها و بازيگرى هاى تصنّعى باشد، نه تنها هيچ گونه ضررى براتّفاق نظر در آن اصول كلّى مشترک وارد نمى آورد بلكه موجب دقّت و گسترش بيشتر در معارف مربوط و برخوردارى بهتر از آن اصول كلّى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در همه مسائل نظرى شاهد اختلاف آرا و عقايد بوده است و اين اختلافات، تا آن جا كه بر اصول كلّى مشترک اِخلالى وارد نياورده، رايج و مورد استقبال بوده است و حتى بهعنوان يک امر ضرورى تلقّى شده است، حتى در اصول كلّى مشترک مثل توحيد، نبوت، رهبرى بعد از پيامبر صلى الله عليه و آله، معاد، صفات خداوند و قرآن نيز مباحث نظرى فراوان مطرح شده و نه تنها اغلب موجب آن نشده كه متفكّران اسلامى يكديگر را تكفير كنند بلكه عامل گسترش و عمق معارف حكمى و كلامى نيز گشته است، امّا اختلاف نظر در فروع مورد اتّفاق، مانند نماز، روزه، حج، جهاد، ابواب گوناگون اقتصاد و كيفرها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كه بسيار فراوان و رايج اند، بديهى تر از آن است كه نيازى به بحث و تحقيق داشته باشد</w:t>
      </w:r>
      <w:r>
        <w:rPr>
          <w:rFonts w:eastAsia="IRNazanin" w:cs="IRNazanin"/>
          <w:color w:val="111111"/>
          <w:sz w:val="28"/>
          <w:szCs w:val="28"/>
          <w:rtl w:val="true"/>
          <w:lang w:bidi="fa-IR"/>
        </w:rPr>
        <w:t>.</w:t>
      </w:r>
      <w:r>
        <w:rPr>
          <w:rStyle w:val="FootnoteAnchor"/>
          <w:rtl w:val="true"/>
        </w:rPr>
        <w:footnoteReference w:id="319"/>
      </w:r>
      <w:bookmarkStart w:id="245" w:name="pg18874_190561"/>
    </w:p>
    <w:p>
      <w:pPr>
        <w:pStyle w:val="Heading4"/>
        <w:numPr>
          <w:ilvl w:val="3"/>
          <w:numId w:val="1"/>
        </w:numPr>
        <w:rPr/>
      </w:pPr>
      <w:bookmarkStart w:id="246" w:name="__RefHeading___Toc15229842_1280447820"/>
      <w:bookmarkStart w:id="247" w:name="_Toc89"/>
      <w:bookmarkEnd w:id="245"/>
      <w:bookmarkEnd w:id="246"/>
      <w:r>
        <w:rPr/>
        <w:t>4</w:t>
      </w:r>
      <w:r>
        <w:rPr>
          <w:rtl w:val="true"/>
        </w:rPr>
        <w:t xml:space="preserve"> </w:t>
      </w:r>
      <w:r>
        <w:rPr>
          <w:rtl w:val="true"/>
        </w:rPr>
        <w:t>ـ كتاب مقدس</w:t>
      </w:r>
      <w:r>
        <w:rPr>
          <w:rtl w:val="true"/>
        </w:rPr>
        <w:t>:</w:t>
      </w:r>
      <w:bookmarkEnd w:id="247"/>
    </w:p>
    <w:p>
      <w:pPr>
        <w:pStyle w:val="BookText"/>
        <w:rPr/>
      </w:pPr>
      <w:r>
        <w:rPr>
          <w:rFonts w:ascii="IRNazanin" w:hAnsi="IRNazanin" w:eastAsia="IRNazanin"/>
          <w:color w:val="111111"/>
          <w:sz w:val="28"/>
          <w:sz w:val="28"/>
          <w:szCs w:val="28"/>
          <w:rtl w:val="true"/>
          <w:lang w:bidi="fa-IR"/>
        </w:rPr>
        <w:t>قرآن كريم؛ نور هدايت، مايه نجات و صلاح و اصلاح جوامع بشرى و معجزه جاويد پيامبر اسلام صلى الله عليه و آله يكى ديگر از عوامل مهمّ همگرايى و اتّحاد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از انديشمندان و مفسّران در تفسير جزئى برخى از آيات، اختلاف نظر واختلاف در مصداق داشته و برداشت هاى متفاوت نه متضاد دارند، امّا اصل وجود قرآن به عنوان كتاب واحد، مورد قبول و اتّفاق جهان اسلام و مسلمين بوده و خود محور و عامل هم انديشى و همگرايى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نيز از اين كتاب الهى به عنوان عامل  وحدت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برخى از تفاسير،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الكبير</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يكى از مصاديق مهم و 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 كه براين اساس، اين آيه به صراحت چنگ زدن به معارف و دستورالعمل هاى قرآن را عامل اتّحاد و انسجام مسلمانان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پيامبر اكرم صلى الله عليه و آله از قرآن و عترت به عنوان دو امانت گران بهاى به يادگار از خويش كه بايد عامل اتحاد و انسجام و موجب پيروزى جهان اسلام باشند، ياد كرده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امام خمينى قدس سره در بيانى فرمودند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 اين مطلب چه هست؟ اساس اين مطلب همين است كه اين ها كه مى خواهند استفاده بكنند از شما و مملكت شما، استثمار كنند شما را و مملكت شما را هم هرچه دارد ببرند؛ بايد آن چيزهايى كه احتمال مى دهند كه مانع باشد از اين غارتگرى، اين ها را از جلو بردارند كه آزادانه بتوانند يک كارى را كه </w:t>
      </w:r>
    </w:p>
    <w:p>
      <w:pPr>
        <w:pStyle w:val="BookText"/>
        <w:rPr/>
      </w:pPr>
      <w:r>
        <w:rPr>
          <w:rFonts w:ascii="IRNazanin" w:hAnsi="IRNazanin" w:eastAsia="IRNazanin"/>
          <w:color w:val="111111"/>
          <w:sz w:val="28"/>
          <w:sz w:val="28"/>
          <w:szCs w:val="28"/>
          <w:rtl w:val="true"/>
          <w:lang w:bidi="fa-IR"/>
        </w:rPr>
        <w:t>مى خواهند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بكنند؟ اين مانع يا احتمال مانعيت در چه هست؟ يكى در اسلام است ـ خود اسلام، يا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اين ها همين طورى خودشان گفتند؛ اينها مطالعات كردند و روى مطالعات اين مسائل را مى گويند، طرحمى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متن قرآن را مطالعه كرده اند، اسلام را هم مطالعه كرده اند و فهميده اند كه قرآن يک كتابى است كه اگر مسلمان ها به آن اتصال پيدا كنند تودهنى مى زند به اين اقوامى كه مى خواهند بيايند سلطه پيدا كنند بر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هرگز خداى تبارک و تعالى سلطه اى براى غير مُسْلم بر مُسْلم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يک همچو چيزى واقع بشود؛ يک تسلطى، يک راهى، حتى يک راه نبايد پيدا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يَجْعَلِ اللَّهُ لِلْكافِرينَ عَلَي الْمُؤْمِنينَ سَبيلًا</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اصلاً راه نبايد داشته باشند مشركين؛ و اين قدرت هاى فاسده راه نبايد داشته باشند بر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ها مطالعه كردند، ديدند كه وضع قرآن و اسلام و متون اسلام چه است كه اگر اين متون را مسلمين بر آن اطلاع پيدا كنند و اتصال پيدا كنند مسلمين بر قرآن و متشبث بشوند به قرآن و اسلام، فاتحه اين غارتگرى ها و اين سلطه جويى ها را مى خوانند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ويليام گلادستون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وزير سابق انگليس در سال هاى ميانى قرن نوزدهم در مجلس عوام انگليس گفته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مسلمانان از قرآن پيروى مى كنند، سياست خارجى ما پيروزى چشمگيرى ندارد و بايد كتاب قرآن را كه وسيله وحدت مسلمين است از آنان بگيريم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ديگر دلايلى كه محوريت و عامليت براى همگرايى مسلمانان اثبات مى كند اين است كه، هرگاه قرآن و آيات معارف بلند آن از سوى دشمنان تهديد شود، يا به ساحت مقدّس آن كوچک ترين تعرّض و اهانتى گردد، همه مسلمانان پک پارچه و با جان و مال و تظاهرات جهانى از آن دفاع و پاسدارى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قرآن علاوه برآن كه خودمحور انسجام مسلمانان است همواره آنان را به همگرايى در تحقّق آرمان ها، توانمندى ها و شايستگى هاى قدرت جهان اسلام به عنوان برترين و كامل ترين دين الهى فراخوانده است كه اين دعوت، نقش بنيادى در همبستگى و وحدت گرايى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يكپارچگى مسلمانان و لزوم اتّفاق و اتّحاد كلمه ميان ايشان از اصول و تعاليم فرهنگ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متعدّدى از اين كتاب روشن گر،  ضرورت وحدت و همگرايى دنياى اسلام را يادآور شده و با واژگان مختلفى توصيه و تأكيد شده است؛ برخى از اين واژگان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w:t>
      </w:r>
      <w:r>
        <w:rPr>
          <w:rStyle w:val="FootnoteAnchor"/>
          <w:rtl w:val="true"/>
        </w:rPr>
        <w:footnoteReference w:id="327"/>
      </w:r>
      <w:r>
        <w:rPr>
          <w:rFonts w:ascii="Amiri" w:hAnsi="Amiri" w:eastAsia="Amiri" w:cs="Amiri"/>
          <w:color w:val="111111"/>
          <w:sz w:val="28"/>
          <w:sz w:val="28"/>
          <w:szCs w:val="28"/>
          <w:rtl w:val="true"/>
          <w:lang w:bidi="ar-SA"/>
        </w:rPr>
        <w:t>امة واحدة،</w:t>
      </w:r>
      <w:r>
        <w:rPr>
          <w:rStyle w:val="FootnoteAnchor"/>
          <w:rtl w:val="true"/>
        </w:rPr>
        <w:footnoteReference w:id="328"/>
      </w:r>
      <w:r>
        <w:rPr>
          <w:rFonts w:ascii="Amiri" w:hAnsi="Amiri" w:eastAsia="Amiri" w:cs="Amiri"/>
          <w:color w:val="111111"/>
          <w:sz w:val="28"/>
          <w:sz w:val="28"/>
          <w:szCs w:val="28"/>
          <w:rtl w:val="true"/>
          <w:lang w:bidi="ar-SA"/>
        </w:rPr>
        <w:t>اخوة،</w:t>
      </w:r>
      <w:r>
        <w:rPr>
          <w:rStyle w:val="FootnoteAnchor"/>
          <w:rtl w:val="true"/>
        </w:rPr>
        <w:footnoteReference w:id="329"/>
      </w:r>
      <w:r>
        <w:rPr>
          <w:rFonts w:ascii="Amiri" w:hAnsi="Amiri" w:eastAsia="Amiri" w:cs="Amiri"/>
          <w:color w:val="111111"/>
          <w:sz w:val="28"/>
          <w:sz w:val="28"/>
          <w:szCs w:val="28"/>
          <w:rtl w:val="true"/>
          <w:lang w:bidi="ar-SA"/>
        </w:rPr>
        <w:t>الّف بين قلوبكم،</w:t>
      </w:r>
      <w:r>
        <w:rPr>
          <w:rStyle w:val="FootnoteAnchor"/>
          <w:rtl w:val="true"/>
        </w:rPr>
        <w:footnoteReference w:id="330"/>
      </w:r>
      <w:r>
        <w:rPr>
          <w:rFonts w:ascii="Amiri" w:hAnsi="Amiri" w:eastAsia="Amiri" w:cs="Amiri"/>
          <w:color w:val="111111"/>
          <w:sz w:val="28"/>
          <w:sz w:val="28"/>
          <w:szCs w:val="28"/>
          <w:rtl w:val="true"/>
          <w:lang w:bidi="ar-SA"/>
        </w:rPr>
        <w:t>امة وسطا،</w:t>
      </w:r>
      <w:r>
        <w:rPr>
          <w:rStyle w:val="FootnoteAnchor"/>
          <w:rtl w:val="true"/>
        </w:rPr>
        <w:footnoteReference w:id="331"/>
      </w:r>
      <w:r>
        <w:rPr>
          <w:rFonts w:ascii="IRNazanin" w:hAnsi="IRNazanin" w:eastAsia="IRNazanin"/>
          <w:color w:val="111111"/>
          <w:sz w:val="28"/>
          <w:sz w:val="28"/>
          <w:szCs w:val="28"/>
          <w:rtl w:val="true"/>
          <w:lang w:bidi="fa-IR"/>
        </w:rPr>
        <w:t>رابطوا،</w:t>
      </w:r>
      <w:r>
        <w:rPr>
          <w:rStyle w:val="FootnoteAnchor"/>
          <w:rtl w:val="true"/>
        </w:rPr>
        <w:footnoteReference w:id="332"/>
      </w:r>
      <w:r>
        <w:rPr>
          <w:rFonts w:ascii="IRNazanin" w:hAnsi="IRNazanin" w:eastAsia="IRNazanin"/>
          <w:color w:val="111111"/>
          <w:sz w:val="28"/>
          <w:sz w:val="28"/>
          <w:szCs w:val="28"/>
          <w:rtl w:val="true"/>
          <w:lang w:bidi="fa-IR"/>
        </w:rPr>
        <w:t>تعاونوا،</w:t>
      </w:r>
      <w:r>
        <w:rPr>
          <w:rStyle w:val="FootnoteAnchor"/>
          <w:rtl w:val="true"/>
        </w:rPr>
        <w:footnoteReference w:id="333"/>
      </w:r>
      <w:r>
        <w:rPr>
          <w:rFonts w:ascii="Amiri" w:hAnsi="Amiri" w:eastAsia="Amiri" w:cs="Amiri"/>
          <w:color w:val="111111"/>
          <w:sz w:val="28"/>
          <w:sz w:val="28"/>
          <w:szCs w:val="28"/>
          <w:rtl w:val="true"/>
          <w:lang w:bidi="ar-SA"/>
        </w:rPr>
        <w:t>مودة ورحمة</w:t>
      </w:r>
      <w:r>
        <w:rPr>
          <w:rStyle w:val="FootnoteAnchor"/>
          <w:rtl w:val="true"/>
        </w:rPr>
        <w:footnoteReference w:id="33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موارد بسيارى با تعابير متفاوتى به نفى و نهى از عوامل اختلاف و تفرقه پرداخته است و با بيان علل و اسباب اختلاف و جدايى مسلمانان را به انسجام و يكپارچگى دعوت كرده نموده كه در جهت نفى و نهى از پراكندگى و تفرقه ميان مسلمانان به تعابيرى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لانفرق،</w:t>
      </w:r>
      <w:r>
        <w:rPr>
          <w:rStyle w:val="FootnoteAnchor"/>
          <w:rtl w:val="true"/>
        </w:rPr>
        <w:footnoteReference w:id="335"/>
      </w:r>
      <w:r>
        <w:rPr>
          <w:rFonts w:ascii="IRNazanin" w:hAnsi="IRNazanin" w:eastAsia="IRNazanin"/>
          <w:color w:val="111111"/>
          <w:sz w:val="28"/>
          <w:sz w:val="28"/>
          <w:szCs w:val="28"/>
          <w:rtl w:val="true"/>
          <w:lang w:bidi="fa-IR"/>
        </w:rPr>
        <w:t>فرقوا،</w:t>
      </w:r>
      <w:r>
        <w:rPr>
          <w:rStyle w:val="FootnoteAnchor"/>
          <w:rtl w:val="true"/>
        </w:rPr>
        <w:footnoteReference w:id="336"/>
      </w:r>
      <w:r>
        <w:rPr>
          <w:rFonts w:ascii="IRNazanin" w:hAnsi="IRNazanin" w:eastAsia="IRNazanin"/>
          <w:color w:val="111111"/>
          <w:sz w:val="28"/>
          <w:sz w:val="28"/>
          <w:szCs w:val="28"/>
          <w:rtl w:val="true"/>
          <w:lang w:bidi="fa-IR"/>
        </w:rPr>
        <w:t>لاتنازعوا،</w:t>
      </w:r>
      <w:r>
        <w:rPr>
          <w:rStyle w:val="FootnoteAnchor"/>
          <w:rtl w:val="true"/>
        </w:rPr>
        <w:footnoteReference w:id="337"/>
      </w:r>
      <w:r>
        <w:rPr>
          <w:rFonts w:ascii="IRNazanin" w:hAnsi="IRNazanin" w:eastAsia="IRNazanin"/>
          <w:color w:val="111111"/>
          <w:sz w:val="28"/>
          <w:sz w:val="28"/>
          <w:szCs w:val="28"/>
          <w:rtl w:val="true"/>
          <w:lang w:bidi="fa-IR"/>
        </w:rPr>
        <w:t>اختلفوا،</w:t>
      </w:r>
      <w:r>
        <w:rPr>
          <w:rStyle w:val="FootnoteAnchor"/>
          <w:rtl w:val="true"/>
        </w:rPr>
        <w:footnoteReference w:id="338"/>
      </w:r>
      <w:r>
        <w:rPr>
          <w:rFonts w:ascii="IRNazanin" w:hAnsi="IRNazanin" w:eastAsia="IRNazanin"/>
          <w:color w:val="111111"/>
          <w:sz w:val="28"/>
          <w:sz w:val="28"/>
          <w:szCs w:val="28"/>
          <w:rtl w:val="true"/>
          <w:lang w:bidi="fa-IR"/>
        </w:rPr>
        <w:t>تقطعوا،</w:t>
      </w:r>
      <w:r>
        <w:rPr>
          <w:rStyle w:val="FootnoteAnchor"/>
          <w:rtl w:val="true"/>
        </w:rPr>
        <w:footnoteReference w:id="339"/>
      </w:r>
      <w:bookmarkStart w:id="248" w:name="pg18874_190564"/>
    </w:p>
    <w:p>
      <w:pPr>
        <w:pStyle w:val="BookText"/>
        <w:rPr/>
      </w:pPr>
      <w:bookmarkEnd w:id="248"/>
      <w:r>
        <w:rPr>
          <w:rFonts w:ascii="IRNazanin" w:hAnsi="IRNazanin" w:eastAsia="IRNazanin"/>
          <w:color w:val="111111"/>
          <w:sz w:val="28"/>
          <w:sz w:val="28"/>
          <w:szCs w:val="28"/>
          <w:rtl w:val="true"/>
          <w:lang w:bidi="fa-IR"/>
        </w:rPr>
        <w:t>لاتفسدوا،</w:t>
      </w:r>
      <w:r>
        <w:rPr>
          <w:rStyle w:val="FootnoteAnchor"/>
          <w:rtl w:val="true"/>
        </w:rPr>
        <w:footnoteReference w:id="340"/>
      </w:r>
      <w:r>
        <w:rPr>
          <w:rFonts w:ascii="IRNazanin" w:hAnsi="IRNazanin" w:eastAsia="IRNazanin"/>
          <w:color w:val="111111"/>
          <w:sz w:val="28"/>
          <w:sz w:val="28"/>
          <w:szCs w:val="28"/>
          <w:rtl w:val="true"/>
          <w:lang w:bidi="fa-IR"/>
        </w:rPr>
        <w:t>احزاب،</w:t>
      </w:r>
      <w:r>
        <w:rPr>
          <w:rStyle w:val="FootnoteAnchor"/>
          <w:rtl w:val="true"/>
        </w:rPr>
        <w:footnoteReference w:id="341"/>
      </w:r>
      <w:r>
        <w:rPr>
          <w:rFonts w:ascii="Amiri" w:hAnsi="Amiri" w:eastAsia="Amiri" w:cs="Amiri"/>
          <w:color w:val="111111"/>
          <w:sz w:val="28"/>
          <w:sz w:val="28"/>
          <w:szCs w:val="28"/>
          <w:rtl w:val="true"/>
          <w:lang w:bidi="ar-SA"/>
        </w:rPr>
        <w:t>شيعا،</w:t>
      </w:r>
      <w:r>
        <w:rPr>
          <w:rStyle w:val="FootnoteAnchor"/>
          <w:rtl w:val="true"/>
        </w:rPr>
        <w:footnoteReference w:id="342"/>
      </w:r>
      <w:r>
        <w:rPr>
          <w:rFonts w:ascii="IRNazanin" w:hAnsi="IRNazanin" w:eastAsia="IRNazanin"/>
          <w:color w:val="111111"/>
          <w:sz w:val="28"/>
          <w:sz w:val="28"/>
          <w:szCs w:val="28"/>
          <w:rtl w:val="true"/>
          <w:lang w:bidi="fa-IR"/>
        </w:rPr>
        <w:t>و امثال اين ها برمى خوريم كه جملگى بيانگر اهتمام ويژه اسلام به اين امر بسيار مهم استراتژيكى و كليدى در عرصه هاى جهانى و بين المللى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اين كتاب سعادت گر جوامع بشرى، نه تنها امّت اسلامى، كه اهل كتاب را به اتّحاد و همبستگى بر محور توحيد فرا خوانده و آنان را توصيه به اجتناب از تفرقه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باب دعوت اهل كتاب به اتّحاد، خطاب به پيامبر اكرم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تَعَالَوْا إِلَي كَلِمَةٍ سَوَاءٍ بَيْنَنَا وَبَيْنَكُمْ أَلاَّ نَعْبُدَ إِلاَّ اللّه  وَلاَ نُشْرِكَ بِهِ شَيْئا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اهل كتاب، بياييد به كمک كلمه مشترک ميان ما و شمااتّفاق داشته باشيم و آن اين است كه جز خدا را نپرستيم و چيزى راشريک او قرار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ضمن بيان ريشه ها و علل و اسباب پيدايش عوامل تفرقه افكن و جدايى امّت هاى خداپرست كه همان اعتقاد و گرايش مبتنى بر كفر و نفاق و عبوديّت غيرخدا و اطاعت اله ها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جنس، شعب، ملّيت و نژاد كه فى الجمله از عوامل تفرقه اند به آنان اعلان مى فرمايد كه همه اديان الهى در اصل توحيد، خود را مشترک مى دانيد، پس اديان ابراهيمى با اتّحاد و همبستگى خويش اين اصل مشترک را پاس داشته و در برابر دشمنان خدا و اديان و مكاتب كاذب نوظهور، امّت واحده شويد</w:t>
      </w:r>
      <w:r>
        <w:rPr>
          <w:rFonts w:eastAsia="IRNazanin" w:cs="IRNazanin"/>
          <w:color w:val="111111"/>
          <w:sz w:val="28"/>
          <w:szCs w:val="28"/>
          <w:rtl w:val="true"/>
          <w:lang w:bidi="fa-IR"/>
        </w:rPr>
        <w:t>.</w:t>
      </w:r>
    </w:p>
    <w:p>
      <w:pPr>
        <w:pStyle w:val="Heading4"/>
        <w:numPr>
          <w:ilvl w:val="3"/>
          <w:numId w:val="1"/>
        </w:numPr>
        <w:rPr/>
      </w:pPr>
      <w:bookmarkStart w:id="249" w:name="__RefHeading___Toc15229844_1280447820"/>
      <w:bookmarkStart w:id="250" w:name="_Toc90"/>
      <w:bookmarkEnd w:id="249"/>
      <w:r>
        <w:rPr/>
        <w:t>5</w:t>
      </w:r>
      <w:r>
        <w:rPr>
          <w:rtl w:val="true"/>
        </w:rPr>
        <w:t xml:space="preserve"> </w:t>
      </w:r>
      <w:r>
        <w:rPr>
          <w:rtl w:val="true"/>
        </w:rPr>
        <w:t>ـ مكّه معظّمه و همگرايى</w:t>
      </w:r>
      <w:r>
        <w:rPr>
          <w:rtl w:val="true"/>
        </w:rPr>
        <w:t>:</w:t>
      </w:r>
      <w:bookmarkEnd w:id="25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مكّه مكرّمه محل پيدايش دين مبين اسلام و مركز تجلى حق و يقين، بهترين مكان مقدس روى زمين براى تجمع مسلمين است، كه خانه خدا در آن قرار دارد و همه ساله </w:t>
      </w:r>
    </w:p>
    <w:p>
      <w:pPr>
        <w:pStyle w:val="BookText"/>
        <w:rPr/>
      </w:pPr>
      <w:r>
        <w:rPr>
          <w:rFonts w:ascii="IRNazanin" w:hAnsi="IRNazanin" w:eastAsia="IRNazanin"/>
          <w:color w:val="111111"/>
          <w:sz w:val="28"/>
          <w:sz w:val="28"/>
          <w:szCs w:val="28"/>
          <w:rtl w:val="true"/>
          <w:lang w:bidi="fa-IR"/>
        </w:rPr>
        <w:t>مسلمانان در مراسم حج، از مشرق و مغرب در آنجا حضور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محل التقاى مسلمانان جهان و با معنويت ترين جايگاه براى ايجاد برادرى و همدلى ميانآنان و مظهر ارتباط و الفت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معظّمه و فريضه حج به حق يک فرصت طلايى تاريخى را براى موفقيت يک طرح همكارى و هم بستگى ميان مسلمانان تشكيل مى دهد؛ چون در آن جا همه اختلافات قومى، نژادى، ملّى، مالى، مذهبى و غيره كاملاً رنگ باخته و ذوب مى شوند و همه مؤمنان در آن جا در درياى سفيد واحدى با هم شنا مى كنند و در آن موسم هرچه بيشتر مى توانند در زمينه هاى روحى و عقيدتى، اجتماعى  سياسى و فقهى علمى با هم نزديک و هم انديشه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گردآورى اين شمار از مسلمانان با اين تنوّع، در مكان واحدى ميلياردها دلار نياز داشته باشد كه در آن مسلمانان يكديگر را ببينند و اعمال واحدى را بدون اختلاف چندانى در آن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تنها  يک اردوگاه سالانه و ميليونى داريم كه مى تواند با تشويق به گفتگمان و هم صحبتى، روابط دوستى و تقريب و اتحاد را ميان همه ايجاد نمايد و منجر به كاهش تشنّج و ايجاد كيان بزرگترى ميان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اساسى كنفرانس حج، كه در آن جا مسلمانان از همه سرزمين هاى جهان گرد هم مى آيند، آن است كه مردم با يكديگر آشنا شده و اوضاع يكديگر را جويا شوند و در مسائل سياسى و اوضاع اجتماعى و اقتصادى و عقيدتى باهم بحث و جدال احسن كنند و مشكلاتى كه با آن روبرو هستند به بحث گذارده و براى ارائه راه حل نهايى آن مشكلات، بر پايه منافع اسلامى تلاش جدّى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سخن خداوند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شاهد منافع ملّى و بين المللى براى خود باشيد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 آن همه ابعاد گسترده، به تنهايى آن اصلى نيست كه احساس عميق به وحدت بزرگ اسلامى را ايجاد كند؛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نقشى را ايفا مى كند، </w:t>
      </w:r>
      <w:bookmarkStart w:id="251" w:name="pg18874_190566"/>
    </w:p>
    <w:p>
      <w:pPr>
        <w:pStyle w:val="BookText"/>
        <w:rPr/>
      </w:pPr>
      <w:bookmarkEnd w:id="251"/>
      <w:r>
        <w:rPr>
          <w:rFonts w:ascii="IRNazanin" w:hAnsi="IRNazanin" w:eastAsia="IRNazanin"/>
          <w:color w:val="111111"/>
          <w:sz w:val="28"/>
          <w:sz w:val="28"/>
          <w:szCs w:val="28"/>
          <w:rtl w:val="true"/>
          <w:lang w:bidi="fa-IR"/>
        </w:rPr>
        <w:t xml:space="preserve">آن گونه كه يک مسلمان به هنگام اقامه نماز تصوّر مى نمايد كه او يكى از ميليون ها نفرى است كه به چنين قبله اى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با يک جمله كوتاه، وحدت اين امّت را توصيف كرده اند كه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چون همگى به سوى يک قبله نماز مى گزارند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اصل مشترک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نخستين، حج را وسيله اى براى معارفه و بررسى هاى دينى و سياسى و اجتماعى قرار مى دادند كه اين روش، پيروى از پيامبر صلى الله عليه و آله و پيشوايان و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آخرين سفر حج خويش، خطبه وداع را كه خود منشور امت اسلام است و در آن خلاصه دقيقى از احكام و مسائل اسلامى را بيان نموده اند، در عرفه ايراد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امّت اسلامى  نيز خود رياست كنگره عظيم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شايسته و بايسته است علماى حديث، فقها و متكلّمان فِرق و مذاهب اسلامى، نيز از فرصت 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عظيم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تبادل و تضارب افكار عقيدتى و مبادله روايات و مسائل فقهى و كلامى خويش، بيش از  پيش بهره مند شده و از آثار مثبت آن در راه وحدت و همگرايى مسلمانان استفاده ببرند</w:t>
      </w:r>
      <w:r>
        <w:rPr>
          <w:rFonts w:eastAsia="IRNazanin" w:cs="IRNazanin"/>
          <w:color w:val="111111"/>
          <w:sz w:val="28"/>
          <w:szCs w:val="28"/>
          <w:rtl w:val="true"/>
          <w:lang w:bidi="fa-IR"/>
        </w:rPr>
        <w:t>.</w:t>
      </w:r>
    </w:p>
    <w:p>
      <w:pPr>
        <w:pStyle w:val="Heading4"/>
        <w:numPr>
          <w:ilvl w:val="3"/>
          <w:numId w:val="1"/>
        </w:numPr>
        <w:rPr/>
      </w:pPr>
      <w:bookmarkStart w:id="252" w:name="__RefHeading___Toc15229846_1280447820"/>
      <w:bookmarkStart w:id="253" w:name="_Toc91"/>
      <w:bookmarkEnd w:id="252"/>
      <w:r>
        <w:rPr/>
        <w:t>6</w:t>
      </w:r>
      <w:r>
        <w:rPr>
          <w:rtl w:val="true"/>
        </w:rPr>
        <w:t xml:space="preserve"> </w:t>
      </w:r>
      <w:r>
        <w:rPr>
          <w:rtl w:val="true"/>
        </w:rPr>
        <w:t>ـ اختلاف معقول آرى؛ تكفير و تفسيق نه</w:t>
      </w:r>
      <w:r>
        <w:rPr>
          <w:rtl w:val="true"/>
        </w:rPr>
        <w:t>:</w:t>
      </w:r>
      <w:bookmarkEnd w:id="253"/>
    </w:p>
    <w:p>
      <w:pPr>
        <w:pStyle w:val="BookText"/>
        <w:rPr/>
      </w:pPr>
      <w:r>
        <w:rPr>
          <w:rFonts w:ascii="IRNazanin" w:hAnsi="IRNazanin" w:eastAsia="IRNazanin"/>
          <w:color w:val="111111"/>
          <w:sz w:val="28"/>
          <w:sz w:val="28"/>
          <w:szCs w:val="28"/>
          <w:rtl w:val="true"/>
          <w:lang w:bidi="fa-IR"/>
        </w:rPr>
        <w:t>در مكتب اسلام به پرهيز از اسائه ادب حتى نسبت به خدايان كفّار و مشركان به خاطر بيم از توهين آن ها نسبت به اعتقادات و دين ما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ها را كه كفّار به جاى خدا مى خوانند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بت ها و اجنّه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دشنام ندهيد كه آن ها نيز از روى عداوت و نادانى به خداوند دشنام دهند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اختلاف نظر، يک پديده ضرورى در مسائل نظرى و پديده اى طبيعى در مسائل عقيدتى است؛ آن گونه كه، اختلاف انديشه در بين صاحب نظران يكى از بديهى ترين پديده هاى معرفت پوياست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پديده به قدرى شايع است كه نمى توان حتى دو متفكّر صاحب نظر در يک رشته واحد را پيدا كرد كه آن دو در همه تعريفات و مواد و روش استدلال در همان رشته، اتفاق نظر داشته باشند كه اين همان اختلاف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ميان مهم است، آنكه در چنين اختلافاتى بايد با سعه صدر برخورد نمود و هيچ يک ديگرى را تكفير و خارج از اسلام تلقّى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ديدگاه و رويكردى است كه مثلاً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خواجه نصيرالدين طوسى رحمه الله از بزرگ ترين عالمان شيعه مورد شرح ملاّ على قوشجى از علماى معروف اهل سنّت قرار گرفته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فيض كاشانى رحمه الله از مشاهير علماى شيعى در شرح و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از نامى ترين علماى تسنّن تأليف و نگاشته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طريق وصول به وحدت معقول نخستين گام، همانا وسعت يافتن ديدگاه متفكّران و شخصيّت هاى بزرگ اسلامى است و عامل اساسى اين توسعه  ديدگاه ها، رهايى از چارچوب تنگ و تاريک تعصّب غيرمنطقى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اختلاف عقيده و تفاوت ديدگاه در غيراصول و ضروريات دينى به ايمان، آسيبى نمى رساند و شخص را از اسلام خارج نمى سازد فقها و دانشمندان طراز اوّل جهان اسلام با تأكيد براصول دين و تكيه بر مشتركات موجود ميان مذاهب اسلامى به صراحت اعلام مى دارند كه اختلافات فرعى و جزئى موجب كفر يا خروج از دين نمى گردد تا مبادا كسى به خود اجازه دهد با حربه تفاوت ديدگاه عقيدتى، ديگران را متهّم به تكفير و تفسيق نمايد و چه بسا جان و مال و خون او را مباح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مطالعه و نگاه به آثار انديشمندان مُصلح مسلمان شيعه و سنّى درمى يابيم كه يكى از عوامل مانع همگرايى و هم انديشى و برداشتن اختلافات، همانا قصّه تلخ تاريخى تكفير و تفسيق مذهبى، مذهب ديگر را و مسلمانى، مسلمان ديگر را كافر دانستن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محمّد السعدى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التكفير فى الميزان القرآن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مردم، آن ها را اصلاح نخواهد كرد و مشكلات شان را حل نمى كند وآن ها را به راه راست ودرستباز نمى گرداند بلكه برعكس، اين تكفير موجب تخريب چهره هاى دين و نفرت مسلمانان و همه ى مردم از آن شده و به شيطان كمک مى كند تا آن ها را پس از نااميد كردن فريب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ابوالحسن اشعرى بنا به نقل احمد بن زاهر سرخسى، از نزديک ترين ياران وى، در هنگام وفاتش ياران خود را جمع مى كند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الوفاةُ أباالحسن الاَشعري في داري ببغداد أمر بجمع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أنّني لا أُكفِّرُ أحدا من أهل القبلة بذنب، لاَنّي رأيتهم كلّهم يشيرون إلي معبود واحد والاِسلام يشملهم ويعمهم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باشيد براين كه من هيچ يک از اهل قبله را به خاطر گناهى تكفير نمى كنم، زيرا همگى آنان به معبود واحد و يگانه اى توجّه دارند و اسلام تمامى آن ها را در برمى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الاسلام مخزومى از امام شافعى همين مضمون را نقل مى كند</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ابن عيينه نيز مى گويد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درندگان گوشت مرا بخورند برايم گواراتر است از اين كه با عداوت كسى كه به وحدانيّت خداوند متعال و نبوّت محمّد صلى الله عليه و آله اعتقاد دارد از بين بروم</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براين اساس بايد از فرهنگ تكفير و انتساب فسق به ديگران از سر تعصّب در جامعه ى اسلامى پرهيز كرد؛ زيرا فرهنگ تكفير و تفسيق، يک فرهنگ خطرناک و مرموز نفوذى در انديشه ى اسلامى است كه مى توان بدعت گذار اين تفكّر را مربوط به خوارج نهروان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همگرايى در سطوح خرد يا كلان آن نيازمند توجه به چهار مؤلّفه يا شاخصه اى است كه در جامعه شناسى نظم،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تفاهم نمادى؛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تنظيم سياسى؛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تنظيم اجتماعى؛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تعميم ساختارى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بايد دانست كه برداشتن گام هاى چهارگانه در اين حوزه ها، جهت وصول به همگرايى در گرو قبول شخصيّت متقابل كنشگران توسّط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 به هويّت متقابل در قالب گروه هاى مختلف مذهبى در شاخصه هاى ذيل و در دو گروه آرايه هاى شكلى و آرايه هاى محتوايى از اهميت ويژه اى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آرايه هاى شكلى شامل مسائلى چون موارد ذيل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پرهيز از تكفير، تفسيق و انتساب بدعت به يكديگر؛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پرهيز از مؤاخذه ى يكديگر در لوازم رأى در صورت روشن نبودن ملازمه؛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پذيرفتن عذر يكديگر در موارد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آرايه هاى محتوايى را مى توان مواردى اين چنين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آزادى انتخاب مذهب؛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آزادى پيروان مذاهب در اعمال شخصيه؛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آزادى مذاهب مختلف در بيان نظام مند ديدگاه هاى خود؛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آزادى تعاملات درون گروهى و ميان گروهى مذاهب در صحنه ى تعامل با شرايع ديگر و</w:t>
      </w:r>
      <w:r>
        <w:rPr>
          <w:rFonts w:eastAsia="IRNazanin" w:cs="IRNazanin"/>
          <w:color w:val="111111"/>
          <w:sz w:val="28"/>
          <w:szCs w:val="28"/>
          <w:rtl w:val="true"/>
          <w:lang w:bidi="fa-IR"/>
        </w:rPr>
        <w:t xml:space="preserve">... . </w:t>
      </w:r>
      <w:bookmarkStart w:id="254" w:name="pg18874_190570"/>
    </w:p>
    <w:p>
      <w:pPr>
        <w:pStyle w:val="Heading4"/>
        <w:numPr>
          <w:ilvl w:val="3"/>
          <w:numId w:val="1"/>
        </w:numPr>
        <w:rPr/>
      </w:pPr>
      <w:bookmarkStart w:id="255" w:name="__RefHeading___Toc15229848_1280447820"/>
      <w:bookmarkStart w:id="256" w:name="_Toc92"/>
      <w:bookmarkEnd w:id="254"/>
      <w:bookmarkEnd w:id="255"/>
      <w:r>
        <w:rPr>
          <w:rtl w:val="true"/>
        </w:rPr>
        <w:t>عدم جواز تكفير در مسأله خلافت و امامت</w:t>
      </w:r>
      <w:r>
        <w:rPr>
          <w:rtl w:val="true"/>
        </w:rPr>
        <w:t>:</w:t>
      </w:r>
      <w:bookmarkEnd w:id="256"/>
    </w:p>
    <w:p>
      <w:pPr>
        <w:pStyle w:val="BookText"/>
        <w:rPr/>
      </w:pPr>
      <w:r>
        <w:rPr>
          <w:rFonts w:ascii="IRNazanin" w:hAnsi="IRNazanin" w:eastAsia="IRNazanin"/>
          <w:color w:val="111111"/>
          <w:sz w:val="28"/>
          <w:sz w:val="28"/>
          <w:szCs w:val="28"/>
          <w:rtl w:val="true"/>
          <w:lang w:bidi="fa-IR"/>
        </w:rPr>
        <w:t>اكنون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مواردى كه همواره اختلاف برانگيز بوده و در برخى مواقع، افراد يا گروه هاى تند و افراطى از شيعه و سنّى، به صورت آگاهانه يا جاهلانه، از روى تعصّبات و احساسات غيرمعقول و غيرمنطقى به آن دامن زده و با حركات ناشايست و ناشيانه خود، آب به آسياب دشمن ريخته و باعث خسارات جبران ناپذيرى بر پيكره اتّحاد ملّى و انسجام و همگرايى مسلمانان شده اند، مسئله خلافت و جانشينى پس از رسول اكرم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بدانيم كه اگر بخواهيم دايره آموزه هاى دين مقدّس اسلام را تعيين كنيم، در ذيل دو عنوان كلّى مسائل اعتقادى و عملى مى گنجد كه هركدام خود زير عنوان هاى ديگرى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اعتقادى خود به دو بخش ضرورى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غيرضرورى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كه تقسيم مسائل فقهى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اين ها احكام جداگانه دارند كه نمى توان همه را يكسان ديد و يكسان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كلّيت مسائل اعتقادى ضرورى يا همان كه در لسان متكلّمان به اصول دين نام گرفته است جايى براى اختلاف نظر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اسلام و كفر باورمندى به همين امور است؛ ايمان به خدا، معاد، نبوّت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آيات قرآن، خروج از دين و اسلام وقتى است كه شخص آن چه از جانب خداى متعال نازل شده را قبول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بر طبق آنچه خدا نازل كرده داورى نكنند، هم اينانند كه كافرند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خروج از اسلام زمانى صورت مى گيرد كه مخالفت با يكى از ضروريّات دين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مسائل اعتقادى غيرضرورى و فرعى مجال اختلاف نظر هست و نمى توان كسى را ملزم به قبول يک تفسير خاص كرد، در اين صورت بر فرض اثبات </w:t>
      </w:r>
    </w:p>
    <w:p>
      <w:pPr>
        <w:pStyle w:val="BookText"/>
        <w:rPr/>
      </w:pPr>
      <w:r>
        <w:rPr>
          <w:rFonts w:ascii="IRNazanin" w:hAnsi="IRNazanin" w:eastAsia="IRNazanin"/>
          <w:color w:val="111111"/>
          <w:sz w:val="28"/>
          <w:sz w:val="28"/>
          <w:szCs w:val="28"/>
          <w:rtl w:val="true"/>
          <w:lang w:bidi="fa-IR"/>
        </w:rPr>
        <w:t>نادرستى يک تفسير يا يک برداشت كه به صورت روشمند انجام گرفته راهى براى تكفير وجود ندارد و نمى توان به خاطر بيان نظرى كه به نظر خطا مى رسد، صاحب نظر را تكفير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اين مقدمه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مسائلى كه به اجماع مسلمانان جزء اصول دين نيست مسئله خلافت و امامت است، حتى شيعه كه آن را جزء اصول مى داند برآن است كه امامت مربوط به اصول مذهب است نه 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علاّمه شريف الدّين رحمه الله در اين باره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اجمع اهل القبله على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من اصول الدين </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آن گونه كه عالمان سنّى هم چون امام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سيف الدّين آمدى و تفتازانى اين گونه اظهار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ان الكلام فى الامامة ليس من اصول الديانات </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و لاخِفاء فى 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الاحكام العملية دون الاعتقادية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از ميان فقهاى برجسته شيعه و انديشمندان شيعى در قرن بيستم، شخصيّت هايى نظير امام خمينى قدس سره و شهيد محمّدباقر صدر قدس سره در منابع فقهى شان به اين مسئله پرداخته و انكار مسئله ى امامت را خروج از اسلام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مى گويد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الإمامة بالمعنى الذى عند الإمامية، ليست من ضروريات الدين، فإنّها عبارة عن امور واضحة بديهية عند جميع طبقات المسلمين، و لعلّ الضرورة عند كثير على خلافها، فضلاً عن كونها </w:t>
      </w:r>
      <w:bookmarkStart w:id="257" w:name="pg18874_190572"/>
    </w:p>
    <w:p>
      <w:pPr>
        <w:pStyle w:val="BookText"/>
        <w:rPr/>
      </w:pPr>
      <w:bookmarkEnd w:id="257"/>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من اصول المذهب، و منكرها خارج عنه، لا عن الإسلام</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به معنايى كه نزد اماميّه وجود دارد از ضرورت هاى دين نبوده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امور واضح و بديهى از نظر همه طبقات مسلمين مى باشند و شايد ضرورت از نظر بسيارى برخلاف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كه جزو اصول مذهب اند و منكر آن از مذهب خروج كرده نه از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سخن را در كلمات شهيد صدر رحمه الله مى توان يافت</w:t>
      </w:r>
      <w:r>
        <w:rPr>
          <w:rFonts w:eastAsia="Amiri" w:cs="Amiri" w:ascii="Amiri" w:hAnsi="Amiri"/>
          <w:color w:val="111111"/>
          <w:sz w:val="28"/>
          <w:szCs w:val="28"/>
          <w:rtl w:val="true"/>
          <w:lang w:bidi="ar-SA"/>
        </w:rPr>
        <w:t>.</w:t>
      </w:r>
      <w:r>
        <w:rPr>
          <w:rStyle w:val="FootnoteAnchor"/>
          <w:rtl w:val="true"/>
        </w:rPr>
        <w:footnoteReference w:id="355"/>
      </w:r>
    </w:p>
    <w:p>
      <w:pPr>
        <w:pStyle w:val="Heading4"/>
        <w:numPr>
          <w:ilvl w:val="3"/>
          <w:numId w:val="1"/>
        </w:numPr>
        <w:rPr/>
      </w:pPr>
      <w:bookmarkStart w:id="258" w:name="__RefHeading___Toc15229850_1280447820"/>
      <w:bookmarkStart w:id="259" w:name="_Toc93"/>
      <w:bookmarkEnd w:id="258"/>
      <w:r>
        <w:rPr/>
        <w:t>7</w:t>
      </w:r>
      <w:r>
        <w:rPr>
          <w:rtl w:val="true"/>
        </w:rPr>
        <w:t xml:space="preserve"> </w:t>
      </w:r>
      <w:r>
        <w:rPr>
          <w:rtl w:val="true"/>
        </w:rPr>
        <w:t>ـ گفتگو، سلاحى براى خلق گفتمان و همگرايى اسلامى</w:t>
      </w:r>
      <w:r>
        <w:rPr>
          <w:rtl w:val="true"/>
        </w:rPr>
        <w:t>:</w:t>
      </w:r>
      <w:bookmarkEnd w:id="25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عوامل همگرايى، مؤلفه هم انديشى و همگامى مشترک و شناخت فكرى و عقيدتى مسلمانان نسبت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الاشياء بأضدادها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مقال نيز بايسته است عوامل و ريشه هاى واگرايى و تفرقه را شناخت، تا آنگاه با پياده نمودن و اجراى نقطه عكس آن به همگرايى ميان مسلمانان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كوتاه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مسائلى كه موجب شده است تا ميان مسلمانان و به ويژه عالمان و انديشمندان فِرق اسلامى جدايى بيفتد، جريان بى اطلاعى آنان از آموزه هاى مذهبى يكديگر و ناآگاهى آنان نسبت به تعاليم و احكام فقهى و فرعى مذاهب اسلامى است كه نتيجه تفسير و برداشت تحليلى نادرست از آموزه هاى عقيدتى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همين جهل و بى خبرى مسلمانان و نخبگان فكرى از مبانى فقهى كلامى مذاهب اسلامى، زمينه ساز تصوّرات نادرست، اوهام و بدگمانى هاى فراوانى در ميان مسلمانان نسبت به همديگر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 مؤمنان على عليه السلام كه رفتار سياسى اجتماعى اش بهترين الگو براى مسلمانان است با گفتار حكيمانه و دورانديش و سيره عملى خويش در مدت سكوت مظلومانه اش، به جهان اسلام و بلكه به عالم انسانيت آموخت كه در صورت اختلاف نظر، با مقدم داشتن مصلحت همگان و منافع ملى و مذهبى، راه تساهل و تسامح و معاشرت نيكو را در پيش گيرند و به منظور حفظ اصول و اصل اسلام و ارزش هاى دينى، از بديهى ترين و مهم ترين جايگاه و منافع زودگذر و آنى خود چشم بپوشند و اختلافات فرعى را در مقابل اهميت بسيار زياد بنيان جامعه اسلامى و همگرايى جهان اسلام ناديده بگيرند و مهم را فداى اهم نمايند، لذا در ضمن خطبه اى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أَنْتُمْ إِخْوَانٌ عَلَي دِينِ اللَّهِ مَا فَرَّقَ بَيْنَكُمْ إِلَّا خُبْثُ السَّرَائِرِ وَ سُوءُ الضَّمَائِرِ فَلَا تَوَازَرُونَ وَ لَا تَنَاصَحُونَ وَ لَا تَبَاذَلُونَ وَ لَا تَوَادُّون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برادران دينى يكديگريد؛ چيزى جز درون پليد و نيّت زشت شما را از هم جدا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يكديگر را يارى مى دهيد و نه خيرخواه يكديگريد و نه چيزى به يكديگر مى دهيد و نه به يكديگر دوستى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است كه نتيجه تقدم منافع شخصى بر منافع ملى و مذهبى، همانا تهمت ها و افتراها و بدانديشى نسبت به يكديگر مى گردد و در مواردى حتى باعث يورش مسلحانه وكشتار بى رحمانه نسبت به يكديگر شده است كه اين امر، باعث پيدايش نفاق و چند دستگى و ضعف و زبونى مسلمانان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مسلمانان ضعيف اند، چون پراكنده اند و پراكنده اند، چون نسبت به عقايد و افكار همديگر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نيز مى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وقت ها اختلافاتى كه بين اهل نظر و اهل علم حاصل مى شود، براى اين است كه زبان هاى يكديگر را درست نمى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طايفه اى يک زبان خاصى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دانم اين مثل را شنيده ايد، كه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فارس بود، يكى ترک بود، يكى عرب، اين ها راجع به ناهارشان كه چه بخوريم بحث كردند، فارس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عِنب 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ما اين ها را نمى خوريم، ما اوزوم 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اختلاف كردند براى اين كه زبان يكديگر را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گويند يكى آمد و رفت انگور آورد، همه ديدند كه يک چيز است، يک مطلب، در زبان 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مطلب است، اما زبان ها مختلف است در آن</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بنابراين يكى از عناصر همگرايى اين است كه مسلمانان با خردورزى، فهم و منطق درست نسبت به همديگر شناخت پيدا كنند و البته نخستين كسانى كه بايد به اين شناخت دست يابند، علما و اهل فكر و نظر از هر دسته اى از مسلمانان اند و دست يابى به اين شناخت و به آموزه هاى مذهبى يكديگر راهى جز گفتگو مناظرهو همكارى علمى و جدال احسن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جمال الدّين اسدآبادى رحمه الله نيز معتقد بود ابتدا خود علما و رهبران جامعه ى اسلامى از بلاد مختلف در سطوح جهان باهم مجتمع و مرتبط و متّحد شوند و به وحدت اسلامى در سطح رهبرى شكل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خطبا، پيشوايان و وعاظ هر يک از كشورهاى اسلامى با يكديگر ارتباط پيدا كنند و براى تجمّع خويش در اطراف جهان مراكز ارتباط و مشاوره به وجود آوردند تا براى ايجاد وحدت ميان مسلمين در اين مكان ها جمع شوند و براى وحدت شئون اسلامى </w:t>
      </w:r>
      <w:bookmarkStart w:id="260" w:name="pg18874_190575"/>
    </w:p>
    <w:p>
      <w:pPr>
        <w:pStyle w:val="BookText"/>
        <w:rPr/>
      </w:pPr>
      <w:bookmarkEnd w:id="260"/>
      <w:r>
        <w:rPr>
          <w:rFonts w:ascii="IRNazanin" w:hAnsi="IRNazanin" w:eastAsia="IRNazanin"/>
          <w:color w:val="111111"/>
          <w:sz w:val="28"/>
          <w:sz w:val="28"/>
          <w:szCs w:val="28"/>
          <w:rtl w:val="true"/>
          <w:lang w:bidi="fa-IR"/>
        </w:rPr>
        <w:t>از احكام قرآن و مفاد احاديث صحيح كمک بگيرند تا به مقامى برسند كه قرآن و ديانت اسلامى براى آنان تعيين كرده</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همچنين اشاره دارد كه با تشكيل مجمع عمومى مسلمانان، يكى از كارهاى اين  مجمع و مجتمع علما و صاحب نظران اسلامى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كنندگان و سخنرانانى به نقاط دوردست بفرستند و با كسانى كه نزديک تر هستند ملاقات و مذاكره كنند و از احوال بعضى از مسلمانان در مورد دين و مليّت آنان آگاه باشند و يا اين كه از عوامل پريشانى و ضررهايشان مطّلع شوند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بنابراين گفتگوى علمى و منطقى بين مذاهب اسلامى موجب تحقّق نظام منسجم فكرى نظرى، روشمند و قوّت انديشه اسلامى مى شود</w:t>
      </w:r>
      <w:r>
        <w:rPr>
          <w:rFonts w:eastAsia="IRNazanin" w:cs="IRNazanin"/>
          <w:color w:val="111111"/>
          <w:sz w:val="28"/>
          <w:szCs w:val="28"/>
          <w:rtl w:val="true"/>
          <w:lang w:bidi="fa-IR"/>
        </w:rPr>
        <w:t>.</w:t>
      </w:r>
    </w:p>
    <w:p>
      <w:pPr>
        <w:pStyle w:val="Heading3"/>
        <w:numPr>
          <w:ilvl w:val="2"/>
          <w:numId w:val="1"/>
        </w:numPr>
        <w:rPr/>
      </w:pPr>
      <w:bookmarkStart w:id="261" w:name="__RefHeading___Toc15229852_1280447820"/>
      <w:bookmarkStart w:id="262" w:name="_Toc94"/>
      <w:bookmarkEnd w:id="261"/>
      <w:r>
        <w:rPr>
          <w:rtl w:val="true"/>
        </w:rPr>
        <w:t xml:space="preserve">منطق ديالوگ </w:t>
      </w:r>
      <w:r>
        <w:rPr>
          <w:rtl w:val="true"/>
        </w:rPr>
        <w:t>(</w:t>
      </w:r>
      <w:r>
        <w:rPr>
          <w:rtl w:val="true"/>
        </w:rPr>
        <w:t>گفتمان</w:t>
      </w:r>
      <w:r>
        <w:rPr>
          <w:rtl w:val="true"/>
        </w:rPr>
        <w:t>):</w:t>
      </w:r>
      <w:bookmarkEnd w:id="262"/>
    </w:p>
    <w:p>
      <w:pPr>
        <w:pStyle w:val="BookText"/>
        <w:rPr/>
      </w:pPr>
      <w:r>
        <w:rPr>
          <w:rFonts w:ascii="IRNazanin" w:hAnsi="IRNazanin" w:eastAsia="IRNazanin"/>
          <w:color w:val="111111"/>
          <w:sz w:val="28"/>
          <w:sz w:val="28"/>
          <w:szCs w:val="28"/>
          <w:rtl w:val="true"/>
          <w:lang w:bidi="fa-IR"/>
        </w:rPr>
        <w:t>به منظور تحقّق گفتگوى بين مذاهب شايسته است به مفهوم و معناى گفتگو و برخى لوازم و مقتضيات فرهنگ گفتگو و آداب و اصول آن اشاره اى كوتاه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برخلاف جدال كه يک معنا و بار منفى دارد، ابزارى نيرومند براى ايجاد روابط و پيوندهاى اجتماعى و زمينه اى مشترک براى جنبش سياسى، اجتماعى، انديشه اى و اقتصادى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 همان بازگشت كلام و سخن ميان طرفين است به گونه اى كه سخن از طرف اوّل به طرف دوّم منتقل شود، سپس به طرف اوّل باز مى گردد بى آنكه شنونده يا ناظر متوجّه شود كه ميان طرفين چيزى دال بر خصومت وجود دارد پس گفتگوى منطقى، روش و اصولى دارد كه چنانچه رعايت نشود به جدال تبديل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w:t>
      </w:r>
    </w:p>
    <w:p>
      <w:pPr>
        <w:pStyle w:val="BookText"/>
        <w:rPr/>
      </w:pPr>
      <w:r>
        <w:rPr>
          <w:rFonts w:ascii="IRNazanin" w:hAnsi="IRNazanin" w:eastAsia="IRNazanin"/>
          <w:color w:val="111111"/>
          <w:sz w:val="28"/>
          <w:sz w:val="28"/>
          <w:szCs w:val="28"/>
          <w:rtl w:val="true"/>
          <w:lang w:bidi="fa-IR"/>
        </w:rPr>
        <w:t>بندگان خويش را مژده مى دهد كه گفته ها را مى شنوند و از نيكوترين آن ها پيروى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مرا بشارت ده؛ آن هايى را كه به سخنان اين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درنظر گرفتن گوينده و خصوصيات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مى دهند و با نيروى تجزيه و تحليل عقل و خرد بهترين آن ها را برمى گزينند و از تبعيت مى كنند، آنها هستند كه خدا هدايت شان كرده و آنها صاحبان خرد و انديشه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كه به صورت يک شعار اسلامى درآمده است، منطق آزادانديشى مسلمانان و سياست دروازه هاى باز براى خلق گفتمان و انتخاب گرى آنها در مسائل مختلف را به خوبى نشان مى دهد؛ كه مسلمانان با تأسى و الگوپذيرى از سيره عملى پيامبر صلى الله عليه و آله و پيشوايان خويش، مانند گفتمان پيامبر صلى الله عليه و آله با نمايندگان اديان و مناظره هاى امام باقر و صادق عليهماالسلام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تعصب و لجاجتى در كار آنها نيست و هيچ گونه محدوديتى در فكر و انديشه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جوياى حقند و تشنه حقيقت و اثبات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بسيارى از مذاهب، پيروان خود را از مطالعه و بررسى سخنان ديگر نهى مى كنند،</w:t>
      </w:r>
      <w:r>
        <w:rPr>
          <w:rStyle w:val="FootnoteAnchor"/>
          <w:rtl w:val="true"/>
        </w:rPr>
        <w:footnoteReference w:id="361"/>
      </w:r>
      <w:r>
        <w:rPr>
          <w:rFonts w:ascii="IRNazanin" w:hAnsi="IRNazanin" w:eastAsia="IRNazanin"/>
          <w:color w:val="111111"/>
          <w:sz w:val="28"/>
          <w:sz w:val="28"/>
          <w:szCs w:val="28"/>
          <w:rtl w:val="true"/>
          <w:lang w:bidi="fa-IR"/>
        </w:rPr>
        <w:t>چرا كه بر اثر ضعف منطق، كه به آن گرفتارند از اين مى ترسند كه منطق ديگران برترى پيدا كند و پيروان شان را از دست بدهند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گفتگو بنابر مفاهيم آيه مزبور، مى بايست سه مرحله را كه مترتّب بر يكديگرند مورد توجّه قرار داد تا گفت و شنودها اثربخش و كاركرد همگرايانه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سه گانه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تبلور فضاى تبادل نظريه ها وگفتمان ها براى انسجام بخشيدن به گفت و شنود و موارد اختلاف؛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شنيدن و دل سپردن به گفتار با حسن نيّت و آگاهى يافتن از نكات و نيكوترين گفتگوها بدون پيش داورى ارزش مدارانه؛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 تسليم شدن در برابر سخن حقّ و حقيقت و پيروى از بهترين گفتارها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بينش قرآن كريم و سيرت نبى اكرم صلى الله عليه و آله و اهل بيت عليهم السلام و ساير پيامبران الهى، علاوه بر توجّه به مراحل بالا، آن گاه به مطلوبمان كه همدلى و همفكرى و همگامى مشترک بين فرقه هاى اسلامى است دست مى يابيم كه آداب گفتگو و مناظره را رعايت كرده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 اين آداب را مى توان موارد ذيل شمرد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 ترازى و مساوى بودن طرفين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برخوردارى از جايگاه تساوى علمى و فهم زبان همديگر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شنيدن ادّعا و تأمّل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حاكميّت فضاى علمى و پرهيز از عاطفه، احساسات، تعصّب و نفى مطلق انديشى و جزم گرائى؛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آغاز گفتگو با نكات مثبت مشترک و استفاده از آن در مناظره؛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پرهيز از طعن به يكديگر و دشنام و تحقير؛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دورى از سياسى كردن گفتگو و سياست زدگى؛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شروع و پايان گفتگو با آرامش و نتيجه بخشى؛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رعايت اين اصول و آداب، آن چنان اشخاص و انديشمندان را اهل حق و انصاف به بار مى آورد كه منادى و طلايه دار اتّحاد و انسجام اسلامى، جناب شيخ بزرگوار مرحوم شلتوت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دانشكده شريعت به صورت تطبيقى تدريس مى كردم و در يک مسئله آرا و ديدگاه هاى تمام مذاهب اسلامى را مطرح مى نمودم و چه بسا در ميان آن ها مذهب شيعه برجستگى بيشترى داشت و من در موارد زيادى رأى مذهب شيعه را به خاطر دليل قانع كننده آن ترجيح مى دادم و حتّى در مسائل زيادى مطابق آن مذهب فتوا دادم از جمله در مورد وقوع سه طلاق با يک لفظ كه در مذهب سنّى درست و در مذهب شيعه نادرست است و در قانون احوال شخصيه هم گنجانيده شده است</w:t>
      </w:r>
      <w:r>
        <w:rPr>
          <w:rFonts w:eastAsia="IRNazanin" w:cs="IRNazanin"/>
          <w:color w:val="111111"/>
          <w:sz w:val="28"/>
          <w:szCs w:val="28"/>
          <w:rtl w:val="true"/>
          <w:lang w:bidi="fa-IR"/>
        </w:rPr>
        <w:t>».</w:t>
      </w:r>
      <w:r>
        <w:rPr>
          <w:rStyle w:val="FootnoteAnchor"/>
          <w:rtl w:val="true"/>
        </w:rPr>
        <w:footnoteReference w:id="36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براى وصول به همگرايى جهان اسلام لازم نيست كه دستورات  يک مذهب خاص بر ديگران تحميل شود يا تمام مذاهب در يكديگر ادغام شوند و چيز سوّمى پديد آيد؛ بلكه مسلمانان و رهبران فكرى شان، نخبگان حوزه و دانشگاه در مسائل فرعى اختلافى، به جاى اين كه نسبت به افكار و آراى همديگر موضع منفى و بدبينانه داشته باشند، بايسته آن است تا براساس اصول اسلام، ضمن احترام به ديدگاه هاى يكديگر و ارزيابى خوش بينانه، اين مسائل را با نقد و تحليل علمى و اقامه دليل و برهان، نقض و ابرام نمايند و البته چنين تعاملى به تقويت مبانى اخوت دينى و تلطيف روح برادرى اسلامى مى انجامد؛ زيرا تعمّق در مباحث، روشن مى كند كه اختلافاتى كه امّت واحد را از يكديگر جدا نموده بسيار كوچک تر و حقيرتر از آن است كه به چنين فرجامى بيانجامد؛ افزون براين كه با علم و گفتگوى علمى مى توان بسيارى از اختلافات را براساس حقّ و انصاف از ميان برداشت و به اتّفاق نظر در مسائل فرعى و حدّاقل به آگاهى و شناخت از افكار و ديدگاه هاى همديگر دست يافت</w:t>
      </w:r>
      <w:r>
        <w:rPr>
          <w:rFonts w:eastAsia="IRNazanin" w:cs="IRNazanin"/>
          <w:color w:val="111111"/>
          <w:sz w:val="28"/>
          <w:szCs w:val="28"/>
          <w:rtl w:val="true"/>
          <w:lang w:bidi="fa-IR"/>
        </w:rPr>
        <w:t xml:space="preserve">. </w:t>
      </w:r>
      <w:bookmarkStart w:id="263" w:name="pg18874_190579"/>
    </w:p>
    <w:p>
      <w:pPr>
        <w:pStyle w:val="BookText"/>
        <w:rPr/>
      </w:pPr>
      <w:bookmarkEnd w:id="263"/>
      <w:r>
        <w:rPr>
          <w:rFonts w:ascii="IRNazanin" w:hAnsi="IRNazanin" w:eastAsia="IRNazanin"/>
          <w:color w:val="111111"/>
          <w:sz w:val="28"/>
          <w:sz w:val="28"/>
          <w:szCs w:val="28"/>
          <w:rtl w:val="true"/>
          <w:lang w:bidi="fa-IR"/>
        </w:rPr>
        <w:t>سخن آخر در اين بخش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جهانى شدن ارتباطات، گفتگو و مذاكره هاى پياپى و استمرار بخش ميان متفكّران اسلامى در زمينه موضوعات متنوّع عقيدتى كلامى، سياسى اجتماعى و اقتصادى مى تواند كارآمدترين و بهترين راهكار براى تبديل فرهنگ مشاجره و اختلاف به مصالحه و تفاهم قلمداد شده و روزنه اميد درخشانى براى رهايى از بحران كنونى و چالش هاى سرنوشت سازى كه تاكنون جهان اسلام در كلّيه زمينه ها با آن روبه رو بوده ايجاد نمايد كه در اين صورت با ايجاد زمينه تفاهم و حلّ مشكلات با همكارى و همدلى گام هاى مؤثّرى در روند بيدارى و اتّخاذ تصميمات سرنوشت ساز براى ايجاد جامعه ى انسانى بر پايه ى اصول اسلامى بردارد</w:t>
      </w:r>
      <w:r>
        <w:rPr>
          <w:rFonts w:eastAsia="IRNazanin" w:cs="IRNazanin"/>
          <w:color w:val="111111"/>
          <w:sz w:val="28"/>
          <w:szCs w:val="28"/>
          <w:rtl w:val="true"/>
          <w:lang w:bidi="fa-IR"/>
        </w:rPr>
        <w:t>.</w:t>
      </w:r>
    </w:p>
    <w:p>
      <w:pPr>
        <w:pStyle w:val="Heading3"/>
        <w:numPr>
          <w:ilvl w:val="2"/>
          <w:numId w:val="1"/>
        </w:numPr>
        <w:rPr/>
      </w:pPr>
      <w:bookmarkStart w:id="264" w:name="__RefHeading___Toc15229854_1280447820"/>
      <w:bookmarkStart w:id="265" w:name="_Toc95"/>
      <w:bookmarkEnd w:id="264"/>
      <w:r>
        <w:rPr>
          <w:rtl w:val="true"/>
        </w:rPr>
        <w:t>نتيجه مباحث گذشته</w:t>
      </w:r>
      <w:r>
        <w:rPr>
          <w:rtl w:val="true"/>
        </w:rPr>
        <w:t>:</w:t>
      </w:r>
      <w:bookmarkEnd w:id="265"/>
    </w:p>
    <w:p>
      <w:pPr>
        <w:pStyle w:val="Heading4"/>
        <w:numPr>
          <w:ilvl w:val="3"/>
          <w:numId w:val="1"/>
        </w:numPr>
        <w:rPr/>
      </w:pPr>
      <w:bookmarkStart w:id="266" w:name="__RefHeading___Toc15229856_1280447820"/>
      <w:bookmarkStart w:id="267" w:name="_Toc96"/>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از جمع بندى اجمالى نسبت به آنچه كه تاكنون در اين مختصر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عوامل همگرايى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شد نكاتى چند بدست مى آيد كه اهم آن عبارت است از</w:t>
      </w:r>
      <w:r>
        <w:rPr>
          <w:rFonts w:eastAsia="IRNazanin" w:cs="IRNazanin"/>
          <w:color w:val="111111"/>
          <w:sz w:val="28"/>
          <w:szCs w:val="28"/>
          <w:rtl w:val="true"/>
          <w:lang w:bidi="fa-IR"/>
        </w:rPr>
        <w:t>:</w:t>
      </w:r>
    </w:p>
    <w:p>
      <w:pPr>
        <w:pStyle w:val="Heading4"/>
        <w:numPr>
          <w:ilvl w:val="3"/>
          <w:numId w:val="1"/>
        </w:numPr>
        <w:rPr/>
      </w:pPr>
      <w:bookmarkStart w:id="268" w:name="__RefHeading___Toc15229858_1280447820"/>
      <w:bookmarkStart w:id="269" w:name="_Toc97"/>
      <w:bookmarkEnd w:id="268"/>
      <w:r>
        <w:rPr/>
        <w:t>1</w:t>
      </w:r>
      <w:r>
        <w:rPr>
          <w:rtl w:val="true"/>
        </w:rPr>
        <w:t xml:space="preserve"> </w:t>
      </w:r>
      <w:r>
        <w:rPr>
          <w:rtl w:val="true"/>
        </w:rPr>
        <w:t>ـ تأكيد بر اصول و نقاط مشترك</w:t>
      </w:r>
      <w:r>
        <w:rPr>
          <w:rtl w:val="true"/>
        </w:rPr>
        <w:t>:</w:t>
      </w:r>
      <w:bookmarkEnd w:id="269"/>
    </w:p>
    <w:p>
      <w:pPr>
        <w:pStyle w:val="BookText"/>
        <w:rPr/>
      </w:pPr>
      <w:r>
        <w:rPr>
          <w:rFonts w:ascii="IRNazanin" w:hAnsi="IRNazanin" w:eastAsia="IRNazanin"/>
          <w:color w:val="111111"/>
          <w:sz w:val="28"/>
          <w:sz w:val="28"/>
          <w:szCs w:val="28"/>
          <w:rtl w:val="true"/>
          <w:lang w:bidi="fa-IR"/>
        </w:rPr>
        <w:t>همان گونه كه گفته شد، جهان اسلام داراى مشتركات اصولى و پذيرفته شده اى است  كه به اتفاق نظر مورد پذيرش تمام مسلمانان است و هيچ گونه اختلافى در كليت آنها ميان مسلمانان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اين اصول ـ كه هريک مى تواند يكى از عوامل اثربخش در همگرايى جهان اسلام باشد ـ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ايمان به خداوند متعال؛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ايمان به رسالت حضرت محمد بن عبداللّه  صلى الله عليه و آله به عنوان خاتم النبيين؛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ايمان به قرآن بعنوان كتاب مقدس آسمانى؛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ايمان به كعبه بعنوان قبله مسلمانان؛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ايمان به شريعت اسلام بعنوان كامل ترين و آخرين دين الهى؛ </w:t>
      </w:r>
      <w:bookmarkStart w:id="270" w:name="pg18874_190580"/>
    </w:p>
    <w:p>
      <w:pPr>
        <w:pStyle w:val="BookText"/>
        <w:rPr/>
      </w:pPr>
      <w:bookmarkEnd w:id="27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ايمان به اصول و ضروريات دين؛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ارزش ها و شعائر اسلامى مشترك؛</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منافع مشترک جهانى در عرصه هاى فرهنگى، اقتصادى و سياسى</w:t>
      </w:r>
      <w:r>
        <w:rPr>
          <w:rFonts w:eastAsia="IRNazanin" w:cs="IRNazanin"/>
          <w:color w:val="111111"/>
          <w:sz w:val="28"/>
          <w:szCs w:val="28"/>
          <w:rtl w:val="true"/>
          <w:lang w:bidi="fa-IR"/>
        </w:rPr>
        <w:t>.</w:t>
      </w:r>
    </w:p>
    <w:p>
      <w:pPr>
        <w:pStyle w:val="Heading4"/>
        <w:numPr>
          <w:ilvl w:val="3"/>
          <w:numId w:val="1"/>
        </w:numPr>
        <w:rPr/>
      </w:pPr>
      <w:bookmarkStart w:id="271" w:name="__RefHeading___Toc15229860_1280447820"/>
      <w:bookmarkStart w:id="272" w:name="_Toc98"/>
      <w:bookmarkEnd w:id="271"/>
      <w:r>
        <w:rPr/>
        <w:t>2</w:t>
      </w:r>
      <w:r>
        <w:rPr>
          <w:rtl w:val="true"/>
        </w:rPr>
        <w:t xml:space="preserve"> </w:t>
      </w:r>
      <w:r>
        <w:rPr>
          <w:rtl w:val="true"/>
        </w:rPr>
        <w:t>ـ حفظ وحدت و همگرايى با وجود اختلافات معقول</w:t>
      </w:r>
      <w:r>
        <w:rPr>
          <w:rtl w:val="true"/>
        </w:rPr>
        <w:t>:</w:t>
      </w:r>
      <w:bookmarkEnd w:id="272"/>
    </w:p>
    <w:p>
      <w:pPr>
        <w:pStyle w:val="BookText"/>
        <w:rPr/>
      </w:pPr>
      <w:r>
        <w:rPr>
          <w:rFonts w:ascii="IRNazanin" w:hAnsi="IRNazanin" w:eastAsia="IRNazanin"/>
          <w:color w:val="111111"/>
          <w:sz w:val="28"/>
          <w:sz w:val="28"/>
          <w:szCs w:val="28"/>
          <w:rtl w:val="true"/>
          <w:lang w:bidi="fa-IR"/>
        </w:rPr>
        <w:t>توجه به اين نكته لازم است كه اختلافات جزئى در فروع را آن قدر با اهميت و بزرگ جلوه ندهند تا به هم انديشى و همگرايى آنان آسيب وارد نمايد؛ زيرا اختلاف به معناى تفاوت درک در مسائل فرعى با حفظ وحدت در اصول، منجر به پيدايش اختلاف در دل ها و دودستگى در صفوف و راهى براى فساد و بى عدالتى نخواهد شد مگر آنگاه كه با تعصّبات و احساسات نامعقول و جهل و نادانى توأم گردد</w:t>
      </w:r>
      <w:r>
        <w:rPr>
          <w:rFonts w:eastAsia="IRNazanin" w:cs="IRNazanin"/>
          <w:color w:val="111111"/>
          <w:sz w:val="28"/>
          <w:szCs w:val="28"/>
          <w:rtl w:val="true"/>
          <w:lang w:bidi="fa-IR"/>
        </w:rPr>
        <w:t>.</w:t>
      </w:r>
    </w:p>
    <w:p>
      <w:pPr>
        <w:pStyle w:val="Heading4"/>
        <w:numPr>
          <w:ilvl w:val="3"/>
          <w:numId w:val="1"/>
        </w:numPr>
        <w:rPr/>
      </w:pPr>
      <w:bookmarkStart w:id="273" w:name="__RefHeading___Toc15229862_1280447820"/>
      <w:bookmarkStart w:id="274" w:name="_Toc99"/>
      <w:bookmarkEnd w:id="273"/>
      <w:r>
        <w:rPr/>
        <w:t>3</w:t>
      </w:r>
      <w:r>
        <w:rPr>
          <w:rtl w:val="true"/>
        </w:rPr>
        <w:t xml:space="preserve"> </w:t>
      </w:r>
      <w:r>
        <w:rPr>
          <w:rtl w:val="true"/>
        </w:rPr>
        <w:t>ـ آثار و نتايج همگرايى</w:t>
      </w:r>
      <w:r>
        <w:rPr>
          <w:rtl w:val="true"/>
        </w:rPr>
        <w:t>:</w:t>
      </w:r>
      <w:bookmarkEnd w:id="274"/>
    </w:p>
    <w:p>
      <w:pPr>
        <w:pStyle w:val="BookText"/>
        <w:rPr/>
      </w:pPr>
      <w:r>
        <w:rPr>
          <w:rFonts w:ascii="IRNazanin" w:hAnsi="IRNazanin" w:eastAsia="IRNazanin"/>
          <w:color w:val="111111"/>
          <w:sz w:val="28"/>
          <w:sz w:val="28"/>
          <w:szCs w:val="28"/>
          <w:rtl w:val="true"/>
          <w:lang w:bidi="fa-IR"/>
        </w:rPr>
        <w:t>انديشه، شعار انسجام اسلامى، وحدت و همگرايى مسلمانان جهان، آثار و نتايج گوارايى را در عرصه هاى مختلف فردى، اجتماعى، امنيتى، سياسى و اقتصادى در منطقه خاورميانه بلكه در سطح بين المللى به ارمغان آورده كه توجه بيش ازپيش و بازگو كردن آن آثار، خود مى تواند در تقويت اين مهم نقش به سزايى داشته باشد و البته معرفى و پرداختن به آثار و نتايج سازنده همگرايى و همگامى جهان اسلام خود مقاله اى مستقل مى طلبد كه از ظرفيت اين مختصر خارج است</w:t>
      </w:r>
      <w:r>
        <w:rPr>
          <w:rFonts w:eastAsia="IRNazanin" w:cs="IRNazanin"/>
          <w:color w:val="111111"/>
          <w:sz w:val="28"/>
          <w:szCs w:val="28"/>
          <w:rtl w:val="true"/>
          <w:lang w:bidi="fa-IR"/>
        </w:rPr>
        <w:t>.</w:t>
      </w:r>
    </w:p>
    <w:p>
      <w:pPr>
        <w:pStyle w:val="Heading4"/>
        <w:numPr>
          <w:ilvl w:val="3"/>
          <w:numId w:val="1"/>
        </w:numPr>
        <w:rPr/>
      </w:pPr>
      <w:bookmarkStart w:id="275" w:name="__RefHeading___Toc15229864_1280447820"/>
      <w:bookmarkStart w:id="276" w:name="_Toc100"/>
      <w:bookmarkEnd w:id="275"/>
      <w:r>
        <w:rPr/>
        <w:t>4</w:t>
      </w:r>
      <w:r>
        <w:rPr>
          <w:rtl w:val="true"/>
        </w:rPr>
        <w:t xml:space="preserve"> </w:t>
      </w:r>
      <w:r>
        <w:rPr>
          <w:rtl w:val="true"/>
        </w:rPr>
        <w:t xml:space="preserve">ـ سيره اهل بيت عليهم السلام </w:t>
      </w:r>
      <w:r>
        <w:rPr>
          <w:rtl w:val="true"/>
        </w:rPr>
        <w:t>(</w:t>
      </w:r>
      <w:r>
        <w:rPr>
          <w:rtl w:val="true"/>
        </w:rPr>
        <w:t>ثقل اصغر</w:t>
      </w:r>
      <w:r>
        <w:rPr>
          <w:rtl w:val="true"/>
        </w:rPr>
        <w:t xml:space="preserve">) </w:t>
      </w:r>
      <w:r>
        <w:rPr>
          <w:rtl w:val="true"/>
        </w:rPr>
        <w:t>محور وحدت و همگرايى</w:t>
      </w:r>
      <w:r>
        <w:rPr>
          <w:rtl w:val="true"/>
        </w:rPr>
        <w:t>:</w:t>
      </w:r>
      <w:bookmarkEnd w:id="27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نگرشى واقع بينانه و ايده آل، يكى از محورهايى كه مى توان از آن به عنوان عامل همگرايى جهان اسلام نامبرد، منبع عظيم و يادگار ماندگار پيامبر اعظم صلى الله عليه و آله اهل بيت عصمت و طهارت عليهم السلام و  سيره و رفتارشان و سخنان آن پيشوايان و رهبران راستين </w:t>
      </w:r>
    </w:p>
    <w:p>
      <w:pPr>
        <w:pStyle w:val="BookText"/>
        <w:rPr/>
      </w:pPr>
      <w:r>
        <w:rPr>
          <w:rFonts w:ascii="Amiri" w:hAnsi="Amiri" w:eastAsia="Amiri" w:cs="Amiri"/>
          <w:color w:val="111111"/>
          <w:sz w:val="28"/>
          <w:sz w:val="28"/>
          <w:szCs w:val="28"/>
          <w:rtl w:val="true"/>
          <w:lang w:bidi="ar-SA"/>
        </w:rPr>
        <w:t xml:space="preserve">مسلمانان مى باشد كه به تعبير مولى الموحدين امام على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رجلٌ  فَاْعْلم اَحْرَصَ علي جَماعَةِ اُمَّةِ مُحَمَّدٍ و اُلفَتِها مِنّي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در حفظ وحدت امت پيامبر و الفت آنان به يكديگر، دلسوزتر از من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آنان مترجمان وحى و شارحان قرآن و در امتداد خط رسالت و نبوت قرار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و توهمى كه اينجا به ذهن مى آيد اين است كه برخى، سنت و سيره ائمه اطهار عليهم السلام را مانع بزرگ نزديكى و همگرايى مسلمانان تلقى مى كنند با اين تصور كه موضوع سنت اهل بيت عليهم السلام در واقع ايجاد منبع ديگر تشريع در مقابل سنت نبوى صلى الله عليه و آله است و بديهى است كه اختلاف منابع به اختلاف نتايج منجر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پاسخ اين توهم اجمالاً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سنت اهل بيت عليهم السلام نه تنها با تمسک جستن به سنت و سيره نبوى صلى الله عليه و آله مخالفتى ندارد بلكه به معناى تحكيم سنت نبوى صلى الله عليه و آله و پالايش آن از ناخالصى هايى است كه در مسير نقل آن ممكن است عارض گردد و مفاد آن درست بر عكس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براين، همان گونه كه از نبوت، دين اسلام و توحيد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از اهل بيت عليهم السلام هم، حتى در سخنان عالمان و رهبران غيرشيعى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النبى ذريعتى و هم اليه وسيلتى ارجوبهم اعطى غدا بيدى اليمين صحيفتى</w:t>
      </w:r>
      <w:r>
        <w:rPr>
          <w:rStyle w:val="FootnoteAnchor"/>
          <w:rtl w:val="true"/>
        </w:rPr>
        <w:footnoteReference w:id="36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 دستگير من هستند آنان وسيله تقرب من به خدايند اميد دارم به خاطر آنان فرداى قيامت نامه عملم را به دست راستم بدهند</w:t>
      </w:r>
      <w:r>
        <w:rPr>
          <w:rFonts w:eastAsia="IRNazanin" w:cs="IRNazanin"/>
          <w:color w:val="111111"/>
          <w:sz w:val="28"/>
          <w:szCs w:val="28"/>
          <w:rtl w:val="true"/>
          <w:lang w:bidi="fa-IR"/>
        </w:rPr>
        <w:t xml:space="preserve">». </w:t>
      </w:r>
      <w:bookmarkStart w:id="277" w:name="pg18874_190582"/>
    </w:p>
    <w:p>
      <w:pPr>
        <w:pStyle w:val="BookText"/>
        <w:rPr/>
      </w:pPr>
      <w:bookmarkEnd w:id="277"/>
      <w:r>
        <w:rPr>
          <w:rFonts w:ascii="IRNazanin" w:hAnsi="IRNazanin" w:eastAsia="IRNazanin"/>
          <w:color w:val="111111"/>
          <w:sz w:val="28"/>
          <w:sz w:val="28"/>
          <w:szCs w:val="28"/>
          <w:rtl w:val="true"/>
          <w:lang w:bidi="fa-IR"/>
        </w:rPr>
        <w:t>پرداختن به شيوه و روش اهل بيت عليهم السلام براى حفظ وحدت و انسجام همگرايى مسلمانان آنچنان گسترده و پردامنه است كه اين هم نيز جاى خود و مقاله اى ديگر را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بحث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كه داراى اتحاد و انسجام اجتماعى اسلامى است و با وحدت و همدلى به هم نوعان خويش در هر نقطه اى از دنيا كه باشد كمک كرده و همواره حضور فعال در صحنه هاى سياسى اجتماعى دارد، دشمنانش ديگر جرأت نفوذ در چنين جامعه اى را ندارند؛ زيرا نه با يک حكومت و ملت كه با يک امت واحده بايد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اين ثبات سياسى برآمده از اين اتحاد و انسجام اسلامى و همگرايى آنان حربه اى بسيار كارآمد در صحنه هاى بين المللى شده و دشمنان پيدا و پنهان جهان اسلام از طمع ورزى ها بازداشته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براين ها قدرت نفوذ اسلام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تغييرات سياسى و فرهنگى و حتى اقتصادى دنيا بيشتر شده و اعتبار جهانى شريعت اسلام روزافزون گشته و جاذبه اين دين مبين جهانى مشتاقان حقيقت را به خود فرا خواهد خواند و وعده الهى كه علو اسلام بر ساير اديان است عملا به ظهور مى انجامد</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278" w:name="__RefHeading___Toc15229866_1280447820"/>
      <w:bookmarkStart w:id="279" w:name="_Toc101"/>
      <w:bookmarkEnd w:id="278"/>
      <w:r>
        <w:rPr>
          <w:rtl w:val="true"/>
        </w:rPr>
        <w:t>سخن آخر</w:t>
      </w:r>
      <w:r>
        <w:rPr>
          <w:rtl w:val="true"/>
        </w:rPr>
        <w:t>:</w:t>
      </w:r>
      <w:bookmarkEnd w:id="27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بر رهبران، دولت مردان، مجريان و سياست مداران جهان اسلام است كه علاوه برتقويت و استمرار بخشيدن به سازمان كنفرانس اسلامى و مجامع گفتگو و مذاكره هاى عالمانه علمى در پى تشكيل اتحاديه كشورهاى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ايالات متحده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اتحاديه اروپايى و ايالات متحده آمريكا بوده باشند؛ چون كه راه برون رفتى كه در پرتو آن مى توانيم پراكندگى مسلمانان را به اتحاد در درون يک دولت تبديل كنيم تشكيل ايالات متحده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مورد يک نظرسنجى انجام دهيم  درمى يابيم كه مسلمانان در اين مورد متحدند</w:t>
      </w:r>
      <w:r>
        <w:rPr>
          <w:rFonts w:eastAsia="IRNazanin" w:cs="IRNazanin"/>
          <w:color w:val="111111"/>
          <w:sz w:val="28"/>
          <w:szCs w:val="28"/>
          <w:rtl w:val="true"/>
          <w:lang w:bidi="fa-IR"/>
        </w:rPr>
        <w:t xml:space="preserve">. </w:t>
      </w:r>
      <w:bookmarkStart w:id="280" w:name="pg18874_190583"/>
    </w:p>
    <w:p>
      <w:pPr>
        <w:pStyle w:val="Heading3"/>
        <w:numPr>
          <w:ilvl w:val="2"/>
          <w:numId w:val="1"/>
        </w:numPr>
        <w:rPr/>
      </w:pPr>
      <w:bookmarkStart w:id="281" w:name="__RefHeading___Toc15229868_1280447820"/>
      <w:bookmarkStart w:id="282" w:name="_Toc102"/>
      <w:bookmarkEnd w:id="280"/>
      <w:bookmarkEnd w:id="281"/>
      <w:r>
        <w:rPr>
          <w:rtl w:val="true"/>
        </w:rPr>
        <w:t>منابع</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دشتى، لاهيجى،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جغرافياى سياسى جهان اسلام، عزّت اللّه عزيزى، سازمان حوزه ها و مدارس خارج از كشور، تهران،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اليواقيت والجواهر فى بيان عقائد الاكابر، عبدالوهّاب بن احمد بن على شعرانى، المصدر النجفى، دار 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نور، امام خمينى رحمه الله، تهران، مؤسّسه تنظيم و نشر آثار امام خمينى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كنزالعمال فى سنن الاقوال والافعال، متقى هندى، مؤسسه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استراتژى وحدت در انديشه سياسى اسلام، احمد موثّقى، دفتر تبليغات اسلامى،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شش مقاله، مرتضى مطهّرى، صدرا، تهران، 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الفصول المهمة فى تأليف الامة، عبدالحسين شرف الدّين الموسوى، دارالزهرا،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كتاب الطهارة، امام خمينى رحمه الله، مؤسّسه اسماعيليان،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بحوث فى شرح العروة الوثقى، محمّدباقر صدر، مركز الابحاث و الدراسات التخصيصة للشهيد الصدر،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المقاصد، تفتازانى، مسعود بن عمر،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عميره، قم ،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المسند، امام احمد بن حنبل، بيروت، دارصادر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الميزان فى تفسير القرآن، سيّد محمّدحسين طباطبائى، قم، مؤسّسه النشر الاسلامى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 بن كثير، بيروت، دارالمعرفة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فخر الرازى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عمر، مصر، قاهره، عبدالرحمان محّمد،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الاقتصاد فى الاعتقاد، الامام محمد بن محمد الغزالى، تعليق و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بوملحم، دارالمكتبة الهلال، بيروت، لبنان،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غاية المرام فى علم الكلام، سيف الدّين آمدى،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محمود عبداللطيف، قاهره،احياء التراث الاسلامى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عروه الوثقى، سيّد جمال الدّين اسدآبادى، ترجمه زين العابدين كاظمى خلخالى، تهران ،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دعوة التقريب، جمعى از نويسندگان، مصر، المجلس الاعلى لشئون الاسلامية،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استراتژى تقريب مذاهب اسلامى، جمعى از نويسندگان، مجمع جهانى تقريب مذاهب اسلامى، تهران،چ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البيان فى تفسيرالقرآن، فضل بن حسن طبرسى، دارالمعرفة</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8874_190585"/>
      <w:bookmarkStart w:id="284" w:name="pg18874_190585"/>
      <w:bookmarkEnd w:id="284"/>
    </w:p>
    <w:p>
      <w:pPr>
        <w:pStyle w:val="Heading2"/>
        <w:numPr>
          <w:ilvl w:val="1"/>
          <w:numId w:val="1"/>
        </w:numPr>
        <w:rPr/>
      </w:pPr>
      <w:bookmarkStart w:id="285" w:name="pg18874_190585"/>
      <w:bookmarkStart w:id="286" w:name="__RefHeading___Toc15229870_1280447820"/>
      <w:bookmarkStart w:id="287" w:name="_Toc103"/>
      <w:bookmarkEnd w:id="285"/>
      <w:bookmarkEnd w:id="286"/>
      <w:r>
        <w:rPr>
          <w:rtl w:val="true"/>
        </w:rPr>
        <w:t xml:space="preserve">اتحاد و انسجام در روايات فريقين </w:t>
      </w:r>
      <w:r>
        <w:rPr>
          <w:rtl w:val="true"/>
        </w:rPr>
        <w:t>/</w:t>
      </w:r>
      <w:r>
        <w:rPr>
          <w:rtl w:val="true"/>
        </w:rPr>
        <w:t>محمود حسين زاده خراسانى</w:t>
      </w:r>
      <w:bookmarkEnd w:id="287"/>
    </w:p>
    <w:p>
      <w:pPr>
        <w:pStyle w:val="Heading3"/>
        <w:numPr>
          <w:ilvl w:val="2"/>
          <w:numId w:val="1"/>
        </w:numPr>
        <w:rPr/>
      </w:pPr>
      <w:bookmarkStart w:id="288" w:name="__RefHeading___Toc15229872_1280447820"/>
      <w:bookmarkStart w:id="289" w:name="_Toc104"/>
      <w:bookmarkEnd w:id="288"/>
      <w:r>
        <w:rPr>
          <w:rtl w:val="true"/>
        </w:rPr>
        <w:t>مقدمه</w:t>
      </w:r>
      <w:r>
        <w:rPr>
          <w:rtl w:val="true"/>
        </w:rPr>
        <w:t>:</w:t>
      </w:r>
      <w:bookmarkEnd w:id="289"/>
    </w:p>
    <w:p>
      <w:pPr>
        <w:pStyle w:val="BookText"/>
        <w:rPr/>
      </w:pPr>
      <w:r>
        <w:rPr>
          <w:rFonts w:ascii="IRNazanin" w:hAnsi="IRNazanin" w:eastAsia="IRNazanin"/>
          <w:color w:val="111111"/>
          <w:sz w:val="28"/>
          <w:sz w:val="28"/>
          <w:szCs w:val="28"/>
          <w:rtl w:val="true"/>
          <w:lang w:bidi="fa-IR"/>
        </w:rPr>
        <w:t>دانشمندان اسلامى براساس تعاليم اسلام يكى از اهداف و شايد تنها هدف دين را بحث انسان كامل مى دانند؛ به اين معنى كه سبب ارسال رسل و اين همه بشارت ها و تنذيرها اين است كه انسان به كمال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نيک نگريسته شود هدف دين و شريعت اولاً و بالذات ساختن مدينه فاضله و جامعه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مى توان ارزش جهاد و شهادت را به خوبى نمايان ديد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تقدم مصالح اجتماعى بر مصالح فردى هنگام تعارض بين حق فرد و حقوق جامعه نيز از اين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مفاهيمى چون عدم جواز تفرقه، ضرورت ايجاد وحدت، حرمت مال مسلمان، حرمت دورى كردن از اجتماع مسلمين، حرمت داشتن خون و مال مسلمان، حرمت ظلم، ضرورت اهتمام به امور مسلمين، احسان به يكديگر، ضرورت تفاهم در سايه ى آسان گيرى، رفق و مدارا، حسن خلق، نصيحت و اصلاح ذات بين و دورى از نقاط اختلاف برانگيز، نهى از تعصب كوركورانه، دورى از جدال و خصومت، نهى از آزار و اذيت مسلمان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راستاى حفظ و صيانت جامعه و در نهايت ايجاد جامعه كامل و مدينه ى فاضله طراحى شده است</w:t>
      </w:r>
      <w:r>
        <w:rPr>
          <w:rFonts w:eastAsia="IRNazanin" w:cs="IRNazanin"/>
          <w:color w:val="111111"/>
          <w:sz w:val="28"/>
          <w:szCs w:val="28"/>
          <w:rtl w:val="true"/>
          <w:lang w:bidi="fa-IR"/>
        </w:rPr>
        <w:t xml:space="preserve">. </w:t>
      </w:r>
      <w:bookmarkStart w:id="290" w:name="pg18874_190586"/>
    </w:p>
    <w:p>
      <w:pPr>
        <w:pStyle w:val="BookText"/>
        <w:rPr/>
      </w:pPr>
      <w:bookmarkEnd w:id="290"/>
      <w:r>
        <w:rPr>
          <w:rFonts w:ascii="IRNazanin" w:hAnsi="IRNazanin" w:eastAsia="IRNazanin"/>
          <w:color w:val="111111"/>
          <w:sz w:val="28"/>
          <w:sz w:val="28"/>
          <w:szCs w:val="28"/>
          <w:rtl w:val="true"/>
          <w:lang w:bidi="fa-IR"/>
        </w:rPr>
        <w:t>براين اساس نگاه به روايت نيز بايد در اين چهارچوب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بخواهيم در مورد وحدت با نگاهبه روايات سخن بگوييم بهتر و بايسته است كه به احاديثى تكيه  و اشاره شود كه داراى مفهوم و مضمون مشتركى در بين فرق مختلف باشد تا در اين رهگذر مقبول مذاهب گوناگون بيافتد و توجه به وحدت تبلور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بادرنظر گرفتن اين ديدگاه در اين نوشتار به احاديثى اشاره شده است كه اين جنبه در آن ها به چشم مى خورد</w:t>
      </w:r>
      <w:r>
        <w:rPr>
          <w:rFonts w:eastAsia="IRNazanin" w:cs="IRNazanin"/>
          <w:color w:val="111111"/>
          <w:sz w:val="28"/>
          <w:szCs w:val="28"/>
          <w:rtl w:val="true"/>
          <w:lang w:bidi="fa-IR"/>
        </w:rPr>
        <w:t>.</w:t>
      </w:r>
    </w:p>
    <w:p>
      <w:pPr>
        <w:pStyle w:val="Heading3"/>
        <w:numPr>
          <w:ilvl w:val="2"/>
          <w:numId w:val="1"/>
        </w:numPr>
        <w:rPr/>
      </w:pPr>
      <w:bookmarkStart w:id="291" w:name="__RefHeading___Toc15229874_1280447820"/>
      <w:bookmarkStart w:id="292" w:name="_Toc105"/>
      <w:bookmarkEnd w:id="291"/>
      <w:r>
        <w:rPr>
          <w:rtl w:val="true"/>
        </w:rPr>
        <w:t>بخش اول</w:t>
      </w:r>
      <w:r>
        <w:rPr>
          <w:rtl w:val="true"/>
        </w:rPr>
        <w:t xml:space="preserve">: </w:t>
      </w:r>
      <w:r>
        <w:rPr>
          <w:rtl w:val="true"/>
        </w:rPr>
        <w:t>ضرورت ايجاد وحدت و پرهيز از تفرقه</w:t>
      </w:r>
      <w:bookmarkEnd w:id="292"/>
    </w:p>
    <w:p>
      <w:pPr>
        <w:pStyle w:val="Heading4"/>
        <w:numPr>
          <w:ilvl w:val="3"/>
          <w:numId w:val="1"/>
        </w:numPr>
        <w:rPr/>
      </w:pPr>
      <w:bookmarkStart w:id="293" w:name="__RefHeading___Toc15229876_1280447820"/>
      <w:bookmarkStart w:id="294" w:name="_Toc106"/>
      <w:bookmarkEnd w:id="293"/>
      <w:r>
        <w:rPr>
          <w:rtl w:val="true"/>
        </w:rPr>
        <w:t>فصل اول</w:t>
      </w:r>
      <w:r>
        <w:rPr>
          <w:rtl w:val="true"/>
        </w:rPr>
        <w:t xml:space="preserve">: </w:t>
      </w:r>
      <w:r>
        <w:rPr>
          <w:rtl w:val="true"/>
        </w:rPr>
        <w:t>ضرورت ايجاد وحدت</w:t>
      </w:r>
      <w:bookmarkEnd w:id="294"/>
    </w:p>
    <w:p>
      <w:pPr>
        <w:pStyle w:val="Heading5"/>
        <w:numPr>
          <w:ilvl w:val="4"/>
          <w:numId w:val="1"/>
        </w:numPr>
        <w:rPr/>
      </w:pPr>
      <w:bookmarkStart w:id="295" w:name="__RefHeading___Toc15229878_1280447820"/>
      <w:bookmarkStart w:id="296" w:name="_Toc107"/>
      <w:bookmarkEnd w:id="295"/>
      <w:r>
        <w:rPr>
          <w:rtl w:val="true"/>
        </w:rPr>
        <w:t>مبحث اول</w:t>
      </w:r>
      <w:r>
        <w:rPr>
          <w:rtl w:val="true"/>
        </w:rPr>
        <w:t xml:space="preserve">: </w:t>
      </w:r>
      <w:r>
        <w:rPr>
          <w:rtl w:val="true"/>
        </w:rPr>
        <w:t xml:space="preserve">دين واحد </w:t>
      </w:r>
      <w:r>
        <w:rPr>
          <w:rtl w:val="true"/>
        </w:rPr>
        <w:t>(</w:t>
      </w:r>
      <w:r>
        <w:rPr>
          <w:rtl w:val="true"/>
        </w:rPr>
        <w:t>يكتائى دين</w:t>
      </w:r>
      <w:r>
        <w:rPr>
          <w:rtl w:val="true"/>
        </w:rPr>
        <w:t>):</w:t>
      </w:r>
      <w:bookmarkEnd w:id="296"/>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قتادة در تفسير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مى گويد دين يكى است اما شريعت و مذهب مختلف هستند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عبدالمؤمن انصارى از امام صادق عليه السلام سؤال مى كنند، كه از رسول خدا صلى الله عليه و آله روايتى وجود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اختلاف امتى رحمةٌ</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آيا اين روايت صحيح است؟ امام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عرض كردم كه اگر اختلاف امت پيامبر صلى الله عليه و آله رحمت باشد پس بايد وحدت شان موجب عذاب باشد؟ </w:t>
      </w:r>
      <w:bookmarkStart w:id="297" w:name="pg18874_190587"/>
    </w:p>
    <w:p>
      <w:pPr>
        <w:pStyle w:val="BookText"/>
        <w:rPr/>
      </w:pPr>
      <w:bookmarkEnd w:id="297"/>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حيث ذهبتَ و ذهبوا، انما اراد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فأمرهم ان يَنْفِروا الى رسول اللَّه و يختلفوااليه فَيَتَعلَّموا ثم يَرْجِعوا الى قومهم فَيعلِّمُوهم، انما اراد اختلافهم من البلدان لا اختلافا فى دين اللَّه انما الدين واحد</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كه تو و ديگران تصور نموديد نيست بلكه معناى اين سخن پيامبر صلى الله عليه و آله اشاره به آيه نفر دارد كه در اين آيه خداوند مسلمانان را امر مى كند كه به محضر رسول صلى الله عليه و آله شرفياب شود معالم دين خود را بياموزند و در هنگام بازگشت به سمت قبله هاى شان اين مطالب را نيز به آنها عرضه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اين سخن پيامبر صلى الله عليه و آله اختلاف در دين نيست</w:t>
      </w:r>
      <w:r>
        <w:rPr>
          <w:rFonts w:eastAsia="IRNazanin" w:cs="IRNazanin"/>
          <w:color w:val="111111"/>
          <w:sz w:val="28"/>
          <w:szCs w:val="28"/>
          <w:rtl w:val="true"/>
          <w:lang w:bidi="fa-IR"/>
        </w:rPr>
        <w:t>».</w:t>
      </w:r>
    </w:p>
    <w:p>
      <w:pPr>
        <w:pStyle w:val="Heading5"/>
        <w:numPr>
          <w:ilvl w:val="4"/>
          <w:numId w:val="1"/>
        </w:numPr>
        <w:rPr/>
      </w:pPr>
      <w:bookmarkStart w:id="298" w:name="__RefHeading___Toc15229880_1280447820"/>
      <w:bookmarkStart w:id="299" w:name="_Toc108"/>
      <w:bookmarkEnd w:id="298"/>
      <w:r>
        <w:rPr>
          <w:rtl w:val="true"/>
        </w:rPr>
        <w:t>مبحث دوم</w:t>
      </w:r>
      <w:r>
        <w:rPr>
          <w:rtl w:val="true"/>
        </w:rPr>
        <w:t xml:space="preserve">: </w:t>
      </w:r>
      <w:r>
        <w:rPr>
          <w:rtl w:val="true"/>
        </w:rPr>
        <w:t>ضرورت تمسک به وحدت</w:t>
      </w:r>
      <w:r>
        <w:rPr>
          <w:rtl w:val="true"/>
        </w:rPr>
        <w:t>:</w:t>
      </w:r>
      <w:bookmarkEnd w:id="299"/>
    </w:p>
    <w:p>
      <w:pPr>
        <w:pStyle w:val="BookText"/>
        <w:rPr/>
      </w:pP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عليكم بالجماعة و اياكم و الفرقة</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بر شما لازم است كه با جماعت باشيد و از تفرقه دورى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معاذ بن جبل از رسول خدا صلى الله عليه و آله نقل مى كند كه ايشان فرمودند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الشيطان ذئب الانسان كذئب الغنم يأخذ الشاة القاصية الناحية </w:t>
      </w:r>
    </w:p>
    <w:p>
      <w:pPr>
        <w:pStyle w:val="BookText"/>
        <w:rPr/>
      </w:pPr>
      <w:r>
        <w:rPr>
          <w:rFonts w:ascii="Amiri" w:hAnsi="Amiri" w:eastAsia="Amiri" w:cs="Amiri"/>
          <w:color w:val="111111"/>
          <w:sz w:val="28"/>
          <w:sz w:val="28"/>
          <w:szCs w:val="28"/>
          <w:rtl w:val="true"/>
          <w:lang w:bidi="ar-SA"/>
        </w:rPr>
        <w:t>فاياكم و الشعابَ و عليكم بالجماعة والعّامة والمسجد</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گرگ انسان و به دنبال اوست همان گونه كه گرگ به دنبال گوسفند تنها و جداى از 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كه شما از جماعت و گروه و مسجد كه محل اجتماع است دورى نكنيد تا دچار تفرقه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در تفسير آيه مباركه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تَفَرَّقُوا وَاخْتَلَفُوا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مؤمنين را به حضور در جماعت امر مى كند و از اختلاف و تفرقه نهى مى فرمايد</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از پيامبر صلى الله عليه و آله نقل مى كند كه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بسواد الاعظم، فانه من شَذَّ شّذَّ النار</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با بزرگترين جمعيت ها باشيد كه در صورت تنهايى و دورى از جماعت دچار مشكلات دنيوى و اخروى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الزموا سواد الاعظم فان يداللَّه مع الجماعة و اياكم و الفرقة فان الشاذ من الناس للشيطان كما ان الشاذ من الغنم للذئب</w:t>
      </w:r>
      <w:r>
        <w:rPr>
          <w:rFonts w:eastAsia="Amiri" w:cs="Amiri" w:ascii="Amiri" w:hAnsi="Amiri"/>
          <w:color w:val="111111"/>
          <w:sz w:val="28"/>
          <w:szCs w:val="28"/>
          <w:rtl w:val="true"/>
          <w:lang w:bidi="ar-SA"/>
        </w:rPr>
        <w:t>».</w:t>
      </w:r>
      <w:r>
        <w:rPr>
          <w:rStyle w:val="FootnoteAnchor"/>
          <w:rtl w:val="true"/>
        </w:rPr>
        <w:footnoteReference w:id="376"/>
      </w:r>
      <w:bookmarkStart w:id="300" w:name="pg18874_190589"/>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 بزرگترين جمعيت باشيد كه دست خدا با جماعت است و از تفرقه دورى كنيد چرا كه فرد متفرق طعمه شيطان خواهد شد همچنان كه گوسفند تنها طعمه گرگ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عليكم بالجماعة و اياكم و الفرقة</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با جماعت باشيد و از تفرقه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السواد الاعظم ـ من شذَّ شذَّ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با بزرگترين جمعيت ها باشيد كه در صورت دورى از جماعت دچار مشكلات خواهيد شد</w:t>
      </w:r>
      <w:r>
        <w:rPr>
          <w:rFonts w:eastAsia="IRNazanin" w:cs="IRNazanin"/>
          <w:color w:val="111111"/>
          <w:sz w:val="28"/>
          <w:szCs w:val="28"/>
          <w:rtl w:val="true"/>
          <w:lang w:bidi="fa-IR"/>
        </w:rPr>
        <w:t>».</w:t>
      </w:r>
    </w:p>
    <w:p>
      <w:pPr>
        <w:pStyle w:val="Heading5"/>
        <w:numPr>
          <w:ilvl w:val="4"/>
          <w:numId w:val="1"/>
        </w:numPr>
        <w:rPr/>
      </w:pPr>
      <w:bookmarkStart w:id="301" w:name="__RefHeading___Toc15229882_1280447820"/>
      <w:bookmarkStart w:id="302" w:name="_Toc109"/>
      <w:bookmarkEnd w:id="301"/>
      <w:r>
        <w:rPr>
          <w:rtl w:val="true"/>
        </w:rPr>
        <w:t>مبحث سوم</w:t>
      </w:r>
      <w:r>
        <w:rPr>
          <w:rtl w:val="true"/>
        </w:rPr>
        <w:t xml:space="preserve">: </w:t>
      </w:r>
      <w:r>
        <w:rPr>
          <w:rtl w:val="true"/>
        </w:rPr>
        <w:t>وحدت ركنى از اركان اسلام</w:t>
      </w:r>
      <w:r>
        <w:rPr>
          <w:rtl w:val="true"/>
        </w:rPr>
        <w:t>:</w:t>
      </w:r>
      <w:bookmarkEnd w:id="302"/>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أتانى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الاسلام عَشَرَةُ أَسْهُمٍ و خاب من لاسهم له؛ اولها شهادة ان 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 هي الألفة</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جبرائيل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اسلام داراى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شهادت به وحدانيت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 از اين اركان، جماعت است كه مايه الفت مسلمين مى باشد</w:t>
      </w:r>
      <w:r>
        <w:rPr>
          <w:rFonts w:eastAsia="IRNazanin" w:cs="IRNazanin"/>
          <w:color w:val="111111"/>
          <w:sz w:val="28"/>
          <w:szCs w:val="28"/>
          <w:rtl w:val="true"/>
          <w:lang w:bidi="fa-IR"/>
        </w:rPr>
        <w:t xml:space="preserve">». </w:t>
      </w:r>
      <w:bookmarkStart w:id="303" w:name="pg18874_190590"/>
    </w:p>
    <w:p>
      <w:pPr>
        <w:pStyle w:val="BookText"/>
        <w:rPr/>
      </w:pPr>
      <w:bookmarkEnd w:id="303"/>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مالک از رسول خدا صلى الله عليه و آله نقل مى كند كه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جاءنى جبرائيل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احمد، الاسلام عشرةُ أسْهُمٍ و خاب من لَا سَهْم له فيها، اولها شهادة ان لا اله الا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 هي الألفة و</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جبرائيل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اسلام داراى ده ركن اساسى است دومين آنها توحيد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 از اين اركان اساسى، جماعت است كه مايه الفت مسلمين مى باشد</w:t>
      </w:r>
      <w:r>
        <w:rPr>
          <w:rFonts w:eastAsia="IRNazanin" w:cs="IRNazanin"/>
          <w:color w:val="111111"/>
          <w:sz w:val="28"/>
          <w:szCs w:val="28"/>
          <w:rtl w:val="true"/>
          <w:lang w:bidi="fa-IR"/>
        </w:rPr>
        <w:t>».</w:t>
      </w:r>
    </w:p>
    <w:p>
      <w:pPr>
        <w:pStyle w:val="Heading5"/>
        <w:numPr>
          <w:ilvl w:val="4"/>
          <w:numId w:val="1"/>
        </w:numPr>
        <w:rPr/>
      </w:pPr>
      <w:bookmarkStart w:id="304" w:name="__RefHeading___Toc15229884_1280447820"/>
      <w:bookmarkStart w:id="305" w:name="_Toc110"/>
      <w:bookmarkEnd w:id="304"/>
      <w:r>
        <w:rPr>
          <w:rtl w:val="true"/>
        </w:rPr>
        <w:t>مبحث چهارم</w:t>
      </w:r>
      <w:r>
        <w:rPr>
          <w:rtl w:val="true"/>
        </w:rPr>
        <w:t xml:space="preserve">: </w:t>
      </w:r>
      <w:r>
        <w:rPr>
          <w:rtl w:val="true"/>
        </w:rPr>
        <w:t>لزوم اعتصام به حبل اللَّه</w:t>
      </w:r>
      <w:r>
        <w:rPr>
          <w:rtl w:val="true"/>
        </w:rPr>
        <w:t>:</w:t>
      </w:r>
      <w:bookmarkEnd w:id="305"/>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مسعود در رابطه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همان جماعت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ابيطالب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سمعتُ رسول اللَّه صلي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صلاح ذات البين اعظم من عامَّةِ الصلاة و الصيام</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خداوند امر به اجتماع نموده است و در رابطه با تفسير اين آيه من از پيامبر خدا صلى الله عليه و آله شنيدم كهفرمودند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بين دو نفر بهتر از يک سال نماز و روزه است</w:t>
      </w:r>
      <w:r>
        <w:rPr>
          <w:rFonts w:eastAsia="IRNazanin" w:cs="IRNazanin"/>
          <w:color w:val="111111"/>
          <w:sz w:val="28"/>
          <w:szCs w:val="28"/>
          <w:rtl w:val="true"/>
          <w:lang w:bidi="fa-IR"/>
        </w:rPr>
        <w:t xml:space="preserve">». </w:t>
      </w:r>
      <w:bookmarkStart w:id="306" w:name="pg18874_190591"/>
    </w:p>
    <w:p>
      <w:pPr>
        <w:pStyle w:val="BookText"/>
        <w:rPr/>
      </w:pPr>
      <w:bookmarkEnd w:id="306"/>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وصيت امام على عليه السلام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اوصيكما و جميع وَلدي و من بلغه كتابى، بتقوي اللَّه و نظم امركم و صلاح ذات بينكم، فاني سمعتُ جدكما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افضل من عامة الصلاة و الصيام</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تمام فرزندان و خاندانم را و كسانى كه اين وصيت به آنها مى رسد به ترس از خدا و نظم در امور زندگى و ايجاد صلح و آشتى در ميان تان سفارش مى كنم زيرا من از جد شما پيامبر صلى الله عليه و آله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دادن بين مردم از نماز و روزه يک سال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در خطبه اى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الزموا ماعُقِدَ عليه حبل الجماعة و بُنِيَتْ عليه اركان الطاعة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كه باعث محكم شدن اجتماع مى شود و سبب استحكام امور عبادى مى گردد عنايت زيادى داشته باشيد</w:t>
      </w:r>
      <w:r>
        <w:rPr>
          <w:rFonts w:eastAsia="IRNazanin" w:cs="IRNazanin"/>
          <w:color w:val="111111"/>
          <w:sz w:val="28"/>
          <w:szCs w:val="28"/>
          <w:rtl w:val="true"/>
          <w:lang w:bidi="fa-IR"/>
        </w:rPr>
        <w:t>».</w:t>
      </w:r>
    </w:p>
    <w:p>
      <w:pPr>
        <w:pStyle w:val="Heading4"/>
        <w:numPr>
          <w:ilvl w:val="3"/>
          <w:numId w:val="1"/>
        </w:numPr>
        <w:rPr/>
      </w:pPr>
      <w:bookmarkStart w:id="307" w:name="__RefHeading___Toc15229886_1280447820"/>
      <w:bookmarkStart w:id="308" w:name="_Toc111"/>
      <w:bookmarkEnd w:id="307"/>
      <w:r>
        <w:rPr>
          <w:rtl w:val="true"/>
        </w:rPr>
        <w:t>فصل دوم</w:t>
      </w:r>
      <w:r>
        <w:rPr>
          <w:rtl w:val="true"/>
        </w:rPr>
        <w:t xml:space="preserve">: </w:t>
      </w:r>
      <w:r>
        <w:rPr>
          <w:rtl w:val="true"/>
        </w:rPr>
        <w:t>ضرورت پرهيز از تفرقه</w:t>
      </w:r>
      <w:bookmarkEnd w:id="308"/>
    </w:p>
    <w:p>
      <w:pPr>
        <w:pStyle w:val="Heading5"/>
        <w:numPr>
          <w:ilvl w:val="4"/>
          <w:numId w:val="1"/>
        </w:numPr>
        <w:rPr/>
      </w:pPr>
      <w:bookmarkStart w:id="309" w:name="__RefHeading___Toc15229888_1280447820"/>
      <w:bookmarkStart w:id="310" w:name="_Toc112"/>
      <w:bookmarkEnd w:id="309"/>
      <w:r>
        <w:rPr>
          <w:rtl w:val="true"/>
        </w:rPr>
        <w:t>مبحث اول</w:t>
      </w:r>
      <w:r>
        <w:rPr>
          <w:rtl w:val="true"/>
        </w:rPr>
        <w:t xml:space="preserve">: </w:t>
      </w:r>
      <w:r>
        <w:rPr>
          <w:rtl w:val="true"/>
        </w:rPr>
        <w:t>نهى از تفرقه</w:t>
      </w:r>
      <w:r>
        <w:rPr>
          <w:rtl w:val="true"/>
        </w:rPr>
        <w:t>:</w:t>
      </w:r>
      <w:bookmarkEnd w:id="31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آسيب هايى كه جامعه اسلامى با آن مواجه است تفرقه و از هم گسيختگى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تعليم نورانى اسلام به كرات از تفرقه و تنافر و اختلاف نهى شده است و حتى در بعضى از روايات تفرقه و جدايى از كبائر شناخته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ذئب الانسان كذئب الغنم يأخذ الشاة و القاصية و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اياكم و الشِّعاب</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گرگ آدم تنها و سرگردان است همچنان كه حيوان درنده، گرگِ گوسفند دور افتاده از 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شعبه شعبه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در شمارش كبائر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 قتل النفس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فراق الجماعة</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امام على عليه السلام در اين حديث يكى از كبائر را جدايى از امت اسلامى معرفى مى كنند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در تفسير دو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گفته است كه اين دو آيه از اختلاف و تفرقه نهى  نموده اند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شيعه اماميه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الفرقة فان الشّاذ من الناس للشيطان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تفرقه و جدايى بپرهيز چرا كه انسانِ تنها، گرفتار شيطان مى شود</w:t>
      </w:r>
      <w:r>
        <w:rPr>
          <w:rFonts w:eastAsia="IRNazanin" w:cs="IRNazanin"/>
          <w:color w:val="111111"/>
          <w:sz w:val="28"/>
          <w:szCs w:val="28"/>
          <w:rtl w:val="true"/>
          <w:lang w:bidi="fa-IR"/>
        </w:rPr>
        <w:t xml:space="preserve">». </w:t>
      </w:r>
      <w:bookmarkStart w:id="311" w:name="pg18874_190593"/>
    </w:p>
    <w:p>
      <w:pPr>
        <w:pStyle w:val="BookText"/>
        <w:rPr/>
      </w:pPr>
      <w:bookmarkEnd w:id="31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علم انهم سيفتَرِقون بعد نبيهم فيختلفون، فنهاهم عن التفرق كما نهى من كان قبلهم فامرهم ان يجمعوا</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آنجايى كه خداوند متعال مى دانست كه آنها بعد از پيامبرشان دچار تفرقه مى شوند و ميان شان اختلاف ايجاد مى شود لذا از تفرقه نهى فرمودند همچنان كه در امت هاى قبل نيز به همين صورت بود و از تفرقه نهى شد و به الفت و همگرايى امر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در خطبه اى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اوصيكم بما اوصانى به اللَّه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بالطاعة و ان الاختلاف و التنازع و التثبط من امر، العجز و الضعف و هو مما لايحبه اللَّه و لايعطى عليه النصر و الظفر</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شما را به چيزى سفارش مى كنم كه خدا در قرآن به آن اشاره نموده است، يكى عمل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جائى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درگيرى و مقابله در امرى، ضعف و ناتوانى را به دنبال دارد و اختلاف و جدايى را خداوند نمى پسندد و در سايه اختلاف هيچگاه به پيروزى و قدرت نمى رسيد</w:t>
      </w:r>
      <w:r>
        <w:rPr>
          <w:rFonts w:eastAsia="IRNazanin" w:cs="IRNazanin"/>
          <w:color w:val="111111"/>
          <w:sz w:val="28"/>
          <w:szCs w:val="28"/>
          <w:rtl w:val="true"/>
          <w:lang w:bidi="fa-IR"/>
        </w:rPr>
        <w:t>».</w:t>
      </w:r>
    </w:p>
    <w:p>
      <w:pPr>
        <w:pStyle w:val="Heading5"/>
        <w:numPr>
          <w:ilvl w:val="4"/>
          <w:numId w:val="1"/>
        </w:numPr>
        <w:rPr/>
      </w:pPr>
      <w:bookmarkStart w:id="312" w:name="__RefHeading___Toc15229890_1280447820"/>
      <w:bookmarkStart w:id="313" w:name="_Toc113"/>
      <w:bookmarkEnd w:id="312"/>
      <w:r>
        <w:rPr>
          <w:rtl w:val="true"/>
        </w:rPr>
        <w:t>مبحث دوم</w:t>
      </w:r>
      <w:r>
        <w:rPr>
          <w:rtl w:val="true"/>
        </w:rPr>
        <w:t xml:space="preserve">: </w:t>
      </w:r>
      <w:r>
        <w:rPr>
          <w:rtl w:val="true"/>
        </w:rPr>
        <w:t>پرهيز از تفرقه و جدايى حتى اگر اندک باشد</w:t>
      </w:r>
      <w:r>
        <w:rPr>
          <w:rtl w:val="true"/>
        </w:rPr>
        <w:t>:</w:t>
      </w:r>
      <w:bookmarkEnd w:id="313"/>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از رسول خدا صلى الله عليه و آله نقل مى كند كه ايشان فرمودند</w:t>
      </w:r>
      <w:r>
        <w:rPr>
          <w:rFonts w:eastAsia="Amiri" w:cs="Amiri" w:ascii="Amiri" w:hAnsi="Amiri"/>
          <w:color w:val="111111"/>
          <w:sz w:val="28"/>
          <w:szCs w:val="28"/>
          <w:rtl w:val="true"/>
          <w:lang w:bidi="ar-SA"/>
        </w:rPr>
        <w:t xml:space="preserve">: </w:t>
      </w:r>
      <w:bookmarkStart w:id="314" w:name="pg18874_190594"/>
    </w:p>
    <w:p>
      <w:pPr>
        <w:pStyle w:val="BookText"/>
        <w:rPr/>
      </w:pPr>
      <w:bookmarkEnd w:id="3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جماعة المسلمين قَيْدَ شبر فقد خلع ربقة الاسلام من عُنِقه</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به اندازه اى اندک از جماعت مسلمين جدا شود از دايره اسلام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مسلمان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خلع جَماعة المسلمين قدر بشر خلع ربقة الايمان من عنقه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از جماعت مسلمين دورى نمايد ولو به مقدار كم، از دايره ايمان خارج شده است</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5229892_1280447820"/>
      <w:bookmarkStart w:id="316" w:name="_Toc114"/>
      <w:bookmarkEnd w:id="315"/>
      <w:r>
        <w:rPr>
          <w:rtl w:val="true"/>
        </w:rPr>
        <w:t>مبحث سوم</w:t>
      </w:r>
      <w:r>
        <w:rPr>
          <w:rtl w:val="true"/>
        </w:rPr>
        <w:t xml:space="preserve">: </w:t>
      </w:r>
      <w:r>
        <w:rPr>
          <w:rtl w:val="true"/>
        </w:rPr>
        <w:t>نهى از دشمنى و عداوت</w:t>
      </w:r>
      <w:r>
        <w:rPr>
          <w:rtl w:val="true"/>
        </w:rPr>
        <w:t>:</w:t>
      </w:r>
      <w:bookmarkEnd w:id="316"/>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در روايتى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لاتحاسدوا و لاتنافسوا و لا تباغضوا و لاتدابروا و كونوا عبيداللَّه اخوانا</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 حسادت نورزيد و در جمع آورى مال با يكديگر رقابت نكنيد و از دشمنى بپرهيزيد و به يكديگر پشت نكنيد و اى بندگان خدا با يكديگر برادر باشيد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هريره از رسول خدا صلى الله عليه و آله نقل مى كند كه ايشان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لاتهجّروا و لاتدابروا و لاتجسَّسوا،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كونوا عباداللَّه اخوانا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 دشنام ندهيد و از يكديگر دورى نگزينيد و در كارهاى يكديگر تجسس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خدا با يكديگر برادر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على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التقاطع و التدابر و التفرق و تعاونوا على البرّ و التقوى</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بريدن و پشت كردن و جدايى از يكديگر بپرهيزيد و در امور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خداپسندانه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يكديگر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القليل منها،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النوم و المرض و العداوة</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كمش نيز زياد است، فتنه، خواب، مريضى و دشمنى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وصيت على عليه السلام بودم هنگامى كه به فرزندش امام حسن عليه السلام وصيت مى نمود؛ امام على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يا بُنَىَّ بالتواصل و التباذل و التَّبارّ و ايّاكم و التقاطع و التدابر و التفرق</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با يكديگر رفت و آمد كنيد و نسبت به هم سخاوتمند و مهربان باشيد و از جدايى و پشت كردن به يكديگر و تفرقه بپرهيزيد</w:t>
      </w:r>
      <w:r>
        <w:rPr>
          <w:rFonts w:eastAsia="IRNazanin" w:cs="IRNazanin"/>
          <w:color w:val="111111"/>
          <w:sz w:val="28"/>
          <w:szCs w:val="28"/>
          <w:rtl w:val="true"/>
          <w:lang w:bidi="fa-IR"/>
        </w:rPr>
        <w:t xml:space="preserve">». </w:t>
      </w:r>
      <w:bookmarkStart w:id="317" w:name="pg18874_190596"/>
    </w:p>
    <w:p>
      <w:pPr>
        <w:pStyle w:val="BookText"/>
        <w:rPr/>
      </w:pPr>
      <w:bookmarkEnd w:id="31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ابوجارود از امام باقر عليه السلام نقل مى كند كه ايشان در معناى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اويلبسكم شيعا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اختلاف فى الدين و طَعَنَ بعضكم على بعض</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مراد از شيع همان اختلاف در دين و گسترش طعنه در بين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برادران اهل سنت در مضمون همين روايت نيز روايتى از ابن زيد</w:t>
      </w:r>
      <w:r>
        <w:rPr>
          <w:rStyle w:val="FootnoteAnchor"/>
          <w:rtl w:val="true"/>
        </w:rPr>
        <w:footnoteReference w:id="399"/>
      </w:r>
      <w:r>
        <w:rPr>
          <w:rFonts w:ascii="Amiri" w:hAnsi="Amiri" w:eastAsia="Amiri" w:cs="Amiri"/>
          <w:color w:val="111111"/>
          <w:sz w:val="28"/>
          <w:sz w:val="28"/>
          <w:szCs w:val="28"/>
          <w:rtl w:val="true"/>
          <w:lang w:bidi="ar-SA"/>
        </w:rPr>
        <w:t xml:space="preserve">وجود دارد كه در تفسير همين بخش از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5229894_1280447820"/>
      <w:bookmarkStart w:id="319" w:name="_Toc115"/>
      <w:bookmarkEnd w:id="318"/>
      <w:r>
        <w:rPr>
          <w:rtl w:val="true"/>
        </w:rPr>
        <w:t>بخش دوم</w:t>
      </w:r>
      <w:r>
        <w:rPr>
          <w:rtl w:val="true"/>
        </w:rPr>
        <w:t xml:space="preserve">: </w:t>
      </w:r>
      <w:r>
        <w:rPr>
          <w:rtl w:val="true"/>
        </w:rPr>
        <w:t>عناصر تقويت وحدت اسلامى</w:t>
      </w:r>
      <w:bookmarkEnd w:id="319"/>
    </w:p>
    <w:p>
      <w:pPr>
        <w:pStyle w:val="Heading4"/>
        <w:numPr>
          <w:ilvl w:val="3"/>
          <w:numId w:val="1"/>
        </w:numPr>
        <w:rPr/>
      </w:pPr>
      <w:bookmarkStart w:id="320" w:name="__RefHeading___Toc15229896_1280447820"/>
      <w:bookmarkStart w:id="321" w:name="_Toc116"/>
      <w:bookmarkEnd w:id="320"/>
      <w:r>
        <w:rPr>
          <w:rtl w:val="true"/>
        </w:rPr>
        <w:t>فصل اول</w:t>
      </w:r>
      <w:r>
        <w:rPr>
          <w:rtl w:val="true"/>
        </w:rPr>
        <w:t xml:space="preserve">: </w:t>
      </w:r>
      <w:r>
        <w:rPr>
          <w:rtl w:val="true"/>
        </w:rPr>
        <w:t>دورى از تكفير</w:t>
      </w:r>
      <w:bookmarkEnd w:id="321"/>
    </w:p>
    <w:p>
      <w:pPr>
        <w:pStyle w:val="BookText"/>
        <w:rPr/>
      </w:pPr>
      <w:r>
        <w:rPr>
          <w:rFonts w:ascii="IRNazanin" w:hAnsi="IRNazanin" w:eastAsia="IRNazanin"/>
          <w:color w:val="111111"/>
          <w:sz w:val="28"/>
          <w:sz w:val="28"/>
          <w:szCs w:val="28"/>
          <w:rtl w:val="true"/>
          <w:lang w:bidi="fa-IR"/>
        </w:rPr>
        <w:t>يكى از مسائلى كه بين فرق اسلامى چالش آفرين است بحث تكفير است و متأسفانه بعضى فرق، فرقه ديگر را متهم به شرک مى كنند و حتى گاهى پا را فراتر گذاشته و آن فرقه را خارج از دايره اسلام معرفى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اساسى كه مى تواند اين مشكل را حل نمايد اينست كه اصولاً مسلمان به چه كسى اطلاق مى شود؟ با پاسخ به اين پرسش اساسى اين مشكلات از پيش رو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از رسول خدا صلى الله عليه و آله نقل مى كند كه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صلاتنا و استقبل قبلتنا و أكل ذبيحتنا فذلك المسلم</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نماز بگذارد و به سوى قبله رو نمايد و از طعام ما بخورد، او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نقل مى كند كه ما محضر رسول خدا صلى الله عليه و آله بوديم كه مردمى با اوصاف خاصى آمد كه ما هيچ كدام او را نمى شناختيم سپس كنار پيامبر صلى الله عليه و آله نشست از ايشان از ايمان سؤال نمود، پيامبرجواب دادند، سپس از ايشان در رابطه با اسلام پرسيدند؛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ان لا اله الا اللَّه و ان محمّدا عبده و رسوله و اقام الصلاة و ايتاء الزكاة و حج البيت و صوم رمضان</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به يگانگى خداوند متعال و رسالت پيامبر و اقامه نماز و پرداخت زكات و حج و روزه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جبرئيل محضر ايشان شرفياب شد و مقابل حضرت نشست و از ايشان در رابطه با اسلام سؤال نمود،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ان تسلم وجهك للَّه عزوجل للَّه و ان تشهد ان لا اله الا اللَّه وحدة لاشريك له و ان محمدا عبده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فعلت ذلك، فقد اسلمت</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اينست كه در مقابل خداوند عزوجل سر خم كنى و شهادتبه وحدانيت او و بر رسالت پيامبر صلى الله عليه و آله بدهى اگر چنين نمايى تو مسلمان شده اى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سفيان بن السمط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رابطه با اسلام و ايمان سؤال شد ايشان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هو الظاهر الذى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ان لا اله الا اللَّه وحده لاشريك له و ان محمدا عبده و رسوله و اقام الصلاة و ايتاء الزكوة و حج البيت و صيام شهر رمضان فهذا الاسلام و</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همان چيزى است كه مسلمانان ظاهرا به آن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وحدانيت خدا و رسالت پيامبر صلى الله عليه و آله برگزارى نماز و پرداخت زكات و انجام حج و روزه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ابى عياش از سليم نقل مى كند كه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عليه السلام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جبرئيل به شكل انسان به محضر پيامبر صلى الله عليه و آله شرفياب شد و از او پرسيد كه اسلام چيست؟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ان لا اله الا اللَّه و ان محمدا رسول اللَّه و اقام الصلاة و ايتاء الزكوة و حج البيت و صيام شهر رمضان و الغسل عن الجنابة</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همان شهادت به وحدانيت خدا و رسالت پيامبر و برگزارى نماز و پرداخت زكات و انجام حج و روزه ماه رمضان و غسل جنابت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سالم از امام باقر عليه السلام نقل مى كند كه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ان لا اله الا اللَّه و ان محمّدا عبده و رسوله و اقام الصلاة و ايتاء الزكوة و حج البيت و صيام شهررمضان</w:t>
      </w:r>
      <w:r>
        <w:rPr>
          <w:rFonts w:eastAsia="Amiri" w:cs="Amiri" w:ascii="Amiri" w:hAnsi="Amiri"/>
          <w:color w:val="111111"/>
          <w:sz w:val="28"/>
          <w:szCs w:val="28"/>
          <w:rtl w:val="true"/>
          <w:lang w:bidi="ar-SA"/>
        </w:rPr>
        <w:t>».</w:t>
      </w:r>
      <w:r>
        <w:rPr>
          <w:rStyle w:val="FootnoteAnchor"/>
          <w:rtl w:val="true"/>
        </w:rPr>
        <w:footnoteReference w:id="405"/>
      </w:r>
      <w:bookmarkStart w:id="322" w:name="pg18874_190599"/>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پنج ركن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وحدانيت خدا و رسالت پيامبر صلى الله عليه و آله و گذاردن نماز و پرداخت زكات و حج گذاردن و روزه ماه رمضان</w:t>
      </w:r>
      <w:r>
        <w:rPr>
          <w:rFonts w:eastAsia="IRNazanin" w:cs="IRNazanin"/>
          <w:color w:val="111111"/>
          <w:sz w:val="28"/>
          <w:szCs w:val="28"/>
          <w:rtl w:val="true"/>
          <w:lang w:bidi="fa-IR"/>
        </w:rPr>
        <w:t>».</w:t>
      </w:r>
    </w:p>
    <w:p>
      <w:pPr>
        <w:pStyle w:val="Heading4"/>
        <w:numPr>
          <w:ilvl w:val="3"/>
          <w:numId w:val="1"/>
        </w:numPr>
        <w:rPr/>
      </w:pPr>
      <w:bookmarkStart w:id="323" w:name="__RefHeading___Toc15229898_1280447820"/>
      <w:bookmarkStart w:id="324" w:name="_Toc117"/>
      <w:bookmarkEnd w:id="323"/>
      <w:r>
        <w:rPr>
          <w:rtl w:val="true"/>
        </w:rPr>
        <w:t>فصل دوم</w:t>
      </w:r>
      <w:r>
        <w:rPr>
          <w:rtl w:val="true"/>
        </w:rPr>
        <w:t>:</w:t>
      </w:r>
      <w:r>
        <w:rPr>
          <w:rtl w:val="true"/>
        </w:rPr>
        <w:t>حرمت گذاشتن مسلمانان به يكديگر</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مال و خون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در فصل گذشته مسلمان را تعريف كرديم؛ لذا بنابراحاديث آتيه، خون و مال مسلمان، محترم خواهد بود و كسى كه شهادتين را از روى اخلاص و اعتقاد كامل اظهار نمايد بهشت بر او واجب خواهد شد به اين معنى كه يقينا در جرگه مسلمانان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ابومالک از پدرش نقل مى كند كه از پيامبر صلى الله عليه و آله شنيده است كه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اله الا اللَّه و كفر بما يَعْبدون من دون اللَّه، حرم ماله و دمه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يگانگى خدا معتقد باشد و از غير او دورى كند مال و خونش محترم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حضور پيامبر صلى الله عليه و آله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چيزهايى باعث دخول در بهشت و جهنم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لايشرك باللَّه شيئا دخل الجنة و من مات يشرك باللَّه شيئا دخل النار</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عدم شرک عامل اصلى ورود به جهنم و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پيامبر صلى الله عليه و آله رسيدم ديدم ايشان خوابيده اند و پيراهن سفيدى روى خودشان انداخته بودند برگشتم بار ديگر رفتم، ايشان هنوز خواب بودند بار سوم كه خدمت شان رفتم ايشان بيدار بودند من كنار ايشان نشستم و ايشان 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قال لا اله الا اللَّه ثم مات على ذلك الا دخل الجنة</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كسى كه شهادت به وحدانيت خدا بدهد قطعا وارد بهشت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از آباء طاهرينش، از پيامبر صلى الله عليه و آله چنين نقل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لَقِّنوا موتاكم، لا اله الا اللَّه فانّ من كان اخر كلامه لا اله الا اللَّه دخل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توحيد را به شخص محتضر تلقين كنيد زيرا كسى كه آخرين كلامش لا اله الا اللَّه باشد وارد بهشت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عاصم بن عبداللَّه بن عاصم از پيامبر صلى الله عليه و آله اين گونه نقل مى كند كه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 ان محمدا عبده و رسوله، و الذى نفسى بيده لا يقولها احد الا حرمه اللَّه علي النار</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خدا يكى است </w:t>
      </w:r>
      <w:bookmarkStart w:id="325" w:name="pg18874_190601"/>
    </w:p>
    <w:p>
      <w:pPr>
        <w:pStyle w:val="BookText"/>
        <w:rPr/>
      </w:pPr>
      <w:bookmarkEnd w:id="325"/>
      <w:r>
        <w:rPr>
          <w:rFonts w:ascii="Amiri" w:hAnsi="Amiri" w:eastAsia="Amiri" w:cs="Amiri"/>
          <w:color w:val="111111"/>
          <w:sz w:val="28"/>
          <w:sz w:val="28"/>
          <w:szCs w:val="28"/>
          <w:rtl w:val="true"/>
          <w:lang w:bidi="ar-SA"/>
        </w:rPr>
        <w:t>و محمد بنده و رسول خداست در اين صورت آتش عذاب الهى بر او حرام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يسار از امام باقر عليه السلام اين روايت را 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من لقي اللَّه بِهِنَّ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بشهاده ان لا اله الا اللَّه و ان محمّدا رسول اللَّه و ان محمّدا رسول اللَّه و الاقرار بما جاءبه من عنداللَّه و اقام الصلاة و ايتاء الزكاة و صوم رمضان و حج البيت</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هنگام ملاقات با خداى خويش ده چيز را همراه داشته باشد وارد بهشت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وحدانيت الهى رسالت پيامبر صلى الله عليه و آله و اقرار به اينكه هر آنچه پيامبر فرموده است از جانب خداست و اقامه نماز و پرداخت زكات و روزه گرفتن ماه رمضان و حج گذاردن و </w:t>
      </w:r>
      <w:r>
        <w:rPr>
          <w:rFonts w:eastAsia="IRNazanin" w:cs="IRNazanin"/>
          <w:color w:val="111111"/>
          <w:sz w:val="28"/>
          <w:szCs w:val="28"/>
          <w:rtl w:val="true"/>
          <w:lang w:bidi="fa-IR"/>
        </w:rPr>
        <w:t>...».</w:t>
      </w:r>
    </w:p>
    <w:p>
      <w:pPr>
        <w:pStyle w:val="Heading4"/>
        <w:numPr>
          <w:ilvl w:val="3"/>
          <w:numId w:val="1"/>
        </w:numPr>
        <w:rPr/>
      </w:pPr>
      <w:bookmarkStart w:id="326" w:name="__RefHeading___Toc15229900_1280447820"/>
      <w:bookmarkStart w:id="327" w:name="_Toc118"/>
      <w:bookmarkEnd w:id="326"/>
      <w:r>
        <w:rPr>
          <w:rtl w:val="true"/>
        </w:rPr>
        <w:t>فصل سوم</w:t>
      </w:r>
      <w:r>
        <w:rPr>
          <w:rtl w:val="true"/>
        </w:rPr>
        <w:t xml:space="preserve">: </w:t>
      </w:r>
      <w:r>
        <w:rPr>
          <w:rtl w:val="true"/>
        </w:rPr>
        <w:t>ايجاد الفت بين مسلمين و حرمت كناره گيرى از مسلمانان</w:t>
      </w:r>
      <w:bookmarkEnd w:id="327"/>
    </w:p>
    <w:p>
      <w:pPr>
        <w:pStyle w:val="BookText"/>
        <w:rPr/>
      </w:pPr>
      <w:r>
        <w:rPr>
          <w:rFonts w:ascii="IRNazanin" w:hAnsi="IRNazanin" w:eastAsia="IRNazanin"/>
          <w:color w:val="111111"/>
          <w:sz w:val="28"/>
          <w:sz w:val="28"/>
          <w:szCs w:val="28"/>
          <w:rtl w:val="true"/>
          <w:lang w:bidi="fa-IR"/>
        </w:rPr>
        <w:t>يكى از دستورات پيامبر اكرم صلى الله عليه و آله از همان ابتدا امر به برخورد مسالمت آميز بين مسلمين بود و خود آن حضرت چه قبل از بعثت و چه بعد از آن عملاً خود سردمدار اين روش پسنديده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مالك از پيامبر صلى الله عليه و آله نقل مى كند كه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لاتقاطعوا و لاتدابروا و لاتباغضوا و لاتحاسدوا و كونوا عباداللَّه اخوانا و لايحل لمسلم ان يَهْجُرَ اخاه فوق ثلاث</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يكديگر دورى و به هم پشت نكنيد و نسبت به هم دشمنى و حسادت نورزيد، اى بندگان خدا با يكديگر برادر باشيد و جايز نيست كه مسلمان بيشتر از سه روز از برادران ديگرش دورى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يَاْلِفُ و لايُؤْلَفُ و لاخير فيمن لايَاْلِفُ و لايُؤْلَف</w:t>
      </w:r>
      <w:r>
        <w:rPr>
          <w:rFonts w:eastAsia="Amiri" w:cs="Amiri" w:ascii="Amiri" w:hAnsi="Amiri"/>
          <w:color w:val="111111"/>
          <w:sz w:val="28"/>
          <w:szCs w:val="28"/>
          <w:rtl w:val="true"/>
          <w:lang w:bidi="ar-SA"/>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كسى كه باعث دوستى شود و خودش نيز با ديگران مهربان و دوست باشد و كسى كه چنين نباشد، خيرى در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مُعَلّى بن خُنَيس از امام صادق عليه السلام 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حق المسلم، الواجبِ على اخيه، اَجابةُ دعوته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حقوق متقابل مسلمانان نسبت به يكديگر، اجابت كردن دعوتِ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مزارم نقل مى كند كه 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بالصلاة فى المساجد و حسن الجوار للناس، اقامة الشهادة و حضور الجنائز</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لازم است كه در مساجد حضور پيدا كنيد و با همسايگانتان به خوبى رفتار نماييد و براى شهادت دادن بر حق برادر دينى تان </w:t>
      </w:r>
      <w:bookmarkStart w:id="328" w:name="pg18874_190603"/>
    </w:p>
    <w:p>
      <w:pPr>
        <w:pStyle w:val="BookText"/>
        <w:rPr/>
      </w:pPr>
      <w:bookmarkEnd w:id="328"/>
      <w:r>
        <w:rPr>
          <w:rFonts w:ascii="Amiri" w:hAnsi="Amiri" w:eastAsia="Amiri" w:cs="Amiri"/>
          <w:color w:val="111111"/>
          <w:sz w:val="28"/>
          <w:sz w:val="28"/>
          <w:szCs w:val="28"/>
          <w:rtl w:val="true"/>
          <w:lang w:bidi="ar-SA"/>
        </w:rPr>
        <w:t>حاضر شويد و در تشييع جنازه مسلمانان شركت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همه اين ها موجب الفت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وَهب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كه چگونه بين خودمان رفتار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كدورت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تَنْظُرون الى اَئِمَتِّكم الذين تَقْتَدُون بِهم، فَتصنعون ما يَصْنَعُون فَوَاللَّهِ انهم لَيَعُودون مَرْضاهُم و يَشْهدون جنائزهم و يقيمون الشهادة لهم و عليهم و يؤدّون الامانة اليهم</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كنيد به امامان تان كه از آنها تبعيت مى كنيد، به خدا قسم امامان شما به عيادت مريض مى رفتند و در تشييع جنازه شركت مى كردند و در شهادت دادن به حق ديگرى شركت مى نمودند و امانت را به صاحبان شان بر مى گرداندند</w:t>
      </w:r>
      <w:r>
        <w:rPr>
          <w:rFonts w:eastAsia="IRNazanin" w:cs="IRNazanin"/>
          <w:color w:val="111111"/>
          <w:sz w:val="28"/>
          <w:szCs w:val="28"/>
          <w:rtl w:val="true"/>
          <w:lang w:bidi="fa-IR"/>
        </w:rPr>
        <w:t>».</w:t>
      </w:r>
    </w:p>
    <w:p>
      <w:pPr>
        <w:pStyle w:val="Heading4"/>
        <w:numPr>
          <w:ilvl w:val="3"/>
          <w:numId w:val="1"/>
        </w:numPr>
        <w:rPr/>
      </w:pPr>
      <w:bookmarkStart w:id="329" w:name="__RefHeading___Toc15229902_1280447820"/>
      <w:bookmarkStart w:id="330" w:name="_Toc119"/>
      <w:bookmarkEnd w:id="329"/>
      <w:r>
        <w:rPr>
          <w:rtl w:val="true"/>
        </w:rPr>
        <w:t>فصل چهارم</w:t>
      </w:r>
      <w:r>
        <w:rPr>
          <w:rtl w:val="true"/>
        </w:rPr>
        <w:t>:</w:t>
      </w:r>
      <w:r>
        <w:rPr>
          <w:rtl w:val="true"/>
        </w:rPr>
        <w:t>گسترش دوستى و محبت</w:t>
      </w:r>
      <w:bookmarkEnd w:id="330"/>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الزبيد بن عوام از رسول خدا صلى الله عليه و آله نقل مى 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لاتدخلوا الجنة حتى تؤمنوا و لاتؤمنوا حتى تَحابّوا</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بهشت در گرو ايمان آوردن تان است و ايمان آوردن در گرو محبت تان نسبت به يكديگر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در باره برترين ايمان سؤال شد، ايشان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تحبّ للَّه و تبغض للَّه و تعمل لسانك فى ذكراللَّه قال و ماذا</w:t>
      </w:r>
    </w:p>
    <w:p>
      <w:pPr>
        <w:pStyle w:val="BookText"/>
        <w:rPr/>
      </w:pP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تحب للناس ما تحب لنفسك و تكره لهم ما تكره لنفسك</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بغضت براى خدا و زبانت به ذكر خدا مشغول باشد، بار ديگر از پيامبر سؤال شد ديگر چه؟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براى خودت مى پسندى براى ديگران نيز بپسند و آن چه را براى خويش نمى پسندى براى ديگران نيز مخواه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الاعمال بعد الايمان باللَّه التودُّد الى الناس</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اعمال بعد از ايمان به خداوند متعال، دوستى با 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المؤمن للمؤمن في اللَّه من اعظم شُعَب الايمان</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بزرگترين اجزاء ايمان، محبت مؤمن نسبت به مؤمن ديگر براى رضاى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للمسلم على اخيه المسلم من المعروف ستا ـ الى ان قال ـ يحب له ما يحب لنفسه و يكره له ما يكره لنفسه</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حقوق مسلمان بر برادر مسلمانش اينست كه هر آنچه را </w:t>
      </w:r>
      <w:bookmarkStart w:id="331" w:name="pg18874_190605"/>
    </w:p>
    <w:p>
      <w:pPr>
        <w:pStyle w:val="BookText"/>
        <w:rPr/>
      </w:pPr>
      <w:bookmarkEnd w:id="331"/>
      <w:r>
        <w:rPr>
          <w:rFonts w:ascii="IRNazanin" w:hAnsi="IRNazanin" w:eastAsia="IRNazanin"/>
          <w:color w:val="111111"/>
          <w:sz w:val="28"/>
          <w:sz w:val="28"/>
          <w:szCs w:val="28"/>
          <w:rtl w:val="true"/>
          <w:lang w:bidi="fa-IR"/>
        </w:rPr>
        <w:t>براى خويش مى پسندد براى ديگران نيز بپسندد و آنچه براى خويش ناگوار مى داند در حق برادرش نيز ناگوار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بيابان گرد از قبيله بنى تميم خدمت پيامبر صلى الله عليه و آله رسيد و از ايشان خواست تا او را نصيحتى نمايد ايشان در بخشى از نصيحت 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 الي الناس يُحِبُّونَك</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مردم به مهربانى رفتار كن تا با تو مهربان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الاعمال بعد الايمان باللَّه التَوَدُّد الى الناس</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اعمال بعد از ايمان به خدا، دوستى و مهربانى با مردم است</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5229904_1280447820"/>
      <w:bookmarkStart w:id="333" w:name="_Toc120"/>
      <w:bookmarkEnd w:id="332"/>
      <w:r>
        <w:rPr>
          <w:rtl w:val="true"/>
        </w:rPr>
        <w:t>فصل پنجم</w:t>
      </w:r>
      <w:r>
        <w:rPr>
          <w:rtl w:val="true"/>
        </w:rPr>
        <w:t xml:space="preserve">: </w:t>
      </w:r>
      <w:r>
        <w:rPr>
          <w:rtl w:val="true"/>
        </w:rPr>
        <w:t>احترام متقابل</w:t>
      </w:r>
      <w:bookmarkEnd w:id="333"/>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هريره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اكرم علي اللَّه من ملائكته</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نزد خدا از ملائكه گرامى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نگاه به كعبه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چيزى احترامش بيشتر از توست؟  در جواب خودش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اعظم حرمةً عنداللَّه منك</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مؤمن از حرمت خانه كعبه در نزد خدا بالاتر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رحمه الله از حضرت پيامبر صلى الله عليه و آله چنين شنيده است كه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رجلاً بالكفر او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عدواللَّه و ليس كذلك، الا حارٌ عليه</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به طور غيرواقعى ديگرى را كافر بداند يا به او دشمنى با خدا را نسبت دهد، او دچار تهمت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در جمله اى حق مطلب را ادا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حرمة المسلم علي الحُرم كُلِّها</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حرمت مؤمن را بر حرمت همه شعائر دينى برترى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صادق عليه السلام منقول است كه ايشان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فى الارض 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كتاب اللّه  و حرمة رسول اللّه  و حرمة أهل البيت و حرمة الكعبة و حرمة المسلم و حرمة المسلم و حرمة المسلم</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داراى عهدهايى بر روى زمين است كه هيچ كس حق شكستن آنها را ندارد؛ كتاب خدا و رسول خدا صلى الله عليه و آله، اهل بيت عليهم السلام، كعبه و مسلمان و مسلمان و مسلمان</w:t>
      </w:r>
      <w:r>
        <w:rPr>
          <w:rFonts w:eastAsia="IRNazanin" w:cs="IRNazanin"/>
          <w:color w:val="111111"/>
          <w:sz w:val="28"/>
          <w:szCs w:val="28"/>
          <w:rtl w:val="true"/>
          <w:lang w:bidi="fa-IR"/>
        </w:rPr>
        <w:t xml:space="preserve">». </w:t>
      </w:r>
      <w:bookmarkStart w:id="334" w:name="pg18874_190607"/>
    </w:p>
    <w:p>
      <w:pPr>
        <w:pStyle w:val="Heading4"/>
        <w:numPr>
          <w:ilvl w:val="3"/>
          <w:numId w:val="1"/>
        </w:numPr>
        <w:rPr/>
      </w:pPr>
      <w:bookmarkStart w:id="335" w:name="__RefHeading___Toc15229906_1280447820"/>
      <w:bookmarkStart w:id="336" w:name="_Toc121"/>
      <w:bookmarkEnd w:id="334"/>
      <w:bookmarkEnd w:id="335"/>
      <w:r>
        <w:rPr>
          <w:rtl w:val="true"/>
        </w:rPr>
        <w:t>فصل ششم</w:t>
      </w:r>
      <w:r>
        <w:rPr>
          <w:rtl w:val="true"/>
        </w:rPr>
        <w:t xml:space="preserve">: </w:t>
      </w:r>
      <w:r>
        <w:rPr>
          <w:rtl w:val="true"/>
        </w:rPr>
        <w:t>دورى از اهانت به يكديگر</w:t>
      </w:r>
      <w:r>
        <w:rPr>
          <w:rtl w:val="true"/>
        </w:rPr>
        <w:t>(</w:t>
      </w:r>
      <w:r>
        <w:rPr>
          <w:rtl w:val="true"/>
        </w:rPr>
        <w:t>اكرام به يكديگر يا بزرگداشت يكديگر</w:t>
      </w:r>
      <w:r>
        <w:rPr>
          <w:rtl w:val="true"/>
        </w:rPr>
        <w:t>)</w:t>
      </w:r>
      <w:bookmarkEnd w:id="336"/>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از پيامبر صلى الله عليه و آله نقل مى كند كه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سَتَرَ مُسلما ستره اللَّه في الدنيا و الاخره</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عيبى را از مسلمانى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موجب وهن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عيوب او را در دنيا و آخرت خواهد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عمر از رسول خدا صلى الله عليه و آله 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اكرم اخاه فانّما يكرمُ اللَّه</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برادر مؤمن همان بزرگداشت خداوند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به نقل از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اكرم اخاه المسلم فانما يكرم ربه</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برادر ايمانيش احترام و اكرام كند خداوند متعال را اكرام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اكرم اخاه المسلم بكلمةٍ يلطفه بها و فرَّج عنه كربته لم يزل فى ظُلَلِ اللَّه الممدود عليه الرحمة ما كان فى ذلك</w:t>
      </w:r>
      <w:r>
        <w:rPr>
          <w:rFonts w:eastAsia="Amiri" w:cs="Amiri" w:ascii="Amiri" w:hAnsi="Amiri"/>
          <w:color w:val="111111"/>
          <w:sz w:val="28"/>
          <w:szCs w:val="28"/>
          <w:rtl w:val="true"/>
          <w:lang w:bidi="ar-SA"/>
        </w:rPr>
        <w:t>».</w:t>
      </w:r>
      <w:r>
        <w:rPr>
          <w:rStyle w:val="FootnoteAnchor"/>
          <w:rtl w:val="true"/>
        </w:rPr>
        <w:footnoteReference w:id="431"/>
      </w:r>
      <w:bookmarkStart w:id="337" w:name="pg18874_190608"/>
    </w:p>
    <w:p>
      <w:pPr>
        <w:pStyle w:val="BookText"/>
        <w:rPr/>
      </w:pPr>
      <w:bookmarkEnd w:id="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با كلمه اى برادر مسلمانش را آرام كند و باعث شادى او شود و غمش را از دلش بزدايد تا زمانى كه در چنين حالتى است در سايه الطاف و رحمت الهى به سر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به نقل از رسول خدا صلى الله عليه و آله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اكرم اخاه المسلم بمجلس يكرمه او بكلمةٍ يلطفه بها او حاجةٍ يكفيه اياها لم يزل في ظل من الملئكه ما كان بتلك المنزلة</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برادر مسلمانش را اكرام كند يا با كلمه اى به او مهربانى نمايد يا حاجت او را برآورده سازد مادامى كه در چنين حالتى باشد در سايه حفاظت ملائكه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اتاه اخوه المسلم فاكرمه فانما اكرم اللَّه عزوجَلّ</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برادر مسلمانش را اكرام نمايد و به او اهانت نكند مانند اينست كه خداوند عزوجل را اكرام نمودهاست</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5229908_1280447820"/>
      <w:bookmarkStart w:id="339" w:name="_Toc122"/>
      <w:bookmarkEnd w:id="338"/>
      <w:r>
        <w:rPr>
          <w:rtl w:val="true"/>
        </w:rPr>
        <w:t>فصل هفتم</w:t>
      </w:r>
      <w:r>
        <w:rPr>
          <w:rtl w:val="true"/>
        </w:rPr>
        <w:t xml:space="preserve">: </w:t>
      </w:r>
      <w:r>
        <w:rPr>
          <w:rtl w:val="true"/>
        </w:rPr>
        <w:t>دورى از ظلم و گسترش محبت و مهربانى</w:t>
      </w:r>
      <w:bookmarkEnd w:id="339"/>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ابوموسى از پيامبر صلى الله عليه و آله نقل مى كند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تؤمنوا حتى تراحموا،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كلُّنا 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برحمة احدكم صاحبَهُ و لكنها رحمة للعامة</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شما در صورتى كامل مى شود كه نسبت به يكديگر مهربانى كنيد به حضرت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دوستان مان مهربانيم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نسبت به دوستان كفايت نمى كند بلكه بايد مهربانى شما نسبت به همه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دوست شما باشد و 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عياض بن حمار المَجاشعى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در خطبه اى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الجنةِ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ذوسلطان مقسط متصدق موفّقٍ و رجلٌ رحيمٌ و رقيق القلب لكل ذي قربي و مسلم و عفيف متعفف ذوعيال</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حاكمى كه دادگر و عادل و راستگو باشد؛ دوّم، مردى كه نسبت به خويشان و برادران مسلمانش مهربان و رقيق القلب باشد و سوم، انسان پاكدامنى كه در عفت خانواده اش كوشا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از پيامبر صلى الله عليه و آله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لاتُنْزَعُ الرحمة الا من شَقِىَ</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 از بين نمى رود مگر بدست آدم شقى و بدبخت و جنايتكار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عيالى فأحَبُّهم اِلَىَّ الطفُهُم بهم و اسْعَاهُم في حوائجهم</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عزوجل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عيال من هستند، بهترين مردم نزد من كسى است كه مهربان تر نسبت به آنها باشد و بيشترين سعى را براى رفع نيازهاى مردم به عمل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جايى ديگر امام صادق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لايَظْلِمُهُ وَلايَخْذُلُهُ وَ لايَخُونُهُ وَ يَحِقُّ عَلَي الْمُسْلِمِينَ الاِجْتِهَادُ فِي التَّوَاصُلِ وَ التَّعَاوُنُ عَلَي التَّعَاطُفِ وَ الْمُوَاسَاةُ لِأَهْلِ الْحَاجَةِ وَ تَعَاطُفُ بَعْضِهِمْ عَلَي بَعْضٍ حَتَّي تَكُونُوا كَمَا أَمَرَكُمُ اللَّهُ عَزَّ وَ جَلَّ رُحَمَاءَ بَيْنَكُم</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نه به او ظلم مى كند و نه از يارى او دست مى كشد و نه به او خيانت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كه اين امر خداى عزوجل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به مهربانى رفتار نمايند را جامه عمل بپوشانيد، پس واجب است كه در اين موارد كوشا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همكارى، مهربانى، عدالت و برابرى در رسيدگى به امور نيازمندان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در بخشى از سخنان شان به همّام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كثير الرحمة</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اوصاف مؤمن، زيادىِ در مهربانى است</w:t>
      </w:r>
      <w:r>
        <w:rPr>
          <w:rFonts w:eastAsia="Amiri" w:cs="Amiri" w:ascii="Amiri" w:hAnsi="Amiri"/>
          <w:color w:val="111111"/>
          <w:sz w:val="28"/>
          <w:szCs w:val="28"/>
          <w:rtl w:val="true"/>
          <w:lang w:bidi="ar-SA"/>
        </w:rPr>
        <w:t xml:space="preserve">». </w:t>
      </w:r>
      <w:bookmarkStart w:id="340" w:name="pg18874_190611"/>
    </w:p>
    <w:p>
      <w:pPr>
        <w:pStyle w:val="Heading4"/>
        <w:numPr>
          <w:ilvl w:val="3"/>
          <w:numId w:val="1"/>
        </w:numPr>
        <w:rPr/>
      </w:pPr>
      <w:bookmarkStart w:id="341" w:name="__RefHeading___Toc15229910_1280447820"/>
      <w:bookmarkStart w:id="342" w:name="_Toc123"/>
      <w:bookmarkEnd w:id="340"/>
      <w:bookmarkEnd w:id="341"/>
      <w:r>
        <w:rPr>
          <w:rtl w:val="true"/>
        </w:rPr>
        <w:t>فصل هشتم</w:t>
      </w:r>
      <w:r>
        <w:rPr>
          <w:rtl w:val="true"/>
        </w:rPr>
        <w:t xml:space="preserve">: </w:t>
      </w:r>
      <w:r>
        <w:rPr>
          <w:rtl w:val="true"/>
        </w:rPr>
        <w:t>ضرورت توجه و كوشش در امور مسلمانان</w:t>
      </w:r>
      <w:bookmarkEnd w:id="342"/>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ابوحيدة الفهرى از پيامبر صلى الله عليه و آله نقل مى كند كه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سقي عطشانا فأَرْواه فُتِحَ له باب الجنة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منه و من اَطْعَمَ جائعا فأَشبعه و سقي عطشانا فأرواه فتحت له ابواب الجنة كلها فقيل له اُدخل مِن ايّها شِئْتَ</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تشنه اى را سيراب كند يكى از درهاى بهشت براى او باز مى شود و به او گفته مى شود كه از آن در داخل شو و اما كسى كه به گرسنه اى غذا بدهد و تشنه اى را نيز سيراب كند تمام درهاى بهشت بر روى او گشاده خواهد شد و به او گفته مى شود كه از هر كدام در كه خواستى داخل بهشت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اعمال كدام 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ادخالك السرور على مؤمن اشبعْتَ جوعَتَه او سَتَرْتَ عورتهُ او قَضَيْتَ له حاجة</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برادرت را خوشحال نمايى به اين صورت كه يا او را اطعام كنى يا برايش لباس فراهم كنى يا حاجتى از حاجاتش را برآورده سازى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چنين فرمودند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اَطْعَمَ اخاه حتى يشبعه و سقاه من الماء حتى يَزويَه باعده اللَّه من النار سبع خنادق ما بين كل خندقين خمْسَمِأَةِ عامٍ</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برادر مسلمانش را اطعام كند به طورى كه او سير شود و او را نيز سيراب نمايد خدا او را از آتش جهنم دور خواهد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 حديث كنايه از اينست كه آتش جهنم بر او حرام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اخوةٌ يقضي بعضهم حوائج بعض فبقضاء بعضهم حوائج بعض يقضي اللَّه حوائِجُهم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برادر يكديگرند كسى كه در دنيا حاجات برادر مؤمنش را برآورد خداوند متعال در روز قيامت حاجاتش را برآورده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سَكونى از امام صادق عليه السلام و ايشان نيز از پيامبر صلى الله عليه و آله نقل مى كنند كه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لايهتمّ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صبح كند و اهتمام به امور مسلمانان نداشته باشد مسلمان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البخترى از امام صادق عليه السلام و ايشان نيز از پدر بزرگوارش نقل مى كند كه از پيامبر صلى الله عليه و آله سؤال شد كه بهترين اعمالى كه موردپسند خداوند عزوجل است، چيست؟ ايشان فرمودند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سرور المسلم، قيل يا رسول اللَّه و ما اتباع سرور المسلم؟ قال بشبع جوعته و تنفيس كربته و قضاء دَينه</w:t>
      </w:r>
      <w:r>
        <w:rPr>
          <w:rFonts w:eastAsia="Amiri" w:cs="Amiri" w:ascii="Amiri" w:hAnsi="Amiri"/>
          <w:color w:val="111111"/>
          <w:sz w:val="28"/>
          <w:szCs w:val="28"/>
          <w:rtl w:val="true"/>
          <w:lang w:bidi="ar-SA"/>
        </w:rPr>
        <w:t>».</w:t>
      </w:r>
      <w:r>
        <w:rPr>
          <w:rStyle w:val="FootnoteAnchor"/>
          <w:rtl w:val="true"/>
        </w:rPr>
        <w:footnoteReference w:id="444"/>
      </w:r>
      <w:bookmarkStart w:id="343" w:name="pg18874_190613"/>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شاد كردن و خوشحالى مسلمانى را فراهم نمودن از امور پسنديده نزد خداست،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اسباب خوشحالى مسلمانى فراهم مى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سير كردن آن گرسنه و از بين بردن غم و برآوردن حوائجش</w:t>
      </w:r>
      <w:r>
        <w:rPr>
          <w:rFonts w:eastAsia="IRNazanin" w:cs="IRNazanin"/>
          <w:color w:val="111111"/>
          <w:sz w:val="28"/>
          <w:szCs w:val="28"/>
          <w:rtl w:val="true"/>
          <w:lang w:bidi="fa-IR"/>
        </w:rPr>
        <w:t>».</w:t>
      </w:r>
    </w:p>
    <w:p>
      <w:pPr>
        <w:pStyle w:val="Heading4"/>
        <w:numPr>
          <w:ilvl w:val="3"/>
          <w:numId w:val="1"/>
        </w:numPr>
        <w:rPr/>
      </w:pPr>
      <w:bookmarkStart w:id="344" w:name="__RefHeading___Toc15229912_1280447820"/>
      <w:bookmarkStart w:id="345" w:name="_Toc124"/>
      <w:bookmarkEnd w:id="344"/>
      <w:r>
        <w:rPr>
          <w:rtl w:val="true"/>
        </w:rPr>
        <w:t>فصل نهم</w:t>
      </w:r>
      <w:r>
        <w:rPr>
          <w:rtl w:val="true"/>
        </w:rPr>
        <w:t xml:space="preserve">: </w:t>
      </w:r>
      <w:r>
        <w:rPr>
          <w:rtl w:val="true"/>
        </w:rPr>
        <w:t>احسان و نيكى به يكديگر</w:t>
      </w:r>
      <w:bookmarkEnd w:id="345"/>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مريم عليهماالسلام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الاحسان ان تحسن الى من اساء اليك و ليس الاحسان ان تحسن الى من احسن اليك</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احسان در آنست كه از كسى كه به تو بدى كرده درگذرى و به او نيكى كنى نه آنكه به كسى كه به تو نيكى كرده است احسان نمايى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زيد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الاْءِحْسَانِ إِلاَّ الاْءِحْسَانُ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در اين دنيا به كسى نيكى كند خدا به او در آخرت نيكى مى كند و او را وارد بهشت خواهد نمود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شُتَيْر بن شكل مى گويد از عبداللَّه بن مسعود شنيدم كه او مى گفت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ترين آيه در قرآن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ذِيالْقُرْبَى</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خداوند به عدل و احسان و بخشش به خويشاوندان سفارش اكيد مى كند</w:t>
      </w:r>
      <w:r>
        <w:rPr>
          <w:rFonts w:eastAsia="Amiri" w:cs="Amiri" w:ascii="Amiri" w:hAnsi="Amiri"/>
          <w:color w:val="111111"/>
          <w:sz w:val="28"/>
          <w:szCs w:val="28"/>
          <w:rtl w:val="true"/>
          <w:lang w:bidi="ar-SA"/>
        </w:rPr>
        <w:t>».</w:t>
      </w:r>
      <w:r>
        <w:rPr>
          <w:rStyle w:val="FootnoteAnchor"/>
          <w:rtl w:val="true"/>
        </w:rPr>
        <w:footnoteReference w:id="448"/>
      </w:r>
      <w:bookmarkStart w:id="346" w:name="pg18874_190614"/>
    </w:p>
    <w:p>
      <w:pPr>
        <w:pStyle w:val="BookText"/>
        <w:rPr/>
      </w:pPr>
      <w:bookmarkEnd w:id="346"/>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يحبها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بحقه و التواضع لخلقه و الاحسان الى عباده</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چيز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تمام كارها براى رضاى او باشد، ديگرى تواضع و فروتنى نسبت به مردم و سوم توجه به احسان و نيكى به بندگان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در بخشى از عهدنامه اى كه به محمد بن ابى بكر در زمانى كه به فرماندارى مصر منصوب شده بود مى 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امره بتقوي اليه و الطاعة له في السرّ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باللين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بالإِحسان ما استطاع و اللَّه يجزي المحسنين</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تقوا و اطاعت الهى در پنهان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نرم خوئى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سر حد توان احسان و نيكى امر مى كنم چرا كه خداوند پاداش نيكوكاران را مى دهد</w:t>
      </w:r>
      <w:r>
        <w:rPr>
          <w:rFonts w:eastAsia="IRNazanin" w:cs="IRNazanin"/>
          <w:color w:val="111111"/>
          <w:sz w:val="28"/>
          <w:szCs w:val="28"/>
          <w:rtl w:val="true"/>
          <w:lang w:bidi="fa-IR"/>
        </w:rPr>
        <w:t>...».</w:t>
      </w:r>
    </w:p>
    <w:p>
      <w:pPr>
        <w:pStyle w:val="Heading4"/>
        <w:numPr>
          <w:ilvl w:val="3"/>
          <w:numId w:val="1"/>
        </w:numPr>
        <w:rPr/>
      </w:pPr>
      <w:bookmarkStart w:id="347" w:name="__RefHeading___Toc15229914_1280447820"/>
      <w:bookmarkStart w:id="348" w:name="_Toc125"/>
      <w:bookmarkEnd w:id="347"/>
      <w:r>
        <w:rPr>
          <w:rtl w:val="true"/>
        </w:rPr>
        <w:t>فصل دهم</w:t>
      </w:r>
      <w:r>
        <w:rPr>
          <w:rtl w:val="true"/>
        </w:rPr>
        <w:t xml:space="preserve">: </w:t>
      </w:r>
      <w:r>
        <w:rPr>
          <w:rtl w:val="true"/>
        </w:rPr>
        <w:t>تفاهم با مسلمانان در سايه تساهل، تسامح و نرم خوئى</w:t>
      </w:r>
      <w:bookmarkEnd w:id="348"/>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از پيامبر صلى الله عليه و آله نقل مى كند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يَسِّروا و لاتُعَسِّروا و سَكِّنوا و لاتَنَفَّروا</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بگيريد و از سخت گيرى بپرهيزيد، آرام باشيد و از يكديگر متنفّر و غضبناک نباشيد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عمر بن عبدالعزيز مى گويد از پيامبر صلى الله عليه و آله سؤال شد كه چه عملى از همه بهتر 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الحنيفة السمحة</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گيرى صحيح نسبت به ديگران از همه اعمال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سؤال شد كه چه دينى نزد خداوند پسنديده تر است؟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الحَنيفة السمحة</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كه آسان گيرى و سهولت در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رحمه الله از پيامبر صلى الله عليه و آله نقل مى كند كه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اباذر ان اللَّه بعث عيسى بن مريم بالرهبانية و بُعِثْتُ بالحنيفة السمحة</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اباذر خداوند حضرت عيسى بن مريم را براى سخت گيرى در عبادت مبعوث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اقتضاء زمان آن حضرت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دين صحيح آسان مبعوث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 تعالى اَعطى محمّدا صلى الله عليه و آله شرائع نوح و ابراهيم </w:t>
      </w:r>
      <w:bookmarkStart w:id="349" w:name="pg18874_190616"/>
    </w:p>
    <w:p>
      <w:pPr>
        <w:pStyle w:val="BookText"/>
        <w:rPr/>
      </w:pPr>
      <w:bookmarkEnd w:id="349"/>
      <w:r>
        <w:rPr>
          <w:rFonts w:ascii="Amiri" w:hAnsi="Amiri" w:eastAsia="Amiri" w:cs="Amiri"/>
          <w:color w:val="111111"/>
          <w:sz w:val="28"/>
          <w:sz w:val="28"/>
          <w:szCs w:val="28"/>
          <w:rtl w:val="true"/>
          <w:lang w:bidi="ar-SA"/>
        </w:rPr>
        <w:t>و موسى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والاخلاص و خلع الأنداد والفطرة الحنيفة المسحة</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پيامبر اسلام صلى الله عليه و آله علاوه بر تمام خصوصيات اديان سابقه از قبيل يگانه پرستى، اخلاص، دورى از شرک آسان گيرى در دين را نيز اعطا نمود</w:t>
      </w:r>
      <w:r>
        <w:rPr>
          <w:rFonts w:eastAsia="IRNazanin" w:cs="IRNazanin"/>
          <w:color w:val="111111"/>
          <w:sz w:val="28"/>
          <w:szCs w:val="28"/>
          <w:rtl w:val="true"/>
          <w:lang w:bidi="fa-IR"/>
        </w:rPr>
        <w:t>».</w:t>
      </w:r>
    </w:p>
    <w:p>
      <w:pPr>
        <w:pStyle w:val="Heading4"/>
        <w:numPr>
          <w:ilvl w:val="3"/>
          <w:numId w:val="1"/>
        </w:numPr>
        <w:rPr/>
      </w:pPr>
      <w:bookmarkStart w:id="350" w:name="__RefHeading___Toc15229916_1280447820"/>
      <w:bookmarkStart w:id="351" w:name="_Toc126"/>
      <w:bookmarkEnd w:id="350"/>
      <w:r>
        <w:rPr>
          <w:rtl w:val="true"/>
        </w:rPr>
        <w:t>فصل يازدهم</w:t>
      </w:r>
      <w:r>
        <w:rPr>
          <w:rtl w:val="true"/>
        </w:rPr>
        <w:t>:</w:t>
      </w:r>
      <w:r>
        <w:rPr>
          <w:rtl w:val="true"/>
        </w:rPr>
        <w:t>مدارا و نرم خويى مسلمانان با يكديگر</w:t>
      </w:r>
      <w:bookmarkEnd w:id="351"/>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از پيامبر صلى الله عليه و آله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رفيق يحب الرفق فى الأمر كله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عزوجل خوش خلق و نرم خو است و همكارى دوستانه را در هر كارى دوست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به نقل از پيامبر صلى الله عليه و آله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خليل المؤمن و اللين اخوه و الرفق والده</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دوست مؤمن و مهربانى برادرش و مدارا و نرم خويى پدر او محسوب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امرني مداراة الناس كما امرتني بالفرائض</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مدارا با مردم امر نمود همان گونه كه امر به واجبات كرد</w:t>
      </w:r>
      <w:r>
        <w:rPr>
          <w:rFonts w:eastAsia="IRNazanin" w:cs="IRNazanin"/>
          <w:color w:val="111111"/>
          <w:sz w:val="28"/>
          <w:szCs w:val="28"/>
          <w:rtl w:val="true"/>
          <w:lang w:bidi="fa-IR"/>
        </w:rPr>
        <w:t xml:space="preserve">». </w:t>
      </w:r>
      <w:bookmarkStart w:id="352" w:name="pg18874_190617"/>
    </w:p>
    <w:p>
      <w:pPr>
        <w:pStyle w:val="BookText"/>
        <w:rPr/>
      </w:pPr>
      <w:bookmarkEnd w:id="352"/>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يوجبنَّ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حسن الرفق و التواضع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قطعا باعث محبت و دوستى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نيكو، خوب مدارا كردن و تواضع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الحكمة الرفق و حسن المداراة</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زيبايى حكمت در مدارا كردن و نرم خويى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بشير از امام صادق عليه السلام نقل مى كند كه ايشان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رفيق يحب الرفق</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نرم خو است و نرم خويى و مدارا را دوست مى دارد</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5229918_1280447820"/>
      <w:bookmarkStart w:id="354" w:name="_Toc127"/>
      <w:bookmarkEnd w:id="353"/>
      <w:r>
        <w:rPr>
          <w:rtl w:val="true"/>
        </w:rPr>
        <w:t>فصل دوازدهم</w:t>
      </w:r>
      <w:r>
        <w:rPr>
          <w:rtl w:val="true"/>
        </w:rPr>
        <w:t>:</w:t>
      </w:r>
      <w:r>
        <w:rPr>
          <w:rtl w:val="true"/>
        </w:rPr>
        <w:t>گشاده رويى در تعاملات اجتماعى</w:t>
      </w:r>
      <w:bookmarkEnd w:id="354"/>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رحمه الله به نقل از پيامبر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تَبَسّمُكَ فى وَجْهِ اَخيك لَكَ صَدَقةٌ</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مصاديق صدقه خوش رويى تو با برادر مسلمانت مى باشد</w:t>
      </w:r>
      <w:r>
        <w:rPr>
          <w:rFonts w:eastAsia="Amiri" w:cs="Amiri" w:ascii="Amiri" w:hAnsi="Amiri"/>
          <w:color w:val="111111"/>
          <w:sz w:val="28"/>
          <w:szCs w:val="28"/>
          <w:rtl w:val="true"/>
          <w:lang w:bidi="ar-SA"/>
        </w:rPr>
        <w:t xml:space="preserve">». </w:t>
      </w:r>
      <w:bookmarkStart w:id="355" w:name="pg18874_190618"/>
    </w:p>
    <w:p>
      <w:pPr>
        <w:pStyle w:val="BookText"/>
        <w:rPr/>
      </w:pPr>
      <w:bookmarkEnd w:id="355"/>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محضر پيامبر صلى الله عليه و آله شرفياب شد و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نصيحتى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بخشى از فرمايشات 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اَخاك بِوَجْهٍ مُنْبَسِطٍ</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رويارويى با برادر مسلمانت خوش رو باش</w:t>
      </w:r>
      <w:r>
        <w:rPr>
          <w:rFonts w:eastAsia="IRNazanin" w:cs="IRNazanin"/>
          <w:color w:val="111111"/>
          <w:sz w:val="28"/>
          <w:szCs w:val="28"/>
          <w:rtl w:val="true"/>
          <w:lang w:bidi="fa-IR"/>
        </w:rPr>
        <w:t>».</w:t>
      </w:r>
    </w:p>
    <w:p>
      <w:pPr>
        <w:pStyle w:val="Heading4"/>
        <w:numPr>
          <w:ilvl w:val="3"/>
          <w:numId w:val="1"/>
        </w:numPr>
        <w:rPr/>
      </w:pPr>
      <w:bookmarkStart w:id="356" w:name="__RefHeading___Toc15229920_1280447820"/>
      <w:bookmarkStart w:id="357" w:name="_Toc128"/>
      <w:bookmarkEnd w:id="356"/>
      <w:r>
        <w:rPr>
          <w:rtl w:val="true"/>
        </w:rPr>
        <w:t>فصل سيزدهم</w:t>
      </w:r>
      <w:r>
        <w:rPr>
          <w:rtl w:val="true"/>
        </w:rPr>
        <w:t>:</w:t>
      </w:r>
      <w:r>
        <w:rPr>
          <w:rtl w:val="true"/>
        </w:rPr>
        <w:t>حسن ظن در برخورد با يكديگر</w:t>
      </w:r>
      <w:bookmarkEnd w:id="357"/>
    </w:p>
    <w:p>
      <w:pPr>
        <w:pStyle w:val="BookText"/>
        <w:rPr/>
      </w:pPr>
      <w:r>
        <w:rPr>
          <w:rFonts w:ascii="Amiri" w:hAnsi="Amiri" w:eastAsia="Amiri" w:cs="Amiri"/>
          <w:color w:val="111111"/>
          <w:sz w:val="28"/>
          <w:sz w:val="28"/>
          <w:szCs w:val="28"/>
          <w:rtl w:val="true"/>
          <w:lang w:bidi="ar-SA"/>
        </w:rPr>
        <w:t>يكى از عواملى كه در اتحاد اسلامى مى تواند نقش مهمى را ايفا كند مسأله حسن ظن است، در قرآن مجيد نيز به اين امر سفارش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از گمان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زيرا برخى از گمان 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مى گويد كه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الظنَّ فان الظن أكذب الحديث و لاتجسّسوا و لاتحسّسوا و لاتنافسوا و لاتحاسدوا و لاتباغضوا و لاتدابروا و كونوا عباداللَّه اخوانا</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ظن بپرهيزيد چرا كه از بى اساس ترين سخن هاست و در </w:t>
      </w:r>
    </w:p>
    <w:p>
      <w:pPr>
        <w:pStyle w:val="BookText"/>
        <w:rPr/>
      </w:pPr>
      <w:r>
        <w:rPr>
          <w:rFonts w:ascii="IRNazanin" w:hAnsi="IRNazanin" w:eastAsia="IRNazanin"/>
          <w:color w:val="111111"/>
          <w:sz w:val="28"/>
          <w:sz w:val="28"/>
          <w:szCs w:val="28"/>
          <w:rtl w:val="true"/>
          <w:lang w:bidi="fa-IR"/>
        </w:rPr>
        <w:t>كارهاى يكديگر تجسس نكنيد و با حيله با يكديگر برخورد ننمائيد و لقب زشت به يكديگر ندهيد و به هم حسادت نورزيد و از يكديگر كينه به دل راه ندهيد و از هم دورى نگزينيد و اى بندگان خدا با يكديگر برادر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لازماتٌ لامتى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والحسد و سوءالظن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يذهبن يا رسول اللَّه صلي الله عليه و آله ممن هن فيه؟ فقال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حسدت فاستغفر و اذا ظننت فلاتحقّق و اذا تطيَّرت فامض</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هستند كه امت من با آنها دست بگريبانند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 حسد و سوءظن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پيامبر صلى الله عليه و آله سؤال نمود كه اگر فردى دچار اين سه شود بايد چه كند؟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حسد شود استغفار كند و اگر دچار سوءظن شود به آن عمل نكند و اگر فال بد به دل راه داد آن را پشت ناديده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در هنگام طواف خانه خداى متعال ديدم،  كه خطاب به كعبه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اطيبُكَ و اَطَيَبُ ريحِك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اعظمك و اعظم حرمتك والذى نفس محمد بيده لحرمة المؤمن اعظم عنداللَّه حرمة منك ماله و دمه و ان يَظُنَّ به اِلا خيرا</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نيكويى و خوش بو و بزرگى و چه بسيار كه حرمت دارى ولى قسم به كسى كه جان من به دست اوست حرمت مؤمن نزد خدا از تو بيشتر است چه مالش و چه خونش و بايد نسبت به مؤمن هميشه حسن ظن داشت</w:t>
      </w:r>
      <w:r>
        <w:rPr>
          <w:rFonts w:eastAsia="IRNazanin" w:cs="IRNazanin"/>
          <w:color w:val="111111"/>
          <w:sz w:val="28"/>
          <w:szCs w:val="28"/>
          <w:rtl w:val="true"/>
          <w:lang w:bidi="fa-IR"/>
        </w:rPr>
        <w:t xml:space="preserve">». </w:t>
      </w:r>
      <w:bookmarkStart w:id="358" w:name="pg18874_190620"/>
    </w:p>
    <w:p>
      <w:pPr>
        <w:pStyle w:val="BookText"/>
        <w:rPr/>
      </w:pPr>
      <w:bookmarkEnd w:id="358"/>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تعالي حَرَّم من المسلم دمه وماله وان يظن به ظَنَ السوء</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خون و مال مسلمان را محترم مى داند و سوءظن را حرام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مسعدة بن زياد آمده است امام صادق عليه السلام از پدر بزرگوارشان امام باقر عليه السلام نقل مى كنندكه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والظنَّ فان الظن اَكْذَبُ الكذب</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سوءظن بپرهيزيد زيرا ظن از بى اساس ترين دروغ هاست</w:t>
      </w:r>
      <w:r>
        <w:rPr>
          <w:rFonts w:eastAsia="IRNazanin" w:cs="IRNazanin"/>
          <w:color w:val="111111"/>
          <w:sz w:val="28"/>
          <w:szCs w:val="28"/>
          <w:rtl w:val="true"/>
          <w:lang w:bidi="fa-IR"/>
        </w:rPr>
        <w:t>».</w:t>
      </w:r>
    </w:p>
    <w:p>
      <w:pPr>
        <w:pStyle w:val="Heading4"/>
        <w:numPr>
          <w:ilvl w:val="3"/>
          <w:numId w:val="1"/>
        </w:numPr>
        <w:rPr/>
      </w:pPr>
      <w:bookmarkStart w:id="359" w:name="__RefHeading___Toc15229922_1280447820"/>
      <w:bookmarkStart w:id="360" w:name="_Toc129"/>
      <w:bookmarkEnd w:id="359"/>
      <w:r>
        <w:rPr>
          <w:rtl w:val="true"/>
        </w:rPr>
        <w:t>فصل چهاردهم</w:t>
      </w:r>
      <w:r>
        <w:rPr>
          <w:rtl w:val="true"/>
        </w:rPr>
        <w:t xml:space="preserve">: </w:t>
      </w:r>
      <w:r>
        <w:rPr>
          <w:rtl w:val="true"/>
        </w:rPr>
        <w:t>قول ليّن و نصيحت مدارى مسلمين</w:t>
      </w:r>
      <w:bookmarkEnd w:id="360"/>
    </w:p>
    <w:p>
      <w:pPr>
        <w:pStyle w:val="BookText"/>
        <w:rPr/>
      </w:pPr>
      <w:r>
        <w:rPr>
          <w:rFonts w:ascii="IRNazanin" w:hAnsi="IRNazanin" w:eastAsia="IRNazanin"/>
          <w:color w:val="111111"/>
          <w:sz w:val="28"/>
          <w:sz w:val="28"/>
          <w:szCs w:val="28"/>
          <w:rtl w:val="true"/>
          <w:lang w:bidi="fa-IR"/>
        </w:rPr>
        <w:t>برخورد مسالمت آميز مسلمانان در گرو نصيحت مدارى و گفتگوى آرام و 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از اين عامل مهم و اساسى غافل نشوند چرا كه در روايات متعدد از طريق  فريقين به اين امر توجه فوق العاده اى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جرير بن عبداللَّه مى گويد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من با پيامبر صلى الله عليه و آله به سه چيز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پرداخت زكات و نصيحت هر مسلمان</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تميم الدارمى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الدين النصيحة</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اصول اساسى دين نصيحت كردن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المؤمنين الى اللَّه من نصب نفسه فى طاعة اللَّه و نَصَحَ لامة نبيه</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ترين مؤمن نزد خدا كسى است كه خودش را وقف در طاعت الهى مى كند و امت پيامبرش را به نيكى پند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وهب از امام صادق عليه السلام چنين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للمؤمن علي المؤمن النصيحة له في المشهد و المغيب</w:t>
      </w:r>
      <w:r>
        <w:rPr>
          <w:rFonts w:eastAsia="Amiri" w:cs="Amiri" w:ascii="Amiri" w:hAnsi="Amiri"/>
          <w:color w:val="111111"/>
          <w:sz w:val="28"/>
          <w:szCs w:val="28"/>
          <w:rtl w:val="true"/>
          <w:lang w:bidi="ar-SA"/>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حقوق متقابل مؤمنان، نصيحت به يكديگر است چه آشكارا و چه نهان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لاتَدَعِ النصيحة فى كُلِّ حالٍ،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هرحالى نصيحت را ترک مكن؛ زيرا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نيكى سخن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مصاديق قول حسن نصيحت كردن است</w:t>
      </w:r>
      <w:r>
        <w:rPr>
          <w:rFonts w:eastAsia="IRNazanin" w:cs="IRNazanin"/>
          <w:color w:val="111111"/>
          <w:sz w:val="28"/>
          <w:szCs w:val="28"/>
          <w:rtl w:val="true"/>
          <w:lang w:bidi="fa-IR"/>
        </w:rPr>
        <w:t xml:space="preserve">]». </w:t>
      </w:r>
      <w:bookmarkStart w:id="361" w:name="pg18874_190622"/>
    </w:p>
    <w:p>
      <w:pPr>
        <w:pStyle w:val="Heading4"/>
        <w:numPr>
          <w:ilvl w:val="3"/>
          <w:numId w:val="1"/>
        </w:numPr>
        <w:rPr/>
      </w:pPr>
      <w:bookmarkStart w:id="362" w:name="__RefHeading___Toc15229924_1280447820"/>
      <w:bookmarkStart w:id="363" w:name="_Toc130"/>
      <w:bookmarkEnd w:id="361"/>
      <w:bookmarkEnd w:id="362"/>
      <w:r>
        <w:rPr>
          <w:rtl w:val="true"/>
        </w:rPr>
        <w:t>فصل پانزدهم</w:t>
      </w:r>
      <w:r>
        <w:rPr>
          <w:rtl w:val="true"/>
        </w:rPr>
        <w:t xml:space="preserve">: </w:t>
      </w:r>
      <w:r>
        <w:rPr>
          <w:rtl w:val="true"/>
        </w:rPr>
        <w:t>پيوند دادن مسلمانان</w:t>
      </w:r>
      <w:bookmarkEnd w:id="363"/>
    </w:p>
    <w:p>
      <w:pPr>
        <w:pStyle w:val="BookText"/>
        <w:rPr/>
      </w:pPr>
      <w:r>
        <w:rPr>
          <w:rFonts w:ascii="IRNazanin" w:hAnsi="IRNazanin" w:eastAsia="IRNazanin"/>
          <w:color w:val="111111"/>
          <w:sz w:val="28"/>
          <w:sz w:val="28"/>
          <w:szCs w:val="28"/>
          <w:rtl w:val="true"/>
          <w:lang w:bidi="fa-IR"/>
        </w:rPr>
        <w:t>متأسفانه امروزه به دلايل مختلفى روابط بين بعضى از كشورهاى اسلامى به سردى گراييده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قواعد اخلاقى دين مبين اسلام و براى ترميم و بازسازى روابط اين كشورها، بر ديگر كشورها لازم است كه بين كشورهاى مذكور، مصالحه و پيوند برقرار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وَأَصْلِحُوا ذَاتَ بَيْنِكُمْ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 مؤمنين واجب نموده است كه تقوى پيشه كنند و بين خودشان را اصلاح نمايند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خطاب به ابوايوب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ايوب الا اَدُلُّكَ علي صَدَقةٍ يُحِبُّها اللَّهُ و 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بين الناس اذا تفاسدوا</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اباايوب آيا دوست دارى به چيز نيكويى تو را رهنمون كنم كه نزد خدا و رسولش محبوب است، او در جواب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صلى الله عليه و آله ايشان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صلح بين مردم آنگاه كه ميان شان كدورتى ايجاد شده است</w:t>
      </w:r>
      <w:r>
        <w:rPr>
          <w:rFonts w:eastAsia="IRNazanin" w:cs="IRNazanin"/>
          <w:color w:val="111111"/>
          <w:sz w:val="28"/>
          <w:szCs w:val="28"/>
          <w:rtl w:val="true"/>
          <w:lang w:bidi="fa-IR"/>
        </w:rPr>
        <w:t xml:space="preserve">». </w:t>
      </w:r>
      <w:bookmarkStart w:id="364" w:name="pg18874_190623"/>
    </w:p>
    <w:p>
      <w:pPr>
        <w:pStyle w:val="BookText"/>
        <w:rPr/>
      </w:pPr>
      <w:bookmarkEnd w:id="364"/>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يحبها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بين الناس اذا تفاسدوا و تَقارُبُ بينهم اِذا تَباعَدُوا</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از مصاديق صدقه محسوب مى شوند كه نزد خداوند متعال پسنديده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اصلاح بين مردم در صورت ايجاد كدورت بين آنها و ديگرى نزديک كردن آنها هنگام ايجاد جدايى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جايى ديگر امام صادق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اصلح بين اثنين اَحَبُّ اِلَىَّ مِنْ ان أَتَصَدَّقَ بدينارين</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صلح بين دو نفر بهتر از صدقه دادن دو سكه طلاست و چنين عملى براى من خوشايندتر است</w:t>
      </w:r>
      <w:r>
        <w:rPr>
          <w:rFonts w:eastAsia="IRNazanin" w:cs="IRNazanin"/>
          <w:color w:val="111111"/>
          <w:sz w:val="28"/>
          <w:szCs w:val="28"/>
          <w:rtl w:val="true"/>
          <w:lang w:bidi="fa-IR"/>
        </w:rPr>
        <w:t>».</w:t>
      </w:r>
    </w:p>
    <w:p>
      <w:pPr>
        <w:pStyle w:val="Heading3"/>
        <w:numPr>
          <w:ilvl w:val="2"/>
          <w:numId w:val="1"/>
        </w:numPr>
        <w:rPr/>
      </w:pPr>
      <w:bookmarkStart w:id="365" w:name="__RefHeading___Toc15229926_1280447820"/>
      <w:bookmarkStart w:id="366" w:name="_Toc131"/>
      <w:bookmarkEnd w:id="365"/>
      <w:r>
        <w:rPr>
          <w:rtl w:val="true"/>
        </w:rPr>
        <w:t>بخش سوم</w:t>
      </w:r>
      <w:r>
        <w:rPr>
          <w:rtl w:val="true"/>
        </w:rPr>
        <w:t xml:space="preserve">: </w:t>
      </w:r>
      <w:r>
        <w:rPr>
          <w:rtl w:val="true"/>
        </w:rPr>
        <w:t>عوامل اضمحلال وحدت مسلمين</w:t>
      </w:r>
      <w:bookmarkEnd w:id="366"/>
    </w:p>
    <w:p>
      <w:pPr>
        <w:pStyle w:val="Heading4"/>
        <w:numPr>
          <w:ilvl w:val="3"/>
          <w:numId w:val="1"/>
        </w:numPr>
        <w:rPr/>
      </w:pPr>
      <w:bookmarkStart w:id="367" w:name="__RefHeading___Toc15229928_1280447820"/>
      <w:bookmarkStart w:id="368" w:name="_Toc132"/>
      <w:bookmarkEnd w:id="367"/>
      <w:r>
        <w:rPr>
          <w:rtl w:val="true"/>
        </w:rPr>
        <w:t>فصل اول</w:t>
      </w:r>
      <w:r>
        <w:rPr>
          <w:rtl w:val="true"/>
        </w:rPr>
        <w:t xml:space="preserve">: </w:t>
      </w:r>
      <w:r>
        <w:rPr>
          <w:rtl w:val="true"/>
        </w:rPr>
        <w:t>سخن چينى</w:t>
      </w:r>
      <w:bookmarkEnd w:id="36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 مختلفى كه نزاع، كينه توزى، كدورت، بغض و دشمنى را ايجاد مى كند سخن چينى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نهايت تأسف يكى از راه هايى كه امروزه دشمنان مسلمين از آن بهره بردارى مى نمايند همين مقوله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غنم اين سخن را از پيامبر صلى الله عليه و آله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عباداللَّه المَشّاؤون بالنميمة المُفَرِّقون بين الأَحَبَّة</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بندگان خدا سخن چينان هستند كسانى كه بين دوستان ايجاد جدايى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والنميمة فانها تَزْرع الضغينةَ و تبعد عن اللَّه و الناس</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چينى بپرهيزيد زيرا سخن چينى بذر كينه است و اسباب دورى از خدا و مردم را فراهم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والنميمة فانها تزرع الشَحْناء في قلوب الرجال</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چينى بپرهيزيد زيرا سبب ايجاد دشمنى در قلوب مردم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در جواب كسى كه از سِحر پرسيده بود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أَكْبَرِ السِّحْرِ النَّمِيمَةَ يُفَرَّقُ بِهَا بَيْنَ الْمُتَحَابَّيْنِ وَ يُجْلَبُ الْعَدَاوَةُ عَلَى الْمُتَصَافِيَيْنِ وَ يُسْفَكُ بِهَا الدِّمَاءُ وَ يُهْدَمُ بِهَا الدُّورُ وَيُكْشَفُ بِهَا السُّتُورُ وَ النَّمَّامُ أَشَرُّ مَنْ وَطِئَ الْأَرْضَ بِقَدَمٍ</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از بزرگترين جادوها و حقه بازى هاست زيرا باعث ايجاد </w:t>
      </w:r>
      <w:bookmarkStart w:id="369" w:name="pg18874_190625"/>
    </w:p>
    <w:p>
      <w:pPr>
        <w:pStyle w:val="BookText"/>
        <w:rPr/>
      </w:pPr>
      <w:bookmarkEnd w:id="369"/>
      <w:r>
        <w:rPr>
          <w:rFonts w:ascii="IRNazanin" w:hAnsi="IRNazanin" w:eastAsia="IRNazanin"/>
          <w:color w:val="111111"/>
          <w:sz w:val="28"/>
          <w:sz w:val="28"/>
          <w:szCs w:val="28"/>
          <w:rtl w:val="true"/>
          <w:lang w:bidi="fa-IR"/>
        </w:rPr>
        <w:t>جدايى بين رفقا مى شود و دشمنى را ايجاد مى كند و موجب خون ريزى مى شود و خانه ها را خراب و عيوب را آشكار مى كند و سخن چين بدترين مردم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امام عليه السلام زيباترين كلامى است كه حقيقت نمامى را مى شكافد و به آسيب شناسى اين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w:t>
      </w:r>
      <w:r>
        <w:rPr>
          <w:rFonts w:eastAsia="IRNazanin" w:cs="IRNazanin"/>
          <w:color w:val="111111"/>
          <w:sz w:val="28"/>
          <w:szCs w:val="28"/>
          <w:rtl w:val="true"/>
          <w:lang w:bidi="fa-IR"/>
        </w:rPr>
        <w:t>.</w:t>
      </w:r>
    </w:p>
    <w:p>
      <w:pPr>
        <w:pStyle w:val="Heading4"/>
        <w:numPr>
          <w:ilvl w:val="3"/>
          <w:numId w:val="1"/>
        </w:numPr>
        <w:rPr/>
      </w:pPr>
      <w:bookmarkStart w:id="370" w:name="__RefHeading___Toc15229930_1280447820"/>
      <w:bookmarkStart w:id="371" w:name="_Toc133"/>
      <w:bookmarkEnd w:id="370"/>
      <w:r>
        <w:rPr>
          <w:rtl w:val="true"/>
        </w:rPr>
        <w:t>فصل دوم</w:t>
      </w:r>
      <w:r>
        <w:rPr>
          <w:rtl w:val="true"/>
        </w:rPr>
        <w:t xml:space="preserve">: </w:t>
      </w:r>
      <w:r>
        <w:rPr>
          <w:rtl w:val="true"/>
        </w:rPr>
        <w:t xml:space="preserve">جستجو از عيوب ديگران </w:t>
      </w:r>
      <w:r>
        <w:rPr>
          <w:rtl w:val="true"/>
        </w:rPr>
        <w:t>(</w:t>
      </w:r>
      <w:r>
        <w:rPr>
          <w:rtl w:val="true"/>
        </w:rPr>
        <w:t>عيب جويى</w:t>
      </w:r>
      <w:r>
        <w:rPr>
          <w:rtl w:val="true"/>
        </w:rPr>
        <w:t>)</w:t>
      </w:r>
      <w:bookmarkEnd w:id="371"/>
    </w:p>
    <w:p>
      <w:pPr>
        <w:pStyle w:val="BookText"/>
        <w:rPr/>
      </w:pPr>
      <w:r>
        <w:rPr>
          <w:rFonts w:ascii="IRNazanin" w:hAnsi="IRNazanin" w:eastAsia="IRNazanin"/>
          <w:color w:val="111111"/>
          <w:sz w:val="28"/>
          <w:sz w:val="28"/>
          <w:szCs w:val="28"/>
          <w:rtl w:val="true"/>
          <w:lang w:bidi="fa-IR"/>
        </w:rPr>
        <w:t>بعضى از مسلمانان خواسته يا ناخواسته داراى روحيه عيب يابى و عيب جويى از ديگران هستند و همين امر سبب مى شود كه شعله دشمنى و كينه توزى افروخته تر شود و به مراتب بالايى برسد كه اصلاح آنها را تقريبا غيرممكن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همه واجب است كه از اين خوى ناپسند دورى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خطبه اى كه زنان پشت پرده نيز آن را مى شنيدند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من اسلم بلسانه ولم يدخل الايمان قلبه لاتؤذوا المؤمنين و لاتتبعوا عوراتهم فانه من يتبع عورة اخيه يتبع اللَّه عورته و من يتبع اللَّه عورته يفضحه و لو فى جوف بيته</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گروهى كه به زبان مسلمانيد ولى ايمان واقعى در قلب هاى تان وارد نشده است از آزار مؤمنين و از كنكاش در عيوب آنها </w:t>
      </w:r>
    </w:p>
    <w:p>
      <w:pPr>
        <w:pStyle w:val="BookText"/>
        <w:rPr/>
      </w:pPr>
      <w:r>
        <w:rPr>
          <w:rFonts w:ascii="IRNazanin" w:hAnsi="IRNazanin" w:eastAsia="IRNazanin"/>
          <w:color w:val="111111"/>
          <w:sz w:val="28"/>
          <w:sz w:val="28"/>
          <w:szCs w:val="28"/>
          <w:rtl w:val="true"/>
          <w:lang w:bidi="fa-IR"/>
        </w:rPr>
        <w:t>بپرهيزيد، پس اگر كسى در عيوب ديگرى كنكاش نمايد خداوند نيز عيوب او را پديدار مى كند و اين باعث افتضاح او خواهد شد هر چند در گوشه خانه اش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ثوبان از پيامبر صلى الله عليه و آله چنين نقل مى كند كه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لاتؤذوا عباداللَّه و لا تُعَيِّروهم و لاتطلبوا عوراتهم فانه من تطلب عورة اخيه المسلم طلب اللَّه عورته حتى يفضحه فى بيته</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را، آزار و اذيت نكنيد و آنها را سرزنش نكنيد و به دنبال عيوب شان نباشيد زيرا اگر كسى به دنبال عيب برادر مسلمانش باشد خدا نيز عيوبش را آشكار مى كند تا مفتضح و بى آبرو شود حتى اگر داخل خانه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اسحاق بن عمار از امام صادق عليه السلام آمده است كه ايشان از پيامبر صلى الله عليه و آله چنين نقل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من اسلم بلسانه ولم يخلص الايمان الى قلبه لا تذموا المسلمين و لاتتبعوا عوراتهم فانه من تَتَبَّع عوراتهم تتبع اللَّه عورته و من تتبع اللَّه تعالى عورته يفضحه ولو فى بيته</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اسلام تان زبانى است و ايمان واقعى به قلب هاى تان رسوخ نكرده است از مذمت ناصحيح مسلمانان و از كنكاش در عيوب شان بپرهيزيد پس اگر كسى چنين كند و به دنبال عيوب آنها باشد خدا عيوبش را حتى اگر در داخل خانه اش باشد آشكار مى كند و او را بى آبرو خواهد نمود</w:t>
      </w:r>
      <w:r>
        <w:rPr>
          <w:rFonts w:eastAsia="IRNazanin" w:cs="IRNazanin"/>
          <w:color w:val="111111"/>
          <w:sz w:val="28"/>
          <w:szCs w:val="28"/>
          <w:rtl w:val="true"/>
          <w:lang w:bidi="fa-IR"/>
        </w:rPr>
        <w:t xml:space="preserve">». </w:t>
      </w:r>
      <w:bookmarkStart w:id="372" w:name="pg18874_190627"/>
    </w:p>
    <w:p>
      <w:pPr>
        <w:pStyle w:val="Heading4"/>
        <w:numPr>
          <w:ilvl w:val="3"/>
          <w:numId w:val="1"/>
        </w:numPr>
        <w:rPr/>
      </w:pPr>
      <w:bookmarkStart w:id="373" w:name="__RefHeading___Toc15229932_1280447820"/>
      <w:bookmarkStart w:id="374" w:name="_Toc134"/>
      <w:bookmarkEnd w:id="372"/>
      <w:bookmarkEnd w:id="373"/>
      <w:r>
        <w:rPr>
          <w:rtl w:val="true"/>
        </w:rPr>
        <w:t>فصل سوم</w:t>
      </w:r>
      <w:r>
        <w:rPr>
          <w:rtl w:val="true"/>
        </w:rPr>
        <w:t xml:space="preserve">: </w:t>
      </w:r>
      <w:r>
        <w:rPr>
          <w:rtl w:val="true"/>
        </w:rPr>
        <w:t>لجاجت و تعصب كور كورانه</w:t>
      </w:r>
      <w:bookmarkEnd w:id="374"/>
    </w:p>
    <w:p>
      <w:pPr>
        <w:pStyle w:val="BookText"/>
        <w:rPr/>
      </w:pPr>
      <w:r>
        <w:rPr>
          <w:rFonts w:ascii="IRNazanin" w:hAnsi="IRNazanin" w:eastAsia="IRNazanin"/>
          <w:color w:val="111111"/>
          <w:sz w:val="28"/>
          <w:sz w:val="28"/>
          <w:szCs w:val="28"/>
          <w:rtl w:val="true"/>
          <w:lang w:bidi="fa-IR"/>
        </w:rPr>
        <w:t>يكى از مظاهر بارز ايجاد فتنه و تفرقه تعصبات كوركورانه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علماء امت اسلامى است كه در مناظرات، انصاف را سرلوحه كار خويش قرار دهد تا مبادا اين عامل به گفتگوهاى سازنده آسيب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آفت معمولاً، عالم نماها و عوام از مردم را مبتلا مى كند كه متأسفانه اين گروه نيز اكثريت را تشكيل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اين نكته مورد توجه قرار بگيرد كه اين تعصبات معمولاً ناشى از جهل است و در نهايت اين تعصبات و لجاجت ها باعث سستى در فكر انديشه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اللَّجَاجَةُ تَسُلُّ الرَّأْىَ</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و پافشارى بر عقيده، انديشه را سست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پيامبر صلى الله عليه و آله در رابطه با عصبيت سؤال شد؛ كه آيا عصبيت ـ كه از آن نهى شده است ـ به اين معناست كه شخصى قوم خويش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معناى عصبيت نيست بلكه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العصبية ان يعين الرجلُ قَومَهُ علي الظَلْم</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مراتب عصبيت اين است كه شخص، قومش را در انجام ظلمى حمايت و كمک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واثلة بن الأسقع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گفتم عصبيت چيست؟ ايشان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تُعين قومك علي الظلم</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عصبيت اين است كه قومت را در ايجاد ظلم كمک نمايى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روايت جبير بن مطعم به نقل از رسول خدا صلى الله عليه و آله آمده است ايشان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دعا الى عصبية و ليس منا من قاتل على عصبية و ليس منّا من مات على عصبية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مردم را به عصبيت دعوت كند و يا بخاطر عصبيت افرادى را بكشد و يا به اعتقاد به همين عصبيت بميرد از دايره اسلام خارج است و از مسلمانان محسوب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زين العابدين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 التى يأثم عليها صاحبها ان يرى الرجل شرار قومه خيرا من خيار قوم آخرين و ليس من العصبية ان يحب الرجل قومه ولكن العصبية ان يعين قومه على الظلم</w:t>
      </w:r>
      <w:r>
        <w:rPr>
          <w:rFonts w:eastAsia="Amiri" w:cs="Amiri" w:ascii="Amiri" w:hAnsi="Amiri"/>
          <w:color w:val="111111"/>
          <w:sz w:val="28"/>
          <w:szCs w:val="28"/>
          <w:rtl w:val="true"/>
          <w:lang w:bidi="ar-SA"/>
        </w:rPr>
        <w:t>».</w:t>
      </w:r>
      <w:r>
        <w:rPr>
          <w:rStyle w:val="FootnoteAnchor"/>
          <w:rtl w:val="true"/>
        </w:rPr>
        <w:footnoteReference w:id="48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عصبيتى كه بر اثر آن گناهان زيادى انجام مى شود اينست كه شخص بَدانِ قوم خويش بهتر از خوبان قوم ديگر بداند البته بايد توجه داشت دوست داشتن قوم و قبيله از مصاديق عصبيت تلقى نمى شود بلكه آنچه عصبيت است اين است كه شخصى قومش را در انجام ظلمى حمايت و كمک كند</w:t>
      </w:r>
      <w:r>
        <w:rPr>
          <w:rFonts w:eastAsia="IRNazanin" w:cs="IRNazanin"/>
          <w:color w:val="111111"/>
          <w:sz w:val="28"/>
          <w:szCs w:val="28"/>
          <w:rtl w:val="true"/>
          <w:lang w:bidi="fa-IR"/>
        </w:rPr>
        <w:t xml:space="preserve">». </w:t>
      </w:r>
      <w:bookmarkStart w:id="375" w:name="pg18874_190629"/>
    </w:p>
    <w:p>
      <w:pPr>
        <w:pStyle w:val="BookText"/>
        <w:rPr/>
      </w:pPr>
      <w:bookmarkEnd w:id="37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در كلام زيبايى يكى از عوامل تكبر و فخر فروشى ابليس به آدم را هنگام امر به سجده بر انسان، مسئله ى تعصب معرفى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الملئكة كلهم اجمعون الا ابليس، اعترضته الحمِيَّة، فافتخر علي آدم بخلقه و تعصب عليه لاصله</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ملائكه بر آدم سجده نمودند مگر ابليس كه خشمش باعث اعتراض او شد و بر آدم به خاطر خلقتش فخرفروشى نمود و نسبت به آدم تعصب به خرج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تعصَّب، عَصَّبه اللَّه بعصابةٍ من نار</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تعصب به خرج دهد خدا او را بواسطه سربندى از آتش، هلاک مى كند</w:t>
      </w:r>
      <w:r>
        <w:rPr>
          <w:rFonts w:eastAsia="IRNazanin" w:cs="IRNazanin"/>
          <w:color w:val="111111"/>
          <w:sz w:val="28"/>
          <w:szCs w:val="28"/>
          <w:rtl w:val="true"/>
          <w:lang w:bidi="fa-IR"/>
        </w:rPr>
        <w:t>».</w:t>
      </w:r>
    </w:p>
    <w:p>
      <w:pPr>
        <w:pStyle w:val="Heading4"/>
        <w:numPr>
          <w:ilvl w:val="3"/>
          <w:numId w:val="1"/>
        </w:numPr>
        <w:rPr/>
      </w:pPr>
      <w:bookmarkStart w:id="376" w:name="__RefHeading___Toc15229934_1280447820"/>
      <w:bookmarkStart w:id="377" w:name="_Toc135"/>
      <w:bookmarkEnd w:id="376"/>
      <w:r>
        <w:rPr>
          <w:rtl w:val="true"/>
        </w:rPr>
        <w:t>فصل چهارم</w:t>
      </w:r>
      <w:r>
        <w:rPr>
          <w:rtl w:val="true"/>
        </w:rPr>
        <w:t>:</w:t>
      </w:r>
      <w:r>
        <w:rPr>
          <w:rtl w:val="true"/>
        </w:rPr>
        <w:t>تفاخر به گذشتگان</w:t>
      </w:r>
      <w:bookmarkEnd w:id="377"/>
    </w:p>
    <w:p>
      <w:pPr>
        <w:pStyle w:val="BookText"/>
        <w:rPr/>
      </w:pPr>
      <w:r>
        <w:rPr>
          <w:rFonts w:ascii="IRNazanin" w:hAnsi="IRNazanin" w:eastAsia="IRNazanin"/>
          <w:color w:val="111111"/>
          <w:sz w:val="28"/>
          <w:sz w:val="28"/>
          <w:szCs w:val="28"/>
          <w:rtl w:val="true"/>
          <w:lang w:bidi="fa-IR"/>
        </w:rPr>
        <w:t>شايد اولين گام به سوى تفرقه، تفاخر به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به اين خوى جاهليت اشاره نموده و چنين خويى را مذمت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مباركه مباركه ى تكاثر به اين خوى ناپسند اشاره نموده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زُرْتُمْ الْمَقَابِرَ</w:t>
      </w:r>
      <w:r>
        <w:rPr>
          <w:rFonts w:eastAsia="Amiri" w:cs="Amiri" w:ascii="Amiri" w:hAnsi="Amiri"/>
          <w:color w:val="111111"/>
          <w:sz w:val="28"/>
          <w:szCs w:val="28"/>
          <w:rtl w:val="true"/>
          <w:lang w:bidi="ar-SA"/>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آييد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را، زيادى اموال و فرزند و عشيره،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خدا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داشته است تا آنجا كه به ملاقات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آن كه عبرت بگيريد آنجا هم به قبرهاى مردگان خود بر هم تفاخر كرديد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أذهب عنكم نخوة الجاهلية و تَعَظُّمها بالآباء و الناس من آدم و آدم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وَأُنثَي وَجَعَلْنَاكُمْ شُعُوبا وَقَبَائِلَ لِتَعَارَفُوا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شما تكبّر و رسوم جاهليت را از قبيل تفاخر به آباء دور كرد، زيرا زمانى كه مردم از نسل آدم هستند و آدم نيز سرشتش از خاک باشد ديگر جايى براى تفاخر باقى نمى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اقوامٌ يفتخرون بآبائهم الذين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اذهب منكم عتبيةَ الجاهلية و فخرَها بالآباء،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بنو آدم و آدم خُلِقَ من التراب</w:t>
      </w:r>
      <w:r>
        <w:rPr>
          <w:rFonts w:eastAsia="Amiri" w:cs="Amiri" w:ascii="Amiri" w:hAnsi="Amiri"/>
          <w:color w:val="111111"/>
          <w:sz w:val="28"/>
          <w:szCs w:val="28"/>
          <w:rtl w:val="true"/>
          <w:lang w:bidi="ar-SA"/>
        </w:rPr>
        <w:t>».</w:t>
      </w:r>
      <w:r>
        <w:rPr>
          <w:rStyle w:val="FootnoteAnchor"/>
          <w:rtl w:val="true"/>
        </w:rPr>
        <w:footnoteReference w:id="49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اقوامى كه به گذشتگان خود افتخار مى كردند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تكبر جاهليت و تفاخر آنها را به پدرشان نابود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همگى فرزندان آدم هستند و آدم نيز خلقتش از خاک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لاتَفاخَروا بالآباء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گذشتگان خويش، تفاخر و فخرفروشى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ابوعبيده از امام صادق عليه السلام نقل مى كند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روز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قد أذهب عنكم بالاسلام نخوة الجاهلية و التفاخر بالآباء و عشائرها، ايها الناس انكم من آدم و آدم من طين</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بواسطه اسلام رسوم زشت جاهليت؛ از جمله تفاخر به آباء و قبيله را از بين برد، آنگاه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شما از آدم هستيد و آدم نيز از گِل آفريده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به على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 اللَّه تبارك و تعالى قد اذهب بالاسلام نخوة الجاهلية و تفاخرها بآبائها اَلا اَنَّ الناس من آدم و آدم من تراب</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بواسطه اسلام رسوم جاهليت را از جمله تفاخر به گذشتگان را نابود نمود زيرا نسل انسان از آدم است و آدم نيز از خاک خَلق شده است</w:t>
      </w:r>
      <w:r>
        <w:rPr>
          <w:rFonts w:eastAsia="IRNazanin" w:cs="IRNazanin"/>
          <w:color w:val="111111"/>
          <w:sz w:val="28"/>
          <w:szCs w:val="28"/>
          <w:rtl w:val="true"/>
          <w:lang w:bidi="fa-IR"/>
        </w:rPr>
        <w:t xml:space="preserve">». </w:t>
      </w:r>
      <w:bookmarkStart w:id="378" w:name="pg18874_190632"/>
    </w:p>
    <w:p>
      <w:pPr>
        <w:pStyle w:val="Heading4"/>
        <w:numPr>
          <w:ilvl w:val="3"/>
          <w:numId w:val="1"/>
        </w:numPr>
        <w:rPr/>
      </w:pPr>
      <w:bookmarkStart w:id="379" w:name="__RefHeading___Toc15229936_1280447820"/>
      <w:bookmarkStart w:id="380" w:name="_Toc136"/>
      <w:bookmarkEnd w:id="378"/>
      <w:bookmarkEnd w:id="379"/>
      <w:r>
        <w:rPr>
          <w:rtl w:val="true"/>
        </w:rPr>
        <w:t>فصل پنجم</w:t>
      </w:r>
      <w:r>
        <w:rPr>
          <w:rtl w:val="true"/>
        </w:rPr>
        <w:t xml:space="preserve">: </w:t>
      </w:r>
      <w:r>
        <w:rPr>
          <w:rtl w:val="true"/>
        </w:rPr>
        <w:t>جدال و خصومت</w:t>
      </w:r>
      <w:bookmarkEnd w:id="380"/>
    </w:p>
    <w:p>
      <w:pPr>
        <w:pStyle w:val="BookText"/>
        <w:rPr/>
      </w:pPr>
      <w:r>
        <w:rPr>
          <w:rFonts w:ascii="Amiri" w:hAnsi="Amiri" w:eastAsia="Amiri" w:cs="Amiri"/>
          <w:color w:val="111111"/>
          <w:sz w:val="28"/>
          <w:sz w:val="28"/>
          <w:szCs w:val="28"/>
          <w:rtl w:val="true"/>
          <w:lang w:bidi="ar-SA"/>
        </w:rPr>
        <w:t>يكى از اساسى ترين عواملى كه باعث ايجاد دشمنى بين مسلمين شده، جدال است و شايد حرمت جدال و مراء در زمان حج، ميان اين اجتماع عظيم مسلمين نيز در همين راستا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خصومت نيز سبب از بين رفتن محبت ميان مسلمانان خواهد شد و يكى از بذرهاى نفاق تلقى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و ابو امامه و انس و واثلة بن الاَسقع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جدال و مراء مى كرديم پيامبر صلى الله عليه و آله بر جمع ما وارد شد به حدى غضبناک شد كه تا آن روز ايشان را به اين حالت نديده بوديم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 صبر كنيد اگر مراء كنيد دچار عذاب الهى خواهيد شد آيا من شما را به جدال امر كردم؟ آيا از آن نهى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 المراء لِقلَّةِ خَيْره، فان نفعه قليل و يهيِّج العدواة بين الاخوان، ذروا المراء فان المراء لاتؤمن فتنته و لاتعقل حكمته، ذروا المراء فانه يورث الشك و يحبط العمل، ذروا المراء فكَفاكَ اثما ان لاتزالَ مماريا و ذروا المراء فان المؤمن لايمارى، ذروا المراء فان المماري قد تَمَّتْ خسارته</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مراء بپرهيزيد زيرا هيچ فايده اى ندارد و باعث برافروخته شدن آتش دشمنى، ايجاد فتنه، زوال عقل، ايجاد سوءظن و حبط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مراء و جدال، انسان را به عذاب الهى گرفتار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مراء بپرهيزيد زيرا مؤمن اهل جدال نيست از مراء بپرهيزيد چرا كه باعث خسارات زيادى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روايت سفيان ثورى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اياكم والخصومة فانها تفسد القلب و تورث النفاق،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يَخُوضُونَ فِي آيَاتِنَا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اصحاب الخصومات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خصومت و دشمنى بپرهيزيد زيرا قلب را فاسد مى كند و موجب ايجاد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تفسير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از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آيات الهى گفتگو مى كنند و طعنه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خصومتند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سفارشات حضرت سليمان بن داود عليهماالسلام به فرزندش دورى از جدال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اياك و المراء فانه ليست فيه منفعةٌ و هو يُهَيِّجُ بين الاخوان العداوةَ</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 بپرهيز زيرا در آن منفعتى نيست و موجب ايجاد دشمنى و تعميق آن خواهد شد</w:t>
      </w:r>
      <w:r>
        <w:rPr>
          <w:rFonts w:eastAsia="IRNazanin" w:cs="IRNazanin"/>
          <w:color w:val="111111"/>
          <w:sz w:val="28"/>
          <w:szCs w:val="28"/>
          <w:rtl w:val="true"/>
          <w:lang w:bidi="fa-IR"/>
        </w:rPr>
        <w:t xml:space="preserve">». </w:t>
      </w:r>
      <w:bookmarkStart w:id="381" w:name="pg18874_190634"/>
    </w:p>
    <w:p>
      <w:pPr>
        <w:pStyle w:val="BookText"/>
        <w:rPr/>
      </w:pPr>
      <w:bookmarkEnd w:id="38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المراء و الخصومة فانها يمرضان القلوب علي الاخوان و ينبت عليهما النفاق</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از جدال و دشمنى بپرهيزيد زيرا عطوفتِ دوستان را نسبت به هم كمرنگ مى كند و باعث ريشه زدن نفاق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ابوبصير از امام 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الخصومة تمحق الدين و تحبط العمل و تورث الشك</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خصومت باعث نابودى دين و عمل مى شود و عامل ايجاد سوءظن است</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5229938_1280447820"/>
      <w:bookmarkStart w:id="383" w:name="_Toc137"/>
      <w:bookmarkEnd w:id="382"/>
      <w:r>
        <w:rPr>
          <w:rtl w:val="true"/>
        </w:rPr>
        <w:t>فصل ششم</w:t>
      </w:r>
      <w:r>
        <w:rPr>
          <w:rtl w:val="true"/>
        </w:rPr>
        <w:t xml:space="preserve">: </w:t>
      </w:r>
      <w:r>
        <w:rPr>
          <w:rtl w:val="true"/>
        </w:rPr>
        <w:t xml:space="preserve">دشنام </w:t>
      </w:r>
      <w:r>
        <w:rPr>
          <w:rtl w:val="true"/>
        </w:rPr>
        <w:t>(</w:t>
      </w:r>
      <w:r>
        <w:rPr>
          <w:rtl w:val="true"/>
        </w:rPr>
        <w:t>سبّ</w:t>
      </w:r>
      <w:r>
        <w:rPr>
          <w:rtl w:val="true"/>
        </w:rPr>
        <w:t>)</w:t>
      </w:r>
      <w:r>
        <w:rPr>
          <w:rtl w:val="true"/>
        </w:rPr>
        <w:t>، عيب جويى و تحقير مسلمان</w:t>
      </w:r>
      <w:bookmarkEnd w:id="383"/>
    </w:p>
    <w:p>
      <w:pPr>
        <w:pStyle w:val="BookText"/>
        <w:rPr/>
      </w:pPr>
      <w:r>
        <w:rPr>
          <w:rFonts w:ascii="IRNazanin" w:hAnsi="IRNazanin" w:eastAsia="IRNazanin"/>
          <w:color w:val="111111"/>
          <w:sz w:val="28"/>
          <w:sz w:val="28"/>
          <w:szCs w:val="28"/>
          <w:rtl w:val="true"/>
          <w:lang w:bidi="fa-IR"/>
        </w:rPr>
        <w:t>يكى از عواملى كه باعث ايجاد نفرت مى شود سبّ و دشنام و عيب جويى نسبت به يكديگر است؛ خداوند متعال از عيب جويى نهى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تَلْمِزُوا أَنفُسَكُمْ</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از يكديگر عيب جويى نكنيد و نسبت به آن جبهه گيرى شديدى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لِكُلِّ هُمَزَةٍ لُمَزَةٍ</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واى بر هر عيب جوى هرزه زبان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از پيامبر صلى الله عليه و آله نقل مى كند كه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المسلم فسوق و قتاله كفر</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به يک مسلمان گناه است و كشتن مسلمان كفر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مجاهد در معناى لاتلمزوا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تَلْمِزُوا أَنفُسَكُمْ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لاتطعنوا است يعنى طعنه نزنيد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لاتحقرنَّ احدا مِنَ المسلمين، فان صغيرهم عند اللَّه كبير</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تحقير كردن بپرهيزيد زيرا كوچكترين افراد نزد خدا از ارزش بالايى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حكيم در وصيتى به فرزندش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لاتحقرن احدا بِخُلَقان ثيابه فان ربك و ربه واحد</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پسرم هيچ كس را تحقير مكن زيرا خداى تو و او يكى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ابى بصير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بنى تميم از پيامبر صلى الله عليه و آله درخواست نمود تا او را نصيحتى بنمايد، ايشان در بخشى از پندشان به 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لاتسبّوا الناس فتكسبوا العَداوَةَ بينهم</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دشنام دادن به مردم بپرهيزيد زيرا باعث دشمنى مى شود</w:t>
      </w:r>
      <w:r>
        <w:rPr>
          <w:rFonts w:eastAsia="IRNazanin" w:cs="IRNazanin"/>
          <w:color w:val="111111"/>
          <w:sz w:val="28"/>
          <w:szCs w:val="28"/>
          <w:rtl w:val="true"/>
          <w:lang w:bidi="fa-IR"/>
        </w:rPr>
        <w:t xml:space="preserve">». </w:t>
      </w:r>
      <w:bookmarkStart w:id="384" w:name="pg18874_190636"/>
    </w:p>
    <w:p>
      <w:pPr>
        <w:pStyle w:val="Heading4"/>
        <w:numPr>
          <w:ilvl w:val="3"/>
          <w:numId w:val="1"/>
        </w:numPr>
        <w:rPr/>
      </w:pPr>
      <w:bookmarkStart w:id="385" w:name="__RefHeading___Toc15229940_1280447820"/>
      <w:bookmarkStart w:id="386" w:name="_Toc138"/>
      <w:bookmarkEnd w:id="384"/>
      <w:bookmarkEnd w:id="385"/>
      <w:r>
        <w:rPr>
          <w:rtl w:val="true"/>
        </w:rPr>
        <w:t>فصل هفتم</w:t>
      </w:r>
      <w:r>
        <w:rPr>
          <w:rtl w:val="true"/>
        </w:rPr>
        <w:t xml:space="preserve">: </w:t>
      </w:r>
      <w:r>
        <w:rPr>
          <w:rtl w:val="true"/>
        </w:rPr>
        <w:t>اذيت مسلمان و اضرار به آنها</w:t>
      </w:r>
      <w:bookmarkEnd w:id="386"/>
    </w:p>
    <w:p>
      <w:pPr>
        <w:pStyle w:val="BookText"/>
        <w:rPr/>
      </w:pPr>
      <w:r>
        <w:rPr>
          <w:rFonts w:ascii="IRNazanin" w:hAnsi="IRNazanin" w:eastAsia="IRNazanin"/>
          <w:color w:val="111111"/>
          <w:sz w:val="28"/>
          <w:sz w:val="28"/>
          <w:szCs w:val="28"/>
          <w:rtl w:val="true"/>
          <w:lang w:bidi="fa-IR"/>
        </w:rPr>
        <w:t>يكى از محرماتى كه در اسلام به آن توجه خاصى شده بحث اذيت و آزار مسلمان است زيرا از حق الناس تلقى مى شود و خداوند متعال پذيرش توبه را منوط به عفو نمودن آن فرد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 يده اِلاَّ بالحق و لايحل اذى المسلم الا بما يجب</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كسى است كه ديگران از دست و زبانش ايمن باشند و حرام است اذيت و اضرار مسلمان مگر در صورتى كه شرع آن را جايز دانسته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اجراى حدود و تعزيرات مسلما فرد دچار اذيت و اضرار مى شود اما چون مرتكب عملى شده است كه مستحق حد يا تعزير است لذا اين اضرار بلااشكال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المسلم على المسلم حرام دَمُهُ و ماله و عرضه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يک مسلمان محترم است؛ خونش، مالش و آبرويش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الشَّرف كَفُّ الاَذَي و بذل الاحسان</w:t>
      </w:r>
      <w:r>
        <w:rPr>
          <w:rFonts w:eastAsia="Amiri" w:cs="Amiri" w:ascii="Amiri" w:hAnsi="Amiri"/>
          <w:color w:val="111111"/>
          <w:sz w:val="28"/>
          <w:szCs w:val="28"/>
          <w:rtl w:val="true"/>
          <w:lang w:bidi="ar-SA"/>
        </w:rPr>
        <w:t>».</w:t>
      </w:r>
      <w:r>
        <w:rPr>
          <w:rStyle w:val="FootnoteAnchor"/>
          <w:rtl w:val="true"/>
        </w:rPr>
        <w:footnoteReference w:id="510"/>
      </w:r>
      <w:bookmarkStart w:id="387" w:name="pg18874_190637"/>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بهترين ارزش ها دورى از آزار ديگران و احسان به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المسلم على المسلم حرام دمه و ماله و عرضه</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يک مسلمان محترم است؛ خونش، مالش و آبرويش</w:t>
      </w:r>
      <w:r>
        <w:rPr>
          <w:rFonts w:eastAsia="IRNazanin" w:cs="IRNazanin"/>
          <w:color w:val="111111"/>
          <w:sz w:val="28"/>
          <w:szCs w:val="28"/>
          <w:rtl w:val="true"/>
          <w:lang w:bidi="fa-IR"/>
        </w:rPr>
        <w:t>».</w:t>
      </w:r>
    </w:p>
    <w:p>
      <w:pPr>
        <w:pStyle w:val="Heading4"/>
        <w:numPr>
          <w:ilvl w:val="3"/>
          <w:numId w:val="1"/>
        </w:numPr>
        <w:rPr/>
      </w:pPr>
      <w:bookmarkStart w:id="388" w:name="__RefHeading___Toc15229942_1280447820"/>
      <w:bookmarkStart w:id="389" w:name="_Toc139"/>
      <w:bookmarkEnd w:id="388"/>
      <w:r>
        <w:rPr>
          <w:rtl w:val="true"/>
        </w:rPr>
        <w:t>فصل هشتم</w:t>
      </w:r>
      <w:r>
        <w:rPr>
          <w:rtl w:val="true"/>
        </w:rPr>
        <w:t xml:space="preserve">: </w:t>
      </w:r>
      <w:r>
        <w:rPr>
          <w:rtl w:val="true"/>
        </w:rPr>
        <w:t>بدانديشى</w:t>
      </w:r>
      <w:bookmarkEnd w:id="389"/>
    </w:p>
    <w:p>
      <w:pPr>
        <w:pStyle w:val="BookText"/>
        <w:rPr/>
      </w:pPr>
      <w:r>
        <w:rPr>
          <w:rFonts w:ascii="IRNazanin" w:hAnsi="IRNazanin" w:eastAsia="IRNazanin"/>
          <w:color w:val="111111"/>
          <w:sz w:val="28"/>
          <w:sz w:val="28"/>
          <w:szCs w:val="28"/>
          <w:rtl w:val="true"/>
          <w:lang w:bidi="fa-IR"/>
        </w:rPr>
        <w:t>بدانديشى نيز يكى از عواملى است كه مسلما به اساس وحدت امت اسلامى ضربه وارد مى نمايد و در لسان روايات نيز تنها عامل ايجاد تفرقه، بدانديشى و افكار نابجا نسبت به يكديگر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درداء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بين اهوائكم الا خبث سرائركم</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عامل ايجاد تفرقه و جدايى، بدانديشى و بدجنسى و بدبينى نسبت به يكديگر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انتم اخوان علي دين اللَّه ما فَرَّق بينكم الا خبث السرائر و سوء الضمائر فلاتوازون و لاتناصحون و لاتباذلون و لاتوادّون</w:t>
      </w:r>
      <w:r>
        <w:rPr>
          <w:rFonts w:eastAsia="Amiri" w:cs="Amiri" w:ascii="Amiri" w:hAnsi="Amiri"/>
          <w:color w:val="111111"/>
          <w:sz w:val="28"/>
          <w:szCs w:val="28"/>
          <w:rtl w:val="true"/>
          <w:lang w:bidi="ar-SA"/>
        </w:rPr>
        <w:t>».</w:t>
      </w:r>
      <w:r>
        <w:rPr>
          <w:rStyle w:val="FootnoteAnchor"/>
          <w:rtl w:val="true"/>
        </w:rPr>
        <w:footnoteReference w:id="513"/>
      </w:r>
      <w:bookmarkStart w:id="390" w:name="pg18874_190638"/>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سبب دين خدا برادر شديد و تنها عامل ايجاد تفرقه بين شما، بدبينى و بدانديشى است و اين خوى ناپسند است كه شما را از ديدار يكديگر و نصيحت كردن و بخشش و محبت نمودن باز مى دارد</w:t>
      </w:r>
      <w:r>
        <w:rPr>
          <w:rFonts w:eastAsia="IRNazanin" w:cs="IRNazanin"/>
          <w:color w:val="111111"/>
          <w:sz w:val="28"/>
          <w:szCs w:val="28"/>
          <w:rtl w:val="true"/>
          <w:lang w:bidi="fa-IR"/>
        </w:rPr>
        <w:t>».</w:t>
      </w:r>
    </w:p>
    <w:p>
      <w:pPr>
        <w:pStyle w:val="Heading3"/>
        <w:numPr>
          <w:ilvl w:val="2"/>
          <w:numId w:val="1"/>
        </w:numPr>
        <w:rPr/>
      </w:pPr>
      <w:bookmarkStart w:id="391" w:name="__RefHeading___Toc15229944_1280447820"/>
      <w:bookmarkStart w:id="392" w:name="_Toc140"/>
      <w:bookmarkEnd w:id="391"/>
      <w:r>
        <w:rPr>
          <w:rtl w:val="true"/>
        </w:rPr>
        <w:t>بخش چهارم</w:t>
      </w:r>
      <w:r>
        <w:rPr>
          <w:rtl w:val="true"/>
        </w:rPr>
        <w:t xml:space="preserve">: </w:t>
      </w:r>
      <w:r>
        <w:rPr>
          <w:rtl w:val="true"/>
        </w:rPr>
        <w:t>تحقق عملى وحدت امت اسلامى</w:t>
      </w:r>
      <w:bookmarkEnd w:id="392"/>
    </w:p>
    <w:p>
      <w:pPr>
        <w:pStyle w:val="Heading4"/>
        <w:numPr>
          <w:ilvl w:val="3"/>
          <w:numId w:val="1"/>
        </w:numPr>
        <w:rPr/>
      </w:pPr>
      <w:bookmarkStart w:id="393" w:name="__RefHeading___Toc15229946_1280447820"/>
      <w:bookmarkStart w:id="394" w:name="_Toc141"/>
      <w:bookmarkEnd w:id="393"/>
      <w:r>
        <w:rPr>
          <w:rtl w:val="true"/>
        </w:rPr>
        <w:t>مقدمه</w:t>
      </w:r>
      <w:r>
        <w:rPr>
          <w:rtl w:val="true"/>
        </w:rPr>
        <w:t>:</w:t>
      </w:r>
      <w:bookmarkEnd w:id="394"/>
    </w:p>
    <w:p>
      <w:pPr>
        <w:pStyle w:val="BookText"/>
        <w:rPr/>
      </w:pPr>
      <w:r>
        <w:rPr>
          <w:rFonts w:ascii="IRNazanin" w:hAnsi="IRNazanin" w:eastAsia="IRNazanin"/>
          <w:color w:val="111111"/>
          <w:sz w:val="28"/>
          <w:sz w:val="28"/>
          <w:szCs w:val="28"/>
          <w:rtl w:val="true"/>
          <w:lang w:bidi="fa-IR"/>
        </w:rPr>
        <w:t>يكى از عواملى كه جزء منويّات بزرگان دين بوده است بحث وحدت امت اسلامى و جامه عمل پوشيدن به شعار مترقّى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در روايات اسلامى مكررا بحث از يد واحده بودن مسلمانان، برادرى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همين كه بحث از وحدت در سخنان بزرگانمان به چشم مى خورد اين بدان معناست كه بحث از وحدت فقط در عالم ذهن مطرح نشده است و فرضى و خيالى نمى باشد بلكه بر مسلمانان واجب است كه هركدام تا جايى كه استطاعت دارند در اين زمينه گام بردارند</w:t>
      </w:r>
      <w:r>
        <w:rPr>
          <w:rFonts w:eastAsia="IRNazanin" w:cs="IRNazanin"/>
          <w:color w:val="111111"/>
          <w:sz w:val="28"/>
          <w:szCs w:val="28"/>
          <w:rtl w:val="true"/>
          <w:lang w:bidi="fa-IR"/>
        </w:rPr>
        <w:t>.</w:t>
      </w:r>
    </w:p>
    <w:p>
      <w:pPr>
        <w:pStyle w:val="Heading4"/>
        <w:numPr>
          <w:ilvl w:val="3"/>
          <w:numId w:val="1"/>
        </w:numPr>
        <w:rPr/>
      </w:pPr>
      <w:bookmarkStart w:id="395" w:name="__RefHeading___Toc15229948_1280447820"/>
      <w:bookmarkStart w:id="396" w:name="_Toc142"/>
      <w:bookmarkEnd w:id="395"/>
      <w:r>
        <w:rPr>
          <w:rtl w:val="true"/>
        </w:rPr>
        <w:t>فصل اول</w:t>
      </w:r>
      <w:r>
        <w:rPr>
          <w:rtl w:val="true"/>
        </w:rPr>
        <w:t>:</w:t>
      </w:r>
      <w:r>
        <w:rPr>
          <w:rtl w:val="true"/>
        </w:rPr>
        <w:t>مسلمانان يد واحده اند</w:t>
      </w:r>
      <w:bookmarkEnd w:id="396"/>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يدٌ علي من سواهم</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مقابل دشمنان شان يكپارچه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رحمه الله مى گويد كه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اخو المسلم لايخونه و لايخذله و هم يد علي من سواهم</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به هم خيانت نمى كند و موجبات نابودى يكديگر را فراهم نمى آورد، مسلمانان با هم يد واحده و يكپارچه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المسلمين يد واحدةٌ على من سواهم و انه لايخرج من جَماعة المسلمين الا مفارق معاند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 بر عليه دشمنان يد واحده اند، و مسلمانى كه از جماعت مسلمانان خارج شود در واقع عامل تفرقه است و از دشمنان محسوب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لايَغِلُّ عليهم قلب أِمْرِىٍ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العمل للَّه والنصيحة لائمة المسلمين و لزوم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يد على من سواهم</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باعث آرامى قلب مؤمن مى شود اخلاص در عمل، نصيحت كردن حكام و تشكيل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نسبت به هم يد واحده اند</w:t>
      </w:r>
      <w:r>
        <w:rPr>
          <w:rFonts w:eastAsia="IRNazanin" w:cs="IRNazanin"/>
          <w:color w:val="111111"/>
          <w:sz w:val="28"/>
          <w:szCs w:val="28"/>
          <w:rtl w:val="true"/>
          <w:lang w:bidi="fa-IR"/>
        </w:rPr>
        <w:t xml:space="preserve">». </w:t>
      </w:r>
      <w:bookmarkStart w:id="397" w:name="pg18874_190640"/>
    </w:p>
    <w:p>
      <w:pPr>
        <w:pStyle w:val="Heading4"/>
        <w:numPr>
          <w:ilvl w:val="3"/>
          <w:numId w:val="1"/>
        </w:numPr>
        <w:rPr/>
      </w:pPr>
      <w:bookmarkStart w:id="398" w:name="__RefHeading___Toc15229950_1280447820"/>
      <w:bookmarkStart w:id="399" w:name="_Toc143"/>
      <w:bookmarkEnd w:id="397"/>
      <w:bookmarkEnd w:id="398"/>
      <w:r>
        <w:rPr>
          <w:rtl w:val="true"/>
        </w:rPr>
        <w:t>فصل دوم</w:t>
      </w:r>
      <w:r>
        <w:rPr>
          <w:rtl w:val="true"/>
        </w:rPr>
        <w:t xml:space="preserve">: </w:t>
      </w:r>
      <w:r>
        <w:rPr>
          <w:rtl w:val="true"/>
        </w:rPr>
        <w:t>مسلمانان برادرند</w:t>
      </w:r>
      <w:bookmarkEnd w:id="399"/>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عمرو بن الأحوص كه در حجه الوداع با پيامبر صلى الله عليه و آله بود نقل مى كند كه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المسلم اخو المسلم فليس يَحِلُّ لمسلم من اخيه شي ء الا ما اَحَلَّ من نفسه</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مسلمان برادر مسلمان است بنابراين آنچه را يک مسلمان براى خودش مى پسندد براى برادرش نيز همان را مى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سالم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اخو المسلم لايظلمه و لايُسْلِمُه</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 برادر مسلمان است به او ظلم و خيانت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هريره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اى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عباد اللَّه اخوانا كما امركم، المسلم اخو المسلم لايظلمه و لايخذله و لايحقره</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برادر باشيد، مسلمان برادر مسلمان است به او ظلم نمى كند و او را هلاک نمى سازد و تحقيرش نمى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سماعه از امام 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اخو المسلم لايظلمه و لايخذله و لايحرمه فيحق على المسلمين الاجتهاد فيه و التواصل، التعاون عليه و المواساة لاهل الحاجة و العطف منكم، يكونون على ما امراللَّه فيهم رحماء بينهم متراحمين</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به او ظلم نمى كند و او را هلاک نمى سازد و او را از حقش محروم نمى كند، بر مسلمان واجب است كه نسبت به اين برادرى كوشا باشند و همكارى كنند و با يكديگر رابطه برقرار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بايد نسبت به حاجت مندان به تساوى برخورد نمايد و به مستمندان مهربان باشد و طبق سخن الهى مسلمانان بايد در برخوردهاى شان با يكديگر مهربان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يسار مى گويد از امام صادق عليه السلام شنيدم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اخو المسلم لايظلمه و لايغشه و لايخذله و لايغتابه و لايخونه و لايحرمه</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 برادر مسلمان است به او ظلم ننموده، و غش در معامله نمى كند، موجبات هلاكتش را فراهم نمى سازد، از برادرش غيبت نمى كند و به او خيانت نمى ورزد و او را از حقوقش محروم نمى نمايد</w:t>
      </w:r>
      <w:r>
        <w:rPr>
          <w:rFonts w:eastAsia="Amiri" w:cs="Amiri" w:ascii="Amiri" w:hAnsi="Amiri"/>
          <w:color w:val="111111"/>
          <w:sz w:val="28"/>
          <w:szCs w:val="28"/>
          <w:rtl w:val="true"/>
          <w:lang w:bidi="ar-SA"/>
        </w:rPr>
        <w:t xml:space="preserve">». </w:t>
      </w:r>
      <w:bookmarkStart w:id="400" w:name="pg18874_190642"/>
    </w:p>
    <w:p>
      <w:pPr>
        <w:pStyle w:val="Heading4"/>
        <w:numPr>
          <w:ilvl w:val="3"/>
          <w:numId w:val="1"/>
        </w:numPr>
        <w:rPr/>
      </w:pPr>
      <w:bookmarkStart w:id="401" w:name="__RefHeading___Toc15229952_1280447820"/>
      <w:bookmarkStart w:id="402" w:name="_Toc144"/>
      <w:bookmarkEnd w:id="400"/>
      <w:bookmarkEnd w:id="401"/>
      <w:r>
        <w:rPr>
          <w:rtl w:val="true"/>
        </w:rPr>
        <w:t>فصل سوم</w:t>
      </w:r>
      <w:r>
        <w:rPr>
          <w:rtl w:val="true"/>
        </w:rPr>
        <w:t xml:space="preserve">: </w:t>
      </w:r>
      <w:r>
        <w:rPr>
          <w:rtl w:val="true"/>
        </w:rPr>
        <w:t>مسلمانان پيكره واحدند</w:t>
      </w:r>
      <w:bookmarkEnd w:id="402"/>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كرجل واحد اذا اشتكي رأسه تداعي له سائر الجسد بالسَهَر و الحَمْى</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مثل يک پيكرند اگر سر دچار بيمارى شود اين بيمارى به بقيه اعضا نيز سرايت مى كند و آنها نيز دچار بى خوابى و تب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بشير از پيامبر صلى الله عليه و آله نقل مى كند كه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مَثَلُ المؤمنين في توادِّهم و تراحمهم كالجسد اذا اشتكي منه شيئا تداعي له سائر الجسمه بالتسهر و الحمى</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مؤمنين مَثَل يک پيكر است كه اگر بيمارى در يكى از اعضا پيدا شود به قسمت هاى ديگر بدن نيز سرايت مى كند</w:t>
      </w:r>
      <w:r>
        <w:rPr>
          <w:rFonts w:eastAsia="IRNazanin" w:cs="IRNazanin"/>
          <w:color w:val="111111"/>
          <w:sz w:val="28"/>
          <w:szCs w:val="28"/>
          <w:rtl w:val="true"/>
          <w:lang w:bidi="fa-IR"/>
        </w:rPr>
        <w:t>».</w:t>
      </w:r>
    </w:p>
    <w:p>
      <w:pPr>
        <w:pStyle w:val="Heading4"/>
        <w:numPr>
          <w:ilvl w:val="3"/>
          <w:numId w:val="1"/>
        </w:numPr>
        <w:rPr/>
      </w:pPr>
      <w:bookmarkStart w:id="403" w:name="__RefHeading___Toc15229954_1280447820"/>
      <w:bookmarkStart w:id="404" w:name="_Toc145"/>
      <w:bookmarkEnd w:id="403"/>
      <w:r>
        <w:rPr>
          <w:rtl w:val="true"/>
        </w:rPr>
        <w:t>فصل چهارم</w:t>
      </w:r>
      <w:r>
        <w:rPr>
          <w:rtl w:val="true"/>
        </w:rPr>
        <w:t>:</w:t>
      </w:r>
      <w:r>
        <w:rPr>
          <w:rtl w:val="true"/>
        </w:rPr>
        <w:t>مسلمانان آينه و راهنماى يكديگرند</w:t>
      </w:r>
      <w:bookmarkEnd w:id="404"/>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از پيامبر صلى الله عليه و آله چنين نقل مى كند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مرآة المؤمن و المؤمن اخو المؤمن من حيث لَقِيَه يَكُفُّ عنه ضَيْعَتَه و يَحُوطُه من ورائه</w:t>
      </w:r>
      <w:r>
        <w:rPr>
          <w:rFonts w:eastAsia="Amiri" w:cs="Amiri" w:ascii="Amiri" w:hAnsi="Amiri"/>
          <w:color w:val="111111"/>
          <w:sz w:val="28"/>
          <w:szCs w:val="28"/>
          <w:rtl w:val="true"/>
          <w:lang w:bidi="ar-SA"/>
        </w:rPr>
        <w:t>».</w:t>
      </w:r>
      <w:r>
        <w:rPr>
          <w:rStyle w:val="FootnoteAnchor"/>
          <w:rtl w:val="true"/>
        </w:rPr>
        <w:footnoteReference w:id="524"/>
      </w:r>
      <w:bookmarkStart w:id="405" w:name="pg18874_190643"/>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آن جهت كه عامل هلاكت را از مؤمن ديگر دور مى كند و در حفظ او كوشاست مانند برادرند و آئينه يكديگر محسوب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اخو المسلم هو عينه و مرآته و دليله و لايخونه و لايخدعه و لايظلمه و لايكذبه و لايغتابه</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بلكه عين يكديگرند و آينه تمام نماى و راهنماى يكديگر هستند، به هم خيانت نمى كنند، يكديگر را فريب نمى دهند و به هم ظلم نمى كنند، به يكديگر دروغ نمى گويند و ازهم غيبت نمى نمايند</w:t>
      </w:r>
      <w:r>
        <w:rPr>
          <w:rFonts w:eastAsia="IRNazanin" w:cs="IRNazanin"/>
          <w:color w:val="111111"/>
          <w:sz w:val="28"/>
          <w:szCs w:val="28"/>
          <w:rtl w:val="true"/>
          <w:lang w:bidi="fa-IR"/>
        </w:rPr>
        <w:t>».</w:t>
      </w:r>
    </w:p>
    <w:p>
      <w:pPr>
        <w:pStyle w:val="Heading3"/>
        <w:numPr>
          <w:ilvl w:val="2"/>
          <w:numId w:val="1"/>
        </w:numPr>
        <w:rPr/>
      </w:pPr>
      <w:bookmarkStart w:id="406" w:name="__RefHeading___Toc15229956_1280447820"/>
      <w:bookmarkStart w:id="407" w:name="_Toc146"/>
      <w:bookmarkEnd w:id="406"/>
      <w:r>
        <w:rPr>
          <w:rtl w:val="true"/>
        </w:rPr>
        <w:t>بخش پنجم</w:t>
      </w:r>
      <w:r>
        <w:rPr>
          <w:rtl w:val="true"/>
        </w:rPr>
        <w:t xml:space="preserve">: </w:t>
      </w:r>
      <w:r>
        <w:rPr>
          <w:rtl w:val="true"/>
        </w:rPr>
        <w:t>آثار وحدت و تفرقه</w:t>
      </w:r>
      <w:bookmarkEnd w:id="407"/>
    </w:p>
    <w:p>
      <w:pPr>
        <w:pStyle w:val="Heading4"/>
        <w:numPr>
          <w:ilvl w:val="3"/>
          <w:numId w:val="1"/>
        </w:numPr>
        <w:rPr/>
      </w:pPr>
      <w:bookmarkStart w:id="408" w:name="__RefHeading___Toc15229958_1280447820"/>
      <w:bookmarkStart w:id="409" w:name="_Toc147"/>
      <w:bookmarkEnd w:id="408"/>
      <w:r>
        <w:rPr>
          <w:rtl w:val="true"/>
        </w:rPr>
        <w:t>اشاره</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دنيوى و اخروى</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5229960_1280447820"/>
      <w:bookmarkStart w:id="411" w:name="_Toc148"/>
      <w:bookmarkEnd w:id="410"/>
      <w:r>
        <w:rPr>
          <w:rtl w:val="true"/>
        </w:rPr>
        <w:t>فصل اول</w:t>
      </w:r>
      <w:r>
        <w:rPr>
          <w:rtl w:val="true"/>
        </w:rPr>
        <w:t xml:space="preserve">: </w:t>
      </w:r>
      <w:r>
        <w:rPr>
          <w:rtl w:val="true"/>
        </w:rPr>
        <w:t>آثار وحدت</w:t>
      </w:r>
      <w:bookmarkEnd w:id="411"/>
    </w:p>
    <w:p>
      <w:pPr>
        <w:pStyle w:val="Heading5"/>
        <w:numPr>
          <w:ilvl w:val="4"/>
          <w:numId w:val="1"/>
        </w:numPr>
        <w:rPr/>
      </w:pPr>
      <w:bookmarkStart w:id="412" w:name="__RefHeading___Toc15229962_1280447820"/>
      <w:bookmarkStart w:id="413" w:name="_Toc149"/>
      <w:bookmarkEnd w:id="412"/>
      <w:r>
        <w:rPr>
          <w:rtl w:val="true"/>
        </w:rPr>
        <w:t>مبحث اول</w:t>
      </w:r>
      <w:r>
        <w:rPr>
          <w:rtl w:val="true"/>
        </w:rPr>
        <w:t xml:space="preserve">: </w:t>
      </w:r>
      <w:r>
        <w:rPr>
          <w:rtl w:val="true"/>
        </w:rPr>
        <w:t>جلوگيرى از هلاكت</w:t>
      </w:r>
      <w:r>
        <w:rPr>
          <w:rtl w:val="true"/>
        </w:rPr>
        <w:t>:</w:t>
      </w:r>
      <w:bookmarkEnd w:id="413"/>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بشير از پيامبر صلى الله عليه و آله نقل مى كند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 رحمةٌ و في الفرقة عذاب</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جماعت و اجتماع رحمت وجود دارد و در جدايى عذاب و بدبختى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مسعود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الجماعة، فان اللَّه تعالى يأمر بالألفة و ينهى عن الفرقة فان الفرقة هلكة و الجَماعةُ نجاةٌ</w:t>
      </w:r>
      <w:r>
        <w:rPr>
          <w:rFonts w:eastAsia="Amiri" w:cs="Amiri" w:ascii="Amiri" w:hAnsi="Amiri"/>
          <w:color w:val="111111"/>
          <w:sz w:val="28"/>
          <w:szCs w:val="28"/>
          <w:rtl w:val="true"/>
          <w:lang w:bidi="ar-SA"/>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حبل اللَّه جماعت و اجتماع مسلمانان است، خداوند متعال امر به الفت نموده و از جدايى نهى فرموده است زيرا جدايى و تفرقه عامل هلاكت و وحدت عامل نجات و پيروزى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در ضمن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نِعْمَةَ اللّه  عَلَيْكُمْ إِذْ كُنْتُمْ أَعْدَاءً فَأَلَّفَ بَيْنَ قُلُوبِكُمْ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گويد عرب قبل از اسلام يكديگر را به بهانه هاى واهى مى كشتند تا اينكه اسلام ظهور نمود و به سبب آن مردم عرب برادر شدند و از دشمنى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به جز او خدايى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الألفة لَرَحمةٌ و ان الفرقة لعذاب</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 رحمت و جدايى، مايه عذاب و هلاكت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الاجتماع رحمة و الفرقة عذاب</w:t>
      </w:r>
      <w:r>
        <w:rPr>
          <w:rFonts w:eastAsia="Amiri" w:cs="Amiri" w:ascii="Amiri" w:hAnsi="Amiri"/>
          <w:color w:val="111111"/>
          <w:sz w:val="28"/>
          <w:szCs w:val="28"/>
          <w:rtl w:val="true"/>
          <w:lang w:bidi="ar-SA"/>
        </w:rPr>
        <w:t>».</w:t>
      </w:r>
      <w:r>
        <w:rPr>
          <w:rStyle w:val="FootnoteAnchor"/>
          <w:rtl w:val="true"/>
        </w:rPr>
        <w:footnoteReference w:id="529"/>
      </w:r>
      <w:bookmarkStart w:id="414" w:name="pg18874_190645"/>
    </w:p>
    <w:p>
      <w:pPr>
        <w:pStyle w:val="BookText"/>
        <w:rPr/>
      </w:pPr>
      <w:bookmarkEnd w:id="4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و اتحاد مايه رحمت الهى است و جدايى مايه عذاب و هلاكت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در نامه اى به يكى از كارگزارانش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الْبَقَاءَ فِي الْجَمَاعَةِ وَ الْفَنَاءَ فِي الْفُرْقَة</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نتيجه اتحاد و يكپارچگى سربلندى و بقاء است و نتيجه جدايى و تفرقه جز نابودى و شكست نيست</w:t>
      </w:r>
      <w:r>
        <w:rPr>
          <w:rFonts w:eastAsia="IRNazanin" w:cs="IRNazanin"/>
          <w:color w:val="111111"/>
          <w:sz w:val="28"/>
          <w:szCs w:val="28"/>
          <w:rtl w:val="true"/>
          <w:lang w:bidi="fa-IR"/>
        </w:rPr>
        <w:t>».</w:t>
      </w:r>
    </w:p>
    <w:p>
      <w:pPr>
        <w:pStyle w:val="Heading5"/>
        <w:numPr>
          <w:ilvl w:val="4"/>
          <w:numId w:val="1"/>
        </w:numPr>
        <w:rPr/>
      </w:pPr>
      <w:bookmarkStart w:id="415" w:name="__RefHeading___Toc15229964_1280447820"/>
      <w:bookmarkStart w:id="416" w:name="_Toc150"/>
      <w:bookmarkEnd w:id="415"/>
      <w:r>
        <w:rPr>
          <w:rtl w:val="true"/>
        </w:rPr>
        <w:t>مبحث دوم</w:t>
      </w:r>
      <w:r>
        <w:rPr>
          <w:rtl w:val="true"/>
        </w:rPr>
        <w:t xml:space="preserve">: </w:t>
      </w:r>
      <w:r>
        <w:rPr>
          <w:rtl w:val="true"/>
        </w:rPr>
        <w:t>آسايش در بهشت</w:t>
      </w:r>
      <w:r>
        <w:rPr>
          <w:rtl w:val="true"/>
        </w:rPr>
        <w:t>:</w:t>
      </w:r>
      <w:bookmarkEnd w:id="416"/>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عمر در روايتى از حضرت رسول اكرم صلى الله عليه و آله نقل مى كند كه آن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سَرَّه بُحبُوحة الجنة فليلزم الجماعة فان يداللَّه مع الجماعة و ان الشيطان مع الواحد و هو من الاثنين ابعد</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راحتى و آسايش بهشت را انتظار مى كشد بايد در اجتماع باشد زيرا جماعت مظهر قدرت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شيطان است كه دعوت به جدايى مى كند و از جماعت ناراحت و عصبانى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خطبه اى گفت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بحبوحة الجنة فليلزم الجماعة</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كسى كه خواهان راحتى و آسايش بهشت است لازم است كه همراه جماعت باشد و از آن دورى نگزيند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مى گويد رسول خدا صلى الله عليه و آله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جبرائيل، ميكائيل، اسرافيل و عزرائيل در حالى كه با هر كدام شان هزار ملک همراه بودند بر من وارد شدند سپس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مى رساند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امتك اَنَّه مَن مات مفارق الجماعة لايجد رائحه الجنة و ان كان اكثر عملاً من اهل الارض لا اقبل منه صرفا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تارك الجماعة عندي ملعون و عند الملئكة ملعون وقد لعنتهم في التوراة و الانجيل و الزبور و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تارك الجماعة لا استجيب له دعوةٌ و لا أنزل عليه الرحمة وهم يهود امتك و ان مرضوا فلاتعدهم و ان ماتوا فلا تشَيَّعَ جنائزهم و لايمش علي الارض اَبْغَضُ عَلَىَّ مِن تارك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قد اُمِرْتَ كُلُ ذي نفس و روح ان يلعنوا علي تارك الجماعة و تارِكُها اَشَرُّ مِن شارب الخمر و المحتكر و اشرّ من سَفَّاك الدماء و آكل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من مات مفارق الجماعة ادخله النار</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به مسلمانان برسان كسى كه بميرد در حالى كه جدايى از اجتماع را برگزيده باشد از بوى بهشت محروم خواهد بود اگرچه از عابدترين افراد روى زمين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جماعت گريزان است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ملعون است و در كتب آسمانى تورات و انجيل و زبور و قرآن نيز مورد لعن واقع شده است</w:t>
      </w:r>
      <w:r>
        <w:rPr>
          <w:rFonts w:eastAsia="IRNazanin" w:cs="IRNazanin"/>
          <w:color w:val="111111"/>
          <w:sz w:val="28"/>
          <w:szCs w:val="28"/>
          <w:rtl w:val="true"/>
          <w:lang w:bidi="fa-IR"/>
        </w:rPr>
        <w:t xml:space="preserve">. </w:t>
      </w:r>
      <w:bookmarkStart w:id="417" w:name="pg18874_190647"/>
    </w:p>
    <w:p>
      <w:pPr>
        <w:pStyle w:val="BookText"/>
        <w:rPr/>
      </w:pPr>
      <w:bookmarkEnd w:id="417"/>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تارک از جماعت مستجاب نمى شود و از رحمت الهى دور مى گردد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نافرمانى كردن مانند يهود است، اگر مريض شد به عيادتش مرو و در تشييع جنازه اش شركت مكن، افراد متفرق از جماعت مبغوضترين افراد روى زمين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جنبندگان عالم امر شده اند كه چنين فردى را لعن كنند، گناه دورى از اجتماع از گناه شرب خمر و احتكار بدتر است و بدتر از ريختن خون و خوردن 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بميرد در حالى كه چنين باشد داخل در جهنم خواهد شد</w:t>
      </w:r>
      <w:r>
        <w:rPr>
          <w:rFonts w:eastAsia="IRNazanin" w:cs="IRNazanin"/>
          <w:color w:val="111111"/>
          <w:sz w:val="28"/>
          <w:szCs w:val="28"/>
          <w:rtl w:val="true"/>
          <w:lang w:bidi="fa-IR"/>
        </w:rPr>
        <w:t>».</w:t>
      </w:r>
    </w:p>
    <w:p>
      <w:pPr>
        <w:pStyle w:val="Heading5"/>
        <w:numPr>
          <w:ilvl w:val="4"/>
          <w:numId w:val="1"/>
        </w:numPr>
        <w:rPr/>
      </w:pPr>
      <w:bookmarkStart w:id="418" w:name="__RefHeading___Toc15229966_1280447820"/>
      <w:bookmarkStart w:id="419" w:name="_Toc151"/>
      <w:bookmarkEnd w:id="418"/>
      <w:r>
        <w:rPr>
          <w:rtl w:val="true"/>
        </w:rPr>
        <w:t>مبحث سوم</w:t>
      </w:r>
      <w:r>
        <w:rPr>
          <w:rtl w:val="true"/>
        </w:rPr>
        <w:t xml:space="preserve">: </w:t>
      </w:r>
      <w:r>
        <w:rPr>
          <w:rtl w:val="true"/>
        </w:rPr>
        <w:t>قدرت و عزت و بركت</w:t>
      </w:r>
      <w:r>
        <w:rPr>
          <w:rtl w:val="true"/>
        </w:rPr>
        <w:t>:</w:t>
      </w:r>
      <w:bookmarkEnd w:id="419"/>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خطبه اى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بالسمع و الجماعة فان يداللَّه علي الجماعه</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شماست كه فرمانبردار و همراه با جماعت باشيد زيرا لطف الهى به جماعت سايه مى افكند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از پدرش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جميعا و لاتفرقوا فان البركة مع الجماعة</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همكارى كنيد حتى در خوردن و آشاميدن و از تفرقه و جدائى بپرهيزيد زيرا بركت الهى با جماعت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يداللَّه علي الجماعة و الشيطان مع من خالف الجماعة</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لطف الهى با جماعت است و شيطان از حاميان افراد جماعت گريز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يداللَّه علي الجماعة و مع الجماعة</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لطف الهى با جماعت است و قدرت او نيز با آنها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در خطبه اى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والعرب اليوم و ان كانوا قليلاً كثيرون بالاسلام، عزيزون بالاجتماع</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امروز اگرچه تعدادشان كم است ولى بواسطه دين اسلام و ايمانى كه پيدا كرده اند، كثرت يافته و بسبب اجتماعى كه بواسطه اسلام در بينشان ايجاد شد، عزت 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وَ السَّحُورُ وَ الثَّرِيدُ</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در سه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سحرخيزى؛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ساده بودن و اسراف نكردن در غذا</w:t>
      </w:r>
      <w:r>
        <w:rPr>
          <w:rFonts w:eastAsia="IRNazanin" w:cs="IRNazanin"/>
          <w:color w:val="111111"/>
          <w:sz w:val="28"/>
          <w:szCs w:val="28"/>
          <w:rtl w:val="true"/>
          <w:lang w:bidi="fa-IR"/>
        </w:rPr>
        <w:t xml:space="preserve">». </w:t>
      </w:r>
      <w:bookmarkStart w:id="420" w:name="pg18874_190649"/>
    </w:p>
    <w:p>
      <w:pPr>
        <w:pStyle w:val="Heading4"/>
        <w:numPr>
          <w:ilvl w:val="3"/>
          <w:numId w:val="1"/>
        </w:numPr>
        <w:rPr/>
      </w:pPr>
      <w:bookmarkStart w:id="421" w:name="__RefHeading___Toc15229968_1280447820"/>
      <w:bookmarkStart w:id="422" w:name="_Toc152"/>
      <w:bookmarkEnd w:id="420"/>
      <w:bookmarkEnd w:id="421"/>
      <w:r>
        <w:rPr>
          <w:rtl w:val="true"/>
        </w:rPr>
        <w:t>فصل دوم</w:t>
      </w:r>
      <w:r>
        <w:rPr>
          <w:rtl w:val="true"/>
        </w:rPr>
        <w:t xml:space="preserve">: </w:t>
      </w:r>
      <w:r>
        <w:rPr>
          <w:rtl w:val="true"/>
        </w:rPr>
        <w:t>آثار منفى تفرقه</w:t>
      </w:r>
      <w:bookmarkEnd w:id="422"/>
    </w:p>
    <w:p>
      <w:pPr>
        <w:pStyle w:val="Heading5"/>
        <w:numPr>
          <w:ilvl w:val="4"/>
          <w:numId w:val="1"/>
        </w:numPr>
        <w:rPr/>
      </w:pPr>
      <w:bookmarkStart w:id="423" w:name="__RefHeading___Toc15229970_1280447820"/>
      <w:bookmarkStart w:id="424" w:name="_Toc153"/>
      <w:bookmarkEnd w:id="423"/>
      <w:r>
        <w:rPr>
          <w:rtl w:val="true"/>
        </w:rPr>
        <w:t>مبحث اول</w:t>
      </w:r>
      <w:r>
        <w:rPr>
          <w:rtl w:val="true"/>
        </w:rPr>
        <w:t xml:space="preserve">: </w:t>
      </w:r>
      <w:r>
        <w:rPr>
          <w:rtl w:val="true"/>
        </w:rPr>
        <w:t>فتنه و هلاكت</w:t>
      </w:r>
      <w:r>
        <w:rPr>
          <w:rtl w:val="true"/>
        </w:rPr>
        <w:t>:</w:t>
      </w:r>
      <w:bookmarkEnd w:id="424"/>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الفرقة هلكة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هلاكت از نتايج تفرقه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ابن مسعود از پيامبر صلى الله عليه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لاتختلفوا فان من كان قبلكم اختلفوا فهلكوا</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اختلاف نشويد زيرا امت هاى گذشته دچار اين آفت شدند و هلاک گرديدند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در معناى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اشاره دارد به كسانى كه در امر دين اختلاف كردند و دچار جدايى شدند و همين امر باعث هلاكت شان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لاتختلفوا، فان كان قبلكم اختلفوا فهلكوا</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اختلاف نشويد زيرا امت هاى گذشته دچار اين آفت شده و هلاک گرديدند</w:t>
      </w:r>
      <w:r>
        <w:rPr>
          <w:rFonts w:eastAsia="IRNazanin" w:cs="IRNazanin"/>
          <w:color w:val="111111"/>
          <w:sz w:val="28"/>
          <w:szCs w:val="28"/>
          <w:rtl w:val="true"/>
          <w:lang w:bidi="fa-IR"/>
        </w:rPr>
        <w:t xml:space="preserve">». </w:t>
      </w:r>
      <w:bookmarkStart w:id="425" w:name="pg18874_190650"/>
    </w:p>
    <w:p>
      <w:pPr>
        <w:pStyle w:val="BookText"/>
        <w:rPr/>
      </w:pPr>
      <w:bookmarkEnd w:id="42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كانت الفرقة عمَّ الشقاق و احاطت العدواة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جدايى ايجاد شود، شكاف گسترش مى يابد و دشمنى چيره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حسين عليه السلام در خطبه اى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عباداللَّه و لاتنازعوا الي الفتنة و الفرقة فان فيها تهلك الرجال و تسفك الدماء و تغصب الأموال</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تقوا پيشه كنيد و در فتنه و تفرقه وارد نشويد زيرا اين ها باعث هلاكت و ريختن خون و غصب اموال هستند</w:t>
      </w:r>
      <w:r>
        <w:rPr>
          <w:rFonts w:eastAsia="IRNazanin" w:cs="IRNazanin"/>
          <w:color w:val="111111"/>
          <w:sz w:val="28"/>
          <w:szCs w:val="28"/>
          <w:rtl w:val="true"/>
          <w:lang w:bidi="fa-IR"/>
        </w:rPr>
        <w:t>».</w:t>
      </w:r>
    </w:p>
    <w:p>
      <w:pPr>
        <w:pStyle w:val="Heading5"/>
        <w:numPr>
          <w:ilvl w:val="4"/>
          <w:numId w:val="1"/>
        </w:numPr>
        <w:rPr/>
      </w:pPr>
      <w:bookmarkStart w:id="426" w:name="__RefHeading___Toc15229972_1280447820"/>
      <w:bookmarkStart w:id="427" w:name="_Toc154"/>
      <w:bookmarkEnd w:id="426"/>
      <w:r>
        <w:rPr>
          <w:rtl w:val="true"/>
        </w:rPr>
        <w:t>مبحث دوم</w:t>
      </w:r>
      <w:r>
        <w:rPr>
          <w:rtl w:val="true"/>
        </w:rPr>
        <w:t xml:space="preserve">: </w:t>
      </w:r>
      <w:r>
        <w:rPr>
          <w:rtl w:val="true"/>
        </w:rPr>
        <w:t>كفر و مرگ جاهلى</w:t>
      </w:r>
      <w:r>
        <w:rPr>
          <w:rtl w:val="true"/>
        </w:rPr>
        <w:t>:</w:t>
      </w:r>
      <w:bookmarkEnd w:id="427"/>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به نقل از پيامبر صلى الله عليه و آله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من الطاعة و فارق الجماعة مات ميةً جاهلية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اطاعت خدا نكند و دچار تفرقه شود به مرگ جاهليت از دنيا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سعد بن جنادة از رسول اكرم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فَهُوَ في النار علي وجهه</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جماعت دورى گزيند با بدترين حالت وارد جهنم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يداللَّه مع الجماعه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السواء الاعظم فان من شذ شذ في النار</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 جماعت است بنابراين به جماعات بزرگ بپيونديد زيرا نتيجه جدايى از جماعت آتش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رحمه الله از پيامبر صلى الله عليه و آله نقل مى كند كه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جماعة المسلمين قيدَ شِبْرٍ خلع ربقه الاسلام من عنقه</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جماعت مسلمين جدا شود اگرچه اين جدائى اندک باشد، شخص از دايره اسلام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زراره از امام 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الجماعة رغبةً عنها و عن جماعة المؤمنين من غير علةٍ فلا صلاة له</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روى بى ميلى ترک جماعت نمايد و بدون علت از مؤمنين دورى گزيند نمازش مورد قبول درگاه الهى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در حديثى كه آن را ابن عباس نقل مى كند،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فلاتختلفوا من بعدي كما اختلف من كان قبلكم من بني اسرائيل</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من اختلاف نكنيد چنانكه بنى اسرائيل اختلاف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شدند</w:t>
      </w:r>
      <w:r>
        <w:rPr>
          <w:rFonts w:eastAsia="IRNazanin" w:cs="IRNazanin"/>
          <w:color w:val="111111"/>
          <w:sz w:val="28"/>
          <w:szCs w:val="28"/>
          <w:rtl w:val="true"/>
          <w:lang w:bidi="fa-IR"/>
        </w:rPr>
        <w:t xml:space="preserve">)». </w:t>
      </w:r>
      <w:bookmarkStart w:id="428" w:name="pg18874_190652"/>
    </w:p>
    <w:p>
      <w:pPr>
        <w:pStyle w:val="Heading5"/>
        <w:numPr>
          <w:ilvl w:val="4"/>
          <w:numId w:val="1"/>
        </w:numPr>
        <w:rPr/>
      </w:pPr>
      <w:bookmarkStart w:id="429" w:name="__RefHeading___Toc15229974_1280447820"/>
      <w:bookmarkStart w:id="430" w:name="_Toc155"/>
      <w:bookmarkEnd w:id="428"/>
      <w:bookmarkEnd w:id="429"/>
      <w:r>
        <w:rPr>
          <w:rtl w:val="true"/>
        </w:rPr>
        <w:t>مبحث سوم</w:t>
      </w:r>
      <w:r>
        <w:rPr>
          <w:rtl w:val="true"/>
        </w:rPr>
        <w:t xml:space="preserve">: </w:t>
      </w:r>
      <w:r>
        <w:rPr>
          <w:rtl w:val="true"/>
        </w:rPr>
        <w:t>ترور، بلا و سختى، گرفتارى در دام شيطان، نفرت، نااميدى، سستى و دچار معصيت شدن</w:t>
      </w:r>
      <w:r>
        <w:rPr>
          <w:rtl w:val="true"/>
        </w:rPr>
        <w:t>:</w:t>
      </w:r>
      <w:bookmarkEnd w:id="430"/>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المسلمين يد واحدةٌ على من سواهم و انه لايخرج من جماعة المسلمين الا مفارق معاند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اباح اللَّه و رسوله دمه و احلّقتله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 در مقابل دشمنان شان يكپارچه اند، كسى كه از ميان آنها جدا شود قطعا از افراد دشمن است و خدا و پيامبرش خونش را مباح كرده اند و قتل او نيز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قتاده در تفسير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صِرَاطِي مُسْتَقِيما فَاتَّبِعُوهُ وَلاَ تَتَّبِعُوا السُّبُلَ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كه راه، راه واحدى است و جماعتى كه در اين مسير هستند در هدايتند و مسيرشان مختوم به بهشت است اما شيطان راه هاى متفاوتى را به جهت به دام انداختنِ افراد فراهم آورده است كه مسيرش به جهنم ختم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عقبة بن عمرو از پيامبر صلى الله عليه و آله چنين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لاتختلفوا فتَختَلِفُ قلوبُكم</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نكنيد زيرا باعث نفرت خواهد 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مجاهد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و اختلاف باعث مى شود كه شكست نصيب تان شود همچنان كه در جنگ احد پيروزى سپاه اسلام در سايه تنازع و نافرمانى به شكست مبدل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در وصيت شان به امام على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الصفقةِ و ترك السنة و فراق الجماعة</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موجبات هلاكت را فراهم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شكستن پيمان؛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ترک سنت پيامبر؛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دورى از جماعت 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والزموا السواد الاعظم فان يداللَّه مع الجماعة و اياكم و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دعا الي هذا الشعار فاقتلوه ولوكان تحت عمامتي هذه</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 جماعت مسلمين باشيد زيرا دست خدا با جماعت است و از تفرقه بپرهيزيد و آگاه باشيد هر كسى كه دعوت به تفرقه نمايد او را بكشيد هر چند نزديكترين فرد به 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 از اجداد طاهرينش نقل مى فرمايند كه پيامبر در وصيتى به امام على عليه السلام فرمودند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لاتخرج في سفرك وَحْدَكَ فان الشيطان مع الواحد و هو من اثنين أبعد</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عملى و تصميمى تنها مباش زيرا كمينگاه شيطان است و چرا كه او از جماعت گريزان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لاتختلفوا تختلف قلوبكم</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نكنيد چرا كه باعث نفرت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مسعدة بن صدقة از امام 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و لاتَصَدَّعوا عن حبلكم فتفشلوا و تذهب ريحكم</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اتحادتان ضربه وارد نكنيد زيرا باعث سستى و شكست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مُوبِقَاتٌ نَكْثُ الْبَيْعَةِ وَ تَرْكُ السُّنَّةِ وَ فِرَاقُ الْجَمَاعَةِ</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جايگاه محل هلاكت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پيمان شكنى؛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ترک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دورى از جماعت</w:t>
      </w:r>
      <w:r>
        <w:rPr>
          <w:rFonts w:eastAsia="IRNazanin" w:cs="IRNazanin"/>
          <w:color w:val="111111"/>
          <w:sz w:val="28"/>
          <w:szCs w:val="28"/>
          <w:rtl w:val="true"/>
          <w:lang w:bidi="fa-IR"/>
        </w:rPr>
        <w:t xml:space="preserve">». </w:t>
      </w:r>
      <w:bookmarkStart w:id="431" w:name="pg18874_190655"/>
    </w:p>
    <w:p>
      <w:pPr>
        <w:pStyle w:val="Heading3"/>
        <w:numPr>
          <w:ilvl w:val="2"/>
          <w:numId w:val="1"/>
        </w:numPr>
        <w:rPr/>
      </w:pPr>
      <w:bookmarkStart w:id="432" w:name="__RefHeading___Toc15229976_1280447820"/>
      <w:bookmarkStart w:id="433" w:name="_Toc156"/>
      <w:bookmarkEnd w:id="431"/>
      <w:bookmarkEnd w:id="432"/>
      <w:r>
        <w:rPr>
          <w:rtl w:val="true"/>
        </w:rPr>
        <w:t>منابع</w:t>
      </w:r>
      <w:bookmarkEnd w:id="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 شرح نهج البلاغة، دارالاحياء الكتب العربية،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شيبة الكوفى، المصنف،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الاشعث السجستانى، سليمان، السنن ابى داود،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الحجاج نيشابورى، مسلم، صحيح مسلم،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خالد برقى، احمد بن محمد، الفحاسن، دارالكتب الاسلامية،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شعبة الحرّانى، تحف العقول، جامعه 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شعيب النسائى، احمد، السنن الكبرى، دارالكتب العلميه،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دمشقى، اسماعيل، البداية والنهاية، دارالاحياء 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دمشقى، اسماعيل، التفسير القرآن العظيم، دارالمعرفة،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القزوينى، محمد، السنن ابن ماجة،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حنبل، مسند احمد، دارصادر،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بخارى، صحيح البخارى، دارالكفر،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بروجردى، سيد حسين، جامع احاديث الشيعة، نشر مهر،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بيهقى، احمد بن حسين، السنن الكبرى، دارالكفر،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التسترى، نوراللَّه، الصوارم المهرقة، نشر نهضت،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الثعالبى مالكى، ابى زيد، تفسير الثعالبى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الحسان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 عاملى، وسائل الشيعة، نشر آل البيت،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حسينى، سيد شهاب الدين، الوحدة الاسلامية في الاحاديث المشتركة بين السنة والشيعة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حميرى البغدادى، عبداللَّه، قرب الاسناد، مؤسسة آل البيت،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دشتى، محمد، نهج البلاغة، نشر پارسيان،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رى شهرى، محمد، ميزان الحكمة، دارالحديث،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سلامة القضاعى، محمد، مسند الشهاب، نشر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جلال الدين، الجامع الصغير،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جلال الدين، الدرّ المنثور، دارالمعرفة،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 الارشاد، دارالمفيد،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 الأمالى، جامعه 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عبداللَّه ـ محمد بن عبدالرحمن بن ملوح، دارالوسيلة، 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الامالى، مؤسسه بعثت،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محمد بن على، معانى الأخبار، جامعه 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طباطبائى، سيدمحمدحسين، الميزان فى تفسير القرآن، جامعه 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طبرانى، سليمان بن احمد، المعجم الأوسط، دارالحرمين، 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طبرانى، سليمان بن احمد، المعجم الكبير، نشر مكتبة ابن تيمية،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الطبرسى، على، مشكاة الانوار فى غرر الأخبار، نشر مكتب الحيدرية، نجف الاشرف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عبدالرؤف المناوى، على بن محمد، فيض القدير شرح جامع الصغير، دارالكتب الاسلامية،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كاشانى، محسن، تفسير صافى، مؤسسه الهادى،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كاشانى، محمدحسن، الوافى، نشر امام المؤمنين، اصفهان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قرطبى، الجامع لاحكام القرآن، مؤسسه التاريخ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رازى، محمد بن يعقوب، الكافى، دارالكتب الاسلامية،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كوفى اهوازى، حسين بن سعيد، كتاب المؤمن، نشر الامام المهدى،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الليثى الواسطى، على بن محمد، عيون الحكم و المراعظ، دارالحديث،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المتقى الهندى، كنز العمال، نشر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محمدباقر، بحارالأنوار، الوفاء،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ميرزاحسين نورى، مستدرک الوسائل، آل البيت،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الهيثمى، نورالدين، مجمع الزوائد، دارالكتب العلمية، بيروت</w:t>
      </w:r>
      <w:r>
        <w:rPr>
          <w:rFonts w:eastAsia="Amiri" w:cs="Amiri" w:ascii="Amiri" w:hAnsi="Amiri"/>
          <w:color w:val="111111"/>
          <w:sz w:val="28"/>
          <w:szCs w:val="28"/>
          <w:rtl w:val="true"/>
          <w:lang w:bidi="ar-SA"/>
        </w:rPr>
        <w:t xml:space="preserve">. </w:t>
      </w:r>
      <w:bookmarkStart w:id="434" w:name="pg18874_190657"/>
    </w:p>
    <w:p>
      <w:pPr>
        <w:pStyle w:val="Heading2"/>
        <w:numPr>
          <w:ilvl w:val="1"/>
          <w:numId w:val="1"/>
        </w:numPr>
        <w:rPr/>
      </w:pPr>
      <w:bookmarkStart w:id="435" w:name="__RefHeading___Toc15229978_1280447820"/>
      <w:bookmarkStart w:id="436" w:name="_Toc157"/>
      <w:bookmarkEnd w:id="434"/>
      <w:bookmarkEnd w:id="435"/>
      <w:r>
        <w:rPr>
          <w:rtl w:val="true"/>
        </w:rPr>
        <w:t xml:space="preserve">اتحاد ملى و انسجام اسلامى در نهج البلاغه </w:t>
      </w:r>
      <w:r>
        <w:rPr>
          <w:rtl w:val="true"/>
        </w:rPr>
        <w:t>/</w:t>
      </w:r>
      <w:r>
        <w:rPr>
          <w:rtl w:val="true"/>
        </w:rPr>
        <w:t>محمود حسين زاده خراسانى</w:t>
      </w:r>
      <w:bookmarkEnd w:id="436"/>
    </w:p>
    <w:p>
      <w:pPr>
        <w:pStyle w:val="Heading3"/>
        <w:numPr>
          <w:ilvl w:val="2"/>
          <w:numId w:val="1"/>
        </w:numPr>
        <w:rPr/>
      </w:pPr>
      <w:bookmarkStart w:id="437" w:name="__RefHeading___Toc15229980_1280447820"/>
      <w:bookmarkStart w:id="438" w:name="_Toc158"/>
      <w:bookmarkEnd w:id="437"/>
      <w:r>
        <w:rPr>
          <w:rtl w:val="true"/>
        </w:rPr>
        <w:t>چكيده مقاله</w:t>
      </w:r>
      <w:r>
        <w:rPr>
          <w:rtl w:val="true"/>
        </w:rPr>
        <w:t>:</w:t>
      </w:r>
      <w:bookmarkEnd w:id="438"/>
    </w:p>
    <w:p>
      <w:pPr>
        <w:pStyle w:val="BookText"/>
        <w:rPr/>
      </w:pPr>
      <w:r>
        <w:rPr>
          <w:rFonts w:ascii="IRNazanin" w:hAnsi="IRNazanin" w:eastAsia="IRNazanin"/>
          <w:color w:val="111111"/>
          <w:sz w:val="28"/>
          <w:sz w:val="28"/>
          <w:szCs w:val="28"/>
          <w:rtl w:val="true"/>
          <w:lang w:bidi="fa-IR"/>
        </w:rPr>
        <w:t>در جاى جاى تاريخ اسلام، از رسول خدا حضرت محمد صلى الله عليه و آله از همان ابتداى تشكيل نهضت اسلامى تا امامت على عليه السلام و تلاش ايشان براى وحدت و عصر ائمه ى معصومين عليهم السلام و در متون دينى، توجه به مسئله ى اتحاد و انسجام، در نقطه اوج قرار دارد و به گونه اى است كه حتى در ابعاد مختلفى همچون فروع دين و احكام نيز بازتاب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پيشرفت هر جامعه اى فاكتورهاى متعددى وجود دارد كه با تقويت اين عوامل، راه يافتن به سمت هدف و خودِ هدف، آسان خواهد شد؛ بر همين اساس در امت اسلامى نيز بايد اركانى وجود داشته باشد تا بناى وحدت، كه يكى از اهداف عاليه اين امت است، بر اين اركان شكل بگيرد و بنا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جامعه اى از حيث تمنّيات و خواسته ها و هدف، همسو و هماهنگ شوند، مسلما زمينه هاى اتحاد در ابعاد مختلف، ايجاد مى شود، بنابراين با توجه به اين قاعده، سه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اعتقادى، پايه ها و مبانىِ بناى وحدت خواهند بود كه بايد مورد توجه ويژه ى امت اسلامى قرار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بين اين عوامل اساسى، يک سرى از عوامل به چشم مى خورد كه كمرنگ تر از اركان و مبانى هستند كه هر چند كمرنگ، ولى داراى تأثير بسزائى مى باشند و مى توانند باعث تعميق و تقويت وحدت اسلامى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قرآن، لزوم توجه به اصول،  عدالت و برابرى، گفتگوى مسالمت آميز بين مذاهب اسلامى، تعاون، دشمن شناسى، آسيب شناسىِ امم سابقه، عمل گرائى و دورى از شعارزدگى، نفى برترى قومى و نژادى و رعايت حقوق متقابل مسلمانان را مى توان از اين عوامل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 انسجام داراى ابعاد مختلفى است كه بايد هماهنگى كاملى بين آنها جريان داشته باشد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در 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وحدت در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وحدت در رهبرىِ قرآن و سنت قطعيه و وحدت در هدف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همسوئى در تمام اين ابعاد چيزى جز همنوائى در عقيده، هدف و فكر، زاده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رويكردهاى اساسى كه بايد يک جامعه در زمينه اتحاد و انسجام، چه در بُعد ملّى و چه در بُعد فراملّى، به آن توجه داشته باشد، بحث آسيب شناسى و آفت شناسى در اين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يكى از آسيب هايى است، كه تأثيرات منفى فوق العاده اى بر اين بنا مى تواند وارد نمايد و اغراق نيست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تفرقه، باعث از بين رفتن و هلاكت يک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بايد كوشيد از عواملى چون؛ دين گريزى، جابجايى حقوق و تكاليف ملت و حكومت، نفاق، جهل، عوامل خارجىِ تفرقه زا، قانون شكنى، بدعت، غرور، پيروى از هواى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آفات جامعه اسلامىهستند، به جد دورى و امت اسلامى را از اين طريق ايمن و واكسينه نمود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اساسى اى كه معمولاً در تمام نظريات گوناگون مطرح مى شود، بحث از راهكارهاى عملى آن نظريه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انسان داراى دو بُعد روانى و جسمانى است و بر طبق روايات، روح و روان داراى جايگاه بالاترى است، توجه </w:t>
      </w:r>
      <w:bookmarkStart w:id="439" w:name="pg18874_190659"/>
    </w:p>
    <w:p>
      <w:pPr>
        <w:pStyle w:val="BookText"/>
        <w:rPr/>
      </w:pPr>
      <w:bookmarkEnd w:id="439"/>
      <w:r>
        <w:rPr>
          <w:rFonts w:ascii="IRNazanin" w:hAnsi="IRNazanin" w:eastAsia="IRNazanin"/>
          <w:color w:val="111111"/>
          <w:sz w:val="28"/>
          <w:sz w:val="28"/>
          <w:szCs w:val="28"/>
          <w:rtl w:val="true"/>
          <w:lang w:bidi="fa-IR"/>
        </w:rPr>
        <w:t>به مسئله اثرگذار تشويق كه محرک روان است، مى تواند ما را در رسيدن به امر وحدت بسيار يارى نمايد، لذا دولت مردان مى توانند عواملى تشويقى از حيث مادى و معنوى را لحاظ كنند و كسانى را كه مى توانند با هر حركتى مسير وحدت را به نوعى هموار نمايند، مورد توجه خويش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قوانين در رابطه با وحدت آن هم به طور جدّى و عملى در كشورهاى اسلامى، شناسائى عوامل تقويت وحدت و تمركز روى آنها، مقابله به مثل با دشمنان  تفرقه افكن با ايجاد تفرقه بين آنها و توجه به تقويت ملكات اخلاقى مردم و حكومت در زمينه ايجاد وحدت، مى تواند راهكارهائى براى رسيدن به مقصود باشد</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5229982_1280447820"/>
      <w:bookmarkStart w:id="441" w:name="_Toc159"/>
      <w:bookmarkEnd w:id="440"/>
      <w:r>
        <w:rPr>
          <w:rtl w:val="true"/>
        </w:rPr>
        <w:t>مقدمه</w:t>
      </w:r>
      <w:r>
        <w:rPr>
          <w:rtl w:val="true"/>
        </w:rPr>
        <w:t>:</w:t>
      </w:r>
      <w:bookmarkEnd w:id="441"/>
    </w:p>
    <w:p>
      <w:pPr>
        <w:pStyle w:val="BookText"/>
        <w:rPr/>
      </w:pPr>
      <w:r>
        <w:rPr>
          <w:rFonts w:ascii="IRNazanin" w:hAnsi="IRNazanin" w:eastAsia="IRNazanin"/>
          <w:color w:val="111111"/>
          <w:sz w:val="28"/>
          <w:sz w:val="28"/>
          <w:szCs w:val="28"/>
          <w:rtl w:val="true"/>
          <w:lang w:bidi="fa-IR"/>
        </w:rPr>
        <w:t>اسلام، مكتبى است كه برخلاف مكتب هاى غيرتوحيدى در تمام شئون فردى و اجتماعى دخالت دارد و از هيچ نكته ولو بسيار ناچيز كه در تربيت انسان و جامعه نقش دارد، فروگذارى ننموده است و موانع و مشكلات سر راه تكامل و پيشرفت را در فرد و اجتماع و به خصوص جامعه اسلامى گوشزد نموده و به رفع آن كوشيده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عوامل تكامل مادى و معنوى امت اسلامى مسئله انسجام و اتحاد اسلامى است كه مخالفين در تلاش هستند كه اين نقطه اساسى را از بين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مخالفين اسلام و مخالفين كشورهاى اسلامى كه همان ابرقدرت هاى چپاولگر بين المللى هستند، چون از اسلام و بيدارى ملّت ها در پرتو تعليمات سعادت بخش اسلام مى ترسند، به تدريج و با ظرافت در كشورهاى اسلامى و به دست افرادى از خود اين ملّت ها، رخنه نموده اند و با از بين بردن اتحاد، آنها را به دام استثمار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چنين فضايى بايد كوشيد تا با برخوردارى از تعاليم ارزشمند اسلام و بيانات گوهربار ائمه هدى عليهم السلام جلوى اين توطئه هاى دشمن را سد نمود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و فرزندان پاكش با رفتار و اعمال خويش و با از خودگذشتگى </w:t>
      </w:r>
    </w:p>
    <w:p>
      <w:pPr>
        <w:pStyle w:val="BookText"/>
        <w:rPr/>
      </w:pPr>
      <w:r>
        <w:rPr>
          <w:rFonts w:ascii="IRNazanin" w:hAnsi="IRNazanin" w:eastAsia="IRNazanin"/>
          <w:color w:val="111111"/>
          <w:sz w:val="28"/>
          <w:sz w:val="28"/>
          <w:szCs w:val="28"/>
          <w:rtl w:val="true"/>
          <w:lang w:bidi="fa-IR"/>
        </w:rPr>
        <w:t>درصدد اتحاد هرچه بيشتر جامعه اسلامى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به صراحت به اين پيشتازى در ايجاد وحدت اشاره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رجلٌ ـ فَاْعْلم ـ اَحْرَصَ علي جَماعَةِ اُمَّةِ مُحَمَّدٍ و اُلفَتِها مِنّي </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عبدالمتعال صعيدي يكى از برادران اهل سنت و استاد دانشگاه الازهر تحت مقاله اى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ابيطالب و تقويت بين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اوّلين بنيانگذار تقريب بين مذاهب خوانده و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فضيلت بزرگى براى على بن ابيطالب رضى اللّه  عنه و كرَّم اللّه  وَجهَه است كه اوّلين بنيانگذار تقريببين مذاهب بود تا اختلاف رأى و نظر، موجب تفرّق و پراكندگى نگردد و غبار دشمنى ميان طوائف مختلف برپا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وجود اختلاف نظر، وحدت و يگانگى خود را حفظ كنند و برادروار زندگى نمايند و هركس برادرش را نسبت به رأى و نظرش آزاد گذارد، چه اينكه صاحب نظر يا نظرش صائب است و مأجور و يا خطاست و معذور</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ايشان در ادامه مى افزايد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اختلاف ميان مسلمين، اختلاف بر سر خلافت بود و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مى دانست از ديگران برخلافت سزاوارتر است</w:t>
      </w:r>
      <w:r>
        <w:rPr>
          <w:rStyle w:val="FootnoteAnchor"/>
          <w:rtl w:val="true"/>
        </w:rPr>
        <w:footnoteReference w:id="559"/>
      </w:r>
      <w:r>
        <w:rPr>
          <w:rFonts w:ascii="Amiri" w:hAnsi="Amiri" w:eastAsia="Amiri" w:cs="Amiri"/>
          <w:color w:val="111111"/>
          <w:sz w:val="28"/>
          <w:sz w:val="28"/>
          <w:szCs w:val="28"/>
          <w:rtl w:val="true"/>
          <w:lang w:bidi="ar-SA"/>
        </w:rPr>
        <w:t>ولى با ابوبكر و عمر و عثمان به مدارا رفتار نمود</w:t>
      </w:r>
      <w:r>
        <w:rPr>
          <w:rFonts w:eastAsia="Amiri" w:cs="Amiri" w:ascii="Amiri" w:hAnsi="Amiri"/>
          <w:color w:val="111111"/>
          <w:sz w:val="28"/>
          <w:szCs w:val="28"/>
          <w:rtl w:val="true"/>
          <w:lang w:bidi="ar-SA"/>
        </w:rPr>
        <w:t>».</w:t>
      </w:r>
      <w:r>
        <w:rPr>
          <w:rStyle w:val="FootnoteAnchor"/>
          <w:rtl w:val="true"/>
        </w:rPr>
        <w:footnoteReference w:id="560"/>
      </w:r>
      <w:bookmarkStart w:id="442" w:name="pg18874_190661"/>
    </w:p>
    <w:p>
      <w:pPr>
        <w:pStyle w:val="BookText"/>
        <w:rPr/>
      </w:pPr>
      <w:bookmarkEnd w:id="442"/>
      <w:r>
        <w:rPr>
          <w:rFonts w:ascii="IRNazanin" w:hAnsi="IRNazanin" w:eastAsia="IRNazanin"/>
          <w:color w:val="111111"/>
          <w:sz w:val="28"/>
          <w:sz w:val="28"/>
          <w:szCs w:val="28"/>
          <w:rtl w:val="true"/>
          <w:lang w:bidi="fa-IR"/>
        </w:rPr>
        <w:t xml:space="preserve">همچنين پيشتازى امام على عليه السلام در مسئله بسيار مهم وحدت و انسجام مسلمين، باعث شد تا نگارنده، موضوع مقاله ى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برگزيند</w:t>
      </w:r>
      <w:r>
        <w:rPr>
          <w:rFonts w:eastAsia="IRNazanin" w:cs="IRNazanin"/>
          <w:color w:val="111111"/>
          <w:sz w:val="28"/>
          <w:szCs w:val="28"/>
          <w:rtl w:val="true"/>
          <w:lang w:bidi="fa-IR"/>
        </w:rPr>
        <w:t>.</w:t>
      </w:r>
    </w:p>
    <w:p>
      <w:pPr>
        <w:pStyle w:val="Heading3"/>
        <w:numPr>
          <w:ilvl w:val="2"/>
          <w:numId w:val="1"/>
        </w:numPr>
        <w:rPr/>
      </w:pPr>
      <w:bookmarkStart w:id="443" w:name="__RefHeading___Toc15229984_1280447820"/>
      <w:bookmarkStart w:id="444" w:name="_Toc160"/>
      <w:bookmarkEnd w:id="443"/>
      <w:r>
        <w:rPr>
          <w:rtl w:val="true"/>
        </w:rPr>
        <w:t>تاريخچه</w:t>
      </w:r>
      <w:r>
        <w:rPr>
          <w:rtl w:val="true"/>
        </w:rPr>
        <w:t>:</w:t>
      </w:r>
      <w:bookmarkEnd w:id="444"/>
    </w:p>
    <w:p>
      <w:pPr>
        <w:pStyle w:val="BookText"/>
        <w:rPr/>
      </w:pPr>
      <w:r>
        <w:rPr>
          <w:rFonts w:ascii="IRNazanin" w:hAnsi="IRNazanin" w:eastAsia="IRNazanin"/>
          <w:color w:val="111111"/>
          <w:sz w:val="28"/>
          <w:sz w:val="28"/>
          <w:szCs w:val="28"/>
          <w:rtl w:val="true"/>
          <w:lang w:bidi="fa-IR"/>
        </w:rPr>
        <w:t>در همان ماه هاى نخستين ورود به شهر مدينه اولين منشور اتحاد ملى و انسجام اسلامى صورت گرفت</w:t>
      </w:r>
      <w:r>
        <w:rPr>
          <w:rStyle w:val="FootnoteAnchor"/>
          <w:rtl w:val="true"/>
        </w:rPr>
        <w:footnoteReference w:id="561"/>
      </w:r>
      <w:r>
        <w:rPr>
          <w:rFonts w:ascii="IRNazanin" w:hAnsi="IRNazanin" w:eastAsia="IRNazanin"/>
          <w:color w:val="111111"/>
          <w:sz w:val="28"/>
          <w:sz w:val="28"/>
          <w:szCs w:val="28"/>
          <w:rtl w:val="true"/>
          <w:lang w:bidi="fa-IR"/>
        </w:rPr>
        <w:t>كه در اين منشور از روابط ميان مسلمانان و مسلمانان با يهود و اهل كتاب و ديگران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مصاديق وحدت ملى و اسلامى در سال دوم هجرت در قضيه مؤاخات كه بين مهاجرين و انصار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برادرى و مؤاخات بدان حد بود كه هر مسلمانى برادرِ مسلمان خود را بر خويش مقدم مى داشت</w:t>
      </w:r>
      <w:r>
        <w:rPr>
          <w:rFonts w:eastAsia="IRNazanin" w:cs="IRNazanin"/>
          <w:color w:val="111111"/>
          <w:sz w:val="28"/>
          <w:szCs w:val="28"/>
          <w:rtl w:val="true"/>
          <w:lang w:bidi="fa-IR"/>
        </w:rPr>
        <w:t>.</w:t>
      </w:r>
      <w:r>
        <w:rPr>
          <w:rStyle w:val="FootnoteAnchor"/>
          <w:rtl w:val="true"/>
        </w:rPr>
        <w:footnoteReference w:id="562"/>
      </w:r>
    </w:p>
    <w:p>
      <w:pPr>
        <w:pStyle w:val="Heading3"/>
        <w:numPr>
          <w:ilvl w:val="2"/>
          <w:numId w:val="1"/>
        </w:numPr>
        <w:rPr/>
      </w:pPr>
      <w:bookmarkStart w:id="445" w:name="__RefHeading___Toc15229986_1280447820"/>
      <w:bookmarkStart w:id="446" w:name="_Toc161"/>
      <w:bookmarkEnd w:id="445"/>
      <w:r>
        <w:rPr>
          <w:rtl w:val="true"/>
        </w:rPr>
        <w:t>بخش اول</w:t>
      </w:r>
      <w:r>
        <w:rPr>
          <w:rtl w:val="true"/>
        </w:rPr>
        <w:t xml:space="preserve">: </w:t>
      </w:r>
      <w:r>
        <w:rPr>
          <w:rtl w:val="true"/>
        </w:rPr>
        <w:t>انسجام اسلامى</w:t>
      </w:r>
      <w:bookmarkEnd w:id="446"/>
    </w:p>
    <w:p>
      <w:pPr>
        <w:pStyle w:val="Heading4"/>
        <w:numPr>
          <w:ilvl w:val="3"/>
          <w:numId w:val="1"/>
        </w:numPr>
        <w:rPr/>
      </w:pPr>
      <w:bookmarkStart w:id="447" w:name="__RefHeading___Toc15229988_1280447820"/>
      <w:bookmarkStart w:id="448" w:name="_Toc162"/>
      <w:bookmarkEnd w:id="447"/>
      <w:r>
        <w:rPr>
          <w:rtl w:val="true"/>
        </w:rPr>
        <w:t>فصل اول</w:t>
      </w:r>
      <w:r>
        <w:rPr>
          <w:rtl w:val="true"/>
        </w:rPr>
        <w:t xml:space="preserve">: </w:t>
      </w:r>
      <w:r>
        <w:rPr>
          <w:rtl w:val="true"/>
        </w:rPr>
        <w:t>ضرورت و اهميت وحدت و پرهيز از تفرقه</w:t>
      </w:r>
      <w:bookmarkEnd w:id="448"/>
    </w:p>
    <w:p>
      <w:pPr>
        <w:pStyle w:val="Heading5"/>
        <w:numPr>
          <w:ilvl w:val="4"/>
          <w:numId w:val="1"/>
        </w:numPr>
        <w:rPr/>
      </w:pPr>
      <w:bookmarkStart w:id="449" w:name="__RefHeading___Toc15229990_1280447820"/>
      <w:bookmarkStart w:id="450" w:name="_Toc163"/>
      <w:bookmarkEnd w:id="449"/>
      <w:r>
        <w:rPr>
          <w:rtl w:val="true"/>
        </w:rPr>
        <w:t>مبحث اول</w:t>
      </w:r>
      <w:r>
        <w:rPr>
          <w:rtl w:val="true"/>
        </w:rPr>
        <w:t xml:space="preserve">: </w:t>
      </w:r>
      <w:r>
        <w:rPr>
          <w:rtl w:val="true"/>
        </w:rPr>
        <w:t>ضرورت وحدت</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اعتصام به حبل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وصيت شان به حسنين عليهماالسلام اين گونه فرموده 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اُوصيكُما و جَميعَ وَلدي و اهْلي و مَنْ بَلَغَهُ كتابى، بِتَقَوي اللّه </w:t>
      </w:r>
    </w:p>
    <w:p>
      <w:pPr>
        <w:pStyle w:val="BookText"/>
        <w:rPr/>
      </w:pPr>
      <w:r>
        <w:rPr>
          <w:rFonts w:ascii="Amiri" w:hAnsi="Amiri" w:eastAsia="Amiri" w:cs="Amiri"/>
          <w:color w:val="111111"/>
          <w:sz w:val="28"/>
          <w:sz w:val="28"/>
          <w:szCs w:val="28"/>
          <w:rtl w:val="true"/>
          <w:lang w:bidi="ar-SA"/>
        </w:rPr>
        <w:t>و نَظْمِ اَمرِكُم و صَلاحِ ذاتِ بَينَكُم، فَاِنِّي سَمِعْتُ جَدَّكُما  صلي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اَفْضَلُ مِن عامَّةِ الصَّلاةِ و الصِّيامِ</w:t>
      </w:r>
      <w:r>
        <w:rPr>
          <w:rFonts w:eastAsia="Amiri" w:cs="Amiri" w:ascii="Amiri" w:hAnsi="Amiri"/>
          <w:color w:val="111111"/>
          <w:sz w:val="28"/>
          <w:szCs w:val="28"/>
          <w:rtl w:val="true"/>
          <w:lang w:bidi="ar-SA"/>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و تمام فرزندان و خاندانم را و كسانى كه اين وصيت به آنها مى رسد به ترس از خدا و نظم در امور زندگى و ايجاد صلح و آشتى در ميان تان سفارش مى كنم زيرا من از جدش پيامبر صلى الله عليه و آله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صلح و آشتى بين مردم، از نماز و روزه يكسال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كشف الغمة فى معرفة الائمة عليهم السلام نيز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 يا حَسنُ و جميعَ وَلدى و مَن بَلَغَهُ كِتابى، بِتَقوَي اللّه  رَبِّكُم و لا تَمُوتُنَّ إِلاّ و اَنتُم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فَاِنِّى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ذاتِ البَينِ اَفْضَلُ مِن عامَةِ الصَّلاةِ و الصِّيامِ</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وجوب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عباراتى از نهج البلاغه تشبيه بسيار زيبايى نموده اند و كسانى را كه از جامعه رويگردان هستند، را به گوسفند جدا مانده از گله مثال زده اند، زيرا قطعا با جدايى از اجتماع، نابودى نيز در پى آن خواهد آمد، همچنان كه در صحرا گوسفند رها شده و تنها، خوراک گرگ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اَلْزِموا السَّوادَ اَلاَعظَمِ، فإِنَّ يَدَ اللّه  مَع الجَماعَةِ و إِيّاكُمْ و الفُرقَةِ فَاِنَّ الشّاذَّ مِنَ النّاسِ لِلشِّيطانِ كَما اِنَّ الشّاذَّ مِنَ الغَنَمِ لِلذِّئبِ</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 بزرگترين جمعيت ها باشيد كه دست خدا با جماعت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خير در جماعت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فاِيّاكُم وَ التَّلَوُّنَ في الدّينِ، فاِنَّ جَماعَةً فيما تَكرَهُونَ مِنَ الحَقِّ خَيرٌ مِن فُرْقَةٍ فيما تُحِبُّونَ مِنَ الباطِلِ اِنَّ اللّه  سبحانه لَمْ يُعْطِ اَحَدا بِفُرْقَةٍ خَيْرا مِمَّنْ مَضي و لا ممِّنً بَقي </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چندگانگى در دين حذر كنيد، كه همبستگى و وحدت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كراهت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پراكندگى در راه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مورد علاقه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زيرا خداوند سبحان نه به گذشتكان و نه آيندگان، چيزى را به تفرقه عطا نفرموده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فلسفه بعضى از احكام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شک دين مبين اسلام عبادات جمعى را نسبت به عبادات فردى برترى داده است و حتى بسيارى از احكام عبادىِ اسلام، جنبه و بُعد سياسى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فلسفه نماز عيد فطر اين روايت وارد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لِيَكُونَ لِلمُسلِمينَ مُجتَمِعا و يَجتَمِعُونَ فيهِ </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حضرت على عليه السلام در نهج البلاغه، فلسفه حج را ايجاد وحدت اسلامى معرفى مى نمايند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تَقرِبَةً لِلدّينِ </w:t>
      </w:r>
      <w:r>
        <w:rPr>
          <w:rFonts w:eastAsia="Amiri" w:cs="Amiri" w:ascii="Amiri" w:hAnsi="Amiri"/>
          <w:color w:val="111111"/>
          <w:sz w:val="28"/>
          <w:szCs w:val="28"/>
          <w:rtl w:val="true"/>
          <w:lang w:bidi="ar-SA"/>
        </w:rPr>
        <w:t>...».</w:t>
      </w:r>
      <w:r>
        <w:rPr>
          <w:rStyle w:val="FootnoteAnchor"/>
          <w:rtl w:val="true"/>
        </w:rPr>
        <w:footnoteReference w:id="570"/>
      </w:r>
      <w:bookmarkStart w:id="451" w:name="pg18874_190664"/>
    </w:p>
    <w:p>
      <w:pPr>
        <w:pStyle w:val="Heading5"/>
        <w:numPr>
          <w:ilvl w:val="4"/>
          <w:numId w:val="1"/>
        </w:numPr>
        <w:rPr/>
      </w:pPr>
      <w:bookmarkStart w:id="452" w:name="__RefHeading___Toc15229992_1280447820"/>
      <w:bookmarkStart w:id="453" w:name="_Toc164"/>
      <w:bookmarkEnd w:id="451"/>
      <w:bookmarkEnd w:id="452"/>
      <w:r>
        <w:rPr>
          <w:rtl w:val="true"/>
        </w:rPr>
        <w:t>مبحث دوم</w:t>
      </w:r>
      <w:r>
        <w:rPr>
          <w:rtl w:val="true"/>
        </w:rPr>
        <w:t xml:space="preserve">: </w:t>
      </w:r>
      <w:r>
        <w:rPr>
          <w:rtl w:val="true"/>
        </w:rPr>
        <w:t>ضرورت دورى از تفرقه</w:t>
      </w:r>
      <w:r>
        <w:rPr>
          <w:rtl w:val="true"/>
        </w:rPr>
        <w:t>:</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نهى از 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طول دوران خلافت شان برخورد شديدى با اهل تفرقه داشته اند و به خاطر همين در جاى جاى نهج البلاغه از تفرقه نهى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برخورد با خوارج كه گروهى منحرف بودند آنها را سفارش به اتحاد و همدلى مى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واَلزِموا السَّوادَ اَلاَعظَمِ، فإِنَّ يَدَاللّه  مَع الجَماعَةِ وإِيّاكُم والفُرقَةِ</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 بزرگترين جمعيت ها باشيد كه دست خدا با جماعت است و از تفرقه حذر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حذف عوامل ايجاد تفرقه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بر حذف هرگونه عامل تفرقه تأكيد مى نمايند، حتى نسبت به افرادى كه، فقط انگيزه تفرقه را در مردم ايجاد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دَعا الي هذا الشِّعارِ فَاقْتُلُوهُ ولَوكانَ تَحْتَ عِمامَتي هذِهِ</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هركسى كه مردم را به اين شعار تفرقه و جدايى دعوت كند او را بكشيد هر چند زير عمامه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مبارزه با عوامل تفرقه زا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ضربه هاى زيادى از همان ابتداى رشد از حزب نفاق و منافقين ديده است، وجود عبداللّه  بن اُبَيّها و تشكيل مسجد ضرار و ضربه هايى كه امام عليه السلام از اين حزب </w:t>
      </w:r>
      <w:bookmarkStart w:id="454" w:name="pg18874_190665"/>
    </w:p>
    <w:p>
      <w:pPr>
        <w:pStyle w:val="BookText"/>
        <w:rPr/>
      </w:pPr>
      <w:bookmarkEnd w:id="454"/>
      <w:r>
        <w:rPr>
          <w:rFonts w:ascii="IRNazanin" w:hAnsi="IRNazanin" w:eastAsia="IRNazanin"/>
          <w:color w:val="111111"/>
          <w:sz w:val="28"/>
          <w:sz w:val="28"/>
          <w:szCs w:val="28"/>
          <w:rtl w:val="true"/>
          <w:lang w:bidi="fa-IR"/>
        </w:rPr>
        <w:t>خطرناک ديده است بايد به درستى مورد توجه قرار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اُحَذِّرُكُم اَهْلَ النِّفاقِ ، فَاِنَّهُمْ الضّالُّونَ المُضِلُّونَ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منافقان مى ترسانم زيرا آنها گمراه و گمراه كننده اند</w:t>
      </w:r>
      <w:r>
        <w:rPr>
          <w:rFonts w:eastAsia="IRNazanin" w:cs="IRNazanin"/>
          <w:color w:val="111111"/>
          <w:sz w:val="28"/>
          <w:szCs w:val="28"/>
          <w:rtl w:val="true"/>
          <w:lang w:bidi="fa-IR"/>
        </w:rPr>
        <w:t>».</w:t>
      </w:r>
    </w:p>
    <w:p>
      <w:pPr>
        <w:pStyle w:val="Heading4"/>
        <w:numPr>
          <w:ilvl w:val="3"/>
          <w:numId w:val="1"/>
        </w:numPr>
        <w:rPr/>
      </w:pPr>
      <w:bookmarkStart w:id="455" w:name="__RefHeading___Toc15229994_1280447820"/>
      <w:bookmarkStart w:id="456" w:name="_Toc165"/>
      <w:bookmarkEnd w:id="455"/>
      <w:r>
        <w:rPr>
          <w:rtl w:val="true"/>
        </w:rPr>
        <w:t>فصل سوم</w:t>
      </w:r>
      <w:r>
        <w:rPr>
          <w:rtl w:val="true"/>
        </w:rPr>
        <w:t xml:space="preserve">: </w:t>
      </w:r>
      <w:r>
        <w:rPr>
          <w:rtl w:val="true"/>
        </w:rPr>
        <w:t xml:space="preserve">معناى وحدت </w:t>
      </w:r>
      <w:r>
        <w:rPr>
          <w:rtl w:val="true"/>
        </w:rPr>
        <w:t>(</w:t>
      </w:r>
      <w:r>
        <w:rPr>
          <w:rtl w:val="true"/>
        </w:rPr>
        <w:t>مقصود از وحدت</w:t>
      </w:r>
      <w:r>
        <w:rPr>
          <w:rtl w:val="true"/>
        </w:rPr>
        <w:t>)</w:t>
      </w:r>
      <w:bookmarkEnd w:id="456"/>
    </w:p>
    <w:p>
      <w:pPr>
        <w:pStyle w:val="BookText"/>
        <w:rPr/>
      </w:pPr>
      <w:r>
        <w:rPr>
          <w:rFonts w:ascii="Amiri" w:hAnsi="Amiri" w:eastAsia="Amiri" w:cs="Amiri"/>
          <w:color w:val="111111"/>
          <w:sz w:val="28"/>
          <w:sz w:val="28"/>
          <w:szCs w:val="28"/>
          <w:rtl w:val="true"/>
          <w:lang w:bidi="ar-SA"/>
        </w:rPr>
        <w:t>مقصود از اين بحث، معناى اصطلاحى وحدت است؛ لذا براين اساس با برهان سبر و تقسيم،</w:t>
      </w:r>
      <w:r>
        <w:rPr>
          <w:rStyle w:val="FootnoteAnchor"/>
          <w:rtl w:val="true"/>
        </w:rPr>
        <w:footnoteReference w:id="574"/>
      </w:r>
      <w:r>
        <w:rPr>
          <w:rFonts w:ascii="Amiri" w:hAnsi="Amiri" w:eastAsia="Amiri" w:cs="Amiri"/>
          <w:color w:val="111111"/>
          <w:sz w:val="28"/>
          <w:sz w:val="28"/>
          <w:szCs w:val="28"/>
          <w:rtl w:val="true"/>
          <w:lang w:bidi="ar-SA"/>
        </w:rPr>
        <w:t>مراد و مقصود ازوحدت كاملاً روشن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مراد از وحدت، وحدت مطلق يعنى من جميع الجهات باشد و معناى آن، اين باشد كه اتفاق در تمام عقائد و معارف و احكام اسلامى با همه جزئيات، در اين صورت اين مورد، محال است و اگر مراد از وحدت، وحدت مصلحتى و عارضى باشد، اين وحدت بر اثر عوامل خارج از دين ايجاد مى شود و معمولاً با از بين رفتن آن عامل خارجى وحدت نيز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آنجايى كه به دنبال وحدت مستمرى هستيم لذا قسم سومى از وحدت مى ماند و آن، وحدت معقول است؛ به اين معنى كه اتحاد بر متن مشترک دين اسلام كه فراگيرنده همه فرقه ها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توحيد الهى اجمالاً، ايمان به نبوّت رسول اكرم صلى الله عليه و آله و ايمان به قرآن كريم و ايمان به معاد اجمالاً و</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شايد بتوان وحدت را اين گونه معنى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اصول مشتركه اى از  اسلام به طورى كه باعث اُخوّت و وحدت اسلامى شود</w:t>
      </w:r>
      <w:r>
        <w:rPr>
          <w:rFonts w:eastAsia="IRNazanin" w:cs="IRNazanin"/>
          <w:color w:val="111111"/>
          <w:sz w:val="28"/>
          <w:szCs w:val="28"/>
          <w:rtl w:val="true"/>
          <w:lang w:bidi="fa-IR"/>
        </w:rPr>
        <w:t>.</w:t>
      </w:r>
      <w:r>
        <w:rPr>
          <w:rStyle w:val="FootnoteAnchor"/>
          <w:rtl w:val="true"/>
        </w:rPr>
        <w:footnoteReference w:id="575"/>
      </w:r>
      <w:bookmarkStart w:id="457" w:name="pg18874_190666"/>
    </w:p>
    <w:p>
      <w:pPr>
        <w:pStyle w:val="Heading4"/>
        <w:numPr>
          <w:ilvl w:val="3"/>
          <w:numId w:val="1"/>
        </w:numPr>
        <w:rPr/>
      </w:pPr>
      <w:bookmarkStart w:id="458" w:name="__RefHeading___Toc15229996_1280447820"/>
      <w:bookmarkStart w:id="459" w:name="_Toc166"/>
      <w:bookmarkEnd w:id="457"/>
      <w:bookmarkEnd w:id="458"/>
      <w:r>
        <w:rPr>
          <w:rtl w:val="true"/>
        </w:rPr>
        <w:t>فصل چهارم</w:t>
      </w:r>
      <w:r>
        <w:rPr>
          <w:rtl w:val="true"/>
        </w:rPr>
        <w:t>:</w:t>
      </w:r>
      <w:r>
        <w:rPr>
          <w:rtl w:val="true"/>
        </w:rPr>
        <w:t>مبانى وحدت</w:t>
      </w:r>
      <w:bookmarkEnd w:id="459"/>
    </w:p>
    <w:p>
      <w:pPr>
        <w:pStyle w:val="Heading5"/>
        <w:numPr>
          <w:ilvl w:val="4"/>
          <w:numId w:val="1"/>
        </w:numPr>
        <w:rPr/>
      </w:pPr>
      <w:bookmarkStart w:id="460" w:name="__RefHeading___Toc15229998_1280447820"/>
      <w:bookmarkStart w:id="461" w:name="_Toc167"/>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پس از اينكه يثرب، پايگاه مسلمانان شد و برادرى ميان مهاجرين و انصار اعلام گرديد موقع آن رسيده بود كه اسلام دومين مرحله موجوديت خود را اعلام كند؛ زيرا تا به آن روز فقط مسئله توحيد مطرح شده بود و حال نوبت آن رسيده بود كه جنبه سياسى اجتماعى آن نيز اندک اندک شكل بگيرد</w:t>
      </w:r>
      <w:r>
        <w:rPr>
          <w:rStyle w:val="FootnoteAnchor"/>
          <w:rtl w:val="true"/>
        </w:rPr>
        <w:footnoteReference w:id="576"/>
      </w:r>
      <w:r>
        <w:rPr>
          <w:rFonts w:ascii="IRNazanin" w:hAnsi="IRNazanin" w:eastAsia="IRNazanin"/>
          <w:color w:val="111111"/>
          <w:sz w:val="28"/>
          <w:sz w:val="28"/>
          <w:szCs w:val="28"/>
          <w:rtl w:val="true"/>
          <w:lang w:bidi="fa-IR"/>
        </w:rPr>
        <w:t>و حكومتى براساس دين پديد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داراى عناصر و اركانى است كه هركدام از آنها منشأ هماهنگى و يک پارچگى امت اسلامى را فراهم مى نمايد</w:t>
      </w:r>
      <w:r>
        <w:rPr>
          <w:rFonts w:eastAsia="IRNazanin" w:cs="IRNazanin"/>
          <w:color w:val="111111"/>
          <w:sz w:val="28"/>
          <w:szCs w:val="28"/>
          <w:rtl w:val="true"/>
          <w:lang w:bidi="fa-IR"/>
        </w:rPr>
        <w:t>:</w:t>
      </w:r>
    </w:p>
    <w:p>
      <w:pPr>
        <w:pStyle w:val="Heading5"/>
        <w:numPr>
          <w:ilvl w:val="4"/>
          <w:numId w:val="1"/>
        </w:numPr>
        <w:rPr/>
      </w:pPr>
      <w:bookmarkStart w:id="462" w:name="__RefHeading___Toc15230000_1280447820"/>
      <w:bookmarkStart w:id="463" w:name="_Toc168"/>
      <w:bookmarkEnd w:id="462"/>
      <w:r>
        <w:rPr/>
        <w:t>1</w:t>
      </w:r>
      <w:r>
        <w:rPr>
          <w:rtl w:val="true"/>
        </w:rPr>
        <w:t xml:space="preserve">ـ قرآن </w:t>
      </w:r>
      <w:r>
        <w:rPr>
          <w:rtl w:val="true"/>
        </w:rPr>
        <w:t>(</w:t>
      </w:r>
      <w:r>
        <w:rPr>
          <w:rtl w:val="true"/>
        </w:rPr>
        <w:t>كتاب</w:t>
      </w:r>
      <w:r>
        <w:rPr>
          <w:rtl w:val="true"/>
        </w:rPr>
        <w:t>) «</w:t>
      </w:r>
      <w:r>
        <w:rPr>
          <w:rtl w:val="true"/>
        </w:rPr>
        <w:t>كتابُهُم واحِدٌ</w:t>
      </w:r>
      <w:r>
        <w:rPr>
          <w:rtl w:val="true"/>
        </w:rPr>
        <w:t>»</w:t>
      </w:r>
      <w:bookmarkEnd w:id="4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كتابُهُم واحِدٌ</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يكى از اساسى ترين مبانى ايجاد وحدت، كلام الهى، قرآن است كه در بين مذاهب و فرق اسلامى بلاشک پذيرفته شده است و مى تواند و شايسته است كه به عنوان اولين مبناى وحدت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اذعان نمود كه مراد از كتاب، آيات محكم الهى است زيرا در آيات متشابه بين مذاهب و فرق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رهبرى قرآن را كنار بگذارند و از آن جز خطوطى باقى نماند،</w:t>
      </w:r>
      <w:r>
        <w:rPr>
          <w:rStyle w:val="FootnoteAnchor"/>
          <w:rtl w:val="true"/>
        </w:rPr>
        <w:footnoteReference w:id="578"/>
      </w:r>
      <w:r>
        <w:rPr>
          <w:rFonts w:ascii="IRNazanin" w:hAnsi="IRNazanin" w:eastAsia="IRNazanin"/>
          <w:color w:val="111111"/>
          <w:sz w:val="28"/>
          <w:sz w:val="28"/>
          <w:szCs w:val="28"/>
          <w:rtl w:val="true"/>
          <w:lang w:bidi="fa-IR"/>
        </w:rPr>
        <w:t>دچار تفرقه و پراكندگى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القَوْمُ علي الفُرقَةِ وَ افْتَرَقُوا علي الجَماعَةِ كَاَنَّهُم اَئِمَّةُ الْكِتابِ وَ لَيْسَ الكِتابُ اِمامَهُم فَلَمْ يَبْقِ عِنْدَهُمْ مِنْهُ اِلاّ اِسْمُهُ و لايَعْرِفُونَ اِلاّ خَطَّهُ وَ زَبْرَه </w:t>
      </w:r>
      <w:r>
        <w:rPr>
          <w:rFonts w:eastAsia="IRNazanin" w:cs="IRNazanin"/>
          <w:color w:val="111111"/>
          <w:sz w:val="28"/>
          <w:szCs w:val="28"/>
          <w:rtl w:val="true"/>
          <w:lang w:bidi="fa-IR"/>
        </w:rPr>
        <w:t>...».</w:t>
      </w:r>
      <w:r>
        <w:rPr>
          <w:rStyle w:val="FootnoteAnchor"/>
          <w:rtl w:val="true"/>
        </w:rPr>
        <w:footnoteReference w:id="57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در آن روز، در جدايى و تفرقه هم داستان و در اتحاد </w:t>
      </w:r>
      <w:bookmarkStart w:id="464" w:name="pg18874_190667"/>
    </w:p>
    <w:p>
      <w:pPr>
        <w:pStyle w:val="BookText"/>
        <w:rPr/>
      </w:pPr>
      <w:bookmarkEnd w:id="464"/>
      <w:r>
        <w:rPr>
          <w:rFonts w:ascii="IRNazanin" w:hAnsi="IRNazanin" w:eastAsia="IRNazanin"/>
          <w:color w:val="111111"/>
          <w:sz w:val="28"/>
          <w:sz w:val="28"/>
          <w:szCs w:val="28"/>
          <w:rtl w:val="true"/>
          <w:lang w:bidi="fa-IR"/>
        </w:rPr>
        <w:t>و يگانگى پراكنده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آنان پيشواى قرآن بوده و قرآن پيشواى آنان نيست، پس، از قرآن جز نامى و نشانى نزدشان باقى نماند و آنان جز خطى از قرآن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وضعيت قرآن بين مسلمين به اين صورت درآمده است كه كسى به آن توجه نمى كند، بايد كوشيد تا قرآن بين مسلمانان، احيا شود و همه فِرق اسلامى براين محور اساسى اسلام چنگ بزنند و متفرق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امام عليه السلام علت پذيرش حكميت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براى اين موضوع مى پذيرند كه قرآن و آنچه قرآن به آن امر و نهى مى كند، احيا سازند و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پذيرش حكميت، تنها براى اين بود كه آنچه را قرآن زنده كرده زنده سازد و آنچه را قرآن مرده خوانده بميرانند؛ لذا در ادامه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إِحْياؤُهُ الإِجْتِماعُ عَليهِ وَ اِماتَتُهُ الإِفْتِراقُ عَنه </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 قرآن اين است كه دست وحدت به هم دهند و به آن عمل كنند و ميراندن، پراكندگي و جدايي است</w:t>
      </w:r>
      <w:r>
        <w:rPr>
          <w:rFonts w:eastAsia="IRNazanin" w:cs="IRNazanin"/>
          <w:color w:val="111111"/>
          <w:sz w:val="28"/>
          <w:szCs w:val="28"/>
          <w:rtl w:val="true"/>
          <w:lang w:bidi="fa-IR"/>
        </w:rPr>
        <w:t>».</w:t>
      </w:r>
    </w:p>
    <w:p>
      <w:pPr>
        <w:pStyle w:val="Heading5"/>
        <w:numPr>
          <w:ilvl w:val="4"/>
          <w:numId w:val="1"/>
        </w:numPr>
        <w:rPr/>
      </w:pPr>
      <w:bookmarkStart w:id="465" w:name="__RefHeading___Toc15230002_1280447820"/>
      <w:bookmarkStart w:id="466" w:name="_Toc169"/>
      <w:bookmarkEnd w:id="465"/>
      <w:r>
        <w:rPr/>
        <w:t>2</w:t>
      </w:r>
      <w:r>
        <w:rPr>
          <w:rtl w:val="true"/>
        </w:rPr>
        <w:t xml:space="preserve"> </w:t>
      </w:r>
      <w:r>
        <w:rPr>
          <w:rtl w:val="true"/>
        </w:rPr>
        <w:t xml:space="preserve">ـ نبوت </w:t>
      </w:r>
      <w:r>
        <w:rPr>
          <w:rtl w:val="true"/>
        </w:rPr>
        <w:t>(</w:t>
      </w:r>
      <w:r>
        <w:rPr>
          <w:rtl w:val="true"/>
        </w:rPr>
        <w:t>وجود مقدس پيامبر صلى الله عليه و آله</w:t>
      </w:r>
      <w:r>
        <w:rPr>
          <w:rtl w:val="true"/>
        </w:rPr>
        <w:t>):</w:t>
      </w:r>
      <w:bookmarkEnd w:id="466"/>
    </w:p>
    <w:p>
      <w:pPr>
        <w:pStyle w:val="BookText"/>
        <w:rPr/>
      </w:pPr>
      <w:r>
        <w:rPr>
          <w:rFonts w:ascii="IRNazanin" w:hAnsi="IRNazanin" w:eastAsia="IRNazanin"/>
          <w:color w:val="111111"/>
          <w:sz w:val="28"/>
          <w:sz w:val="28"/>
          <w:szCs w:val="28"/>
          <w:rtl w:val="true"/>
          <w:lang w:bidi="fa-IR"/>
        </w:rPr>
        <w:t>يكى ديگر از عناصر اساسى دين و عامل ايجاد وحدت، وجود نازنين پيامبر صلى الله عليه و آله است كه خداوند متعادل ايشان را وسيله الفت و مهربانى ميان مسلمين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يكى از ويژگى هاى پيامبر صلى الله عليه و آله را عامل ايجاد وحدت و الفت و نابودكننده كينه و دشمنى معرفى مى نمايد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اللهُ بِهِ الضَغائِنُ و اَطْفَأَ بِهِ الثَوائِرَ ، اَلَّفَ بِهِ إِخْوانا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به بركت وجود او كينه ها را دفن و آتش دشمنى را خاموش كرد و با او ميان دل ها الفت و مهربانى ايجاد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در نكوهش اهل رأى كه براساس رأى خود قضاوت مى كردند و احكام متفاوتى درباره يک موضوع مى دانند،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چطور مى شود كه خدايشان يكى باشد و پيامبرشان يكى و كتاب شان هم يكى، ولى احكام متفاوت در يک قضيه واحد صادر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 سخن، حضرت يكى از مبانى وحدت را نبوت و ذات مقدس پيامبر صلى الله عليه و آله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إِلهُهُمْ واحِدٌ و نَبِيُّهُمْ واحِدٌ و كِتابُهُم واحِدٌ </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عَنهُ ابُوجعفر محمدُ بنُ على، الباقر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الاَرْضِ اَمانانِ مِنْ عَذابِ اللّه  و قَد رَفَعَ اَحَدَهُما فَدُونَكُم الاْخَرَ فَتَمَسَّكُوا بِهِ، اَمّا الاَمَانُ الذّى رُفِعَ فهُو رَسولُ اللّه   صلى الله عليه و آله و اَمّا الاَمانُ الْباقِى فالإِسْتِغْفارُ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با توجه به اين دو عبارت نورانى، هم شخصيت و ذات و وجود حقيقى پيامبر صلى الله عليه و آله عامل ايجاد وحدت است و هم مقام نبوت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ايجاد وحدت بين امت اسلامى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علي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سخن اينكه يكى از فلسفه ها و علل بعثت پيامبر خاتم صلى الله عليه و آله ايجاد وحدت است و امام عليه السلام در اين رابطه مى فرمايند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بَعَثَ اللّه  سُبْحانَهُ ، مُحَمّدا  صلي الله عليه و آله رسولَ اللّه  لاِءِنْجَازِ عِدَّتِهِ و إِتْمامِ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مِلَلٌ مُتَفَرِّقَةٌ و اَهْواءٌ مُنْتَشِرَةٌ و طَرائِقٌ مُتَشَتِّتَةٌ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فَهَداهُم بِهِ مِنَ الضَّلالَةِ و اَنْقَضَهُم بِمَكانِهِ مِنَ الجَهالَةِ </w:t>
      </w:r>
      <w:r>
        <w:rPr>
          <w:rFonts w:eastAsia="Amiri" w:cs="Amiri" w:ascii="Amiri" w:hAnsi="Amiri"/>
          <w:color w:val="111111"/>
          <w:sz w:val="28"/>
          <w:szCs w:val="28"/>
          <w:rtl w:val="true"/>
          <w:lang w:bidi="ar-SA"/>
        </w:rPr>
        <w:t>...».</w:t>
      </w:r>
      <w:r>
        <w:rPr>
          <w:rStyle w:val="FootnoteAnchor"/>
          <w:rtl w:val="true"/>
        </w:rPr>
        <w:footnoteReference w:id="584"/>
      </w:r>
      <w:bookmarkStart w:id="467" w:name="pg18874_190669"/>
    </w:p>
    <w:p>
      <w:pPr>
        <w:pStyle w:val="BookText"/>
        <w:rPr/>
      </w:pPr>
      <w:bookmarkEnd w:id="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خداى سبحان براى وفاى به وعده خويش، و كامل كردن دوران نبوّت، محمّد صلى الله عليه و آله را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كه مردم روى زمين داراى مذاهب پراكنده، خواسته هاى گوناگون و روش هاى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مردم را به وسيله محمّد صلى الله عليه و آله از اين گمراهى ها نجات داد و هدايت كرد وازجهالت رهايى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مضمون همين خطبه اى كه بيان شد، در جايى ديگر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اللّه  بِهِ الصَدْعَ و رَتَقَ بِهِ الفَتْقَ وَ اَلَّفَ بِهِ الشَمْلَ بَينَ ذَوِي الاَرْحامِ، بَعْدَ العَداوَةِ الواغِرَةِ فِي الصُّدُورِ و الضَغائِنِ القادِحَةِ فِي القُلُوبِ </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او شكاف هاى اجتماعى را به وحدت اصلاح و فاصله ها را به هم پيوند داد و پس از آن كه آتش دشمنى ها و كينه ها، برافروخته، در دل ها راه يافته بود ميان خويشاوندان يگانگى برقرار كرد</w:t>
      </w:r>
      <w:r>
        <w:rPr>
          <w:rFonts w:eastAsia="IRNazanin" w:cs="IRNazanin"/>
          <w:color w:val="111111"/>
          <w:sz w:val="28"/>
          <w:szCs w:val="28"/>
          <w:rtl w:val="true"/>
          <w:lang w:bidi="fa-IR"/>
        </w:rPr>
        <w:t>.</w:t>
      </w:r>
    </w:p>
    <w:p>
      <w:pPr>
        <w:pStyle w:val="Heading5"/>
        <w:numPr>
          <w:ilvl w:val="4"/>
          <w:numId w:val="1"/>
        </w:numPr>
        <w:rPr/>
      </w:pPr>
      <w:bookmarkStart w:id="468" w:name="__RefHeading___Toc15230004_1280447820"/>
      <w:bookmarkStart w:id="469" w:name="_Toc170"/>
      <w:bookmarkEnd w:id="468"/>
      <w:r>
        <w:rPr/>
        <w:t>3</w:t>
      </w:r>
      <w:r>
        <w:rPr>
          <w:rtl w:val="true"/>
        </w:rPr>
        <w:t xml:space="preserve"> </w:t>
      </w:r>
      <w:r>
        <w:rPr>
          <w:rtl w:val="true"/>
        </w:rPr>
        <w:t>ـ رهبرى</w:t>
      </w:r>
      <w:r>
        <w:rPr>
          <w:rtl w:val="true"/>
        </w:rPr>
        <w:t>:</w:t>
      </w:r>
      <w:bookmarkEnd w:id="4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رهبر، در تعاملات بين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رهبرى در اسلام، براى ايجاد وحدت دو معنى دارد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رهبرى ابدى و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سنت رسول اللّه  صلى الله عليه و آله كه تمام مذاهب براين امر متفق اند و به اين معناست كه هدايت و ارشاد و تعليم و تربيت مسلمانان را در بردارند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رهبرمتغيّر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حضرت پيامبر عظيم الشأن صلى الله عليه و آله</w:t>
      </w:r>
      <w:r>
        <w:rPr>
          <w:rFonts w:eastAsia="IRNazanin" w:cs="IRNazanin"/>
          <w:color w:val="111111"/>
          <w:sz w:val="28"/>
          <w:szCs w:val="28"/>
          <w:rtl w:val="true"/>
          <w:lang w:bidi="fa-IR"/>
        </w:rPr>
        <w:t xml:space="preserve">). </w:t>
      </w:r>
      <w:bookmarkStart w:id="470" w:name="pg18874_190670"/>
    </w:p>
    <w:p>
      <w:pPr>
        <w:pStyle w:val="BookText"/>
        <w:rPr/>
      </w:pPr>
      <w:bookmarkEnd w:id="47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شک يكى از اركان حركت اجتماعى و انقلابات مردمى، وجود رهبر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اَميرِ بِرٍّ اَو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با نگاهى به انقلاب هاى غيرايدئولوژيك، كه در سده هاى اخير اتفاق افتاده است، نقش رهبر برجستگى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هاى دينى قطعا جايگاه رهبرى در ايجاد اتحاد و حركت به سوى هدف، نقشى برجسته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تشبيه بسيار زيبايى امام عليه السلام اين نقش عالى و برجسته را  به صورتى روشن و ملموس، تصوير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القَيِّمِ بِاَلْاَمرِ، مَكانُ النِّظامِ مِنَ الخَرَزِ، يَجْمَعُهُ و يَضُمُّهُ فَاِنِ انْقَطَعَ النِّظامُ تَفَرَّقَ الخَرَزَ و ذَهَبَ، ثُمَّ لَمْ يَجْمَع بِحَذافيرِهِ اَبَدا </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جايگاه رهبرى چون ريسمانى محكم است، كه مهره ها را به هم متحد ساخته و به هم پيوند مى دهد، اگر اين رشته از هم بُگسلد، مهره ها پراكنده و هركدام به سويى خواهند افتاد و سپس هرگز جمع نخواهند شد</w:t>
      </w:r>
      <w:r>
        <w:rPr>
          <w:rFonts w:eastAsia="IRNazanin" w:cs="IRNazanin"/>
          <w:color w:val="111111"/>
          <w:sz w:val="28"/>
          <w:szCs w:val="28"/>
          <w:rtl w:val="true"/>
          <w:lang w:bidi="fa-IR"/>
        </w:rPr>
        <w:t>.</w:t>
      </w:r>
    </w:p>
    <w:p>
      <w:pPr>
        <w:pStyle w:val="Heading5"/>
        <w:numPr>
          <w:ilvl w:val="4"/>
          <w:numId w:val="1"/>
        </w:numPr>
        <w:rPr/>
      </w:pPr>
      <w:bookmarkStart w:id="471" w:name="__RefHeading___Toc15230006_1280447820"/>
      <w:bookmarkStart w:id="472" w:name="_Toc171"/>
      <w:bookmarkEnd w:id="471"/>
      <w:r>
        <w:rPr/>
        <w:t>4</w:t>
      </w:r>
      <w:r>
        <w:rPr>
          <w:rtl w:val="true"/>
        </w:rPr>
        <w:t xml:space="preserve"> </w:t>
      </w:r>
      <w:r>
        <w:rPr>
          <w:rtl w:val="true"/>
        </w:rPr>
        <w:t>ـ مردم</w:t>
      </w:r>
      <w:r>
        <w:rPr>
          <w:rtl w:val="true"/>
        </w:rPr>
        <w:t>:</w:t>
      </w:r>
      <w:bookmarkEnd w:id="472"/>
    </w:p>
    <w:p>
      <w:pPr>
        <w:pStyle w:val="BookText"/>
        <w:rPr/>
      </w:pPr>
      <w:r>
        <w:rPr>
          <w:rFonts w:ascii="IRNazanin" w:hAnsi="IRNazanin" w:eastAsia="IRNazanin"/>
          <w:color w:val="111111"/>
          <w:sz w:val="28"/>
          <w:sz w:val="28"/>
          <w:szCs w:val="28"/>
          <w:rtl w:val="true"/>
          <w:lang w:bidi="fa-IR"/>
        </w:rPr>
        <w:t xml:space="preserve">مسلما هر حركت و رشد و پيشرفتى به نيروهاى اجرايى محتاج و نيازمند است، همانطورى كه در بحث قبلى اشاره شد، رهبر مانند ريسمان محكمى است كه مهره ها را به هم محكم مى كند، بنابراين وجود رهبرى و وجود مردم لازم و ملزوم يكديگرند زيرا وجود رهبرى معنا ندارد الاّ با وجود مردم و برعكس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فى الجمله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زمانى كه مردم حركت نكنند، وجود رهبرى حتى با مديريت قوى و دارا بودن شرايط ممتاز رهبرى هم، نمى تواند باعث حركت و ايجاد جرياناتى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است كه حضرت در نكوهش عدم فرمانبردارى مردم كوفه از رهبر و در نهايت شكست جبهه حق مى فرمايند</w:t>
      </w:r>
      <w:r>
        <w:rPr>
          <w:rFonts w:eastAsia="Amiri" w:cs="Amiri" w:ascii="Amiri" w:hAnsi="Amiri"/>
          <w:color w:val="111111"/>
          <w:sz w:val="28"/>
          <w:szCs w:val="28"/>
          <w:rtl w:val="true"/>
          <w:lang w:bidi="ar-SA"/>
        </w:rPr>
        <w:t xml:space="preserve">: </w:t>
      </w:r>
      <w:bookmarkStart w:id="473" w:name="pg18874_190671"/>
    </w:p>
    <w:p>
      <w:pPr>
        <w:pStyle w:val="BookText"/>
        <w:rPr/>
      </w:pPr>
      <w:bookmarkEnd w:id="4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لَاَظُنُّ اَنَّ هؤلاءِ القَومَ سَيُدالُونَ مِنكُم، بِإِجْتِماعِهِم عَلي باطِلِهِم و تَفَرُّقِكُم عَن حَقِّكُم و بِمَعْصيتِكُم اِمامَكُم فِي الحَقِّ و طاعَتِهِم اِمامَهُم فِي الْباطِلِ </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مى دانستم كه مردم شام به زودى به شما غلبه مى كنند زيرا آنها در يارى كردنِ باطل خود وحدت دارند و شما در دفاع از حق متفرّقيد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خود را در حق نافرمانى كرده و آنها امام خود را در باطل فرمانبردارند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شد كه نقش مردم، نقش اساسى در حركت هاست تا جايى كه امام عليه السلام از مردم عاجزانه تقاضا مى كنند كه به او در جهت رسيدن به اهدافش يارى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فيكُم مُسْتَصْرِخا و اُناديكُم مُتَغَوِّثا ، فَلاتَسْمَعُونَ لي قَولاً و لاتُطيعُونَ لي اَمْرا </w:t>
      </w:r>
      <w:r>
        <w:rPr>
          <w:rFonts w:eastAsia="Amiri" w:cs="Amiri" w:ascii="Amiri" w:hAnsi="Amiri"/>
          <w:color w:val="111111"/>
          <w:sz w:val="28"/>
          <w:szCs w:val="28"/>
          <w:rtl w:val="true"/>
          <w:lang w:bidi="ar-SA"/>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برخواسته ام، فرياد مى كشم و عاجزانه از شما يارى مى خواهم امّا به سخنان من گوش نمى سپاريد و فرمان مرا اطاعت نمى كنيد</w:t>
      </w:r>
      <w:r>
        <w:rPr>
          <w:rFonts w:eastAsia="IRNazanin" w:cs="IRNazanin"/>
          <w:color w:val="111111"/>
          <w:sz w:val="28"/>
          <w:szCs w:val="28"/>
          <w:rtl w:val="true"/>
          <w:lang w:bidi="fa-IR"/>
        </w:rPr>
        <w:t>».</w:t>
      </w:r>
    </w:p>
    <w:p>
      <w:pPr>
        <w:pStyle w:val="Heading4"/>
        <w:numPr>
          <w:ilvl w:val="3"/>
          <w:numId w:val="1"/>
        </w:numPr>
        <w:rPr/>
      </w:pPr>
      <w:bookmarkStart w:id="474" w:name="__RefHeading___Toc15230008_1280447820"/>
      <w:bookmarkStart w:id="475" w:name="_Toc172"/>
      <w:bookmarkEnd w:id="474"/>
      <w:r>
        <w:rPr>
          <w:rtl w:val="true"/>
        </w:rPr>
        <w:t>فصل پنجم</w:t>
      </w:r>
      <w:r>
        <w:rPr>
          <w:rtl w:val="true"/>
        </w:rPr>
        <w:t xml:space="preserve">: </w:t>
      </w:r>
      <w:r>
        <w:rPr>
          <w:rtl w:val="true"/>
        </w:rPr>
        <w:t>ابعاد مختلف وحدت</w:t>
      </w:r>
      <w:bookmarkEnd w:id="475"/>
    </w:p>
    <w:p>
      <w:pPr>
        <w:pStyle w:val="Heading5"/>
        <w:numPr>
          <w:ilvl w:val="4"/>
          <w:numId w:val="1"/>
        </w:numPr>
        <w:rPr/>
      </w:pPr>
      <w:bookmarkStart w:id="476" w:name="__RefHeading___Toc15230010_1280447820"/>
      <w:bookmarkStart w:id="477" w:name="_Toc173"/>
      <w:bookmarkEnd w:id="476"/>
      <w:r>
        <w:rPr/>
        <w:t>1</w:t>
      </w:r>
      <w:r>
        <w:rPr>
          <w:rtl w:val="true"/>
        </w:rPr>
        <w:t xml:space="preserve"> </w:t>
      </w:r>
      <w:r>
        <w:rPr>
          <w:rtl w:val="true"/>
        </w:rPr>
        <w:t>ـ وحدت در عقايد</w:t>
      </w:r>
      <w:r>
        <w:rPr>
          <w:rtl w:val="true"/>
        </w:rPr>
        <w:t>:</w:t>
      </w:r>
      <w:bookmarkEnd w:id="47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بلاشک براى مردمى كه مى خواهند اتحاد داشته باشند بايد ايدئولوژى و عقائد مشتركى را تصوّر و فرض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اجماع اكثريت علما يا كل علماى اسلامى، يک مسلمان بايد به سه اصل عقايدى معتقد باشد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يكى از اين </w:t>
      </w:r>
      <w:bookmarkStart w:id="478" w:name="pg18874_190672"/>
    </w:p>
    <w:p>
      <w:pPr>
        <w:pStyle w:val="BookText"/>
        <w:rPr/>
      </w:pPr>
      <w:bookmarkEnd w:id="478"/>
      <w:r>
        <w:rPr>
          <w:rFonts w:ascii="IRNazanin" w:hAnsi="IRNazanin" w:eastAsia="IRNazanin"/>
          <w:color w:val="111111"/>
          <w:sz w:val="28"/>
          <w:sz w:val="28"/>
          <w:szCs w:val="28"/>
          <w:rtl w:val="true"/>
          <w:lang w:bidi="fa-IR"/>
        </w:rPr>
        <w:t>اصول سه گانه يقينا باعث خروج فرد از دايره اسلام خواهد شد، اما عقايد فرعى كه مختص به مذاهب خاصى است، از اصول دين محسوب نمى شوند بلكه از اصولِ آن مذهب خاص به حساب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برخورد با مردم شام به اين عوامل مشترک اعتقادى اشاره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رَبَّنا واحّدٌ و نَبِيَّنا واحِدٌ و دَعوَتُنا فِي الاِسلامِ واحِدَةٌ </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خدايمان يكى و پيامبرمان يكى است و دعوت ما در اسلامى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بيانى ديگر در نكوهش از اختلاف رأى عالمان در احكام قطعى اسلام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اِلهُهُم واحِدٌ و نَبِيُّهم واحِدٌ و كِتابُهُم واحِدٌ </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امام عليه السلام با اين بيان مى خواهد ايجاد اختلاف را مورد سؤال قرار دهند و اينكه چرا وقتى منابع احكام قطعى اسلام يكى است، باز هم اختلاف بوجود آمده است و در واقع اين استفهام، يک نوع استفهام توبيخى است</w:t>
      </w:r>
      <w:r>
        <w:rPr>
          <w:rFonts w:eastAsia="IRNazanin" w:cs="IRNazanin"/>
          <w:color w:val="111111"/>
          <w:sz w:val="28"/>
          <w:szCs w:val="28"/>
          <w:rtl w:val="true"/>
          <w:lang w:bidi="fa-IR"/>
        </w:rPr>
        <w:t>.</w:t>
      </w:r>
    </w:p>
    <w:p>
      <w:pPr>
        <w:pStyle w:val="Heading5"/>
        <w:numPr>
          <w:ilvl w:val="4"/>
          <w:numId w:val="1"/>
        </w:numPr>
        <w:rPr/>
      </w:pPr>
      <w:bookmarkStart w:id="479" w:name="__RefHeading___Toc15230012_1280447820"/>
      <w:bookmarkStart w:id="480" w:name="_Toc174"/>
      <w:bookmarkEnd w:id="479"/>
      <w:r>
        <w:rPr/>
        <w:t>2</w:t>
      </w:r>
      <w:r>
        <w:rPr>
          <w:rtl w:val="true"/>
        </w:rPr>
        <w:t xml:space="preserve"> </w:t>
      </w:r>
      <w:r>
        <w:rPr>
          <w:rtl w:val="true"/>
        </w:rPr>
        <w:t>ـ وحدت در فروع</w:t>
      </w:r>
      <w:r>
        <w:rPr>
          <w:rtl w:val="true"/>
        </w:rPr>
        <w:t>:</w:t>
      </w:r>
      <w:bookmarkEnd w:id="480"/>
    </w:p>
    <w:p>
      <w:pPr>
        <w:pStyle w:val="BookText"/>
        <w:rPr/>
      </w:pPr>
      <w:r>
        <w:rPr>
          <w:rFonts w:ascii="IRNazanin" w:hAnsi="IRNazanin" w:eastAsia="IRNazanin"/>
          <w:color w:val="111111"/>
          <w:sz w:val="28"/>
          <w:sz w:val="28"/>
          <w:szCs w:val="28"/>
          <w:rtl w:val="true"/>
          <w:lang w:bidi="fa-IR"/>
        </w:rPr>
        <w:t>در فروع دين بايد توجه ويژه اى نمود كه جزئيات فروع در گفتمان هاى همسو و همگرا بين علماى مذاهب، مورد توجه قرار نگيرند؛ زيرا اگر بنا شد كه بحث از جزئيات مطرح شود، در اين صورت حتى در عملى مثل چگونگى وضو كه هر روزه مسلمانان با آن برخورد داشتند نيز، اختلافات زيادى ديده خواهد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بايد آن  فروعى را لحاظ نمود كه صريح قرآن است و يا توسط سنّت قطعيه واجب يا نهى شده است؛ مثل صلاة و صوم و زكاة و حج و جهاد</w:t>
      </w:r>
      <w:r>
        <w:rPr>
          <w:rFonts w:eastAsia="Amiri" w:cs="Amiri" w:ascii="Amiri" w:hAnsi="Amiri"/>
          <w:color w:val="111111"/>
          <w:sz w:val="28"/>
          <w:szCs w:val="28"/>
          <w:rtl w:val="true"/>
          <w:lang w:bidi="ar-SA"/>
        </w:rPr>
        <w:t xml:space="preserve">. </w:t>
      </w:r>
      <w:bookmarkStart w:id="481" w:name="pg18874_190673"/>
    </w:p>
    <w:p>
      <w:pPr>
        <w:pStyle w:val="BookText"/>
        <w:rPr/>
      </w:pPr>
      <w:bookmarkEnd w:id="481"/>
      <w:r>
        <w:rPr>
          <w:rFonts w:ascii="Amiri" w:hAnsi="Amiri" w:eastAsia="Amiri" w:cs="Amiri"/>
          <w:color w:val="111111"/>
          <w:sz w:val="28"/>
          <w:sz w:val="28"/>
          <w:szCs w:val="28"/>
          <w:rtl w:val="true"/>
          <w:lang w:bidi="ar-SA"/>
        </w:rPr>
        <w:t>امام عليه السلام نيز به برخى از اين احكام مشتركه در ضمن بيان فلسفه آنها، اشاره مى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واِقامَةِ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مُجانَبَةَ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الزِّني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اللِّواطِ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الاَمانَةَ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پر واضح است كه امام عليه السلام به فلسفه احكام مشتركى اشاره نمودند كه مورد وفاق مذاهب مختلف است</w:t>
      </w:r>
      <w:r>
        <w:rPr>
          <w:rFonts w:eastAsia="IRNazanin" w:cs="IRNazanin"/>
          <w:color w:val="111111"/>
          <w:sz w:val="28"/>
          <w:szCs w:val="28"/>
          <w:rtl w:val="true"/>
          <w:lang w:bidi="fa-IR"/>
        </w:rPr>
        <w:t>.</w:t>
      </w:r>
    </w:p>
    <w:p>
      <w:pPr>
        <w:pStyle w:val="Heading5"/>
        <w:numPr>
          <w:ilvl w:val="4"/>
          <w:numId w:val="1"/>
        </w:numPr>
        <w:rPr/>
      </w:pPr>
      <w:bookmarkStart w:id="482" w:name="__RefHeading___Toc15230014_1280447820"/>
      <w:bookmarkStart w:id="483" w:name="_Toc175"/>
      <w:bookmarkEnd w:id="482"/>
      <w:r>
        <w:rPr/>
        <w:t>3</w:t>
      </w:r>
      <w:r>
        <w:rPr>
          <w:rtl w:val="true"/>
        </w:rPr>
        <w:t xml:space="preserve"> </w:t>
      </w:r>
      <w:r>
        <w:rPr>
          <w:rtl w:val="true"/>
        </w:rPr>
        <w:t>ـ وحدت در رهبرى</w:t>
      </w:r>
      <w:r>
        <w:rPr>
          <w:rtl w:val="true"/>
        </w:rPr>
        <w:t>:</w:t>
      </w:r>
      <w:bookmarkEnd w:id="483"/>
    </w:p>
    <w:p>
      <w:pPr>
        <w:pStyle w:val="BookText"/>
        <w:rPr/>
      </w:pPr>
      <w:r>
        <w:rPr>
          <w:rFonts w:ascii="IRNazanin" w:hAnsi="IRNazanin" w:eastAsia="IRNazanin"/>
          <w:color w:val="111111"/>
          <w:sz w:val="28"/>
          <w:sz w:val="28"/>
          <w:szCs w:val="28"/>
          <w:rtl w:val="true"/>
          <w:lang w:bidi="fa-IR"/>
        </w:rPr>
        <w:t>با توجه به اينكه اين بحث در گذشته بيان شد از تكرار آن خوددارى مى شود</w:t>
      </w:r>
      <w:r>
        <w:rPr>
          <w:rFonts w:eastAsia="IRNazanin" w:cs="IRNazanin"/>
          <w:color w:val="111111"/>
          <w:sz w:val="28"/>
          <w:szCs w:val="28"/>
          <w:rtl w:val="true"/>
          <w:lang w:bidi="fa-IR"/>
        </w:rPr>
        <w:t>.</w:t>
      </w:r>
    </w:p>
    <w:p>
      <w:pPr>
        <w:pStyle w:val="Heading5"/>
        <w:numPr>
          <w:ilvl w:val="4"/>
          <w:numId w:val="1"/>
        </w:numPr>
        <w:rPr/>
      </w:pPr>
      <w:bookmarkStart w:id="484" w:name="__RefHeading___Toc15230016_1280447820"/>
      <w:bookmarkStart w:id="485" w:name="_Toc176"/>
      <w:bookmarkEnd w:id="484"/>
      <w:r>
        <w:rPr/>
        <w:t>4</w:t>
      </w:r>
      <w:r>
        <w:rPr>
          <w:rtl w:val="true"/>
        </w:rPr>
        <w:t xml:space="preserve"> </w:t>
      </w:r>
      <w:r>
        <w:rPr>
          <w:rtl w:val="true"/>
        </w:rPr>
        <w:t>ـ وحدت در ملكات اخلاقيه</w:t>
      </w:r>
      <w:r>
        <w:rPr>
          <w:rtl w:val="true"/>
        </w:rPr>
        <w:t>:</w:t>
      </w:r>
      <w:bookmarkEnd w:id="485"/>
    </w:p>
    <w:p>
      <w:pPr>
        <w:pStyle w:val="BookText"/>
        <w:rPr/>
      </w:pPr>
      <w:r>
        <w:rPr>
          <w:rFonts w:ascii="IRNazanin" w:hAnsi="IRNazanin" w:eastAsia="IRNazanin"/>
          <w:color w:val="111111"/>
          <w:sz w:val="28"/>
          <w:sz w:val="28"/>
          <w:szCs w:val="28"/>
          <w:rtl w:val="true"/>
          <w:lang w:bidi="fa-IR"/>
        </w:rPr>
        <w:t>طبيعتا مجموعه اى از بشر كه در عقائد و اعمال و اهداف و رهبرى، مشترک باشند در ملكات اخلاقيه نيز مشترک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نصوص، بيانگر اين اشتراكات اخلاقى هستند؛ از جمله مى توان به صدق، امانت، وفاى به عهد، عفّة البطن و الفرج، احسان، دوستى، احترام به يكديگر، حرمت ظلم، اعانت بر يكديگر، الفت و مدارا با يكديگر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r>
        <w:rPr>
          <w:rStyle w:val="FootnoteAnchor"/>
          <w:rtl w:val="true"/>
        </w:rPr>
        <w:footnoteReference w:id="59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اين واقعيت مورد توجه قرارگيرد كه همه مسلمانان در اين صفات و خلقيات از درجه واحدى برخوردار نيستند و به قولى صفاتِ اخلاقى ذات تشكيک اند</w:t>
      </w:r>
      <w:r>
        <w:rPr>
          <w:rFonts w:eastAsia="IRNazanin" w:cs="IRNazanin"/>
          <w:color w:val="111111"/>
          <w:sz w:val="28"/>
          <w:szCs w:val="28"/>
          <w:rtl w:val="true"/>
          <w:lang w:bidi="fa-IR"/>
        </w:rPr>
        <w:t xml:space="preserve">. </w:t>
      </w:r>
      <w:bookmarkStart w:id="486" w:name="pg18874_190674"/>
    </w:p>
    <w:p>
      <w:pPr>
        <w:pStyle w:val="BookText"/>
        <w:rPr/>
      </w:pPr>
      <w:bookmarkEnd w:id="486"/>
      <w:r>
        <w:rPr>
          <w:rFonts w:ascii="Amiri" w:hAnsi="Amiri" w:eastAsia="Amiri" w:cs="Amiri"/>
          <w:color w:val="111111"/>
          <w:sz w:val="28"/>
          <w:sz w:val="28"/>
          <w:szCs w:val="28"/>
          <w:rtl w:val="true"/>
          <w:lang w:bidi="ar-SA"/>
        </w:rPr>
        <w:t>امام عليه السلام يكى از عوامل سقوط جامعه را نداشتن اخلاق يا كمى اخلاق يا بداخلاقى مى 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اَخلاقُكُم دِقاقٌ </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شما پست بود و عامل سقوط جامعه شما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جايى ديگر علت سقوط جامعه انسانى را بد اخلاقى جوانان معرفى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فَتاهُمْ عارِمٌ </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شان بداخلاق بودند</w:t>
      </w:r>
      <w:r>
        <w:rPr>
          <w:rFonts w:eastAsia="IRNazanin" w:cs="IRNazanin"/>
          <w:color w:val="111111"/>
          <w:sz w:val="28"/>
          <w:szCs w:val="28"/>
          <w:rtl w:val="true"/>
          <w:lang w:bidi="fa-IR"/>
        </w:rPr>
        <w:t>».</w:t>
      </w:r>
    </w:p>
    <w:p>
      <w:pPr>
        <w:pStyle w:val="Heading5"/>
        <w:numPr>
          <w:ilvl w:val="4"/>
          <w:numId w:val="1"/>
        </w:numPr>
        <w:rPr/>
      </w:pPr>
      <w:bookmarkStart w:id="487" w:name="__RefHeading___Toc15230018_1280447820"/>
      <w:bookmarkStart w:id="488" w:name="_Toc177"/>
      <w:bookmarkEnd w:id="487"/>
      <w:r>
        <w:rPr/>
        <w:t>5</w:t>
      </w:r>
      <w:r>
        <w:rPr>
          <w:rtl w:val="true"/>
        </w:rPr>
        <w:t xml:space="preserve"> </w:t>
      </w:r>
      <w:r>
        <w:rPr>
          <w:rtl w:val="true"/>
        </w:rPr>
        <w:t>ـ وحدت در هدف</w:t>
      </w:r>
      <w:r>
        <w:rPr>
          <w:rtl w:val="true"/>
        </w:rPr>
        <w:t>:</w:t>
      </w:r>
      <w:bookmarkEnd w:id="488"/>
    </w:p>
    <w:p>
      <w:pPr>
        <w:pStyle w:val="BookText"/>
        <w:rPr/>
      </w:pPr>
      <w:r>
        <w:rPr>
          <w:rFonts w:ascii="Amiri" w:hAnsi="Amiri" w:eastAsia="Amiri" w:cs="Amiri"/>
          <w:color w:val="111111"/>
          <w:sz w:val="28"/>
          <w:sz w:val="28"/>
          <w:szCs w:val="28"/>
          <w:rtl w:val="true"/>
          <w:lang w:bidi="ar-SA"/>
        </w:rPr>
        <w:t>امروزه مى توان اهداف كشورهاى اسلامى را در دو هدف خلاصه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پيشرفت جهان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پيروزى بر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يک سرى از اهداف ديگرى وجود دارد كه دانشمندان اسلامى به آن اشاره نموده اند كه به نظرنگارنده برگشت آنها به همين دو هدف اساسى است و اين اهداف از اين قرارند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حاكميت دينى، گسترش حاكميت بندگان صالح در زمين، امر به معروف و نهى از منكر، براندازى فساد، كمک به محروحين، نابودى فتنه و </w:t>
      </w:r>
      <w:r>
        <w:rPr>
          <w:rFonts w:eastAsia="IRNazanin" w:cs="IRNazanin"/>
          <w:color w:val="111111"/>
          <w:sz w:val="28"/>
          <w:szCs w:val="28"/>
          <w:rtl w:val="true"/>
          <w:lang w:bidi="fa-IR"/>
        </w:rPr>
        <w:t>...».</w:t>
      </w:r>
      <w:r>
        <w:rPr>
          <w:rStyle w:val="FootnoteAnchor"/>
          <w:rtl w:val="true"/>
        </w:rPr>
        <w:footnoteReference w:id="597"/>
      </w:r>
      <w:bookmarkStart w:id="489" w:name="pg18874_190675"/>
    </w:p>
    <w:p>
      <w:pPr>
        <w:pStyle w:val="BookText"/>
        <w:rPr/>
      </w:pPr>
      <w:bookmarkEnd w:id="489"/>
      <w:r>
        <w:rPr>
          <w:rFonts w:ascii="IRNazanin" w:hAnsi="IRNazanin" w:eastAsia="IRNazanin"/>
          <w:color w:val="111111"/>
          <w:sz w:val="28"/>
          <w:sz w:val="28"/>
          <w:szCs w:val="28"/>
          <w:rtl w:val="true"/>
          <w:lang w:bidi="fa-IR"/>
        </w:rPr>
        <w:t>اشتراک در هدف، به قدرى مهم است، كه مى تواند عامل بسيار تأثيرگذارى در زمينه ايجاد اتحاد باشد كه حتى ممكن است دو دشمن را در كنار يكديگر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اشتراک در اهداف را يكى از عوامل وحدت 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كانُوا، حَيْثُ كانَتْ الاَمْلاءُ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البَصائِرُ نافِذَةً والعَزائِمُ واحِدَةً اَلَمْ يَكُونُوا اَرْبابا في اَقْطارِ الاَرضينَ؟ و مُلُوكا علي اَرْقابِ العالَمينَ</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پس انديشه كنيد كه چگونه بودند؟ آنگاه كه وحدت اجتماعى داشتند و اهداف و خواسته هاى آنان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هاى آنان به يک سو دوخته و اراده ها واحد و يكسو بود آيا در آن حال، مالک سراسر زمين نبودند؟ و رهبر و پيشواى همه دنيا نشدند؟</w:t>
      </w:r>
    </w:p>
    <w:p>
      <w:pPr>
        <w:pStyle w:val="Heading5"/>
        <w:numPr>
          <w:ilvl w:val="4"/>
          <w:numId w:val="1"/>
        </w:numPr>
        <w:rPr/>
      </w:pPr>
      <w:bookmarkStart w:id="490" w:name="__RefHeading___Toc15230020_1280447820"/>
      <w:bookmarkStart w:id="491" w:name="_Toc178"/>
      <w:bookmarkEnd w:id="490"/>
      <w:r>
        <w:rPr/>
        <w:t>6</w:t>
      </w:r>
      <w:r>
        <w:rPr>
          <w:rtl w:val="true"/>
        </w:rPr>
        <w:t xml:space="preserve"> </w:t>
      </w:r>
      <w:r>
        <w:rPr>
          <w:rtl w:val="true"/>
        </w:rPr>
        <w:t>ـ وحدت فرهنگى</w:t>
      </w:r>
      <w:r>
        <w:rPr>
          <w:rtl w:val="true"/>
        </w:rPr>
        <w:t>:</w:t>
      </w:r>
      <w:bookmarkEnd w:id="491"/>
    </w:p>
    <w:p>
      <w:pPr>
        <w:pStyle w:val="BookText"/>
        <w:rPr/>
      </w:pPr>
      <w:r>
        <w:rPr>
          <w:rFonts w:ascii="IRNazanin" w:hAnsi="IRNazanin" w:eastAsia="IRNazanin"/>
          <w:color w:val="111111"/>
          <w:sz w:val="28"/>
          <w:sz w:val="28"/>
          <w:szCs w:val="28"/>
          <w:rtl w:val="true"/>
          <w:lang w:bidi="fa-IR"/>
        </w:rPr>
        <w:t>به دنبال اشتراک در عناصر گذشته، اشتراک فرهنگى نيز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تعاملات فرهنگى كشورهاى اسلامى از يكسو، و با نگرش اسلامى از سوى ديگر، مى توان به يک فرهنگ جامع در امت اسلامى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برخورد امام عليه السلام با فرهنگ هاى زيرمجموعه فرهنگ اسلامى  يک برخورد مترقّى است، امام عليه السلام به مالک اشتر نخعى كه داراى فرهنگ حجازى است و قرار است فرماندار مصر شود كه داراى فرهنگ جداگانه و خاص خودش است، مى نويسد كه معيار در پذيرش فرهنگ هاى زيرمجموعه فرهنگ اسلامى اين است كه سه شرط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ارزشمند و صحيح باشد؛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سبب ايجاد الفت بين مسلمين شود؛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اصلاح جامعه باشد</w:t>
      </w:r>
      <w:r>
        <w:rPr>
          <w:rFonts w:eastAsia="IRNazanin" w:cs="IRNazanin"/>
          <w:color w:val="111111"/>
          <w:sz w:val="28"/>
          <w:szCs w:val="28"/>
          <w:rtl w:val="true"/>
          <w:lang w:bidi="fa-IR"/>
        </w:rPr>
        <w:t xml:space="preserve">. </w:t>
      </w:r>
      <w:bookmarkStart w:id="492" w:name="pg18874_190676"/>
    </w:p>
    <w:p>
      <w:pPr>
        <w:pStyle w:val="BookText"/>
        <w:rPr/>
      </w:pPr>
      <w:bookmarkEnd w:id="4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لاتَنْقُضْ سُنَّةً صالِحَةً عَمِلَ بِها صُدُورُ هذِهِ الاُمَّةِ وَ اجْتَمَعَت بِها الاُلفَةُ و صَلَحَتْ عَليها الرَّعِيَّةُ و لاتُحْدِثَنَّ سُنَّةً تَضُرُّ بِشَيْءٍ مِن ماضي تِلْكَ السُنَنِ</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آداب و فرهنگ پسنديده اى كه بزرگان اين امت به آن عمل كردند و ملت اسلام با آن پيوند خورده ومردم با آن اصلاح شده اند را، برهم مزن و آدابى كه به سنت خوب گذشته زيان وارد مى كند پديد نياور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امام عليه السلام نه همه سنّت ها و فرهنگ ها اصالت دارند و نه همه فرهنگ ها را بايد ترک و طرد كرد، بلكه با ارزيابى صحيح، بايد آداب و سنن و فرهنگ هاى نيكو را محترم شمرد</w:t>
      </w:r>
      <w:r>
        <w:rPr>
          <w:rFonts w:eastAsia="IRNazanin" w:cs="IRNazanin"/>
          <w:color w:val="111111"/>
          <w:sz w:val="28"/>
          <w:szCs w:val="28"/>
          <w:rtl w:val="true"/>
          <w:lang w:bidi="fa-IR"/>
        </w:rPr>
        <w:t>.</w:t>
      </w:r>
    </w:p>
    <w:p>
      <w:pPr>
        <w:pStyle w:val="Heading4"/>
        <w:numPr>
          <w:ilvl w:val="3"/>
          <w:numId w:val="1"/>
        </w:numPr>
        <w:rPr/>
      </w:pPr>
      <w:bookmarkStart w:id="493" w:name="__RefHeading___Toc15230022_1280447820"/>
      <w:bookmarkStart w:id="494" w:name="_Toc179"/>
      <w:bookmarkEnd w:id="493"/>
      <w:r>
        <w:rPr>
          <w:rtl w:val="true"/>
        </w:rPr>
        <w:t>فصل ششم</w:t>
      </w:r>
      <w:r>
        <w:rPr>
          <w:rtl w:val="true"/>
        </w:rPr>
        <w:t xml:space="preserve">: </w:t>
      </w:r>
      <w:r>
        <w:rPr>
          <w:rtl w:val="true"/>
        </w:rPr>
        <w:t>عوامل تقويت وحدت</w:t>
      </w:r>
      <w:bookmarkEnd w:id="494"/>
    </w:p>
    <w:p>
      <w:pPr>
        <w:pStyle w:val="Heading5"/>
        <w:numPr>
          <w:ilvl w:val="4"/>
          <w:numId w:val="1"/>
        </w:numPr>
        <w:rPr/>
      </w:pPr>
      <w:bookmarkStart w:id="495" w:name="__RefHeading___Toc15230024_1280447820"/>
      <w:bookmarkStart w:id="496" w:name="_Toc180"/>
      <w:bookmarkEnd w:id="495"/>
      <w:r>
        <w:rPr/>
        <w:t>1</w:t>
      </w:r>
      <w:r>
        <w:rPr>
          <w:rtl w:val="true"/>
        </w:rPr>
        <w:t xml:space="preserve"> </w:t>
      </w:r>
      <w:r>
        <w:rPr>
          <w:rtl w:val="true"/>
        </w:rPr>
        <w:t xml:space="preserve">ـ پيروى از قانون الهى </w:t>
      </w:r>
      <w:r>
        <w:rPr>
          <w:rtl w:val="true"/>
        </w:rPr>
        <w:t>(</w:t>
      </w:r>
      <w:r>
        <w:rPr>
          <w:rtl w:val="true"/>
        </w:rPr>
        <w:t>قرآن</w:t>
      </w:r>
      <w:r>
        <w:rPr>
          <w:rtl w:val="true"/>
        </w:rPr>
        <w:t>):</w:t>
      </w:r>
      <w:bookmarkEnd w:id="496"/>
    </w:p>
    <w:p>
      <w:pPr>
        <w:pStyle w:val="BookText"/>
        <w:rPr/>
      </w:pPr>
      <w:r>
        <w:rPr>
          <w:rFonts w:ascii="Amiri" w:hAnsi="Amiri" w:eastAsia="Amiri" w:cs="Amiri"/>
          <w:color w:val="111111"/>
          <w:sz w:val="28"/>
          <w:sz w:val="28"/>
          <w:szCs w:val="28"/>
          <w:rtl w:val="true"/>
          <w:lang w:bidi="ar-SA"/>
        </w:rPr>
        <w:t>امام عليه السلام كه براى حفظ وحدت بعد از جريان سقيفه سكوت نمودند و علت سكوت خود را علاوه بر وحدتِ امت اسلامى، تن دادن به قضاء الهى بيان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رَضينا عَنِ اللّه  قَضاءَهُ و سَلَّمْنا للّه  اَمْرَهُ </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خواسته هاى خدا راضى و تسليم فرمان او هستم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امام بزرگوار عليه السلام سكوت و قعودش را رضاى الهى و تسليم فرمان او بودن، معرفى مى كنند و از سوى ديگر امام عليه السلام قيامش را نيز براى رضاى خدا و اطاعت فرمان الهى بيان مى كند</w:t>
      </w:r>
      <w:r>
        <w:rPr>
          <w:rFonts w:eastAsia="IRNazanin" w:cs="IRNazanin"/>
          <w:color w:val="111111"/>
          <w:sz w:val="28"/>
          <w:szCs w:val="28"/>
          <w:rtl w:val="true"/>
          <w:lang w:bidi="fa-IR"/>
        </w:rPr>
        <w:t xml:space="preserve">. </w:t>
      </w:r>
      <w:bookmarkStart w:id="497" w:name="pg18874_190677"/>
    </w:p>
    <w:p>
      <w:pPr>
        <w:pStyle w:val="BookText"/>
        <w:rPr/>
      </w:pPr>
      <w:bookmarkEnd w:id="4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مَضَيْتُ بِنُورِاللّه  حينَ وَقَفُوا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وقت كه همه باز ايستادند، من با راهنمايى نور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راه افتادم</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5230026_1280447820"/>
      <w:bookmarkStart w:id="499" w:name="_Toc181"/>
      <w:bookmarkEnd w:id="498"/>
      <w:r>
        <w:rPr/>
        <w:t>2</w:t>
      </w:r>
      <w:r>
        <w:rPr>
          <w:rtl w:val="true"/>
        </w:rPr>
        <w:t xml:space="preserve"> </w:t>
      </w:r>
      <w:r>
        <w:rPr>
          <w:rtl w:val="true"/>
        </w:rPr>
        <w:t>ـ لزوم توجه به اصول</w:t>
      </w:r>
      <w:r>
        <w:rPr>
          <w:rtl w:val="true"/>
        </w:rPr>
        <w:t>:</w:t>
      </w:r>
      <w:bookmarkEnd w:id="499"/>
    </w:p>
    <w:p>
      <w:pPr>
        <w:pStyle w:val="BookText"/>
        <w:rPr/>
      </w:pPr>
      <w:r>
        <w:rPr>
          <w:rFonts w:ascii="IRNazanin" w:hAnsi="IRNazanin" w:eastAsia="IRNazanin"/>
          <w:color w:val="111111"/>
          <w:sz w:val="28"/>
          <w:sz w:val="28"/>
          <w:szCs w:val="28"/>
          <w:rtl w:val="true"/>
          <w:lang w:bidi="fa-IR"/>
        </w:rPr>
        <w:t>متأسفانه بيشتر برخوردهاى مذهبى به علت عدم توجه به اصول و بزرگ نمايى جزئيات و فروع رخ داده است، به خصوص توسط عوام ناآگاه، كه گاهى بازيچه دشمنان اسلام قرار مى گيرند و دست به تحريكاتى مى زنند كه سودى جز براى دشمنان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جزئياتى باعث سست شدن اصول شوند بايد آنها كنار گذاشته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اَضَرَّتِ النَوافِلُ بِالْفَرائِضِ فَارْفُضُوها</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فروع به اصول ضرر مى رسانند آنها را ترک كنيد</w:t>
      </w:r>
      <w:r>
        <w:rPr>
          <w:rFonts w:eastAsia="IRNazanin" w:cs="IRNazanin"/>
          <w:color w:val="111111"/>
          <w:sz w:val="28"/>
          <w:szCs w:val="28"/>
          <w:rtl w:val="true"/>
          <w:lang w:bidi="fa-IR"/>
        </w:rPr>
        <w:t>».</w:t>
      </w:r>
    </w:p>
    <w:p>
      <w:pPr>
        <w:pStyle w:val="Heading5"/>
        <w:numPr>
          <w:ilvl w:val="4"/>
          <w:numId w:val="1"/>
        </w:numPr>
        <w:rPr/>
      </w:pPr>
      <w:bookmarkStart w:id="500" w:name="__RefHeading___Toc15230028_1280447820"/>
      <w:bookmarkStart w:id="501" w:name="_Toc182"/>
      <w:bookmarkEnd w:id="500"/>
      <w:r>
        <w:rPr/>
        <w:t>3</w:t>
      </w:r>
      <w:r>
        <w:rPr>
          <w:rtl w:val="true"/>
        </w:rPr>
        <w:t xml:space="preserve"> </w:t>
      </w:r>
      <w:r>
        <w:rPr>
          <w:rtl w:val="true"/>
        </w:rPr>
        <w:t>ـ عدالت و برابرى</w:t>
      </w:r>
      <w:r>
        <w:rPr>
          <w:rtl w:val="true"/>
        </w:rPr>
        <w:t>:</w:t>
      </w:r>
      <w:bookmarkEnd w:id="501"/>
    </w:p>
    <w:p>
      <w:pPr>
        <w:pStyle w:val="BookText"/>
        <w:rPr/>
      </w:pPr>
      <w:r>
        <w:rPr>
          <w:rFonts w:ascii="IRNazanin" w:hAnsi="IRNazanin" w:eastAsia="IRNazanin"/>
          <w:color w:val="111111"/>
          <w:sz w:val="28"/>
          <w:sz w:val="28"/>
          <w:szCs w:val="28"/>
          <w:rtl w:val="true"/>
          <w:lang w:bidi="fa-IR"/>
        </w:rPr>
        <w:t>حكومتى پا برجاست و پابرجا مى ماند كه قوام آن به عدالت اجتماعى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عناصر اساسى دين اسلام كه در كتاب و سنت تبلور يافته است، مسئله عدالت و تساوى و برابرى بين تمام اقشار مردم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اَقْرَبُ بِالتَّقوى</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پيامبر اكرمِ اسلام صلى الله عليه و آله نيز تأكيد عملى و قولى در اين زمينه داشته اند و مى فرمايند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لافَضْلَ لاَحَدٍ علي اَحَدٍ اِلاّ بِالتَّقْوى</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امام عليه السلام در جواب كسانى كه در رابطه با برخورد برابر با مردم اعتراض مى نمودند،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ذَكَرْتُما مِن اَمْرِ الاُسوَةِ، فَاِنَّ ذلِكَ اَمرٌ لَمْ اَحكُم اَنا فيه بِرأيي و لاوَليتُهُ هِوىً مِنّي بَل وَجَدْتُ اَنا و اَنْتُم ما جاءَ بِهِ الرَّسُولُ صلي الله عليه و آله</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اعتراض شما كه چرا با همه به تساوى رفتار كردم اين روشى نبود كه به رأى خود يا با خواسته و هواى نفس خويش، انجام داده باشم، بلكه من و شما اين گونه رفتار را از دستورالعمل هاى پيامبراسلام صلى الله عليه و آله آموختيم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برخورد امام عليه السلام با زراندوزان و غارتگران بيت المال در روز دوّم خلافت اين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وَجَدْتُهُ قَدْتُزُوِّجَ بِهِ النِّساءُ و مُلِكَ بِهِ الاَماءُ لَرَدَدْتُهُ، فَاِنَّ فِي العَدْلِ سِعَةً و مَن ضاقَ عليه العدْلُ فَالجُورُ عليه اَضْيَقُ</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بيت المالِ تاراج شده را هر كجا بيابم به صاحبانش برمى گردانم اگرچه آنها را مهريه زنان قرار داده و يا كنيزانى خريده باشيد؛ زيرا عدالت، گشايش براى عموم است، آن كس كه عدالت بر او گران آيد، تحمل ستم براى او سخت تر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عدالت على عليه السلام است كه جمله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كتاب هاى نحوى نيز وارد نموده و حمل اسم معنى را بر ذات جايز نموده و شهادتش نيز به خاطر شدت در عدالتش بوده است</w:t>
      </w:r>
      <w:r>
        <w:rPr>
          <w:rFonts w:eastAsia="Amiri" w:cs="Amiri" w:ascii="Amiri" w:hAnsi="Amiri"/>
          <w:color w:val="111111"/>
          <w:sz w:val="28"/>
          <w:szCs w:val="28"/>
          <w:rtl w:val="true"/>
          <w:lang w:bidi="ar-SA"/>
        </w:rPr>
        <w:t xml:space="preserve">. </w:t>
      </w:r>
      <w:bookmarkStart w:id="502" w:name="pg18874_190679"/>
    </w:p>
    <w:p>
      <w:pPr>
        <w:pStyle w:val="Heading5"/>
        <w:numPr>
          <w:ilvl w:val="4"/>
          <w:numId w:val="1"/>
        </w:numPr>
        <w:rPr/>
      </w:pPr>
      <w:bookmarkStart w:id="503" w:name="__RefHeading___Toc15230030_1280447820"/>
      <w:bookmarkStart w:id="504" w:name="_Toc183"/>
      <w:bookmarkEnd w:id="502"/>
      <w:bookmarkEnd w:id="503"/>
      <w:r>
        <w:rPr/>
        <w:t>4</w:t>
      </w:r>
      <w:r>
        <w:rPr>
          <w:rtl w:val="true"/>
        </w:rPr>
        <w:t xml:space="preserve"> </w:t>
      </w:r>
      <w:r>
        <w:rPr>
          <w:rtl w:val="true"/>
        </w:rPr>
        <w:t>ـ برخورد مسالمت آميز و گفتگو بين مذاهب</w:t>
      </w:r>
      <w:r>
        <w:rPr>
          <w:rtl w:val="true"/>
        </w:rPr>
        <w:t>:</w:t>
      </w:r>
      <w:bookmarkEnd w:id="5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بين مذاهب با توجه به 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گفتگو با مردم شام و ديدار با آنها و براى جلوگيرى از تفرقه و جنگ، نوشته اى مرقوم فرمودند و در اين نوشتار از مشتركات بين دو گروه كمک گرفته و آنها را متوجه به اين نكته نمودند كه تا زمانى كه عامل مشتركى در بين باشد، بايد جلوى هرگونه جنگ و تفرقه را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اَنَّ رَبَّنا واحِدٌ و نَبيّنا واحِدٌ و دَعوَتُنا فِي الاِسلامِ واحِدةٌ </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پروردگار ما يكى، پيامبر ما يكى و دعوت ما در اسلام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سنجى امام روشن مى شود، كه ايشان بر اصل مشتركات تكيه نموده اند؛ لذااگر قرار باشد در همين اصول مشتركه بحث از جزئيات اين اصول به ميان بيايد، قطعا اختلاف زائيده خواهد شد مثلاً اگر شخصى بگويد اين خدا كه ما و شما آن را قبول داريم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آيا اين صفت واحد، عين ذات است يا زائد بر ذات؟ اگر زائد بر ذات است آيا قديم است يا حادث؟ و همين طور هَلُمَّ جَرّا تا اينكه سر از اختلاف درآوريم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روش در پيمان نامه اى بين قبيله ربيعه و يمن استفاده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علي كِتابِ اللّه ، يَدْعُونَ اليه و يَأمُرُونَ بِهِ</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پيرو قرآنند و به كتاب خدا دعوت مى كنند و به انجام دستورات آن فرمان مى دهند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تخصصى با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 دانشمندان گفتگو شود و تضارب آراء پيش بيايد، به دنبال آن، فوائدى خواهد آمد كه در آبادى و آبادانى جامعه و اصلاح آن بسيار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فوائد، تشخيص راه صحيح، در تصميم گيرى 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از افكار و آراء گوناگون استقبال كند راه صحيح را از خطا خوب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نامه اى به مالک اشتر فرماندار مصر مى نويسند و در آن، مالک را به تعامل با دانشمندان و علما امر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مَدارَسَةَ العُلَماءِ و مُناقَشَةَ الحُكُماءِ في تَثبيتِ ما صَلَحَ اَمرُ بِلادِكَ و اِقامةِ مااستَقامَ بِهِ الناسُ قَبلَك</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فراوان گفتگو كن و با حكيمان فراوان بحث كن كه مايه ى آبادانى و اصلاح شهرها و برقرارى نظم است و قانونى است كه در گذشته نيز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گفتگو بايد از جدال هاى بى مورد خوددارى نمود؛ زيرا جدال مايه آبروريزى و تحقير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ضَنَّ بِعِرضِهِ فليَدَعِ المِراءَ</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از آبروى خود بيمناک است از جدال بپرهيزد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هم اختلاف، آفت انديشه صحيح است و يقينا در سايه اختلاف، انديشه به خطا مى 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يَهدِمُ الرَأيُ</w:t>
      </w:r>
      <w:r>
        <w:rPr>
          <w:rFonts w:eastAsia="Amiri" w:cs="Amiri" w:ascii="Amiri" w:hAnsi="Amiri"/>
          <w:color w:val="111111"/>
          <w:sz w:val="28"/>
          <w:szCs w:val="28"/>
          <w:rtl w:val="true"/>
          <w:lang w:bidi="ar-SA"/>
        </w:rPr>
        <w:t>».</w:t>
      </w:r>
      <w:r>
        <w:rPr>
          <w:rStyle w:val="FootnoteAnchor"/>
          <w:rtl w:val="true"/>
        </w:rPr>
        <w:footnoteReference w:id="61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نابودكننده انديشه است</w:t>
      </w:r>
      <w:r>
        <w:rPr>
          <w:rFonts w:eastAsia="Amiri" w:cs="Amiri" w:ascii="Amiri" w:hAnsi="Amiri"/>
          <w:color w:val="111111"/>
          <w:sz w:val="28"/>
          <w:szCs w:val="28"/>
          <w:rtl w:val="true"/>
          <w:lang w:bidi="ar-SA"/>
        </w:rPr>
        <w:t xml:space="preserve">». </w:t>
      </w:r>
      <w:bookmarkStart w:id="505" w:name="pg18874_190681"/>
    </w:p>
    <w:p>
      <w:pPr>
        <w:pStyle w:val="Heading5"/>
        <w:numPr>
          <w:ilvl w:val="4"/>
          <w:numId w:val="1"/>
        </w:numPr>
        <w:rPr/>
      </w:pPr>
      <w:bookmarkStart w:id="506" w:name="__RefHeading___Toc15230032_1280447820"/>
      <w:bookmarkStart w:id="507" w:name="_Toc184"/>
      <w:bookmarkEnd w:id="505"/>
      <w:bookmarkEnd w:id="506"/>
      <w:r>
        <w:rPr/>
        <w:t>5</w:t>
      </w:r>
      <w:r>
        <w:rPr>
          <w:rtl w:val="true"/>
        </w:rPr>
        <w:t xml:space="preserve"> </w:t>
      </w:r>
      <w:r>
        <w:rPr>
          <w:rtl w:val="true"/>
        </w:rPr>
        <w:t>ـ تعاون و همكارى</w:t>
      </w:r>
      <w:r>
        <w:rPr>
          <w:rtl w:val="true"/>
        </w:rPr>
        <w:t>:</w:t>
      </w:r>
      <w:bookmarkEnd w:id="507"/>
    </w:p>
    <w:p>
      <w:pPr>
        <w:pStyle w:val="BookText"/>
        <w:rPr/>
      </w:pPr>
      <w:r>
        <w:rPr>
          <w:rFonts w:ascii="IRNazanin" w:hAnsi="IRNazanin" w:eastAsia="IRNazanin"/>
          <w:color w:val="111111"/>
          <w:sz w:val="28"/>
          <w:sz w:val="28"/>
          <w:szCs w:val="28"/>
          <w:rtl w:val="true"/>
          <w:lang w:bidi="fa-IR"/>
        </w:rPr>
        <w:t>نبى مكرم اسلام صلى الله عليه و آله مؤمنين را همكار يكديگر و باعث استوارى يكديگر 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لِلمُؤْمِنِ كَالبُنْيانِ المَرْصُوصِ يَشُدُّ بَعْضُهُ بَعْضا</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مسلمان براى مسلمان ديگر در حكم پايه اى محكم است كه او را يارى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 خطاب به زُهرِيّ اين گونه بيان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عليكَ اَن تَجْعَلَ المُسْلِمينَ مِنْكَ بِمَنْزِلَةِ اَهلِ بَيتْكَ فَتَجْعَلُ كَبيرَهُم بِمَنزِلَةِ والِدَكَ و صَغيرَهُم بِمَنْزِلَةِ وَلَدِكَ و تَرِبَكَ بِمَنْزِلَةِ اَخيكَ</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يک طرف با توجه به روايت نبوى صلى الله عليه و آله و روايت امام باقر عليه السلام كه مسلمانان را به منزله يک خانواده در نظر گرفته اند و از طرفى ديگر، امام على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اَنَّهُ لايَسْتَغنِي الرَّجُلُ و اِن كانَ ذا مالٍ عَن عِتْرَتِهِ و دِفاعُهُم بِاَيْديهِم و اَلْسُنَتِهِم و هُم اَعْظَمُ النّاسِ حيطَةً مِن وَرائِهِ و اَلَمَّهُمْ لِشَعَثِهِ و اَعْطَفَهُم عليه عِندَ نازِلَةٍ اِذا نَزَلَتْ بِهِ</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مقدار كه ثروتمند باشد، باز از خويشان خود بى نياز نيست، كه از او با زبان و دست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انسان، بزرگترين گروهى هستند كه از او حمايت مى كنند و اضطراب و ناراحتى را مى زدايند و در هنگام مصيبت ها نسبت به او، پرعاطفه ترين مردم مى باشند</w:t>
      </w:r>
      <w:r>
        <w:rPr>
          <w:rFonts w:eastAsia="IRNazanin" w:cs="IRNazanin"/>
          <w:color w:val="111111"/>
          <w:sz w:val="28"/>
          <w:szCs w:val="28"/>
          <w:rtl w:val="true"/>
          <w:lang w:bidi="fa-IR"/>
        </w:rPr>
        <w:t xml:space="preserve">». </w:t>
      </w:r>
      <w:bookmarkStart w:id="508" w:name="pg18874_190682"/>
    </w:p>
    <w:p>
      <w:pPr>
        <w:pStyle w:val="BookText"/>
        <w:rPr/>
      </w:pPr>
      <w:bookmarkEnd w:id="508"/>
      <w:r>
        <w:rPr>
          <w:rFonts w:ascii="IRNazanin" w:hAnsi="IRNazanin" w:eastAsia="IRNazanin"/>
          <w:color w:val="111111"/>
          <w:sz w:val="28"/>
          <w:sz w:val="28"/>
          <w:szCs w:val="28"/>
          <w:rtl w:val="true"/>
          <w:lang w:bidi="fa-IR"/>
        </w:rPr>
        <w:t>لذا، مسلمين از آن جهت كه يک خانواده هستند، بايد تعاون و همكارى داشته باشند و با گفتار و رفتار از يكديگر، دفاع كنند و از يكديگر حمايت و با هم به مهربانى رفتار نمايند، پيران امت، پدران و خردسالانِ امت، فرزندان امت اند و همه با هم برادرند</w:t>
      </w:r>
      <w:r>
        <w:rPr>
          <w:rFonts w:eastAsia="IRNazanin" w:cs="IRNazanin"/>
          <w:color w:val="111111"/>
          <w:sz w:val="28"/>
          <w:szCs w:val="28"/>
          <w:rtl w:val="true"/>
          <w:lang w:bidi="fa-IR"/>
        </w:rPr>
        <w:t>.</w:t>
      </w:r>
    </w:p>
    <w:p>
      <w:pPr>
        <w:pStyle w:val="Heading5"/>
        <w:numPr>
          <w:ilvl w:val="4"/>
          <w:numId w:val="1"/>
        </w:numPr>
        <w:rPr/>
      </w:pPr>
      <w:bookmarkStart w:id="509" w:name="__RefHeading___Toc15230034_1280447820"/>
      <w:bookmarkStart w:id="510" w:name="_Toc185"/>
      <w:bookmarkEnd w:id="509"/>
      <w:r>
        <w:rPr/>
        <w:t>6</w:t>
      </w:r>
      <w:r>
        <w:rPr>
          <w:rtl w:val="true"/>
        </w:rPr>
        <w:t xml:space="preserve"> </w:t>
      </w:r>
      <w:r>
        <w:rPr>
          <w:rtl w:val="true"/>
        </w:rPr>
        <w:t>ـ دشمن شناسى</w:t>
      </w:r>
      <w:r>
        <w:rPr>
          <w:rtl w:val="true"/>
        </w:rPr>
        <w:t>:</w:t>
      </w:r>
      <w:bookmarkEnd w:id="510"/>
    </w:p>
    <w:p>
      <w:pPr>
        <w:pStyle w:val="BookText"/>
        <w:rPr/>
      </w:pPr>
      <w:r>
        <w:rPr>
          <w:rFonts w:ascii="IRNazanin" w:hAnsi="IRNazanin" w:eastAsia="IRNazanin"/>
          <w:color w:val="111111"/>
          <w:sz w:val="28"/>
          <w:sz w:val="28"/>
          <w:szCs w:val="28"/>
          <w:rtl w:val="true"/>
          <w:lang w:bidi="fa-IR"/>
        </w:rPr>
        <w:t>يكى از خطراتى كه امروزه امت اسلامى و كشورهاى اسلامى را تهديد مى كند، عدم توجه به مقوله دشمن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كشورهاى اسلامى با دشمنان امت  اسلامى رابطه دوستانه برقرار نموده اند و اين عدم شناخت دشمن، از سوى بعضى كشورها، ضررهاى فراوانى بر پيكره امت اسلامى وارد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مسئله فلسطين بعد از اين همه سال هنوز از طرف كشورهاى اسلامى لاينحل مانده است بر همين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راه هايى را براى شناخت دوست و دشمن و بازشناسى آنها از يكديگر معرفى مى كنند كه اگر امت اسلامى هم اكنون اين ملاكات را شاخص قرار دهند، دوست و دشمن مسلمانان كاملاً شناخته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اَصْدِقاؤُكَ ثَلاثَةٌ و اَعْدائُكَ ثَلاثَةٌ؛ فَاَصْدِ قاؤُكَ؛ صَديقُكَ و صَديقُ صَديقِكَ و عَدُوُّ عَدُوِّكَ و اَعْدائُكَ؛ عَدُوُّكَ عَدُوُّ صَديقِكَ و صَديقُعَدُوِّكَ</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تو سه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دوست تو،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دوست دوست تو،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دشمن دشمن تو؛  و دشمنانت نيز سه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دشمن تو،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دشمن دوست تو،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 دشمن تو</w:t>
      </w:r>
      <w:r>
        <w:rPr>
          <w:rFonts w:eastAsia="IRNazanin" w:cs="IRNazanin"/>
          <w:color w:val="111111"/>
          <w:sz w:val="28"/>
          <w:szCs w:val="28"/>
          <w:rtl w:val="true"/>
          <w:lang w:bidi="fa-IR"/>
        </w:rPr>
        <w:t xml:space="preserve">». </w:t>
      </w:r>
      <w:bookmarkStart w:id="511" w:name="pg18874_190683"/>
    </w:p>
    <w:p>
      <w:pPr>
        <w:pStyle w:val="Heading5"/>
        <w:numPr>
          <w:ilvl w:val="4"/>
          <w:numId w:val="1"/>
        </w:numPr>
        <w:rPr/>
      </w:pPr>
      <w:bookmarkStart w:id="512" w:name="__RefHeading___Toc15230036_1280447820"/>
      <w:bookmarkStart w:id="513" w:name="_Toc186"/>
      <w:bookmarkEnd w:id="511"/>
      <w:bookmarkEnd w:id="512"/>
      <w:r>
        <w:rPr/>
        <w:t>7</w:t>
      </w:r>
      <w:r>
        <w:rPr>
          <w:rtl w:val="true"/>
        </w:rPr>
        <w:t xml:space="preserve"> </w:t>
      </w:r>
      <w:r>
        <w:rPr>
          <w:rtl w:val="true"/>
        </w:rPr>
        <w:t>ـ عبرت آموزى از گذشتگان</w:t>
      </w:r>
      <w:r>
        <w:rPr>
          <w:rtl w:val="true"/>
        </w:rPr>
        <w:t>:</w:t>
      </w:r>
      <w:bookmarkEnd w:id="513"/>
    </w:p>
    <w:p>
      <w:pPr>
        <w:pStyle w:val="BookText"/>
        <w:rPr/>
      </w:pPr>
      <w:r>
        <w:rPr>
          <w:rFonts w:ascii="IRNazanin" w:hAnsi="IRNazanin" w:eastAsia="IRNazanin"/>
          <w:color w:val="111111"/>
          <w:sz w:val="28"/>
          <w:sz w:val="28"/>
          <w:szCs w:val="28"/>
          <w:rtl w:val="true"/>
          <w:lang w:bidi="fa-IR"/>
        </w:rPr>
        <w:t>تاريخ و دانستن وقايع تاريخى، انسان را در انتخاب موضع، در شؤون مختلف حيات بشرى تا درصد بالايى به سر منزل مقصود هدايت مى نمايد و كنكاش در علت سقوط و آسيب شناسى جوامع گذشته قطعا مى تواند راهكارهاى مناسبى براى پيشرفت جامعه اسلامى نمايان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خطبه قاصعه به آسيب شناسى امت هاى گذشته پرداخته اند و اين نتيجه گيرى را براى آيندگان نموده اند كه علت پيروزى و شكست ملت هاى گذشته چيزى جز وحدت و تفرقه نيست و ما را به پندآموزى و عبرت گيرى وتفكر در اين وقايع دعوت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احْذَروُا ما نَزَلَ بِالاُمَمِ قَبْلَكُم مِنَ المَثُلاتِ بِسوُءِ  الاَفْعالِ و ذَميمِ الاَعْمالِ فَتَذَكَّروُا فِي الخَيْرِ و الشَرِّ اَحْوالِهِم و احْذَروُا اَن تَكُونُوا اَمْثالَهُم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تَفَكَّرْتُم في تَفاوُتِ حالَيْهِم ، فَاَلزَموُا كُلَّ اَمْرٍ لَزِمَتْ العِزَّةُ بِهِ شَأنَهُم و زاحَتْ الاَعْدادُ لَهُ عَنهُم و مُدَّتِ العافيةُ بِهِ عليهم وَ انْقادَتِ النِّعمَةُ لَهُ مَعَهُم و وَصَلَتِ الكَرامَةُ عَليهِ حَبْلَهُم مِنَ الاِجْتِنابِ لِلفُرْقَةِ و اللُّزوُمِ لِلاُلفَةِ وَالتَّحاضِّ عليها وَ التَّواصِي بِها وَ اجْتَنِبوُا كُلَّ اَمرٍ كَسَرَ فِقْرَتَهُم و اَوْهَنَ مُنَّّتُهُم </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كيفرهايى كه بر اثر كردار بد و كارهاى ناپسند بر امت هاى پيشين فرود آمده خود را حفظ كنيد و حالات گذشتگان را در خوبى ها و سختى ها به ياد آوريد و بترسيد كه همانند آنها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كه در زندگى گذشتگان مطالعه و انديشه مى كنيد به دنبال چيزى باشيد كه عامل عزّت آنها بود و دشمنان را از سر راه شان برداشت و سلامت و عافيت زندگى را فراهم كرد و نعمت هاى فراوان در </w:t>
      </w:r>
      <w:bookmarkStart w:id="514" w:name="pg18874_190684"/>
    </w:p>
    <w:p>
      <w:pPr>
        <w:pStyle w:val="BookText"/>
        <w:rPr/>
      </w:pPr>
      <w:bookmarkEnd w:id="514"/>
      <w:r>
        <w:rPr>
          <w:rFonts w:ascii="IRNazanin" w:hAnsi="IRNazanin" w:eastAsia="IRNazanin"/>
          <w:color w:val="111111"/>
          <w:sz w:val="28"/>
          <w:sz w:val="28"/>
          <w:szCs w:val="28"/>
          <w:rtl w:val="true"/>
          <w:lang w:bidi="fa-IR"/>
        </w:rPr>
        <w:t>اختيارشان گذاشت و كرامت و شخصيت بخشيد، كه از تفرقه و جدايى اجتناب كردند و بر وحدت و همدلى گماشتند و يكديگر را به وحدت امر مى نمودند و به آن سفارش مى كردند و از كارهايى كه پشت آنها را شكست و قدرت آنها را درهم كوبيد اجتناب كنيد</w:t>
      </w:r>
      <w:r>
        <w:rPr>
          <w:rFonts w:eastAsia="IRNazanin" w:cs="IRNazanin"/>
          <w:color w:val="111111"/>
          <w:sz w:val="28"/>
          <w:szCs w:val="28"/>
          <w:rtl w:val="true"/>
          <w:lang w:bidi="fa-IR"/>
        </w:rPr>
        <w:t>».</w:t>
      </w:r>
    </w:p>
    <w:p>
      <w:pPr>
        <w:pStyle w:val="Heading5"/>
        <w:numPr>
          <w:ilvl w:val="4"/>
          <w:numId w:val="1"/>
        </w:numPr>
        <w:rPr/>
      </w:pPr>
      <w:bookmarkStart w:id="515" w:name="__RefHeading___Toc15230038_1280447820"/>
      <w:bookmarkStart w:id="516" w:name="_Toc187"/>
      <w:bookmarkEnd w:id="515"/>
      <w:r>
        <w:rPr/>
        <w:t>8</w:t>
      </w:r>
      <w:r>
        <w:rPr>
          <w:rtl w:val="true"/>
        </w:rPr>
        <w:t xml:space="preserve"> </w:t>
      </w:r>
      <w:r>
        <w:rPr>
          <w:rtl w:val="true"/>
        </w:rPr>
        <w:t>ـ عمل گرايى و دورى از شعارزدگى</w:t>
      </w:r>
      <w:r>
        <w:rPr>
          <w:rtl w:val="true"/>
        </w:rPr>
        <w:t>:</w:t>
      </w:r>
      <w:bookmarkEnd w:id="516"/>
    </w:p>
    <w:p>
      <w:pPr>
        <w:pStyle w:val="BookText"/>
        <w:rPr/>
      </w:pPr>
      <w:r>
        <w:rPr>
          <w:rFonts w:ascii="IRNazanin" w:hAnsi="IRNazanin" w:eastAsia="IRNazanin"/>
          <w:color w:val="111111"/>
          <w:sz w:val="28"/>
          <w:sz w:val="28"/>
          <w:szCs w:val="28"/>
          <w:rtl w:val="true"/>
          <w:lang w:bidi="fa-IR"/>
        </w:rPr>
        <w:t>براى رسيدن به وحدت امت اسلامى بايد تلاش نمود و از هيچ عملى فروگذار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هاى اخير حركات زيبايى در اين زمينه از طرف علماءِ شيعه و سنى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علمائى چون شيخ مراغى، مصطفى عبدالرزاق، عبدالمجيد سليم، شيخ محمود شلتوت، محمدحسين كاشفالغطاء، سيد شرف الدين موسوى، آيت اللّه  بروجردى، سيد هبه الدين شهرستانى، محمدتقى قمى و</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در سال هاى اخير نيز توسط كشورهاى اسلامى به خصوص ايران و مصر براى ايجاد وحدت عملى، تلاش هاى فراوانى شده است، به طور مثال در الأزهر مصر مذهب شيعه امامى و زيدى تدريس مى شود و در ايران نيز دانشكده هايى وجود دارد كه به علوم منقول و معقولِ مذاهب اربعه اهل سنت مى پردازند</w:t>
      </w:r>
      <w:r>
        <w:rPr>
          <w:rFonts w:eastAsia="IRNazanin" w:cs="IRNazanin"/>
          <w:color w:val="111111"/>
          <w:sz w:val="28"/>
          <w:szCs w:val="28"/>
          <w:rtl w:val="true"/>
          <w:lang w:bidi="fa-IR"/>
        </w:rPr>
        <w:t>.</w:t>
      </w:r>
      <w:r>
        <w:rPr>
          <w:rStyle w:val="FootnoteAnchor"/>
          <w:rtl w:val="true"/>
        </w:rPr>
        <w:footnoteReference w:id="619"/>
      </w:r>
      <w:r>
        <w:rPr>
          <w:rFonts w:ascii="Amiri" w:hAnsi="Amiri" w:eastAsia="Amiri" w:cs="Amiri"/>
          <w:color w:val="111111"/>
          <w:sz w:val="28"/>
          <w:sz w:val="28"/>
          <w:szCs w:val="28"/>
          <w:rtl w:val="true"/>
          <w:lang w:bidi="ar-SA"/>
        </w:rPr>
        <w:t>تشكيل مجمع جهانى تقريب بين مذاهب توسط ايران در همين راستا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يكى از شرائط رهبر جامعه اسلامى را عملگرايى مطرح مى نمايند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اَخْفَضُهُم صَوْتا و اَعْلاهُم فَوْتا فَطِرْتُ بِعِنَانِها وَ اسْتَبْدَدْتُ بِرِهَانِهَا</w:t>
      </w:r>
      <w:r>
        <w:rPr>
          <w:rFonts w:eastAsia="Amiri" w:cs="Amiri" w:ascii="Amiri" w:hAnsi="Amiri"/>
          <w:color w:val="111111"/>
          <w:sz w:val="28"/>
          <w:szCs w:val="28"/>
          <w:rtl w:val="true"/>
          <w:lang w:bidi="ar-SA"/>
        </w:rPr>
        <w:t>...».</w:t>
      </w:r>
      <w:r>
        <w:rPr>
          <w:rStyle w:val="FootnoteAnchor"/>
          <w:rtl w:val="true"/>
        </w:rPr>
        <w:footnoteReference w:id="620"/>
      </w:r>
      <w:bookmarkStart w:id="517" w:name="pg18874_190685"/>
    </w:p>
    <w:p>
      <w:pPr>
        <w:pStyle w:val="BookText"/>
        <w:rPr/>
      </w:pPr>
      <w:bookmarkEnd w:id="5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حرف و شعار، صدايم از همه آهسته تر بود اما در مقام عمل، برتر و پيشتاز بودم و زمام امور را به دست گرفتم و جلوتر از همه پرواز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دومين روز خلافت، خطبه اى در نفى فورماليسم</w:t>
      </w:r>
      <w:r>
        <w:rPr>
          <w:rStyle w:val="FootnoteAnchor"/>
          <w:rtl w:val="true"/>
        </w:rPr>
        <w:footnoteReference w:id="621"/>
      </w:r>
      <w:r>
        <w:rPr>
          <w:rFonts w:ascii="Amiri" w:hAnsi="Amiri" w:eastAsia="Amiri" w:cs="Amiri"/>
          <w:color w:val="111111"/>
          <w:sz w:val="28"/>
          <w:sz w:val="28"/>
          <w:szCs w:val="28"/>
          <w:rtl w:val="true"/>
          <w:lang w:bidi="ar-SA"/>
        </w:rPr>
        <w:t>ايراد نمودند كه حتى موجبات اعتراض طلحه و زبير را فراهم آورد</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وقتى ضحاک بن قيس از طرف معاويه به كاروان حجّاج بيت اللّه  حمله كرد و اموال آنان را به غارت برد، امام عليه السلام علّت اين شكست را در شعارزدگى و عدم توجه به عملگرايى مى داند و چنين بيان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المُجْتَمِعَةُ اَبْدانَهُم ، اَلمُخْتَلِفَةُ اَهْواهُم ، كَلامُكُم يوُهِي الصُمَّ الصِّلابَ و فيكُم يُطْمِعُ فيكُم الاَعْدَاءَ تَقُولوُن في مَجالِسَكُم كَيْتَ كَيْتَ فاِذا جاءَ القِتالُ قُلْتُم حَيْدِي حَيادِ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هاى شما در كنار هم، ولى افكار و خواسته هاى شما پراكنده است، سخنان ادعائى شما سنگ هاى سخت را مى شكند ولى رفتار سست شما دشمنان را اميدوار مى كند، در خانه هاى تان كه نشسته ايد، ادعا و شعارهاى تند سر مى دهيد، اما در روز نبرد مى گوييد جنگ از ما دور شو و فرار مى كنيد</w:t>
      </w:r>
      <w:r>
        <w:rPr>
          <w:rFonts w:eastAsia="IRNazanin" w:cs="IRNazanin"/>
          <w:color w:val="111111"/>
          <w:sz w:val="28"/>
          <w:szCs w:val="28"/>
          <w:rtl w:val="true"/>
          <w:lang w:bidi="fa-IR"/>
        </w:rPr>
        <w:t>».</w:t>
      </w:r>
    </w:p>
    <w:p>
      <w:pPr>
        <w:pStyle w:val="Heading5"/>
        <w:numPr>
          <w:ilvl w:val="4"/>
          <w:numId w:val="1"/>
        </w:numPr>
        <w:rPr/>
      </w:pPr>
      <w:bookmarkStart w:id="518" w:name="__RefHeading___Toc15230040_1280447820"/>
      <w:bookmarkStart w:id="519" w:name="_Toc188"/>
      <w:bookmarkEnd w:id="518"/>
      <w:r>
        <w:rPr/>
        <w:t>9</w:t>
      </w:r>
      <w:r>
        <w:rPr>
          <w:rtl w:val="true"/>
        </w:rPr>
        <w:t xml:space="preserve"> </w:t>
      </w:r>
      <w:r>
        <w:rPr>
          <w:rtl w:val="true"/>
        </w:rPr>
        <w:t>ـ نفى برترى قوميتى و نژادى</w:t>
      </w:r>
      <w:r>
        <w:rPr>
          <w:rtl w:val="true"/>
        </w:rPr>
        <w:t>:</w:t>
      </w:r>
      <w:bookmarkEnd w:id="51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ذره بينى قوىّ و شامّه اى فوق العاده، اسلام مورد بررسى قرار بگيرد چيزى از برترى </w:t>
      </w:r>
    </w:p>
    <w:p>
      <w:pPr>
        <w:pStyle w:val="BookText"/>
        <w:rPr/>
      </w:pPr>
      <w:r>
        <w:rPr>
          <w:rFonts w:ascii="IRNazanin" w:hAnsi="IRNazanin" w:eastAsia="IRNazanin"/>
          <w:color w:val="111111"/>
          <w:sz w:val="28"/>
          <w:sz w:val="28"/>
          <w:szCs w:val="28"/>
          <w:rtl w:val="true"/>
          <w:lang w:bidi="fa-IR"/>
        </w:rPr>
        <w:t>قبيله اى و فضيلت نژادى ديده و استشمام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بيان شيوايى به طور كلى برترى نژادى را نفى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فَضْلَ لِعَرَبِىٍّ علي عَجَمِىٍّ و لا لِعَجَمِىٍّ علي عَرَبِىٍّ و لا لِلاَبيَْضِ عَلي الاَسْوَدِ و لا لِلاَسوَدِ عَلي الاَبيَضِ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الاَحمَرِ</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بعضى از اعراب به تصور اين كه چون زبان عربى، زبانِ دين است، توهّم نمودند كه شايد بر ديگران فضيلت دارند ولى رسول خدا صلى الله عليه و آله اين مسئله را نيز نفى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اَنَّ العَرَبِيَّةَ لَيسَت بِأبِ والِدٍ و اِنَّما هُوَ لِسانٌ ناطِقٌ فَمَن تَكَلَّمَ بِهِ فَهُوَ عَرَبِيٌّ اَنَّكُم وَلَدُ آدَمَ و آدَمُ مِن تُرابٍ و اَكرَمَكُم عِندَاللّه اَتقَاكُم</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در اين حديث شريف تنها عامل برترى و فضيلت، تقوى معرفى سده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در طى نامه اى به مالک اشتر به او هشدار مى دهند كه مبادا مسئله نژاد و دين و چيزهاى ديگر، در دادن حقوق مردم لحاظ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اَشعِر قَلبَكَ الرَحمَةَ لِلرَّعِيَّةِ و المَحَبَّةَ لَهُم و اللُّطفَ بِهِم و لاتَكُونَنَّ عَليهِم سُبُعا ضَاريا تَغتَنِمُ اَكلَهُم فَاِنَّهُم صِنفَانِ؛ اِمّا اَخٌ لَكَ فِي الدّينِ اَو نَظيرٌ لَكَ فِي الخَلقِ </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را مالامال از رحمت بر مردم گردان و با همه دوست و مهربان باش، مبادا هرگز چونان حيوان درنده اى باشى كه خوردن آنها را غنيمت بشمارى زيرا مردم دو دسته اند؛ يا برادر دينى تواَند يا در آفرينش همانند تو مى باشند</w:t>
      </w:r>
      <w:r>
        <w:rPr>
          <w:rFonts w:eastAsia="IRNazanin" w:cs="IRNazanin"/>
          <w:color w:val="111111"/>
          <w:sz w:val="28"/>
          <w:szCs w:val="28"/>
          <w:rtl w:val="true"/>
          <w:lang w:bidi="fa-IR"/>
        </w:rPr>
        <w:t xml:space="preserve">». </w:t>
      </w:r>
      <w:bookmarkStart w:id="520" w:name="pg18874_190687"/>
    </w:p>
    <w:p>
      <w:pPr>
        <w:pStyle w:val="Heading5"/>
        <w:numPr>
          <w:ilvl w:val="4"/>
          <w:numId w:val="1"/>
        </w:numPr>
        <w:rPr/>
      </w:pPr>
      <w:bookmarkStart w:id="521" w:name="__RefHeading___Toc15230042_1280447820"/>
      <w:bookmarkStart w:id="522" w:name="_Toc189"/>
      <w:bookmarkEnd w:id="520"/>
      <w:bookmarkEnd w:id="521"/>
      <w:r>
        <w:rPr/>
        <w:t>10</w:t>
      </w:r>
      <w:r>
        <w:rPr>
          <w:rtl w:val="true"/>
        </w:rPr>
        <w:t xml:space="preserve"> </w:t>
      </w:r>
      <w:r>
        <w:rPr>
          <w:rtl w:val="true"/>
        </w:rPr>
        <w:t>ـ دورى از تكفير و رعايت حرمت مسلمانان</w:t>
      </w:r>
      <w:r>
        <w:rPr>
          <w:rtl w:val="true"/>
        </w:rPr>
        <w:t>:</w:t>
      </w:r>
      <w:bookmarkEnd w:id="522"/>
    </w:p>
    <w:p>
      <w:pPr>
        <w:pStyle w:val="BookText"/>
        <w:rPr/>
      </w:pPr>
      <w:r>
        <w:rPr>
          <w:rFonts w:ascii="IRNazanin" w:hAnsi="IRNazanin" w:eastAsia="IRNazanin"/>
          <w:color w:val="111111"/>
          <w:sz w:val="28"/>
          <w:sz w:val="28"/>
          <w:szCs w:val="28"/>
          <w:rtl w:val="true"/>
          <w:lang w:bidi="fa-IR"/>
        </w:rPr>
        <w:t>حرمت مال و خون و آبروى مسلمان توسط فريقين مورد تأكيد قرار گرفته است ولى اينكه مسلمان به چه كسى اطلاق مى شود تا حرمت داشته باشد؟ سؤالى است كه با ذكر دو روايت از فريقين به آن پاسخ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از برادران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ابوُمالِك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اِلهَ اِلاَّ اللّه  و كَفَرَ بِما يُعبِدوُنَ مِن دوُنِ اللّه  حَرُمَ مالُهُ و دَمُهُ، و حِسابُهُ عَلي اللّه </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از اهل 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سفيان بن المسط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الَّذي عليهِ النّاسُ ، شَهادَةُ اَن لا اِلهَ اَلاَّ اللّه  وَحدَهُ لا شَريكَ لَهُ و اَنَّ مُحَمَّدا رَسوُلُ اللّه  صلي الله عليه و آله و اِقامةُ الصَّلاةِ و ايتاءُ الزَكاةِ و حجُّ البَيتِ و صِيامُ شَهرِ رَمَضانَ الحديث</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در هر دو روايت از دو طريق، شهادت به يگانگى خداوند و نبوت رسول اعظم صلى الله عليه و آله و انجام فرامين الهى نشانه هاى يک مسلمان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كوشيد مبادا به هر بهانه اى از مُهر تكفير استفاده شود و مسلمانى ديگرى را كافر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در نخستين سخنرانى خود در آغاز خلافت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خطبه را ايراد فرمودند و در اين خطبه مردم را به حرمت و احترام مسلمان توجه دادند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حُرمَةَ المُسلِمِ عَلي الحُرَمِ كُلِّهَا و شَدَّ بِالاِخلاصِ و التَّوحيدِ حُقُوقَ المُسلِمينَ في مَعاقِدِهَا</w:t>
      </w:r>
      <w:r>
        <w:rPr>
          <w:rFonts w:eastAsia="Amiri" w:cs="Amiri" w:ascii="Amiri" w:hAnsi="Amiri"/>
          <w:color w:val="111111"/>
          <w:sz w:val="28"/>
          <w:szCs w:val="28"/>
          <w:rtl w:val="true"/>
          <w:lang w:bidi="ar-SA"/>
        </w:rPr>
        <w:t>...».</w:t>
      </w:r>
      <w:r>
        <w:rPr>
          <w:rStyle w:val="FootnoteAnchor"/>
          <w:rtl w:val="true"/>
        </w:rPr>
        <w:footnoteReference w:id="629"/>
      </w:r>
      <w:bookmarkStart w:id="523" w:name="pg18874_190688"/>
    </w:p>
    <w:p>
      <w:pPr>
        <w:pStyle w:val="BookText"/>
        <w:rPr/>
      </w:pPr>
      <w:bookmarkEnd w:id="5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حرمت مسلمان را بر هر حرمت ديگرى برترى داد و براساس اخلاص و توحيد، حقوق مسلمانان را استوار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بِالاِخلاصِ و التَّوحيدِ حُقُوقَ المُسلِمينَ فى مَعاقِدِهَا</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شايد مراد از اين عبارت همان باشد كه در روايت امام صادق عليه السلام گذشت، كه اگر كسى قائل به شهادت بر خداوند باشد و شريكى براى او قائل نشود، مسلمان است و از حقوق يک مسلمان برخوردار خواهد شد</w:t>
      </w:r>
      <w:r>
        <w:rPr>
          <w:rFonts w:eastAsia="IRNazanin" w:cs="IRNazanin"/>
          <w:color w:val="111111"/>
          <w:sz w:val="28"/>
          <w:szCs w:val="28"/>
          <w:rtl w:val="true"/>
          <w:lang w:bidi="fa-IR"/>
        </w:rPr>
        <w:t>.</w:t>
      </w:r>
    </w:p>
    <w:p>
      <w:pPr>
        <w:pStyle w:val="Heading4"/>
        <w:numPr>
          <w:ilvl w:val="3"/>
          <w:numId w:val="1"/>
        </w:numPr>
        <w:rPr/>
      </w:pPr>
      <w:bookmarkStart w:id="524" w:name="__RefHeading___Toc15230044_1280447820"/>
      <w:bookmarkStart w:id="525" w:name="_Toc190"/>
      <w:bookmarkEnd w:id="524"/>
      <w:r>
        <w:rPr>
          <w:rtl w:val="true"/>
        </w:rPr>
        <w:t>فصل هفتم</w:t>
      </w:r>
      <w:r>
        <w:rPr>
          <w:rtl w:val="true"/>
        </w:rPr>
        <w:t xml:space="preserve">: </w:t>
      </w:r>
      <w:r>
        <w:rPr>
          <w:rtl w:val="true"/>
        </w:rPr>
        <w:t>عوامل ايجاد تفرقه</w:t>
      </w:r>
      <w:bookmarkEnd w:id="525"/>
    </w:p>
    <w:p>
      <w:pPr>
        <w:pStyle w:val="Heading5"/>
        <w:numPr>
          <w:ilvl w:val="4"/>
          <w:numId w:val="1"/>
        </w:numPr>
        <w:rPr/>
      </w:pPr>
      <w:bookmarkStart w:id="526" w:name="__RefHeading___Toc15230046_1280447820"/>
      <w:bookmarkStart w:id="527" w:name="_Toc191"/>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به طور كلى عبور از خط قرمزهاى موجود در هر جامعه، باعث ايجاد انحراف مى شود و اوّلين زاويه انحراف در هر جامعه اى تفرقه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هر حركت و عملى كه به وحدت ملّى و اسلامى، ضربه وارد كند، انحراف تلقى مى شود و محكوم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كشور ما نيز براساس اصل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اسلامى، وحدت ملّى يكى از خطوط قرمز نظام اسلامى ايران معرفى شده است</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5230048_1280447820"/>
      <w:bookmarkStart w:id="529" w:name="_Toc192"/>
      <w:bookmarkEnd w:id="528"/>
      <w:r>
        <w:rPr/>
        <w:t>1</w:t>
      </w:r>
      <w:r>
        <w:rPr>
          <w:rtl w:val="true"/>
        </w:rPr>
        <w:t xml:space="preserve"> </w:t>
      </w:r>
      <w:r>
        <w:rPr>
          <w:rtl w:val="true"/>
        </w:rPr>
        <w:t>ـ دين گريزى</w:t>
      </w:r>
      <w:r>
        <w:rPr>
          <w:rtl w:val="true"/>
        </w:rPr>
        <w:t>:</w:t>
      </w:r>
      <w:bookmarkEnd w:id="529"/>
    </w:p>
    <w:p>
      <w:pPr>
        <w:pStyle w:val="BookText"/>
        <w:rPr/>
      </w:pPr>
      <w:r>
        <w:rPr>
          <w:rFonts w:ascii="IRNazanin" w:hAnsi="IRNazanin" w:eastAsia="IRNazanin"/>
          <w:color w:val="111111"/>
          <w:sz w:val="28"/>
          <w:sz w:val="28"/>
          <w:szCs w:val="28"/>
          <w:rtl w:val="true"/>
          <w:lang w:bidi="fa-IR"/>
        </w:rPr>
        <w:t>شايد بتوان اوّلين عامل ايجاد تفرقه را دين گريزى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 از مبانى وحدت است و اگر بنا از پاى بست، كژ نهاده شود تا ثريّا مى رود ديوار كژ</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 اَهلُهُ في ذلِكَ الزَّمانِ فِي النّاسِ و لَيسا فيهِم، و مَعَهُم و لَيسَا مَعَهُم، لِانَّ الضَّلالَةَ لاتُوافِقُ الهُدي و اِنِ اجتَمَعا فَاجتَمَعَ القومُ عَلي الفُرقَةِ وَ افتَرَقُوا عَلَي الجَماعَةِ كَانََّ هُم اَئِمَةُ الكِتابِ و لَيسَ الكِتابُ اِمامَهم</w:t>
      </w:r>
      <w:r>
        <w:rPr>
          <w:rFonts w:eastAsia="Amiri" w:cs="Amiri" w:ascii="Amiri" w:hAnsi="Amiri"/>
          <w:color w:val="111111"/>
          <w:sz w:val="28"/>
          <w:szCs w:val="28"/>
          <w:rtl w:val="true"/>
          <w:lang w:bidi="ar-SA"/>
        </w:rPr>
        <w:t>...».</w:t>
      </w:r>
      <w:r>
        <w:rPr>
          <w:rStyle w:val="FootnoteAnchor"/>
          <w:rtl w:val="true"/>
        </w:rPr>
        <w:footnoteReference w:id="631"/>
      </w:r>
      <w:bookmarkStart w:id="530" w:name="pg18874_190689"/>
    </w:p>
    <w:p>
      <w:pPr>
        <w:pStyle w:val="BookText"/>
        <w:rPr/>
      </w:pPr>
      <w:bookmarkEnd w:id="5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و پيروانش در ميان مردم اند امّا گويا حضور ندارند، با مردمند ولى مردم از آنها بريده اند؛ زيرا گمراهى و هدايت، هرگز هماهنگ نشوند اگرچه كنار يكديگر قرار گيرند، مردم در آن روز در جدايى و تفرقه هم داستان و در اتحاد پراكنده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جدايى مردم از دين و دينداران، چيزى جز تفرقه نصيب چنين مردمى نمى شود و به زودى شكست گريبانگير آنها خواهد شد</w:t>
      </w:r>
      <w:r>
        <w:rPr>
          <w:rFonts w:eastAsia="IRNazanin" w:cs="IRNazanin"/>
          <w:color w:val="111111"/>
          <w:sz w:val="28"/>
          <w:szCs w:val="28"/>
          <w:rtl w:val="true"/>
          <w:lang w:bidi="fa-IR"/>
        </w:rPr>
        <w:t>.</w:t>
      </w:r>
    </w:p>
    <w:p>
      <w:pPr>
        <w:pStyle w:val="Heading5"/>
        <w:numPr>
          <w:ilvl w:val="4"/>
          <w:numId w:val="1"/>
        </w:numPr>
        <w:rPr/>
      </w:pPr>
      <w:bookmarkStart w:id="531" w:name="__RefHeading___Toc15230050_1280447820"/>
      <w:bookmarkStart w:id="532" w:name="_Toc193"/>
      <w:bookmarkEnd w:id="531"/>
      <w:r>
        <w:rPr/>
        <w:t>2</w:t>
      </w:r>
      <w:r>
        <w:rPr>
          <w:rtl w:val="true"/>
        </w:rPr>
        <w:t xml:space="preserve"> </w:t>
      </w:r>
      <w:r>
        <w:rPr>
          <w:rtl w:val="true"/>
        </w:rPr>
        <w:t>ـ جابجايى حق و تكليف مردم و رهبرى</w:t>
      </w:r>
      <w:r>
        <w:rPr>
          <w:rtl w:val="true"/>
        </w:rPr>
        <w:t>:</w:t>
      </w:r>
      <w:bookmarkEnd w:id="532"/>
    </w:p>
    <w:p>
      <w:pPr>
        <w:pStyle w:val="BookText"/>
        <w:rPr/>
      </w:pPr>
      <w:r>
        <w:rPr>
          <w:rFonts w:ascii="IRNazanin" w:hAnsi="IRNazanin" w:eastAsia="IRNazanin"/>
          <w:color w:val="111111"/>
          <w:sz w:val="28"/>
          <w:sz w:val="28"/>
          <w:szCs w:val="28"/>
          <w:rtl w:val="true"/>
          <w:lang w:bidi="fa-IR"/>
        </w:rPr>
        <w:t>در صورتى كه مردم از رهبرشان اطاعت نكنند و مردم بدون توجه به علم و منطق، نظرات خويش را بر رهبر منتخبِ خود تحميل نمايند، در اين صورت با جابجا شدن اين حق و تكليف، ركنى از اركان جامعه يعنى رهبرى نقش خود را از دست مى دهد و از آنجايى كه نقش رهبرى، نقشى اساسى است، بدون شک تاريكى تفرقه بر جامعه سايه خواهد افكند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اَعظَمُ مَا افتَرَضَ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الحُقوُقِ حَقُّ الوالِي عَلَي الرَّعِيَّةِ و حَقُّ الرَّعِيَّةِ عَلي الوالي فريضةٌ فَرَضَ اللّه  سُبحانَهُ لِكُلٍّ علي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اَدّتِ الرَّعِيَّةُ الي الوالي حَقَّهُ و اَدَّي الوالي اِليَها حَقَّها، عَزَّ الحَقُّ بَينَهُم و قَامَت مِنهَاجُ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غَلَبَتِ الرَّعِيَّةُ اليها و اَجحَفَ الوالي بِرَعِيَّتِهِ وَ اختَلَفَ هُنالِكَ الكَلِمَةُ</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حقوق الهى، بزرگترين حق، حق رهبر بر مردم و حق مردم بر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واجبى كه خدا آن را لازم شمرد و آن را عامل پايدارى و پيوند ملّت و رهبر و عزّت دين قرار داد، امّا اگر مردم بر حكومت چيره شوند و يا زمامدار، بر مردم ستم كند، وحدت كلمه بهم خواهد خورد</w:t>
      </w:r>
      <w:r>
        <w:rPr>
          <w:rFonts w:eastAsia="IRNazanin" w:cs="IRNazanin"/>
          <w:color w:val="111111"/>
          <w:sz w:val="28"/>
          <w:szCs w:val="28"/>
          <w:rtl w:val="true"/>
          <w:lang w:bidi="fa-IR"/>
        </w:rPr>
        <w:t xml:space="preserve">». </w:t>
      </w:r>
      <w:bookmarkStart w:id="533" w:name="pg18874_190690"/>
    </w:p>
    <w:p>
      <w:pPr>
        <w:pStyle w:val="Heading5"/>
        <w:numPr>
          <w:ilvl w:val="4"/>
          <w:numId w:val="1"/>
        </w:numPr>
        <w:rPr/>
      </w:pPr>
      <w:bookmarkStart w:id="534" w:name="__RefHeading___Toc15230052_1280447820"/>
      <w:bookmarkStart w:id="535" w:name="_Toc194"/>
      <w:bookmarkEnd w:id="533"/>
      <w:bookmarkEnd w:id="534"/>
      <w:r>
        <w:rPr/>
        <w:t>3</w:t>
      </w:r>
      <w:r>
        <w:rPr>
          <w:rtl w:val="true"/>
        </w:rPr>
        <w:t xml:space="preserve"> </w:t>
      </w:r>
      <w:r>
        <w:rPr>
          <w:rtl w:val="true"/>
        </w:rPr>
        <w:t>ـ نفاق</w:t>
      </w:r>
      <w:r>
        <w:rPr>
          <w:rtl w:val="true"/>
        </w:rPr>
        <w:t>:</w:t>
      </w:r>
      <w:bookmarkEnd w:id="535"/>
    </w:p>
    <w:p>
      <w:pPr>
        <w:pStyle w:val="BookText"/>
        <w:rPr/>
      </w:pPr>
      <w:r>
        <w:rPr>
          <w:rFonts w:ascii="IRNazanin" w:hAnsi="IRNazanin" w:eastAsia="IRNazanin"/>
          <w:color w:val="111111"/>
          <w:sz w:val="28"/>
          <w:sz w:val="28"/>
          <w:szCs w:val="28"/>
          <w:rtl w:val="true"/>
          <w:lang w:bidi="fa-IR"/>
        </w:rPr>
        <w:t>امام عليه السلام در ذيل نامه اى به محمد بن ابى بكر هنگام عزيمت وى به مصر اين گونه مرقوم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لااَخافُ عَلي اُمَّتي مُؤمِنا و مشركا و لكِنّي اَخافُ عَليكم كُلَّ مُنافِقٍ عالِمِ اللِّسانِ، يَقوُلُ ماتَعرِفوُنَ و يَفعَلُ مايُنكِروُنَ</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صلى الله عليه و 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برامت اسلام، نه از مؤمن و نه از مشرک هراسى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من بر شما از منافق مى ترسم كه درونى دو چهره دارد و زبانى عالمانه، گفتارش دلپسند و رفتارش زشت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توهّم شود كه چنين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چه خطرى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عليه السلام ما را از منافقين برحذر داشته اند 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الضّالّوُنَ المُضِلُّونَ وَ الزّالّوُنَ المُزِلّوُنَ يَتَلَوَّنوُنَ اَلوانَا و يَفتَنُّونَ اِفتِنَانا و يَعمِدُونَكُم بِكُلِّ عِمادٍِ و يَرصُدوُنَكُم بِكُلِّ مِرصادٍ</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هم گمراه هستند و هم گمراه كننده، خطاكارند و به خطاكارى تشويق مى كنند، به رنگ هاى گوناگون ظاهر مى شوند، از ترفندهاى گوناگون استفاده مى كنند، براى شكستن شما از هر پناهگاهى استفاده مى برند و در هر كمينگاهى به شكار شما نشسته 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فتنه هايى كه زاييده منافقين صدر اسلام است و ما امروزه هنوز از آن دچار آسيب مى شويم، بحث احاديث جعلى است كه اگر اين عمل منافقين نبود، شايد امروزه  بين مسلمانان اتحاد و همدلى را نظاره مىكرديم</w:t>
      </w:r>
      <w:r>
        <w:rPr>
          <w:rFonts w:eastAsia="IRNazanin" w:cs="IRNazanin"/>
          <w:color w:val="111111"/>
          <w:sz w:val="28"/>
          <w:szCs w:val="28"/>
          <w:rtl w:val="true"/>
          <w:lang w:bidi="fa-IR"/>
        </w:rPr>
        <w:t xml:space="preserve">. </w:t>
      </w:r>
      <w:bookmarkStart w:id="536" w:name="pg18874_190691"/>
    </w:p>
    <w:p>
      <w:pPr>
        <w:pStyle w:val="BookText"/>
        <w:rPr/>
      </w:pPr>
      <w:bookmarkEnd w:id="5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مُنافِقٌ مُظهِرُ الايمانِ مُتَصَنِّعٌ بِالاِسلامِ لايَتَاَثَّمُ و لايَتَحَرَّجُ، يَكذِبُ عَلي رَسوُلِ اللّهِ مُتَعَمِّدا</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اوّلين قسم از اقسام راويان از ديدگاه امام على عليه السلام منافقانند كه تظاهر به ايمان مى كند و نقاب اسلام بر چهره دارند ولى نه از گناه مى ترسد و نه از آن دورى مى جويد و از روى عمد به رسول خدا صلى الله عليه و آله دروغ نسبت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بالاخره اينكه منافق با همين حربه سعى در سقوط امت اسلامى دارد، امام عليه السلام يكى از علل سقوط جامعه را همين مسئله نفاق ذكر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دينُكُمُ النِّفاقُ </w:t>
      </w:r>
      <w:r>
        <w:rPr>
          <w:rFonts w:eastAsia="Amiri" w:cs="Amiri" w:ascii="Amiri" w:hAnsi="Amiri"/>
          <w:color w:val="111111"/>
          <w:sz w:val="28"/>
          <w:szCs w:val="28"/>
          <w:rtl w:val="true"/>
          <w:lang w:bidi="ar-SA"/>
        </w:rPr>
        <w:t>...».</w:t>
      </w:r>
      <w:r>
        <w:rPr>
          <w:rStyle w:val="FootnoteAnchor"/>
          <w:rtl w:val="true"/>
        </w:rPr>
        <w:footnoteReference w:id="636"/>
      </w:r>
    </w:p>
    <w:p>
      <w:pPr>
        <w:pStyle w:val="Heading5"/>
        <w:numPr>
          <w:ilvl w:val="4"/>
          <w:numId w:val="1"/>
        </w:numPr>
        <w:rPr/>
      </w:pPr>
      <w:bookmarkStart w:id="537" w:name="__RefHeading___Toc15230054_1280447820"/>
      <w:bookmarkStart w:id="538" w:name="_Toc195"/>
      <w:bookmarkEnd w:id="537"/>
      <w:r>
        <w:rPr/>
        <w:t>4</w:t>
      </w:r>
      <w:r>
        <w:rPr>
          <w:rtl w:val="true"/>
        </w:rPr>
        <w:t xml:space="preserve"> </w:t>
      </w:r>
      <w:r>
        <w:rPr>
          <w:rtl w:val="true"/>
        </w:rPr>
        <w:t>ـ جهل</w:t>
      </w:r>
      <w:r>
        <w:rPr>
          <w:rtl w:val="true"/>
        </w:rPr>
        <w:t>:</w:t>
      </w:r>
      <w:bookmarkEnd w:id="5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عامل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نزاعاتى كه بين مذاهبِ مختلف وجود دارد، ناشى از جهلى است كه مذاهب مختلف نسبت به يكديگر دارند و باعث مى شود مسائلى چون لعن، تكفير، سب، كينه توزى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سَكَتَ الجاهِلُ، مَا اختَلَفَ النّاسُ</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بسيارى از اختلافات، سخنان ناآگاهانه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شرف الدين موسوى جمله زيبايى دارند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اِذا تَعارَفُوا تَآلَفُوا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جاهلِ عالم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قَمَشَ جَهلاً مُوضِعٌ في جُهّالِ الأُمَّةِ، عادٍ في اَغبَاشِ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قَدسَمّاهُ اَشبَاهُ النّاسِ عَالِما، وَ لَيسَ بِهِ</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دشمن ترين آفريده نزد خدا، مردى است كه مجهولاتى به هم بافته و در ميان انسان هاى نادان امت، جايگاهى پيدا كرده است در تاريكى تفرقه و فتنه فرو رفته است، آدم نماها او را عالم ناميدند در حالى كه عالم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آورد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قَولَ لا أَدرى اُصيبَت مَقاتِلُهُ</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گفتن لاأدرى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 است و به جهل خويش عمل كند به هلاكت و نابودى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طعنه زدن و دادن القاب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القاب زشت به ديگران، در قرآن نهى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وَلاتَنابَزُوا بِالاَلقابِ</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ايام حج و غير آن، به شيعيان القابى چون رافضى، قبوريون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شرطه هاى عربستان داده مى شود و اين خود، مولودى از جهل به ساحت مقدس شيعيان است</w:t>
      </w:r>
      <w:r>
        <w:rPr>
          <w:rFonts w:eastAsia="IRNazanin" w:cs="IRNazanin"/>
          <w:color w:val="111111"/>
          <w:sz w:val="28"/>
          <w:szCs w:val="28"/>
          <w:rtl w:val="true"/>
          <w:lang w:bidi="fa-IR"/>
        </w:rPr>
        <w:t xml:space="preserve">. </w:t>
      </w:r>
      <w:bookmarkStart w:id="539" w:name="pg18874_190693"/>
    </w:p>
    <w:p>
      <w:pPr>
        <w:pStyle w:val="BookText"/>
        <w:rPr/>
      </w:pPr>
      <w:bookmarkEnd w:id="53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كينه ورزى و خوى عيب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مردم همّ و غمّشان اينست كه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و دائم از عيوب و اختلافات كنكاش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اختلاف نحويين در مسأله اى را ناشى از اختلاف مذهبى مى دانند و شايد بتوان گفت كه اين خوى ناپسند از كينه توزى نشأت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در بيانى يكى از اسباب سقوط جامعه اسلامى را مسئله كينه ورزى ميدانند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اِصطَلَحتُم عَلَى الغِلِّ فيمَا بَينَكُم</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خيانت و كينه ورزى اتفاق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لجاجت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اللِّجاجَةُ تَسِلُّ الرَّأىَ</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و پافشارى روى عقيده، انديشه را سُست مى كند</w:t>
      </w:r>
      <w:r>
        <w:rPr>
          <w:rFonts w:eastAsia="IRNazanin" w:cs="IRNazanin"/>
          <w:color w:val="111111"/>
          <w:sz w:val="28"/>
          <w:szCs w:val="28"/>
          <w:rtl w:val="true"/>
          <w:lang w:bidi="fa-IR"/>
        </w:rPr>
        <w:t>».</w:t>
      </w:r>
    </w:p>
    <w:p>
      <w:pPr>
        <w:pStyle w:val="Heading5"/>
        <w:numPr>
          <w:ilvl w:val="4"/>
          <w:numId w:val="1"/>
        </w:numPr>
        <w:rPr/>
      </w:pPr>
      <w:bookmarkStart w:id="540" w:name="__RefHeading___Toc15230056_1280447820"/>
      <w:bookmarkStart w:id="541" w:name="_Toc196"/>
      <w:bookmarkEnd w:id="540"/>
      <w:r>
        <w:rPr/>
        <w:t>5</w:t>
      </w:r>
      <w:r>
        <w:rPr>
          <w:rtl w:val="true"/>
        </w:rPr>
        <w:t xml:space="preserve"> </w:t>
      </w:r>
      <w:r>
        <w:rPr>
          <w:rtl w:val="true"/>
        </w:rPr>
        <w:t>ـ عامل خارجى</w:t>
      </w:r>
      <w:r>
        <w:rPr>
          <w:rtl w:val="true"/>
        </w:rPr>
        <w:t>:</w:t>
      </w:r>
      <w:bookmarkEnd w:id="54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تفرقه توسط دشمن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آنجايى كه استكبار به اين نتيجه رسيده است كه امروز تمام عناصر مورد نياز، براى پيشرفت و توسعه امت اسلامى فراهم است و دريافته اند كه تنها چيزى كه مى تواند جلوى اين توسعه را بگيرد ايجاد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بارها اين جمله را از استعمارگران شنيده ايم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بيانداز و حكومت كن</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در اين باره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يُسَنِّي لَكُم طُرُقَهُ وَ يُريدُ اَن يَحِلَّ دينَكُم عُقدَةً عُقدَةً </w:t>
      </w:r>
      <w:bookmarkStart w:id="542" w:name="pg18874_190694"/>
    </w:p>
    <w:p>
      <w:pPr>
        <w:pStyle w:val="BookText"/>
        <w:rPr/>
      </w:pPr>
      <w:bookmarkEnd w:id="542"/>
      <w:r>
        <w:rPr>
          <w:rFonts w:ascii="Amiri" w:hAnsi="Amiri" w:eastAsia="Amiri" w:cs="Amiri"/>
          <w:color w:val="111111"/>
          <w:sz w:val="28"/>
          <w:sz w:val="28"/>
          <w:szCs w:val="28"/>
          <w:rtl w:val="true"/>
          <w:lang w:bidi="ar-SA"/>
        </w:rPr>
        <w:t>و يُعطِيَكُم بِالجَماعَةِ الفُرقَةَ و بِالفُرقَةِ الفِتنَةَ</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راه هاى خود را به شما آسان جلوه مى دهد تا گره هاى محكم دين شما را يكى يكى بگشايد و به جاى وحدت و هماهنگى، به پراكندگى شما بيافزايد و به سبب تفرقه طرح براندازى را در سر مى 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فرهنگى يكى از راه هاى نفوذ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اَهلَكَ مَن كانَ قَبلَكُم اَنَّهُم مَنَعُوا النَّاسَ الحَقَّ فَاشتَرَوهُ وَ اَخَذُوهُم بِالباطِلِ فَاقتَدَوهُ</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ملت هاى پيش از شما به هلاكت رسيدند بدان جهت كه، حق مردم را نپرداختند سپس دنيا را با رشوه دادن به دست آوردند و مردم را به راه باطل بردند و آنان نيز اطاعت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عبارت داريم كه دشمنان مردم را به باطل هدايت كردند و آنها نيز قبول نمودند، در شبيه خون فرهنگى يكى از عوامل مهم تأثيرگذار بر مردمِ هدف، مرعوب شدن آنها و تن دادن مردم به فرهنگ مهاجم است، در صورتى كه مردم فرهنگ مهاجم را به هر دليلى نپذيرند، فرهنگ مهاجم كارى از پيش نخواهد برد يا حداقل تأثير آن ناچيز خواهد بود</w:t>
      </w:r>
      <w:r>
        <w:rPr>
          <w:rFonts w:eastAsia="IRNazanin" w:cs="IRNazanin"/>
          <w:color w:val="111111"/>
          <w:sz w:val="28"/>
          <w:szCs w:val="28"/>
          <w:rtl w:val="true"/>
          <w:lang w:bidi="fa-IR"/>
        </w:rPr>
        <w:t>.</w:t>
      </w:r>
    </w:p>
    <w:p>
      <w:pPr>
        <w:pStyle w:val="Heading5"/>
        <w:numPr>
          <w:ilvl w:val="4"/>
          <w:numId w:val="1"/>
        </w:numPr>
        <w:rPr/>
      </w:pPr>
      <w:bookmarkStart w:id="543" w:name="__RefHeading___Toc15230058_1280447820"/>
      <w:bookmarkStart w:id="544" w:name="_Toc197"/>
      <w:bookmarkEnd w:id="543"/>
      <w:r>
        <w:rPr/>
        <w:t>6</w:t>
      </w:r>
      <w:r>
        <w:rPr>
          <w:rtl w:val="true"/>
        </w:rPr>
        <w:t xml:space="preserve"> </w:t>
      </w:r>
      <w:r>
        <w:rPr>
          <w:rtl w:val="true"/>
        </w:rPr>
        <w:t>ـ زورمدارى و قانون شكنى</w:t>
      </w:r>
      <w:r>
        <w:rPr>
          <w:rtl w:val="true"/>
        </w:rPr>
        <w:t>:</w:t>
      </w:r>
      <w:bookmarkEnd w:id="5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غَلَبَتِ الرَّعِيَّةُ اليها و اَجحَفَ الوالي بِرَعِيَّتِهِ وَ اختَلَفَ هُنالِكَ الكَلِمَةُ</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قانون شكنى نمايند و مديريت اجتماعى نيز زورمدارى </w:t>
      </w:r>
      <w:bookmarkStart w:id="545" w:name="pg18874_190695"/>
    </w:p>
    <w:p>
      <w:pPr>
        <w:pStyle w:val="BookText"/>
        <w:rPr/>
      </w:pPr>
      <w:bookmarkEnd w:id="545"/>
      <w:r>
        <w:rPr>
          <w:rFonts w:ascii="Amiri" w:hAnsi="Amiri" w:eastAsia="Amiri" w:cs="Amiri"/>
          <w:color w:val="111111"/>
          <w:sz w:val="28"/>
          <w:sz w:val="28"/>
          <w:szCs w:val="28"/>
          <w:rtl w:val="true"/>
          <w:lang w:bidi="ar-SA"/>
        </w:rPr>
        <w:t>را سرلوحه كار خويش قرار دهد وحدت كلمه به هم خواهد خورد</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5230060_1280447820"/>
      <w:bookmarkStart w:id="547" w:name="_Toc198"/>
      <w:bookmarkEnd w:id="546"/>
      <w:r>
        <w:rPr/>
        <w:t>7</w:t>
      </w:r>
      <w:r>
        <w:rPr>
          <w:rtl w:val="true"/>
        </w:rPr>
        <w:t xml:space="preserve"> </w:t>
      </w:r>
      <w:r>
        <w:rPr>
          <w:rtl w:val="true"/>
        </w:rPr>
        <w:t>ـ بدعت</w:t>
      </w:r>
      <w:r>
        <w:rPr>
          <w:rtl w:val="true"/>
        </w:rPr>
        <w:t>:</w:t>
      </w:r>
      <w:bookmarkEnd w:id="54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و تفرقه زاييده بدعت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بيان پيدايش فتنه ها و انحرافات اجتماعى و در نهايت تفرقه، امام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بَدءُ وُقُوعِ الفِتَنِ اَهواءٌ تُتَّبَعُ و اَحكامٌ تُبتَدَعُ</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فتنه ها از هواپرستى و بدعت گزارى در احكام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گزار دشمن ترين آفريده نزد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اَبغَضَ الخَلائِقِ الي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الي نَفسِهِ فَهُوَ جائِرٌ عَن قَصدِ السَّبيلِ مَشغُوفٌ بِكَلامِ البِدعَةِ و دُعاءِ ضَلالَةِ فَهُوَ فِتنَةٌ</w:t>
      </w:r>
      <w:r>
        <w:rPr>
          <w:rFonts w:eastAsia="Amiri" w:cs="Amiri" w:ascii="Amiri" w:hAnsi="Amiri"/>
          <w:color w:val="111111"/>
          <w:sz w:val="28"/>
          <w:szCs w:val="28"/>
          <w:rtl w:val="true"/>
          <w:lang w:bidi="ar-SA"/>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ترين افراد نزد خدا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خدا آنها را به خودشان واگذاشته است، آنها از راه راست دور افتاده اند و دل شان شيفته بدعت است و مردم را به گمراهى، رهنمون و به فتنه مى كشانند</w:t>
      </w:r>
      <w:r>
        <w:rPr>
          <w:rFonts w:eastAsia="IRNazanin" w:cs="IRNazanin"/>
          <w:color w:val="111111"/>
          <w:sz w:val="28"/>
          <w:szCs w:val="28"/>
          <w:rtl w:val="true"/>
          <w:lang w:bidi="fa-IR"/>
        </w:rPr>
        <w:t>».</w:t>
      </w:r>
    </w:p>
    <w:p>
      <w:pPr>
        <w:pStyle w:val="Heading5"/>
        <w:numPr>
          <w:ilvl w:val="4"/>
          <w:numId w:val="1"/>
        </w:numPr>
        <w:rPr/>
      </w:pPr>
      <w:bookmarkStart w:id="548" w:name="__RefHeading___Toc15230062_1280447820"/>
      <w:bookmarkStart w:id="549" w:name="_Toc199"/>
      <w:bookmarkEnd w:id="548"/>
      <w:r>
        <w:rPr/>
        <w:t>8</w:t>
      </w:r>
      <w:r>
        <w:rPr>
          <w:rtl w:val="true"/>
        </w:rPr>
        <w:t xml:space="preserve"> </w:t>
      </w:r>
      <w:r>
        <w:rPr>
          <w:rtl w:val="true"/>
        </w:rPr>
        <w:t>ـ پيروى از هواى نفس و غرور</w:t>
      </w:r>
      <w:r>
        <w:rPr>
          <w:rtl w:val="true"/>
        </w:rPr>
        <w:t>:</w:t>
      </w:r>
      <w:bookmarkEnd w:id="5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هواى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هواپرستى، انسان را به فتنه دعوت مى كند و عامل تفرقه و مانع رشد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وقوع در فتنه</w:t>
      </w:r>
      <w:r>
        <w:rPr>
          <w:rFonts w:eastAsia="IRNazanin" w:cs="IRNazanin"/>
          <w:color w:val="111111"/>
          <w:sz w:val="28"/>
          <w:szCs w:val="28"/>
          <w:rtl w:val="true"/>
          <w:lang w:bidi="fa-IR"/>
        </w:rPr>
        <w:t xml:space="preserve">: </w:t>
      </w:r>
      <w:bookmarkStart w:id="550" w:name="pg18874_190696"/>
    </w:p>
    <w:p>
      <w:pPr>
        <w:pStyle w:val="BookText"/>
        <w:rPr/>
      </w:pPr>
      <w:bookmarkEnd w:id="5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بَدءُ وُقُوعِ الفِتَنِ اَهواءٌ تُتَّبَعُ</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علّت هاى تفرقه زايى تبعيت از هواى نفس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مانع رشد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اَخوَفَ ما اَخافُ عَليكُم اِثنانِ؛ اِتِّباعُ الهَوي و طُولُ الاَمَلِ</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امام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چيز براى شما نگران هستم كه شما را از رشد و تعالى باز دارد؛ يكى پيروى از هوى نفس و ديگرى آرزوى طولانى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يكى از عوامل سقوط ملت ها را مسئله غرور مى داند و غرور را باعث خودخواهى و عدم پندپذيرى 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تَاهُ بِكُمُ الغُروُرُ</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شما را به هلاكت مى كشاند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 و بَينَ المَوعِظَةِ حِجابٌ مِنَ الغِرَّةِ</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شما و پندپذيرى، پرده اى از غرور و خودخواهى وجود دارد</w:t>
      </w:r>
      <w:r>
        <w:rPr>
          <w:rFonts w:eastAsia="IRNazanin" w:cs="IRNazanin"/>
          <w:color w:val="111111"/>
          <w:sz w:val="28"/>
          <w:szCs w:val="28"/>
          <w:rtl w:val="true"/>
          <w:lang w:bidi="fa-IR"/>
        </w:rPr>
        <w:t>».</w:t>
      </w:r>
    </w:p>
    <w:p>
      <w:pPr>
        <w:pStyle w:val="Heading5"/>
        <w:numPr>
          <w:ilvl w:val="4"/>
          <w:numId w:val="1"/>
        </w:numPr>
        <w:rPr/>
      </w:pPr>
      <w:bookmarkStart w:id="551" w:name="__RefHeading___Toc15230064_1280447820"/>
      <w:bookmarkStart w:id="552" w:name="_Toc200"/>
      <w:bookmarkEnd w:id="551"/>
      <w:r>
        <w:rPr/>
        <w:t>9</w:t>
      </w:r>
      <w:r>
        <w:rPr>
          <w:rtl w:val="true"/>
        </w:rPr>
        <w:t xml:space="preserve"> </w:t>
      </w:r>
      <w:r>
        <w:rPr>
          <w:rtl w:val="true"/>
        </w:rPr>
        <w:t>ـ دوستى با كشورهاى بيگانه و دورى از كشورهاى اسلامى</w:t>
      </w:r>
      <w:r>
        <w:rPr>
          <w:rtl w:val="true"/>
        </w:rPr>
        <w:t>:</w:t>
      </w:r>
      <w:bookmarkEnd w:id="55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بيشتر كشورهاى اسلامى تعاملات خويش را در ابعاد گوناگون با كشورهاى غيرمسلمان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همين امر باعث دورى كشورهاى اسلامى از يكديگر </w:t>
      </w:r>
      <w:bookmarkStart w:id="553" w:name="pg18874_190697"/>
    </w:p>
    <w:p>
      <w:pPr>
        <w:pStyle w:val="BookText"/>
        <w:rPr/>
      </w:pPr>
      <w:bookmarkEnd w:id="553"/>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تعاملات كشورهاى اسلامى در ابعاد مختلف بيشتر شود، نزديكى و تقويت و در نهايت اتحاد بوجود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در نكوهش از مسلمانانى كه از امت اسلامى فاصله مى گيرند و به آغوش دشمنان اسلام پناه مى برند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قَطَعْتُمُ الاَدني و وَصَلتُمُ الأَبعَد</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كشورهاى اسلامى قطع رابطه كرديد و با كشورهاى غيراسلامى پيوند برقرار نموديد</w:t>
      </w:r>
      <w:r>
        <w:rPr>
          <w:rFonts w:eastAsia="IRNazanin" w:cs="IRNazanin"/>
          <w:color w:val="111111"/>
          <w:sz w:val="28"/>
          <w:szCs w:val="28"/>
          <w:rtl w:val="true"/>
          <w:lang w:bidi="fa-IR"/>
        </w:rPr>
        <w:t>».</w:t>
      </w:r>
    </w:p>
    <w:p>
      <w:pPr>
        <w:pStyle w:val="Heading4"/>
        <w:numPr>
          <w:ilvl w:val="3"/>
          <w:numId w:val="1"/>
        </w:numPr>
        <w:rPr/>
      </w:pPr>
      <w:bookmarkStart w:id="554" w:name="__RefHeading___Toc15230066_1280447820"/>
      <w:bookmarkStart w:id="555" w:name="_Toc201"/>
      <w:bookmarkEnd w:id="554"/>
      <w:r>
        <w:rPr>
          <w:rtl w:val="true"/>
        </w:rPr>
        <w:t>فصل هشتم</w:t>
      </w:r>
      <w:r>
        <w:rPr>
          <w:rtl w:val="true"/>
        </w:rPr>
        <w:t xml:space="preserve">: </w:t>
      </w:r>
      <w:r>
        <w:rPr>
          <w:rtl w:val="true"/>
        </w:rPr>
        <w:t>آثار وحدت و تفرقه</w:t>
      </w:r>
      <w:bookmarkEnd w:id="555"/>
    </w:p>
    <w:p>
      <w:pPr>
        <w:pStyle w:val="Heading5"/>
        <w:numPr>
          <w:ilvl w:val="4"/>
          <w:numId w:val="1"/>
        </w:numPr>
        <w:rPr/>
      </w:pPr>
      <w:bookmarkStart w:id="556" w:name="__RefHeading___Toc15230068_1280447820"/>
      <w:bookmarkStart w:id="557" w:name="_Toc202"/>
      <w:bookmarkEnd w:id="556"/>
      <w:r>
        <w:rPr>
          <w:rtl w:val="true"/>
        </w:rPr>
        <w:t>الف</w:t>
      </w:r>
      <w:r>
        <w:rPr>
          <w:rtl w:val="true"/>
        </w:rPr>
        <w:t xml:space="preserve">) </w:t>
      </w:r>
      <w:r>
        <w:rPr>
          <w:rtl w:val="true"/>
        </w:rPr>
        <w:t>آثار وحدت</w:t>
      </w:r>
      <w:r>
        <w:rPr>
          <w:rtl w:val="true"/>
        </w:rPr>
        <w:t>:</w:t>
      </w:r>
      <w:bookmarkEnd w:id="5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ايجاد قدرت براى مسلمانان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النبى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يَدٌ عَلي مَن سِواهُم</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يَدَ اللّهِ عَلَي الجَماعَةِ</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حكومت بر جهان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تَكُونُوا اَربابا في اَقطارِ الاَرضينَ وَ مُلُوكا عَلي اَرقابِ العَالَمينَ</w:t>
      </w:r>
      <w:r>
        <w:rPr>
          <w:rFonts w:eastAsia="Amiri" w:cs="Amiri" w:ascii="Amiri" w:hAnsi="Amiri"/>
          <w:color w:val="111111"/>
          <w:sz w:val="28"/>
          <w:szCs w:val="28"/>
          <w:rtl w:val="true"/>
          <w:lang w:bidi="ar-SA"/>
        </w:rPr>
        <w:t>».</w:t>
      </w:r>
      <w:r>
        <w:rPr>
          <w:rStyle w:val="FootnoteAnchor"/>
          <w:rtl w:val="true"/>
        </w:rPr>
        <w:footnoteReference w:id="657"/>
      </w:r>
      <w:bookmarkStart w:id="558" w:name="pg18874_190698"/>
    </w:p>
    <w:p>
      <w:pPr>
        <w:pStyle w:val="BookText"/>
        <w:rPr/>
      </w:pPr>
      <w:bookmarkEnd w:id="5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بنى اسرائيل وحدت كلمه داشتند، آيا آنها مالک و سرپرست زمين نبودند؟ و رهبر و پيشواى همه دنيا نشدند؟</w:t>
      </w:r>
      <w:r>
        <w:rPr>
          <w:rFonts w:eastAsia="IRNazanin" w:cs="IRNazanin"/>
          <w:color w:val="111111"/>
          <w:sz w:val="28"/>
          <w:szCs w:val="28"/>
          <w:rtl w:val="true"/>
          <w:lang w:bidi="fa-IR"/>
        </w:rPr>
        <w:t>».</w:t>
      </w:r>
    </w:p>
    <w:p>
      <w:pPr>
        <w:pStyle w:val="Heading5"/>
        <w:numPr>
          <w:ilvl w:val="4"/>
          <w:numId w:val="1"/>
        </w:numPr>
        <w:rPr/>
      </w:pPr>
      <w:bookmarkStart w:id="559" w:name="__RefHeading___Toc15230070_1280447820"/>
      <w:bookmarkStart w:id="560" w:name="_Toc203"/>
      <w:bookmarkEnd w:id="559"/>
      <w:r>
        <w:rPr>
          <w:rtl w:val="true"/>
        </w:rPr>
        <w:t>ب</w:t>
      </w:r>
      <w:r>
        <w:rPr>
          <w:rtl w:val="true"/>
        </w:rPr>
        <w:t xml:space="preserve">) </w:t>
      </w:r>
      <w:r>
        <w:rPr>
          <w:rtl w:val="true"/>
        </w:rPr>
        <w:t>آثار تفرقه</w:t>
      </w:r>
      <w:r>
        <w:rPr>
          <w:rtl w:val="true"/>
        </w:rPr>
        <w:t>:</w:t>
      </w:r>
      <w:bookmarkEnd w:id="560"/>
    </w:p>
    <w:p>
      <w:pPr>
        <w:pStyle w:val="BookText"/>
        <w:rPr/>
      </w:pPr>
      <w:r>
        <w:rPr>
          <w:rFonts w:ascii="IRNazanin" w:hAnsi="IRNazanin" w:eastAsia="IRNazanin"/>
          <w:color w:val="111111"/>
          <w:sz w:val="28"/>
          <w:sz w:val="28"/>
          <w:szCs w:val="28"/>
          <w:rtl w:val="true"/>
          <w:lang w:bidi="fa-IR"/>
        </w:rPr>
        <w:t>در روايات، براى ايجاد تفرقه پيامدهاى اخروى نيز بيان شده است از جمله؛ كسى كه از جماعت دورى گزيند گنهكار مى ميرد</w:t>
      </w:r>
      <w:r>
        <w:rPr>
          <w:rStyle w:val="FootnoteAnchor"/>
          <w:rtl w:val="true"/>
        </w:rPr>
        <w:footnoteReference w:id="658"/>
      </w:r>
      <w:r>
        <w:rPr>
          <w:rFonts w:ascii="IRNazanin" w:hAnsi="IRNazanin" w:eastAsia="IRNazanin"/>
          <w:color w:val="111111"/>
          <w:sz w:val="28"/>
          <w:sz w:val="28"/>
          <w:szCs w:val="28"/>
          <w:rtl w:val="true"/>
          <w:lang w:bidi="fa-IR"/>
        </w:rPr>
        <w:t>يا به مرگ جاهلى مى ميرد</w:t>
      </w:r>
      <w:r>
        <w:rPr>
          <w:rStyle w:val="FootnoteAnchor"/>
          <w:rtl w:val="true"/>
        </w:rPr>
        <w:footnoteReference w:id="659"/>
      </w:r>
      <w:r>
        <w:rPr>
          <w:rFonts w:ascii="Amiri" w:hAnsi="Amiri" w:eastAsia="Amiri" w:cs="Amiri"/>
          <w:color w:val="111111"/>
          <w:sz w:val="28"/>
          <w:sz w:val="28"/>
          <w:szCs w:val="28"/>
          <w:rtl w:val="true"/>
          <w:lang w:bidi="ar-SA"/>
        </w:rPr>
        <w:t>يا دست بريده محشور مى شود</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امّا آثار دنيوى تفرقه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شكست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عليه السلام وحدت دشمن و تفرقه جبهه خودى را سبب شكست، معرفى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وَاللّهِ لَاَظُنُّ اَنّ َهؤُلاءِ القَومَ سَيُدالُونَ مِنكُم بِاِجتِماعِهِم علي باطِلِهِم و تَفَرُّقِكُم</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يقين دارم كه دشمن بر شما چيره خواهد شد به خاطر اينكه آنها بر باطل خويش وحدت دارند و شما متفرقيد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پس از شكست خوارج و براى بسيج مردم براى مبارزه با شيطان، در فرازى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وَاللّهِ المُتَخَاذِلُونَ</w:t>
      </w:r>
      <w:r>
        <w:rPr>
          <w:rFonts w:eastAsia="Amiri" w:cs="Amiri" w:ascii="Amiri" w:hAnsi="Amiri"/>
          <w:color w:val="111111"/>
          <w:sz w:val="28"/>
          <w:szCs w:val="28"/>
          <w:rtl w:val="true"/>
          <w:lang w:bidi="ar-SA"/>
        </w:rPr>
        <w:t>...».</w:t>
      </w:r>
      <w:r>
        <w:rPr>
          <w:rStyle w:val="FootnoteAnchor"/>
          <w:rtl w:val="true"/>
        </w:rPr>
        <w:footnoteReference w:id="66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برخدا سوگند شكست براى كسانى است كه دست از يكديگر مى كشند</w:t>
      </w:r>
      <w:r>
        <w:rPr>
          <w:rFonts w:eastAsia="IRNazanin" w:cs="IRNazanin"/>
          <w:color w:val="111111"/>
          <w:sz w:val="28"/>
          <w:szCs w:val="28"/>
          <w:rtl w:val="true"/>
          <w:lang w:bidi="fa-IR"/>
        </w:rPr>
        <w:t xml:space="preserve">». </w:t>
      </w:r>
      <w:bookmarkStart w:id="561" w:name="pg18874_190699"/>
    </w:p>
    <w:p>
      <w:pPr>
        <w:pStyle w:val="BookText"/>
        <w:rPr/>
      </w:pPr>
      <w:bookmarkEnd w:id="56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ذلّت و جنگ هاى مذهبى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وَقَعَتِ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مُتَحارِبينَ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 عَنهُم لِباسَ كَرامَتِهِ و سالَبَهُم عَضارَةَ نِعمَتِهِ</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يكديگر جدا شدند در حالى كه دشمن هم شدند و خداوند لباس كرامت و عزت را از تنشان بيرون آورد و سنت هاى شيرين را از آنان گرفت</w:t>
      </w:r>
      <w:r>
        <w:rPr>
          <w:rFonts w:eastAsia="IRNazanin" w:cs="IRNazanin"/>
          <w:color w:val="111111"/>
          <w:sz w:val="28"/>
          <w:szCs w:val="28"/>
          <w:rtl w:val="true"/>
          <w:lang w:bidi="fa-IR"/>
        </w:rPr>
        <w:t>».</w:t>
      </w:r>
    </w:p>
    <w:p>
      <w:pPr>
        <w:pStyle w:val="Heading4"/>
        <w:numPr>
          <w:ilvl w:val="3"/>
          <w:numId w:val="1"/>
        </w:numPr>
        <w:rPr/>
      </w:pPr>
      <w:bookmarkStart w:id="562" w:name="__RefHeading___Toc15230072_1280447820"/>
      <w:bookmarkStart w:id="563" w:name="_Toc204"/>
      <w:bookmarkEnd w:id="562"/>
      <w:r>
        <w:rPr>
          <w:rtl w:val="true"/>
        </w:rPr>
        <w:t>فصل نهم</w:t>
      </w:r>
      <w:r>
        <w:rPr>
          <w:rtl w:val="true"/>
        </w:rPr>
        <w:t xml:space="preserve">: </w:t>
      </w:r>
      <w:r>
        <w:rPr>
          <w:rtl w:val="true"/>
        </w:rPr>
        <w:t>راهكارهاى ايجاد وحدت</w:t>
      </w:r>
      <w:bookmarkEnd w:id="563"/>
    </w:p>
    <w:p>
      <w:pPr>
        <w:pStyle w:val="Heading5"/>
        <w:numPr>
          <w:ilvl w:val="4"/>
          <w:numId w:val="1"/>
        </w:numPr>
        <w:rPr/>
      </w:pPr>
      <w:bookmarkStart w:id="564" w:name="__RefHeading___Toc15230074_1280447820"/>
      <w:bookmarkStart w:id="565" w:name="_Toc205"/>
      <w:bookmarkEnd w:id="564"/>
      <w:r>
        <w:rPr/>
        <w:t>1</w:t>
      </w:r>
      <w:r>
        <w:rPr>
          <w:rtl w:val="true"/>
        </w:rPr>
        <w:t xml:space="preserve"> </w:t>
      </w:r>
      <w:r>
        <w:rPr>
          <w:rtl w:val="true"/>
        </w:rPr>
        <w:t>ـ ايجاد عوامل تشويق</w:t>
      </w:r>
      <w:r>
        <w:rPr>
          <w:rtl w:val="true"/>
        </w:rPr>
        <w:t>:</w:t>
      </w:r>
      <w:bookmarkEnd w:id="565"/>
    </w:p>
    <w:p>
      <w:pPr>
        <w:pStyle w:val="BookText"/>
        <w:rPr/>
      </w:pPr>
      <w:r>
        <w:rPr>
          <w:rFonts w:ascii="IRNazanin" w:hAnsi="IRNazanin" w:eastAsia="IRNazanin"/>
          <w:color w:val="111111"/>
          <w:sz w:val="28"/>
          <w:sz w:val="28"/>
          <w:szCs w:val="28"/>
          <w:rtl w:val="true"/>
          <w:lang w:bidi="fa-IR"/>
        </w:rPr>
        <w:t>يكى از وصاياى امام عليه السلام هنگام ضربت خوردن به امام حسن و حسين عليهماالسلام توصيه به اصلاح ذات البين است سپس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اَفضَلُ مِن عَامَةِ الصَّلاةِ وَ الصِّيامِ</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يكى از عناصرِ روانى ايجاد انگيزه در انسان، بحث عواملِ تشويقى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نيز از اين روش براى پيشبرد معارف خويش بهره برده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عليه السلام از يک سو به عنوان خليفه مسلمين به بحث اتحاد و يكپارچگى با نگاه اجتماعى نگريسته اند و از سوى ديگر ثواب اين عمل را، برترى بر يكسال نماز و روزه قرار داده اند؛ پس مى توان اين نتيجه را گرفت كه اين ثواب، خود عامل مهم </w:t>
      </w:r>
      <w:bookmarkStart w:id="566" w:name="pg18874_190700"/>
    </w:p>
    <w:p>
      <w:pPr>
        <w:pStyle w:val="BookText"/>
        <w:rPr/>
      </w:pPr>
      <w:bookmarkEnd w:id="566"/>
      <w:r>
        <w:rPr>
          <w:rFonts w:ascii="Amiri" w:hAnsi="Amiri" w:eastAsia="Amiri" w:cs="Amiri"/>
          <w:color w:val="111111"/>
          <w:sz w:val="28"/>
          <w:sz w:val="28"/>
          <w:szCs w:val="28"/>
          <w:rtl w:val="true"/>
          <w:lang w:bidi="ar-SA"/>
        </w:rPr>
        <w:t>تشويقى در ايجاد وحدت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دولتمردان كشورهاى اسلامى مى توانند عوامل تشويق مادى و معنوى را در نظر بگيرند و كسانى را كه مى توانند با انجام هر عملى، مسير وحدت را به نوعى هموار نمايند، تشويق كنند</w:t>
      </w:r>
      <w:r>
        <w:rPr>
          <w:rFonts w:eastAsia="IRNazanin" w:cs="IRNazanin"/>
          <w:color w:val="111111"/>
          <w:sz w:val="28"/>
          <w:szCs w:val="28"/>
          <w:rtl w:val="true"/>
          <w:lang w:bidi="fa-IR"/>
        </w:rPr>
        <w:t>.</w:t>
      </w:r>
    </w:p>
    <w:p>
      <w:pPr>
        <w:pStyle w:val="Heading5"/>
        <w:numPr>
          <w:ilvl w:val="4"/>
          <w:numId w:val="1"/>
        </w:numPr>
        <w:rPr/>
      </w:pPr>
      <w:bookmarkStart w:id="567" w:name="__RefHeading___Toc15230076_1280447820"/>
      <w:bookmarkStart w:id="568" w:name="_Toc206"/>
      <w:bookmarkEnd w:id="567"/>
      <w:r>
        <w:rPr/>
        <w:t>2</w:t>
      </w:r>
      <w:r>
        <w:rPr>
          <w:rtl w:val="true"/>
        </w:rPr>
        <w:t xml:space="preserve"> </w:t>
      </w:r>
      <w:r>
        <w:rPr>
          <w:rtl w:val="true"/>
        </w:rPr>
        <w:t>ـ قانونگذارى در زمينه ايجاد وحدت</w:t>
      </w:r>
      <w:r>
        <w:rPr>
          <w:rtl w:val="true"/>
        </w:rPr>
        <w:t>:</w:t>
      </w:r>
      <w:bookmarkEnd w:id="568"/>
    </w:p>
    <w:p>
      <w:pPr>
        <w:pStyle w:val="BookText"/>
        <w:rPr/>
      </w:pPr>
      <w:r>
        <w:rPr>
          <w:rFonts w:ascii="Amiri" w:hAnsi="Amiri" w:eastAsia="Amiri" w:cs="Amiri"/>
          <w:color w:val="111111"/>
          <w:sz w:val="28"/>
          <w:sz w:val="28"/>
          <w:szCs w:val="28"/>
          <w:rtl w:val="true"/>
          <w:lang w:bidi="ar-SA"/>
        </w:rPr>
        <w:t>در فرازى از نهج البلاغه، امام عليه السلام امر به ايجاد عوامل وحدت و حذف عوامل تفرقه، مى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بِالتَّواصُلِ وَ التَّباذُل وَ اِيّاكُم و التَّبادُرَ وَ التَّقاطُعَ</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اگر اين امرِ حضرت، در بُعد كلان اجتماعى ملاحظه شود، وظيفه مديريت اجتماعى ايجاب مى كند كه سياست هاى كلانى را به صورت قوانينى وضع نمايند كه سبب ايجاد وحدت ملى و اسلامى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در قانون اساسى كشور ايران در اصل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تكيه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حكم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اُمَّتُكُم اُمَّةً واحِدَةً و اَنَا رَبُّكُم فَاعبُدُون</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همه مسلمانان يک امتند و دولت جمهورى اسلامى ايران موظف است سياست كلى خود را بر پايه ائتلاف و اتحاد ملل اسلامى قرار دهد</w:t>
      </w:r>
      <w:r>
        <w:rPr>
          <w:rFonts w:eastAsia="IRNazanin" w:cs="IRNazanin"/>
          <w:color w:val="111111"/>
          <w:sz w:val="28"/>
          <w:szCs w:val="28"/>
          <w:rtl w:val="true"/>
          <w:lang w:bidi="fa-IR"/>
        </w:rPr>
        <w:t>... ».</w:t>
      </w:r>
    </w:p>
    <w:p>
      <w:pPr>
        <w:pStyle w:val="Heading5"/>
        <w:numPr>
          <w:ilvl w:val="4"/>
          <w:numId w:val="1"/>
        </w:numPr>
        <w:rPr/>
      </w:pPr>
      <w:bookmarkStart w:id="569" w:name="__RefHeading___Toc15230078_1280447820"/>
      <w:bookmarkStart w:id="570" w:name="_Toc207"/>
      <w:bookmarkEnd w:id="569"/>
      <w:r>
        <w:rPr/>
        <w:t>3</w:t>
      </w:r>
      <w:r>
        <w:rPr>
          <w:rtl w:val="true"/>
        </w:rPr>
        <w:t xml:space="preserve"> </w:t>
      </w:r>
      <w:r>
        <w:rPr>
          <w:rtl w:val="true"/>
        </w:rPr>
        <w:t>ـ شناسايى عوامل تقويت كننده وحدت و تمركز روى آنها</w:t>
      </w:r>
      <w:r>
        <w:rPr>
          <w:rtl w:val="true"/>
        </w:rPr>
        <w:t>:</w:t>
      </w:r>
      <w:bookmarkEnd w:id="570"/>
    </w:p>
    <w:p>
      <w:pPr>
        <w:pStyle w:val="BookText"/>
        <w:rPr/>
      </w:pPr>
      <w:r>
        <w:rPr>
          <w:rFonts w:ascii="Amiri" w:hAnsi="Amiri" w:eastAsia="Amiri" w:cs="Amiri"/>
          <w:color w:val="111111"/>
          <w:sz w:val="28"/>
          <w:sz w:val="28"/>
          <w:szCs w:val="28"/>
          <w:rtl w:val="true"/>
          <w:lang w:bidi="ar-SA"/>
        </w:rPr>
        <w:t>در رهنمودى امام عليه السلام در مقابله با فتنه ها و انحرافات مى فرمايند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فَلاتَكُونُوا اَنصارَ الفِتَنِ و اَعلامَ البِدَعِ و اَلزَمُوا ما عُقِدَ عليه </w:t>
      </w:r>
      <w:bookmarkStart w:id="571" w:name="pg18874_190701"/>
    </w:p>
    <w:p>
      <w:pPr>
        <w:pStyle w:val="BookText"/>
        <w:rPr/>
      </w:pPr>
      <w:bookmarkEnd w:id="571"/>
      <w:r>
        <w:rPr>
          <w:rFonts w:ascii="Amiri" w:hAnsi="Amiri" w:eastAsia="Amiri" w:cs="Amiri"/>
          <w:color w:val="111111"/>
          <w:sz w:val="28"/>
          <w:sz w:val="28"/>
          <w:szCs w:val="28"/>
          <w:rtl w:val="true"/>
          <w:lang w:bidi="ar-SA"/>
        </w:rPr>
        <w:t>جَعلُ الجَماعَةِ و بُنِيَت عَليهِ اَركانُ الطّاعَةِ</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سعى كنيد كه شما پرچم فتنه ها و نشانه هاى بدعت نباشيد و آنچه را پيوند امت اسلامى بدان استوار است و پايه هاى طاعت بر آن پايدار است بر خود لازم شمريد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عبرت گيرى از گذشتگان نيز اشاره اى به اين مبحث شد</w:t>
      </w:r>
      <w:r>
        <w:rPr>
          <w:rFonts w:eastAsia="IRNazanin" w:cs="IRNazanin"/>
          <w:color w:val="111111"/>
          <w:sz w:val="28"/>
          <w:szCs w:val="28"/>
          <w:rtl w:val="true"/>
          <w:lang w:bidi="fa-IR"/>
        </w:rPr>
        <w:t>.</w:t>
      </w:r>
    </w:p>
    <w:p>
      <w:pPr>
        <w:pStyle w:val="Heading5"/>
        <w:numPr>
          <w:ilvl w:val="4"/>
          <w:numId w:val="1"/>
        </w:numPr>
        <w:rPr/>
      </w:pPr>
      <w:bookmarkStart w:id="572" w:name="__RefHeading___Toc15230080_1280447820"/>
      <w:bookmarkStart w:id="573" w:name="_Toc208"/>
      <w:bookmarkEnd w:id="572"/>
      <w:r>
        <w:rPr/>
        <w:t>4</w:t>
      </w:r>
      <w:r>
        <w:rPr>
          <w:rtl w:val="true"/>
        </w:rPr>
        <w:t xml:space="preserve"> </w:t>
      </w:r>
      <w:r>
        <w:rPr>
          <w:rtl w:val="true"/>
        </w:rPr>
        <w:t>ـ مقابله به مثل در برابر دشمنان و ايجاد تفرقه بين آنها</w:t>
      </w:r>
      <w:r>
        <w:rPr>
          <w:rtl w:val="true"/>
        </w:rPr>
        <w:t>:</w:t>
      </w:r>
      <w:bookmarkEnd w:id="573"/>
    </w:p>
    <w:p>
      <w:pPr>
        <w:pStyle w:val="BookText"/>
        <w:rPr/>
      </w:pPr>
      <w:r>
        <w:rPr>
          <w:rFonts w:ascii="IRNazanin" w:hAnsi="IRNazanin" w:eastAsia="IRNazanin"/>
          <w:color w:val="111111"/>
          <w:sz w:val="28"/>
          <w:sz w:val="28"/>
          <w:szCs w:val="28"/>
          <w:rtl w:val="true"/>
          <w:lang w:bidi="fa-IR"/>
        </w:rPr>
        <w:t>هر زمانى، آلات و ادوات جنگى خود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امروزه دشمنان امت اسلامى بوسيله ايجاد تفرقه با ابزارهاى گوناگون، سعى در انهدام امت اسلامى را دارند براساس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Style w:val="FootnoteAnchor"/>
          <w:rtl w:val="true"/>
        </w:rPr>
        <w:footnoteReference w:id="668"/>
      </w:r>
      <w:r>
        <w:rPr>
          <w:rFonts w:ascii="Amiri" w:hAnsi="Amiri" w:eastAsia="Amiri" w:cs="Amiri"/>
          <w:color w:val="111111"/>
          <w:sz w:val="28"/>
          <w:sz w:val="28"/>
          <w:szCs w:val="28"/>
          <w:rtl w:val="true"/>
          <w:lang w:bidi="ar-SA"/>
        </w:rPr>
        <w:t>بايد مسلمانان نيز سعى نمايند به اين ابزارهاى ايجاد تفرقه، دست بيابند و مقابله به مثل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 احزاب كه در سال پنجم هجرى رخ داد و در آن گروه هاى مختلفى براى نابودى اسلام متحد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عظيم الشأن صلى الله عليه و آله از تاكتيک ايجاد تفرقه و اختلاف در صفوف دشمن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مسلمانان كه اسلام خود را آشكار نكرده بودند از يک سو با بنى قريظه و از سوى ديگر با غطفان مرتبط شدند و آن دو قبيله را نسبت به يكديگر بدبين كردند</w:t>
      </w:r>
      <w:r>
        <w:rPr>
          <w:rStyle w:val="FootnoteAnchor"/>
          <w:rtl w:val="true"/>
        </w:rPr>
        <w:footnoteReference w:id="669"/>
      </w:r>
      <w:r>
        <w:rPr>
          <w:rFonts w:ascii="IRNazanin" w:hAnsi="IRNazanin" w:eastAsia="IRNazanin"/>
          <w:color w:val="111111"/>
          <w:sz w:val="28"/>
          <w:sz w:val="28"/>
          <w:szCs w:val="28"/>
          <w:rtl w:val="true"/>
          <w:lang w:bidi="fa-IR"/>
        </w:rPr>
        <w:t>و همين امر باعث شكست دشمن در جنگ احزاب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هم به همين تاكتيک اشاره دارند و امروزه نيز در ادبيات سياسيون اين عمل را به انداختن توپدر زمين حريف تعبير مى نمايند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الحَجَرَ مِن حَيثُ جَاءَ فَاِنَّ الشَّرَّ لايَدفَعُهُ اِلاّ الشَّرُّ</w:t>
      </w:r>
      <w:r>
        <w:rPr>
          <w:rFonts w:eastAsia="Amiri" w:cs="Amiri" w:ascii="Amiri" w:hAnsi="Amiri"/>
          <w:color w:val="111111"/>
          <w:sz w:val="28"/>
          <w:szCs w:val="28"/>
          <w:rtl w:val="true"/>
          <w:lang w:bidi="ar-SA"/>
        </w:rPr>
        <w:t>...».</w:t>
      </w:r>
      <w:r>
        <w:rPr>
          <w:rStyle w:val="FootnoteAnchor"/>
          <w:rtl w:val="true"/>
        </w:rPr>
        <w:footnoteReference w:id="670"/>
      </w:r>
      <w:bookmarkStart w:id="574" w:name="pg18874_190702"/>
    </w:p>
    <w:p>
      <w:pPr>
        <w:pStyle w:val="BookText"/>
        <w:rPr/>
      </w:pPr>
      <w:bookmarkEnd w:id="574"/>
      <w:r>
        <w:rPr>
          <w:rFonts w:ascii="IRNazanin" w:hAnsi="IRNazanin" w:eastAsia="IRNazanin"/>
          <w:color w:val="111111"/>
          <w:sz w:val="28"/>
          <w:sz w:val="28"/>
          <w:szCs w:val="28"/>
          <w:rtl w:val="true"/>
          <w:lang w:bidi="fa-IR"/>
        </w:rPr>
        <w:t>امام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از همان جائى كه دشمن پرت كرده، باز گردانيد كه شرّ را جز شرّ پاسخى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حكمت نورانى، امام عليه السلام يكى از تاكتيک هاى مبارزه با دشمن را انداختن توپ در داخل زمين دشمن مى داند و با جمله حصريه بيان مى كند كه فقط و فقط شرّ را شرّ نابود مى كند</w:t>
      </w:r>
      <w:r>
        <w:rPr>
          <w:rFonts w:eastAsia="IRNazanin" w:cs="IRNazanin"/>
          <w:color w:val="111111"/>
          <w:sz w:val="28"/>
          <w:szCs w:val="28"/>
          <w:rtl w:val="true"/>
          <w:lang w:bidi="fa-IR"/>
        </w:rPr>
        <w:t>.</w:t>
      </w:r>
    </w:p>
    <w:p>
      <w:pPr>
        <w:pStyle w:val="Heading3"/>
        <w:numPr>
          <w:ilvl w:val="2"/>
          <w:numId w:val="1"/>
        </w:numPr>
        <w:rPr/>
      </w:pPr>
      <w:bookmarkStart w:id="575" w:name="__RefHeading___Toc15230082_1280447820"/>
      <w:bookmarkStart w:id="576" w:name="_Toc209"/>
      <w:bookmarkEnd w:id="575"/>
      <w:r>
        <w:rPr>
          <w:rtl w:val="true"/>
        </w:rPr>
        <w:t>بخش دوم</w:t>
      </w:r>
      <w:r>
        <w:rPr>
          <w:rtl w:val="true"/>
        </w:rPr>
        <w:t xml:space="preserve">: </w:t>
      </w:r>
      <w:r>
        <w:rPr>
          <w:rtl w:val="true"/>
        </w:rPr>
        <w:t>اتحاد ملّى</w:t>
      </w:r>
      <w:bookmarkEnd w:id="576"/>
    </w:p>
    <w:p>
      <w:pPr>
        <w:pStyle w:val="Heading4"/>
        <w:numPr>
          <w:ilvl w:val="3"/>
          <w:numId w:val="1"/>
        </w:numPr>
        <w:rPr/>
      </w:pPr>
      <w:bookmarkStart w:id="577" w:name="__RefHeading___Toc15230084_1280447820"/>
      <w:bookmarkStart w:id="578" w:name="_Toc210"/>
      <w:bookmarkEnd w:id="577"/>
      <w:r>
        <w:rPr>
          <w:rtl w:val="true"/>
        </w:rPr>
        <w:t>اشاره</w:t>
      </w:r>
      <w:bookmarkEnd w:id="578"/>
    </w:p>
    <w:p>
      <w:pPr>
        <w:pStyle w:val="BookText"/>
        <w:rPr/>
      </w:pPr>
      <w:r>
        <w:rPr>
          <w:rFonts w:ascii="Amiri" w:hAnsi="Amiri" w:eastAsia="Amiri" w:cs="Amiri"/>
          <w:color w:val="111111"/>
          <w:sz w:val="28"/>
          <w:sz w:val="28"/>
          <w:szCs w:val="28"/>
          <w:rtl w:val="true"/>
          <w:lang w:bidi="ar-SA"/>
        </w:rPr>
        <w:t>بايد خاطر نشان شود، از آنجايى كه اكثريت مردم كشورمان را مسلمانان تشكيل مى دهند و از طرفى اكثر مواردى كه در بخش نخست ارائه شد مسائلى كلى، مربوط به اصول حفظ جامعه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همان موارد نيز بايد در بحث اتحاد ملّى سريان و جريان داشته باشد</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5230086_1280447820"/>
      <w:bookmarkStart w:id="580" w:name="_Toc211"/>
      <w:bookmarkEnd w:id="579"/>
      <w:r>
        <w:rPr>
          <w:rtl w:val="true"/>
        </w:rPr>
        <w:t>فصل نخست</w:t>
      </w:r>
      <w:r>
        <w:rPr>
          <w:rtl w:val="true"/>
        </w:rPr>
        <w:t xml:space="preserve">: </w:t>
      </w:r>
      <w:r>
        <w:rPr>
          <w:rtl w:val="true"/>
        </w:rPr>
        <w:t>عوامل ايجاد اتحاد ملّى</w:t>
      </w:r>
      <w:bookmarkEnd w:id="580"/>
    </w:p>
    <w:p>
      <w:pPr>
        <w:pStyle w:val="Heading4"/>
        <w:numPr>
          <w:ilvl w:val="3"/>
          <w:numId w:val="1"/>
        </w:numPr>
        <w:rPr/>
      </w:pPr>
      <w:bookmarkStart w:id="581" w:name="__RefHeading___Toc15230088_1280447820"/>
      <w:bookmarkStart w:id="582" w:name="_Toc212"/>
      <w:bookmarkEnd w:id="581"/>
      <w:r>
        <w:rPr>
          <w:rtl w:val="true"/>
        </w:rPr>
        <w:t>مبحث اول</w:t>
      </w:r>
      <w:r>
        <w:rPr>
          <w:rtl w:val="true"/>
        </w:rPr>
        <w:t xml:space="preserve">: </w:t>
      </w:r>
      <w:r>
        <w:rPr>
          <w:rtl w:val="true"/>
        </w:rPr>
        <w:t>عوامل ايجاد اتحاد ملّى در بُعد حكومتى</w:t>
      </w:r>
      <w:r>
        <w:rPr>
          <w:rtl w:val="true"/>
        </w:rPr>
        <w:t>:</w:t>
      </w:r>
      <w:bookmarkEnd w:id="5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وجود رهبر با تمام شرايط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كه در بخش نخست گذشت، مَثَل رهبر مانند ريسمان محكمى است كه سبب اتحاد يک جامعه مى شود لذا بايد داراى شرايط خاصى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اَنَّهُ لايَنبَغِي اَن يَكُونَ، لِوالِي عَلَي الفُرُوجِ وَ الدِّماءِ وَ المَغانِمِ وَ الاَحكامِ و اِمامَةِ المُسلِمينَ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المُرتَشِي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المُعَطَّلُ</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شرايط رهبرى از ديدگاه امام على عليه السلام در اين خطبه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بخيل نباشد؛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باشد؛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باشد؛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رشوه خوار نباشد؛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قانون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بايد تمامى اين شرايط در رهبرى جمع باشد تا بتواند به وظايف خويش به نحو صحيح عمل كند، در غير اين صورت، امام عليه السلام در ادامه مى فرمايند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فيُهلِكَ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نابود خواهند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خدمت صادقانه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نامه اى به اشعث بن قيس فرماندار آذربايجان چنين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عَمَلَكَ لَيسَ لَكَ بمَطعَمَةٍ و لكِنَّهُ في عُنُقِكَ اَمانَةٌ لَيسَ لَكَ اَن تَفتاتَ في رَعيّةٍ</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فرماندارى براى تو وسيله آب و نان نباشد بلكه مسئوليت، امانت سنگينى است، تو حق ندارى به مردم استبداد بورزى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مسئول، خادم مردم شد، زمانى مسئوليت خويش را صحيح انجام مى دهد كه صادقانه خدمت نمايد و از انجام خدمت كوتاهى نورزد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احترام به رسوم قوميت هاى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در نامه خويش به مالک اشتر او را امر مى كنند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لاتَنقُض سُنَّةً صالِحَةً عَمِلَ بِها صُدُورُ هذِهِ الاُمَّةِ و اجتَمَعَت بِها الأُلفَةِ</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پسنديده اى را كه بزرگان اين امت به آن عمل كردند </w:t>
      </w:r>
      <w:bookmarkStart w:id="583" w:name="pg18874_190704"/>
    </w:p>
    <w:p>
      <w:pPr>
        <w:pStyle w:val="BookText"/>
        <w:rPr/>
      </w:pPr>
      <w:bookmarkEnd w:id="583"/>
      <w:r>
        <w:rPr>
          <w:rFonts w:ascii="IRNazanin" w:hAnsi="IRNazanin" w:eastAsia="IRNazanin"/>
          <w:color w:val="111111"/>
          <w:sz w:val="28"/>
          <w:sz w:val="28"/>
          <w:szCs w:val="28"/>
          <w:rtl w:val="true"/>
          <w:lang w:bidi="fa-IR"/>
        </w:rPr>
        <w:t>و فرهنگ مردم با آن پيوند خورده را برهم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حضرت عليه السلام هر سنت پسنديده اى كه باعث ايجاد وحدت و اصلاح كار  مردم شود بايد تقويت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نفى قوم پرستى و رعايت حقوق اقليت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جايى ديگر از نامه خود به مالک اشتر، خواستار برابرى رفتار با تمام مردم بصورت مساوى است و مردم را در برابر قانون برابر مى دانند 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اَخٌ لَكَ فِي الدّينِ اَو نَظيرٌ لَكَ فِي الخَلقِ</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يا در جامعه اى كه زندگى مى كنى مردم مسلمان هستند كه يا برادر دينى تواَند يا غيرمسلمان كه برادر نوعى تو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براساس قانون اساسى كشورمان ايران در اصل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صراحت به برابرى اقوام و قبائل از هر مذهبى اشاره شده است</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5230090_1280447820"/>
      <w:bookmarkStart w:id="585" w:name="_Toc213"/>
      <w:bookmarkEnd w:id="584"/>
      <w:r>
        <w:rPr>
          <w:rtl w:val="true"/>
        </w:rPr>
        <w:t>مبحث دوم</w:t>
      </w:r>
      <w:r>
        <w:rPr>
          <w:rtl w:val="true"/>
        </w:rPr>
        <w:t xml:space="preserve">: </w:t>
      </w:r>
      <w:r>
        <w:rPr>
          <w:rtl w:val="true"/>
        </w:rPr>
        <w:t>عوامل ايجاد اتحاد ملّى در بُعد مردمى</w:t>
      </w:r>
      <w:r>
        <w:rPr>
          <w:rtl w:val="true"/>
        </w:rPr>
        <w:t>:</w:t>
      </w:r>
      <w:bookmarkEnd w:id="585"/>
    </w:p>
    <w:p>
      <w:pPr>
        <w:pStyle w:val="BookText"/>
        <w:rPr/>
      </w:pPr>
      <w:r>
        <w:rPr>
          <w:rFonts w:ascii="Amiri" w:hAnsi="Amiri" w:eastAsia="Amiri" w:cs="Amiri"/>
          <w:color w:val="111111"/>
          <w:sz w:val="28"/>
          <w:sz w:val="28"/>
          <w:szCs w:val="28"/>
          <w:rtl w:val="true"/>
          <w:lang w:bidi="ar-SA"/>
        </w:rPr>
        <w:t>امام عليه السلام علل سقوط جامعه انسانى را موارد ذيل مى 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رَحِمَكُمُ اللّهُ اَنَّكُم في زَمانٍ، القائِل فيهِ بِالحَقِّ قَليلٌ وَ اللِّسانُ عَنِ الصِّدقِ كَليلٌ و اللازِمُ لِلحَقِّ ذَليلٌ اَهلُهُ مُعتَكِفُونَ عَلَي العِصيانِ، مُصطَلِحُونَ عَلَي الاِدهَانِ فَتاهُم عارِمٌ و شائِبُهُم آثِمٌ و عالِمُهُم مُنافِقٌ و قارِنُهُم مُماذِقٌ لايُعُظِّمُ صَغيرُهُم كَبيرَهُم و لايَعُولُ غَنِيَّهُم فَقيرَهُم</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حقگوئى كم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ها از راستگويى عاجزند؛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طلبان بى ارزشند؛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قانون شكنند؛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سازشكارند؛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بد اخلاقند؛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منافقند؛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پيران گنهكارند؛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نزديكان سود جويند؛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توانگران به فكر فقرا نيستند؛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احترام به بزرگان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اسباب در جامعه بوجود آيد، قطعا آن جامعه از ابعاد مختلف اجتماعى، سياسى، اخلاقى، اقتصادى، علمى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خواهد گسست</w:t>
      </w:r>
      <w:r>
        <w:rPr>
          <w:rFonts w:eastAsia="IRNazanin" w:cs="IRNazanin"/>
          <w:color w:val="111111"/>
          <w:sz w:val="28"/>
          <w:szCs w:val="28"/>
          <w:rtl w:val="true"/>
          <w:lang w:bidi="fa-IR"/>
        </w:rPr>
        <w:t xml:space="preserve">. </w:t>
      </w:r>
      <w:bookmarkStart w:id="586" w:name="pg18874_190706"/>
    </w:p>
    <w:p>
      <w:pPr>
        <w:pStyle w:val="Heading3"/>
        <w:numPr>
          <w:ilvl w:val="2"/>
          <w:numId w:val="1"/>
        </w:numPr>
        <w:rPr/>
      </w:pPr>
      <w:bookmarkStart w:id="587" w:name="__RefHeading___Toc15230092_1280447820"/>
      <w:bookmarkStart w:id="588" w:name="_Toc214"/>
      <w:bookmarkEnd w:id="586"/>
      <w:bookmarkEnd w:id="587"/>
      <w:r>
        <w:rPr>
          <w:rtl w:val="true"/>
        </w:rPr>
        <w:t>كتابنامه</w:t>
      </w:r>
      <w:bookmarkEnd w:id="5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ابى الحديد، شرح نهج البلاغة، دار احياء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الحسينى، شهاب الدين، الوحدة الاسلامية، طهران، المجمع العالمى للتقريب بين المذاهب الاسلامية،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حرّ عاملى، وسائل الشيعة الى تحصيل مسائل الشريعة، باترى،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دشتى، محمد، نهج البلاغه، قم، پارسيان،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محمدى رى شهرى، محمد، ميزان الحكمة، دارالحديث،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سيد الشريف رضى، نهج البلاغه، قم، نشر اسلامى،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فيض الاسلام، شرح نهج البلاغه، تهران،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كراجكى، ابوالفتح، معدن الجواهر، طهران،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كلينى رازى، الكافى، طهران، دارالكتب الاسلاميه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مجلسى، محمد باقر، بحارالانوار، وفاء،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مسلم بن الحجاج النيسابورى، صحيح مسلم، دارالفكر،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موثّقى، سيد احمد، استراتژى وحدت در انديشه سياسى اسلام، قم، تبليغات اسلامى،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واعظ زاده الخراسانى، الوحدة الاسلامية عناصرها و موانعها، طهران،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bookmarkStart w:id="589" w:name="pg18874_190707"/>
    </w:p>
    <w:p>
      <w:pPr>
        <w:pStyle w:val="Heading2"/>
        <w:numPr>
          <w:ilvl w:val="1"/>
          <w:numId w:val="1"/>
        </w:numPr>
        <w:rPr/>
      </w:pPr>
      <w:bookmarkStart w:id="590" w:name="__RefHeading___Toc15230094_1280447820"/>
      <w:bookmarkStart w:id="591" w:name="_Toc215"/>
      <w:bookmarkEnd w:id="589"/>
      <w:bookmarkEnd w:id="590"/>
      <w:r>
        <w:rPr>
          <w:rtl w:val="true"/>
        </w:rPr>
        <w:t xml:space="preserve">رابطه اخلاق دينى و انسجام در احاديث معصومين عليهم السلام </w:t>
      </w:r>
      <w:r>
        <w:rPr>
          <w:rtl w:val="true"/>
        </w:rPr>
        <w:t xml:space="preserve">/ </w:t>
      </w:r>
      <w:r>
        <w:rPr>
          <w:rtl w:val="true"/>
        </w:rPr>
        <w:t>عليجان حسنى</w:t>
      </w:r>
      <w:bookmarkEnd w:id="591"/>
    </w:p>
    <w:p>
      <w:pPr>
        <w:pStyle w:val="Heading3"/>
        <w:numPr>
          <w:ilvl w:val="2"/>
          <w:numId w:val="1"/>
        </w:numPr>
        <w:rPr/>
      </w:pPr>
      <w:bookmarkStart w:id="592" w:name="__RefHeading___Toc15230096_1280447820"/>
      <w:bookmarkStart w:id="593" w:name="_Toc216"/>
      <w:bookmarkEnd w:id="592"/>
      <w:r>
        <w:rPr>
          <w:rtl w:val="true"/>
        </w:rPr>
        <w:t>مقدمه</w:t>
      </w:r>
      <w:r>
        <w:rPr>
          <w:rtl w:val="true"/>
        </w:rPr>
        <w:t>:</w:t>
      </w:r>
      <w:bookmarkEnd w:id="593"/>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ولى امر مسلمين جهان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درايت و تدبير والاى خود اين 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تحولات منطقه و فتنه انگيزى ها و تهديدهاى استكبار جهانى، اين نامگذارى بسيار بجا و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فعلى يكى از ضروريات جهان اسلام و تنها راهكار براى مقابله با ابزارهاى گوناگون تخريبى دشمن، انسجام امت اسلامى حول مشتركات شان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اسلامى با اين نام گذارى، اذهان علما و دانشمندان اسلامى را متوجه مسئوليت خطيرى نمود كه قرآن كريم و ائمه معصومين عليهم السلام روى آن تأكيد فراوان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مقاله با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اخلاق دينى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آن است تا به اين سؤال پاسخ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لازمه متصف بودن به اخلاق دينى منسجم بودن به انسجام اسلامى است؟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خاتمه مقاله، اين فرضيه به اثبات رسيده است كه لازمه متخلّق بودن به اخلاق دينى و مؤدب بودن به آداب دينى، منسجم بودن به انسجام اسلامى است</w:t>
      </w:r>
      <w:r>
        <w:rPr>
          <w:rFonts w:eastAsia="Amiri" w:cs="Amiri" w:ascii="Amiri" w:hAnsi="Amiri"/>
          <w:color w:val="111111"/>
          <w:sz w:val="28"/>
          <w:szCs w:val="28"/>
          <w:rtl w:val="true"/>
          <w:lang w:bidi="ar-SA"/>
        </w:rPr>
        <w:t xml:space="preserve">. </w:t>
      </w:r>
      <w:bookmarkStart w:id="594" w:name="pg18874_190708"/>
    </w:p>
    <w:p>
      <w:pPr>
        <w:pStyle w:val="Heading3"/>
        <w:numPr>
          <w:ilvl w:val="2"/>
          <w:numId w:val="1"/>
        </w:numPr>
        <w:rPr/>
      </w:pPr>
      <w:bookmarkStart w:id="595" w:name="__RefHeading___Toc15230098_1280447820"/>
      <w:bookmarkStart w:id="596" w:name="_Toc217"/>
      <w:bookmarkEnd w:id="594"/>
      <w:bookmarkEnd w:id="595"/>
      <w:r>
        <w:rPr>
          <w:rtl w:val="true"/>
        </w:rPr>
        <w:t>فصل اول</w:t>
      </w:r>
      <w:r>
        <w:rPr>
          <w:rtl w:val="true"/>
        </w:rPr>
        <w:t xml:space="preserve">: </w:t>
      </w:r>
      <w:r>
        <w:rPr>
          <w:rtl w:val="true"/>
        </w:rPr>
        <w:t>كليات</w:t>
      </w:r>
      <w:bookmarkEnd w:id="596"/>
    </w:p>
    <w:p>
      <w:pPr>
        <w:pStyle w:val="Heading4"/>
        <w:numPr>
          <w:ilvl w:val="3"/>
          <w:numId w:val="1"/>
        </w:numPr>
        <w:rPr/>
      </w:pPr>
      <w:bookmarkStart w:id="597" w:name="__RefHeading___Toc15230100_1280447820"/>
      <w:bookmarkStart w:id="598" w:name="_Toc218"/>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در اين فصل به آن چه كه مقدمتا براى ورود به بحث اصلى لازم است اشاره مى نمائيم؛ مانند ضرورت سابقه و ويژگى هاى انسجام اسلامى، مطالب و موضوعاتى كه دانستن آن ها در فهم اين مقاله مفيد واقع مى شود در اين فصل مورد اشاره قرار مى گيرد</w:t>
      </w:r>
      <w:r>
        <w:rPr>
          <w:rFonts w:eastAsia="IRNazanin" w:cs="IRNazanin"/>
          <w:color w:val="111111"/>
          <w:sz w:val="28"/>
          <w:szCs w:val="28"/>
          <w:rtl w:val="true"/>
          <w:lang w:bidi="fa-IR"/>
        </w:rPr>
        <w:t>.</w:t>
      </w:r>
    </w:p>
    <w:p>
      <w:pPr>
        <w:pStyle w:val="Heading4"/>
        <w:numPr>
          <w:ilvl w:val="3"/>
          <w:numId w:val="1"/>
        </w:numPr>
        <w:rPr/>
      </w:pPr>
      <w:bookmarkStart w:id="599" w:name="__RefHeading___Toc15230102_1280447820"/>
      <w:bookmarkStart w:id="600" w:name="_Toc219"/>
      <w:bookmarkEnd w:id="599"/>
      <w:r>
        <w:rPr/>
        <w:t>1</w:t>
      </w:r>
      <w:r>
        <w:rPr>
          <w:rtl w:val="true"/>
        </w:rPr>
        <w:t xml:space="preserve"> </w:t>
      </w:r>
      <w:r>
        <w:rPr>
          <w:rtl w:val="true"/>
        </w:rPr>
        <w:t>ـ كليد واژه ها</w:t>
      </w:r>
      <w:r>
        <w:rPr>
          <w:rtl w:val="true"/>
        </w:rPr>
        <w:t>:</w:t>
      </w:r>
      <w:bookmarkEnd w:id="6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واژگان اصلى كه در اين مقاله بكار برده شده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اسلامى به معناى اتّحاد، يكپارچگى، برادرى، صميميت، دوستى، همزيستى، عدم نزاع و دورى از تفرقه و جدايى همه مسلمانان است، از آنجايى كه عامل تقرب و نزديكى مسلمانان، اسلام و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گونه اتحاد و همگرايى منسوب به اسلام است و اسلامى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انسجام اسلامى داراى ويژگى هاى است كه بعدا به آنها اشاره خواهد شد، فرق انسجام اسلامى با اتّحاد اسلامى اين است كه اتحاد به جنبه تعاملات داخلى و روابط بينابين عنايت دارد در حالى كه انسجام اسلامى به گروه هاى خارجى و صف آرايى يكپارچه مسلمانان در برابر قدرت هاى غيراسلامى نيز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دينى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واژه كه بايد قبل از وارد شدن به بحث اصلى در مورد آن توضيح داده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اخلاق دينى در اين مقاله به معناى آداب زندگى، معاشرت و تعامل با ديگران از ديدگاه معصومين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دينى به مجموعه اوامر و نواهى ائمه عليهم السلام و پيشوايان دينى گفته مى شود كه داراى كاربرد دوگانه دنيوى و اخروى است، </w:t>
      </w:r>
      <w:bookmarkStart w:id="601" w:name="pg18874_190709"/>
    </w:p>
    <w:p>
      <w:pPr>
        <w:pStyle w:val="BookText"/>
        <w:rPr/>
      </w:pPr>
      <w:bookmarkEnd w:id="601"/>
      <w:r>
        <w:rPr>
          <w:rFonts w:ascii="IRNazanin" w:hAnsi="IRNazanin" w:eastAsia="IRNazanin"/>
          <w:color w:val="111111"/>
          <w:sz w:val="28"/>
          <w:sz w:val="28"/>
          <w:szCs w:val="28"/>
          <w:rtl w:val="true"/>
          <w:lang w:bidi="fa-IR"/>
        </w:rPr>
        <w:t xml:space="preserve">احاديث اخلاقى، راهكارهاى لازم را براى تمام امور زندگى بيان نموده است، تعداد زيادى از آيات قرآن كريم و حجم كثيرى از احاديث ائمه عليهم السلام به بيان اخلاقيات و آداب اجتماعى اشاره دارد، در مجموعه هاى حديثى، رواياتى كه مربوط به آداب اجتماعى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معصومين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سومى كه در عنوان اين مقاله بكار رفته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از اين كلمه در اين جا پيامبر گرامى اسلام صلى الله عليه و آله و دوازده امام شيعه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سعى دارد با بيان ديدگاه هاى تربيتى و احاديث اجتماعى اين بزرگان، كارآيى آنها را در زمينه انسجام اسلامى بررسى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احاديثى كه از منابع اهل سنت نقل مى گردد، براى تأييد ديدگاه شيعه است و به كاربردى بودن ديدگاه شيعه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موضوعى مورد توافق شيعه و اهل سنت باشد زمينه اتّحاد در آن موضوع بيشتر فراهم است و مى تواند عاملى باشد براى انسجام اسلامى</w:t>
      </w:r>
      <w:r>
        <w:rPr>
          <w:rFonts w:eastAsia="IRNazanin" w:cs="IRNazanin"/>
          <w:color w:val="111111"/>
          <w:sz w:val="28"/>
          <w:szCs w:val="28"/>
          <w:rtl w:val="true"/>
          <w:lang w:bidi="fa-IR"/>
        </w:rPr>
        <w:t>.</w:t>
      </w:r>
    </w:p>
    <w:p>
      <w:pPr>
        <w:pStyle w:val="Heading4"/>
        <w:numPr>
          <w:ilvl w:val="3"/>
          <w:numId w:val="1"/>
        </w:numPr>
        <w:rPr/>
      </w:pPr>
      <w:bookmarkStart w:id="602" w:name="__RefHeading___Toc15230104_1280447820"/>
      <w:bookmarkStart w:id="603" w:name="_Toc220"/>
      <w:bookmarkEnd w:id="602"/>
      <w:r>
        <w:rPr/>
        <w:t>2</w:t>
      </w:r>
      <w:r>
        <w:rPr>
          <w:rtl w:val="true"/>
        </w:rPr>
        <w:t xml:space="preserve"> </w:t>
      </w:r>
      <w:r>
        <w:rPr>
          <w:rtl w:val="true"/>
        </w:rPr>
        <w:t>ـ انسجام اسلامى از ديدگاه مقام معظم رهبرى</w:t>
      </w:r>
      <w:r>
        <w:rPr>
          <w:rtl w:val="true"/>
        </w:rPr>
        <w:t>:</w:t>
      </w:r>
      <w:bookmarkEnd w:id="60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موضوع اتّحاد مسلمانان سال ها است كه مطرح مى باشد و در هر زمانى توسط علما و سردمداران جهان اسلام روى آن تأكيد شده است، اما طرّاح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جديد، رهبر معظم انقلاب اسلامى است كه در پيام نوروزى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اين 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توجه به مقتضيات امروز جهان اسلام و با در نظر داشتن فتنه هاى استكبار جهانى راه مقابله با توطئه هاى دشمنانرا انسجام اسلامى در سطح بين الملل مى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رهبر انقلاب، وظيفه مسلمانان را در سطح بين 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ميان همه مسلمانان و روابط برادرانه ميان آحاد امت اسلامى از مذاهب گوناگون و وحدت كلمه آنها</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برمى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اسلامى معتقد است علماى جهان اسلام بايد منشور انسجام اسلامى را تنظيم نمايند و آن را به مسلمانان و پيروان مذاهب اسلامى عرضه نمايند، ايشان در اين زمينه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منشورى تهيه كنند تا فلان آدم كج فهم متعصب وابسته به اين يا فلان يا آن فرقه اسلامى نتواند آزادانه جماعت كثيرى از مسلمانان را متهم به خروج از اسلام كند، تكفير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رهبر انقلاب تهيه منشور انسجام اسلامى را راهكار مؤثر براى مقابله با توطئه هاى امروز دشمنان مى داند و خطاب به علما و روشنفكران جهان اسلام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اين كار را نكنيد نسل هاى بعد از شما مؤاخذه خواهند كرد، مى بيند دشمنى دشمنان را، مى بيند تلاش آن ها را براى نابود كردن هويت اسلامى و ايجاد اختلاف بين امت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امر مسلمين با اشاره به زمينه هاى عظيم اتحاد مسلمانان، به اشتراكات جوامع اسلامى اشاره كرده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بنشينيد اصول را بر فروع ترجيح دهيد، در فروع ممكن است افراد يک مذهب با همديگر اتحادنظر نداشته باشند، مانعى ندارد، مشتركاتى بزرگى وجود دارد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مسلمانان جهان با اشاره به بحث هاى علمى و نظريه پردازى هايى كه در بين متخصصان اسلامى وجود دارد آنها را لازمه پيشرفت علم و دانش دانسته به علما توصيه مى كنند كه</w:t>
      </w:r>
      <w:r>
        <w:rPr>
          <w:rFonts w:eastAsia="IRNazanin" w:cs="IRNazanin"/>
          <w:color w:val="111111"/>
          <w:sz w:val="28"/>
          <w:szCs w:val="28"/>
          <w:rtl w:val="true"/>
          <w:lang w:bidi="fa-IR"/>
        </w:rPr>
        <w:t xml:space="preserve">: </w:t>
      </w:r>
      <w:bookmarkStart w:id="604" w:name="pg18874_190711"/>
    </w:p>
    <w:p>
      <w:pPr>
        <w:pStyle w:val="BookText"/>
        <w:rPr/>
      </w:pPr>
      <w:bookmarkEnd w:id="6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بين خودشان بحث هاى علمى را بكنند اما به مردم نكشانند، دل ها را نسبت به يكديگر چركين نكنند، دشمنى ها را زياد نكنند</w:t>
      </w:r>
      <w:r>
        <w:rPr>
          <w:rFonts w:eastAsia="IRNazanin" w:cs="IRNazanin"/>
          <w:color w:val="111111"/>
          <w:sz w:val="28"/>
          <w:szCs w:val="28"/>
          <w:rtl w:val="true"/>
          <w:lang w:bidi="fa-IR"/>
        </w:rPr>
        <w:t>».</w:t>
      </w:r>
      <w:r>
        <w:rPr>
          <w:rStyle w:val="FootnoteAnchor"/>
          <w:rtl w:val="true"/>
        </w:rPr>
        <w:footnoteReference w:id="677"/>
      </w:r>
    </w:p>
    <w:p>
      <w:pPr>
        <w:pStyle w:val="Heading4"/>
        <w:numPr>
          <w:ilvl w:val="3"/>
          <w:numId w:val="1"/>
        </w:numPr>
        <w:rPr/>
      </w:pPr>
      <w:bookmarkStart w:id="605" w:name="__RefHeading___Toc15230106_1280447820"/>
      <w:bookmarkStart w:id="606" w:name="_Toc221"/>
      <w:bookmarkEnd w:id="605"/>
      <w:r>
        <w:rPr/>
        <w:t>3</w:t>
      </w:r>
      <w:r>
        <w:rPr>
          <w:rtl w:val="true"/>
        </w:rPr>
        <w:t xml:space="preserve"> </w:t>
      </w:r>
      <w:r>
        <w:rPr>
          <w:rtl w:val="true"/>
        </w:rPr>
        <w:t>ـ ضرورت انسجام اسلامى</w:t>
      </w:r>
      <w:r>
        <w:rPr>
          <w:rtl w:val="true"/>
        </w:rPr>
        <w:t>:</w:t>
      </w:r>
      <w:bookmarkEnd w:id="606"/>
    </w:p>
    <w:p>
      <w:pPr>
        <w:pStyle w:val="Heading5"/>
        <w:numPr>
          <w:ilvl w:val="4"/>
          <w:numId w:val="1"/>
        </w:numPr>
        <w:rPr/>
      </w:pPr>
      <w:bookmarkStart w:id="607" w:name="__RefHeading___Toc15230108_1280447820"/>
      <w:bookmarkStart w:id="608" w:name="_Toc222"/>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يكى از ويژگى هاى دنياى امروز ما اين است كه فرهنگ ها در مقابل هم قرار گرفته است و عصر آزاد اطلاعات و دانش است، همگان به دانش و عقائد و باورهاى ديگران دسترسى دارند و مردم در پذيرش باورهاى صحيح مشتاق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ويژگى است كه اسلام در قرن اخير نفوذ حيرت آورى پيدا كرده است و جوانان جوياى معنويت را در  سراسر جهان به خود جذب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دشمنان اسلام احساس خطر نموده و با استفاده از هر ابزارى درصدد است تا مانع نفوذ وگسترش اسلام گردد، يكى از ابزار دشمنان اسلام ايجاد اختلاف در بين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خواهند با استفاده از تمايزات و تفارقاتى كه در بين جهان اسلام وجود دارد مسلمانان را رو در روى هم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شرايط حساس ضرورت حفظ اسلام ايجاب مى كند كه همه مسلمانان به اين توطئه توجه داشته باشند و از اختلاف پرهيز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اسلام يكى از ضروريات و واجباتى است كه بر هر امر ديگر تقدم دارد، امروز بر اثر فتنه هاى مختلف و متعدد جهان خواران، اصل دين اسلام مورد هجوم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برهمه مسلمانان لازم است براى حفظ دين خود با حربه انسجام اسلامى توطئه دشمنان را خنثى نمايند</w:t>
      </w:r>
      <w:r>
        <w:rPr>
          <w:rFonts w:eastAsia="IRNazanin" w:cs="IRNazanin"/>
          <w:color w:val="111111"/>
          <w:sz w:val="28"/>
          <w:szCs w:val="28"/>
          <w:rtl w:val="true"/>
          <w:lang w:bidi="fa-IR"/>
        </w:rPr>
        <w:t xml:space="preserve">. </w:t>
      </w:r>
      <w:bookmarkStart w:id="609" w:name="pg18874_190712"/>
    </w:p>
    <w:p>
      <w:pPr>
        <w:pStyle w:val="BookText"/>
        <w:rPr/>
      </w:pPr>
      <w:bookmarkEnd w:id="60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سنت، و عقل از اصول اسلامى بشمار مى آيد، يكى از امورى كه مورد تأكيد و سفارش همه اين اصول است انسجام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محقق و صاحب بصيرت با مراجعه به اصول مذكور اين حقيقت، روشن مى گردد كه انسجام اسلامى وظيفه هر مسلمان است</w:t>
      </w:r>
      <w:r>
        <w:rPr>
          <w:rFonts w:eastAsia="IRNazanin" w:cs="IRNazanin"/>
          <w:color w:val="111111"/>
          <w:sz w:val="28"/>
          <w:szCs w:val="28"/>
          <w:rtl w:val="true"/>
          <w:lang w:bidi="fa-IR"/>
        </w:rPr>
        <w:t>.</w:t>
      </w:r>
    </w:p>
    <w:p>
      <w:pPr>
        <w:pStyle w:val="Heading5"/>
        <w:numPr>
          <w:ilvl w:val="4"/>
          <w:numId w:val="1"/>
        </w:numPr>
        <w:rPr/>
      </w:pPr>
      <w:bookmarkStart w:id="610" w:name="__RefHeading___Toc15230110_1280447820"/>
      <w:bookmarkStart w:id="611" w:name="_Toc223"/>
      <w:bookmarkEnd w:id="610"/>
      <w:r>
        <w:rPr>
          <w:rtl w:val="true"/>
        </w:rPr>
        <w:t>قرآن</w:t>
      </w:r>
      <w:r>
        <w:rPr>
          <w:rtl w:val="true"/>
        </w:rPr>
        <w:t>:</w:t>
      </w:r>
      <w:bookmarkEnd w:id="611"/>
    </w:p>
    <w:p>
      <w:pPr>
        <w:pStyle w:val="BookText"/>
        <w:rPr/>
      </w:pPr>
      <w:r>
        <w:rPr>
          <w:rFonts w:ascii="IRNazanin" w:hAnsi="IRNazanin" w:eastAsia="IRNazanin"/>
          <w:color w:val="111111"/>
          <w:sz w:val="28"/>
          <w:sz w:val="28"/>
          <w:szCs w:val="28"/>
          <w:rtl w:val="true"/>
          <w:lang w:bidi="fa-IR"/>
        </w:rPr>
        <w:t>قرآن كريم معتبرترين منبع اسلامى است كه مورد توافق همه مذاهب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در قرآن كريم خداوند به مسلمين دستور داده باشد بدون شک بايد هر مسلمانى به آن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موضوعاتى كه قرآن كريم به آن سفارش دارد انسجام مسلمانان و دورى از تفرقه و تشتت است، به عنوان نمونه به چند آيه در اين زمينه اشاره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ريسمان الهى چنگ بزنيد و متفرق نشويد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باهم برادرند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وَصَّي بِهِ نُوحا وَالَّذِي أَوْحَيْنَا إِلَيْكَ وَ مَا وَصَّيْنَا بِهِ إِبْرَاهِيمَ وَمُوسَي وَعِيسَي 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68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تشريع كرده است خداوند براى شما آن چه را كه از طرف اوست </w:t>
      </w:r>
      <w:bookmarkStart w:id="612" w:name="pg18874_190713"/>
    </w:p>
    <w:p>
      <w:pPr>
        <w:pStyle w:val="BookText"/>
        <w:rPr/>
      </w:pPr>
      <w:bookmarkEnd w:id="612"/>
      <w:r>
        <w:rPr>
          <w:rFonts w:ascii="IRNazanin" w:hAnsi="IRNazanin" w:eastAsia="IRNazanin"/>
          <w:color w:val="111111"/>
          <w:sz w:val="28"/>
          <w:sz w:val="28"/>
          <w:szCs w:val="28"/>
          <w:rtl w:val="true"/>
          <w:lang w:bidi="fa-IR"/>
        </w:rPr>
        <w:t>و سفارش نوح، ابراهيم، موسى و عيسى عليهم السلام است و آن اين است كه دين را بپاداريد و در مورد آن دچار تفرقه نشويد</w:t>
      </w:r>
      <w:r>
        <w:rPr>
          <w:rFonts w:eastAsia="IRNazanin" w:cs="IRNazanin"/>
          <w:color w:val="111111"/>
          <w:sz w:val="28"/>
          <w:szCs w:val="28"/>
          <w:rtl w:val="true"/>
          <w:lang w:bidi="fa-IR"/>
        </w:rPr>
        <w:t>».</w:t>
      </w:r>
    </w:p>
    <w:p>
      <w:pPr>
        <w:pStyle w:val="Heading5"/>
        <w:numPr>
          <w:ilvl w:val="4"/>
          <w:numId w:val="1"/>
        </w:numPr>
        <w:rPr/>
      </w:pPr>
      <w:bookmarkStart w:id="613" w:name="__RefHeading___Toc15230112_1280447820"/>
      <w:bookmarkStart w:id="614" w:name="_Toc224"/>
      <w:bookmarkEnd w:id="613"/>
      <w:r>
        <w:rPr>
          <w:rtl w:val="true"/>
        </w:rPr>
        <w:t>عقل</w:t>
      </w:r>
      <w:r>
        <w:rPr>
          <w:rtl w:val="true"/>
        </w:rPr>
        <w:t>:</w:t>
      </w:r>
      <w:bookmarkEnd w:id="614"/>
    </w:p>
    <w:p>
      <w:pPr>
        <w:pStyle w:val="BookText"/>
        <w:rPr/>
      </w:pPr>
      <w:r>
        <w:rPr>
          <w:rFonts w:ascii="IRNazanin" w:hAnsi="IRNazanin" w:eastAsia="IRNazanin"/>
          <w:color w:val="111111"/>
          <w:sz w:val="28"/>
          <w:sz w:val="28"/>
          <w:szCs w:val="28"/>
          <w:rtl w:val="true"/>
          <w:lang w:bidi="fa-IR"/>
        </w:rPr>
        <w:t>يكى ديگر از منابع دينى كه به انسجام اسلامى تأكيد دارد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مى گويد اگر مسلمانان داراى تفرقه باشند دشمنان اسلام از اين طريق نفوذ كرده دين آنان را از آنان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حفظ دين خود بايد به مشتركات اسلامى روى بياورند و انسجام خود را حفظ نموده هوشيارانه با توطئه هاى دشمنان مقابله نمايند</w:t>
      </w:r>
      <w:r>
        <w:rPr>
          <w:rFonts w:eastAsia="IRNazanin" w:cs="IRNazanin"/>
          <w:color w:val="111111"/>
          <w:sz w:val="28"/>
          <w:szCs w:val="28"/>
          <w:rtl w:val="true"/>
          <w:lang w:bidi="fa-IR"/>
        </w:rPr>
        <w:t>.</w:t>
      </w:r>
    </w:p>
    <w:p>
      <w:pPr>
        <w:pStyle w:val="Heading5"/>
        <w:numPr>
          <w:ilvl w:val="4"/>
          <w:numId w:val="1"/>
        </w:numPr>
        <w:rPr/>
      </w:pPr>
      <w:bookmarkStart w:id="615" w:name="__RefHeading___Toc15230114_1280447820"/>
      <w:bookmarkStart w:id="616" w:name="_Toc225"/>
      <w:bookmarkEnd w:id="615"/>
      <w:r>
        <w:rPr>
          <w:rtl w:val="true"/>
        </w:rPr>
        <w:t xml:space="preserve">معصومين عليهم السلام </w:t>
      </w:r>
      <w:r>
        <w:rPr>
          <w:rtl w:val="true"/>
        </w:rPr>
        <w:t>:</w:t>
      </w:r>
      <w:bookmarkEnd w:id="616"/>
    </w:p>
    <w:p>
      <w:pPr>
        <w:pStyle w:val="BookText"/>
        <w:rPr/>
      </w:pPr>
      <w:r>
        <w:rPr>
          <w:rFonts w:ascii="IRNazanin" w:hAnsi="IRNazanin" w:eastAsia="IRNazanin"/>
          <w:color w:val="111111"/>
          <w:sz w:val="28"/>
          <w:sz w:val="28"/>
          <w:szCs w:val="28"/>
          <w:rtl w:val="true"/>
          <w:lang w:bidi="fa-IR"/>
        </w:rPr>
        <w:t>پيشوايان دينى ما در طول تاريخ با آگاهى كه از نقش معجزه آساى انسجام و اتحاد داشته اند روى آن تأكيد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پيامبر گرامى اسلام صلى الله عليه و آله تا دوران ائمه دوازده گانه شيعه عليهم السلام هميشه وحدت اسلامى به عنوان يک ضرورت جهت حفظ كيان دين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شيعه و منابع سنى گوياى اين واقعيت است كه اتحاد مسلمانان مورد تأكيد همه بزرگان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از اهميت انسجام اسلامى در ديدگاه معصومين عليهم السلام مطلع گرديم به تعدادى از روايات فريقين در اين زمينه اشاره مى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شيعه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لابلاى منابع شيعه به تبعيت از قرآن كريم احاديث زيادى به چشم مى خورد كه براساس آن ها مسلمين به انسجام و تعامل و سازش با هم سفارش شده است و از جدايى و تفرقه برحذر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روايت ها قرابت و نزديكى و اتحاد مسلمين بمنزله صدقه دانسته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يحبه اللّه اصلاح بين الناس اذا تفاسدوا و تقريب اذا تباعدوا</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صدقه هايى كه خدا دوست دارد، اصلاح بين مردم در هنگام فساد و نزديكى آنها در هنگام جدايى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روايى اهل سنت نيز مضامين انسجام و برادرى به چشم مى خورد، در اين منابع از جدايى و تفرقه نهى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لاتقاطعوا و لاتدابروا</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خود را قطع نكنيد و به همديگر پشت ننمائيد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لايحل لمسلم ان يهجر اخاه فوق ثلاث</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جايز نيست مسلمانى بيش از سه روز با برادر مسلمان خود جدايى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هجر اخاه سنة فهو كسفك دمه</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برادر مسلمان خود يک سال قطع رابطه كند مثل كشتن اوست</w:t>
      </w:r>
      <w:r>
        <w:rPr>
          <w:rFonts w:eastAsia="IRNazanin" w:cs="IRNazanin"/>
          <w:color w:val="111111"/>
          <w:sz w:val="28"/>
          <w:szCs w:val="28"/>
          <w:rtl w:val="true"/>
          <w:lang w:bidi="fa-IR"/>
        </w:rPr>
        <w:t xml:space="preserve">». </w:t>
      </w:r>
      <w:bookmarkStart w:id="617" w:name="pg18874_190715"/>
    </w:p>
    <w:p>
      <w:pPr>
        <w:pStyle w:val="BookText"/>
        <w:rPr/>
      </w:pPr>
      <w:bookmarkEnd w:id="617"/>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رجلين دخلا في الاسلام فاهتجر لكان احدهما خارجا عن الاسلام حتي يرجع</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مرد مسلمان با هم قطع رابطه نمايند يكى از آنان از دين خارج است تا مادامى كه آشتى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زعيم ببيت في ربض الجنة لمن ترك المراء و ان كان محقا</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خانه را در بهشت ضمانت مى كنم براى كسى كه از دعوا اجتناب كند ولو آن كه حق با او باشد</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5230116_1280447820"/>
      <w:bookmarkStart w:id="619" w:name="_Toc226"/>
      <w:bookmarkEnd w:id="618"/>
      <w:r>
        <w:rPr/>
        <w:t>4</w:t>
      </w:r>
      <w:r>
        <w:rPr>
          <w:rtl w:val="true"/>
        </w:rPr>
        <w:t xml:space="preserve"> </w:t>
      </w:r>
      <w:r>
        <w:rPr>
          <w:rtl w:val="true"/>
        </w:rPr>
        <w:t>ـ سابقه فعاليت هاى انسجامى</w:t>
      </w:r>
      <w:r>
        <w:rPr>
          <w:rtl w:val="true"/>
        </w:rPr>
        <w:t>:</w:t>
      </w:r>
      <w:bookmarkEnd w:id="619"/>
    </w:p>
    <w:p>
      <w:pPr>
        <w:pStyle w:val="BookText"/>
        <w:rPr/>
      </w:pPr>
      <w:r>
        <w:rPr>
          <w:rFonts w:ascii="IRNazanin" w:hAnsi="IRNazanin" w:eastAsia="IRNazanin"/>
          <w:color w:val="111111"/>
          <w:sz w:val="28"/>
          <w:sz w:val="28"/>
          <w:szCs w:val="28"/>
          <w:rtl w:val="true"/>
          <w:lang w:bidi="fa-IR"/>
        </w:rPr>
        <w:t>به دليل اهميت انسجام اسلامى و ضرورت آن براى مسلمانان، اين امر هميشه مورد عنايت پيشوايان دينى، علما، و سياستمداران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اولين بنيانگذار انسجام اسلامى پيامبر بزرگوار اسلام و پس از او ائمه طاهرين عليهم السلام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معاصر مى توان افراد، گروه ها و مراكز ذيل را در زمره پيشكسوتان انسجام اسلامى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شلتوت و دانشگاه الازهر با تأسيس مجمع تقريب بين مذاهب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آيت اللّه بروجردى رحمه الله و حوزه علميه قم با كمك به تأسيس مجمع تقريب بين مذاهب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روشنفكران و علما و سياسيون جهان اسلام كه تلاش هاى زيادى را براى متحد نمودن صفوف مسلمانان به ثمر رساندند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سيد جمال الدين اسدآبادى، سيد قطب، علامه اقبال لاهورى، استاد مرتضى مطهرى رحمه الله و</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انقلاب اسلامى ايران و رهبر عالى قدر آن حضرت امام خمينى رحمه الله</w:t>
      </w:r>
      <w:r>
        <w:rPr>
          <w:rFonts w:eastAsia="Amiri" w:cs="Amiri" w:ascii="Amiri" w:hAnsi="Amiri"/>
          <w:color w:val="111111"/>
          <w:sz w:val="28"/>
          <w:szCs w:val="28"/>
          <w:rtl w:val="true"/>
          <w:lang w:bidi="ar-SA"/>
        </w:rPr>
        <w:t xml:space="preserve">. </w:t>
      </w:r>
      <w:bookmarkStart w:id="620" w:name="pg18874_190716"/>
    </w:p>
    <w:p>
      <w:pPr>
        <w:pStyle w:val="BookText"/>
        <w:rPr/>
      </w:pPr>
      <w:bookmarkEnd w:id="620"/>
      <w:r>
        <w:rPr>
          <w:rFonts w:ascii="IRNazanin" w:hAnsi="IRNazanin" w:eastAsia="IRNazanin"/>
          <w:color w:val="111111"/>
          <w:sz w:val="28"/>
          <w:sz w:val="28"/>
          <w:szCs w:val="28"/>
          <w:rtl w:val="true"/>
          <w:lang w:bidi="fa-IR"/>
        </w:rPr>
        <w:t>جمهورى اسلامى ايران، تنها دولتى است كه بطور رسمى در جايگاه يك حكومت، از همان ابتداىتأسيس خود ايده انسجام امت مسلمان را در مقابل دنياى كفر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همين باور و عقيده است كه رهبر بزرگوار انقلاب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Heading4"/>
        <w:numPr>
          <w:ilvl w:val="3"/>
          <w:numId w:val="1"/>
        </w:numPr>
        <w:rPr/>
      </w:pPr>
      <w:bookmarkStart w:id="621" w:name="__RefHeading___Toc15230118_1280447820"/>
      <w:bookmarkStart w:id="622" w:name="_Toc227"/>
      <w:bookmarkEnd w:id="621"/>
      <w:r>
        <w:rPr/>
        <w:t>5</w:t>
      </w:r>
      <w:r>
        <w:rPr>
          <w:rtl w:val="true"/>
        </w:rPr>
        <w:t xml:space="preserve"> </w:t>
      </w:r>
      <w:r>
        <w:rPr>
          <w:rtl w:val="true"/>
        </w:rPr>
        <w:t>ـ ويژگى هاى انسجام اسلامى</w:t>
      </w:r>
      <w:r>
        <w:rPr>
          <w:rtl w:val="true"/>
        </w:rPr>
        <w:t>:</w:t>
      </w:r>
      <w:bookmarkEnd w:id="622"/>
    </w:p>
    <w:p>
      <w:pPr>
        <w:pStyle w:val="BookText"/>
        <w:rPr/>
      </w:pPr>
      <w:r>
        <w:rPr>
          <w:rFonts w:ascii="IRNazanin" w:hAnsi="IRNazanin" w:eastAsia="IRNazanin"/>
          <w:color w:val="111111"/>
          <w:sz w:val="28"/>
          <w:sz w:val="28"/>
          <w:szCs w:val="28"/>
          <w:rtl w:val="true"/>
          <w:lang w:bidi="fa-IR"/>
        </w:rPr>
        <w:t>مفهوم انسجام اسلامى كه در بيانات مقام معظم رهبرى مطرح گشته است داراى ويژگى هاى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فِرَق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آنجايى كه انسجام موردنظر،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لزوما بين فرقه هاى اسلامى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اتّحاد بين دو گروهى كه يک طرف آن غيرمسلمان است برقرار گردد، اسلامى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محقق شدن مفهوم انسجام بايد دو طرف فرض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يک طرف يا يک گروه به تنهايى نمى تواند انسجام را تحقق بخشد، اختلاف واتحاد هر دو به دو طرف احتياج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بين شيعه و شيعه باشد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اتحاد و انسجام بين دو طرفى فرض مى گردد كه هر دوى آنها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دو گروه شيعه در بعض زمينه هايى كه داراى تمايز است دچار اختلاف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انسجام در مورد رفع اختلاف آنها مفهوم پيدا مى كند</w:t>
      </w:r>
      <w:r>
        <w:rPr>
          <w:rFonts w:eastAsia="IRNazanin" w:cs="IRNazanin"/>
          <w:color w:val="111111"/>
          <w:sz w:val="28"/>
          <w:szCs w:val="28"/>
          <w:rtl w:val="true"/>
          <w:lang w:bidi="fa-IR"/>
        </w:rPr>
        <w:t xml:space="preserve">. </w:t>
      </w:r>
      <w:bookmarkStart w:id="623" w:name="pg18874_190717"/>
    </w:p>
    <w:p>
      <w:pPr>
        <w:pStyle w:val="BookText"/>
        <w:rPr/>
      </w:pPr>
      <w:bookmarkEnd w:id="623"/>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بين سنى و سنى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ممكن است اتحاد و انسجام بين دو گروه سنى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دو طرفى كه هر دوى آنها سنى است براثر اختلافات قومى، منطقه اى، نژادى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تفرقه گردند كه در اين صورت انسجام براى آنها مفهوم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بين شيعه و سنى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ترين كاربرد انسجام در نزاع هاى عقيدتى است كه بين شيعه و سنى وجود دارد، بيشترين خطرهايى كه جهان اسلام را تهديد مى كند نزاع هايى است كه ممكن است بين افراد جاهل شيعه و سنى وجود داشته باشد، دشمنان اسلام نيز با آگاهى از همين حساسيت ها روى اين موضوع سرمايه گذارى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انسجام اسلامى را كه ولى امر مسلمين مطرح نموده اند شامل اتحادهاى ضرورى جهان اسلام بويژه اتّحاد بين شيعه و سنى مى گردد</w:t>
      </w:r>
      <w:r>
        <w:rPr>
          <w:rFonts w:eastAsia="IRNazanin" w:cs="IRNazanin"/>
          <w:color w:val="111111"/>
          <w:sz w:val="28"/>
          <w:szCs w:val="28"/>
          <w:rtl w:val="true"/>
          <w:lang w:bidi="fa-IR"/>
        </w:rPr>
        <w:t>.</w:t>
      </w:r>
    </w:p>
    <w:p>
      <w:pPr>
        <w:pStyle w:val="Heading3"/>
        <w:numPr>
          <w:ilvl w:val="2"/>
          <w:numId w:val="1"/>
        </w:numPr>
        <w:rPr/>
      </w:pPr>
      <w:bookmarkStart w:id="624" w:name="__RefHeading___Toc15230120_1280447820"/>
      <w:bookmarkStart w:id="625" w:name="_Toc228"/>
      <w:bookmarkEnd w:id="624"/>
      <w:r>
        <w:rPr>
          <w:rtl w:val="true"/>
        </w:rPr>
        <w:t>فصل دوّم</w:t>
      </w:r>
      <w:r>
        <w:rPr>
          <w:rtl w:val="true"/>
        </w:rPr>
        <w:t xml:space="preserve">: </w:t>
      </w:r>
      <w:r>
        <w:rPr>
          <w:rtl w:val="true"/>
        </w:rPr>
        <w:t>انسجام اسلامى در عصر معصومين عليهم السلام</w:t>
      </w:r>
      <w:bookmarkEnd w:id="625"/>
    </w:p>
    <w:p>
      <w:pPr>
        <w:pStyle w:val="Heading4"/>
        <w:numPr>
          <w:ilvl w:val="3"/>
          <w:numId w:val="1"/>
        </w:numPr>
        <w:rPr/>
      </w:pPr>
      <w:bookmarkStart w:id="626" w:name="__RefHeading___Toc15230122_1280447820"/>
      <w:bookmarkStart w:id="627" w:name="_Toc229"/>
      <w:bookmarkEnd w:id="626"/>
      <w:r>
        <w:rPr>
          <w:rtl w:val="true"/>
        </w:rPr>
        <w:t>اشاره</w:t>
      </w:r>
      <w:bookmarkEnd w:id="62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به مفهوم انسجام اسلامى در عصر ائمه عليهم السلام اشاره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ائمه عليهم السلام يعنى تا قرن سه هجرى مباحث انسجام اسلامى با بيان هاى مختلف و در زمينه هاى گوناگون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هايى از ضرورت و اهميت اتّحاد مسلمين در سيره پيغمبر اسلام صلى الله عليه و آله كه مورد پذيرش همه مسلمانان است و سيره ائمه عليهم السلام كه مورد پذيرش شيعه است در همه اعصار مشاهده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زمينه هاى اختلاف و خطر تفرقه به عنوان يک تهديد، هميشه براى مسلمانان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مقتضيات زمان و تفاوت هايى كه در عصر ائمه عليهم السلام با عصر حاضر وجود دارد، زبان و ادبيات مطرح شده براى انسجام اسلامى در آن زمان نيز متفاوت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زمينه به نكته هايى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هاى سياسى عصر ائمه معصومين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طورى كه در فصل گذشته بيان شد انسجام و اتّحاد طرفينى است و به دو طرف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زمينه انسجام اسلامى در عصر ائمه عليهم السلام نيز وجود داشته است، در آن صورت اين سؤال مطرح مى شود كه آيا در زمان حضرات معصومين عليهم السلام جريان هاى مختلف سياسى اسلامى وجود داشته است تا اتحاد آنها لازم بوده باشد؟</w:t>
      </w:r>
    </w:p>
    <w:p>
      <w:pPr>
        <w:pStyle w:val="BookText"/>
        <w:rPr/>
      </w:pPr>
      <w:r>
        <w:rPr>
          <w:rFonts w:ascii="IRNazanin" w:hAnsi="IRNazanin" w:eastAsia="IRNazanin"/>
          <w:color w:val="111111"/>
          <w:sz w:val="28"/>
          <w:sz w:val="28"/>
          <w:szCs w:val="28"/>
          <w:rtl w:val="true"/>
          <w:lang w:bidi="fa-IR"/>
        </w:rPr>
        <w:t>در جواب اين سؤال عرض مى نماييم كه با مراجعه به تاريخ صدر اسلام، به جريان ها و گروه هاى برمى خوريم كه تشتت و تفرقه بين آنها تهديدى بود براى اصل دين اسلام و لازم بود كه براى سلامت اصل دين، بين اين جريان ها اتحاد و انسجام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 از اين جريان ها اشاره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قبيله هاى متعدد در زمان پيغمبر گرامى اسلام صلى الله عليه و آله كه زمينه اختلاف بين آنها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اختلافات قديمى بين دو قبيله مسلمان اوس و خزرج در زمان پيغمبر اسلام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وجود جناح بندى مهاجر و انصار در مدينه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وجود جناح بندى بين بنى اميه و بنى هاشم در مدينه و 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وجود جريان بنى عباس و بنى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نزاع بر سرِ خلافت اسلامى و وصايت بعد از پيغمبر اسلام صلى الله عليه و آله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فوق نمونه اى از زمينه هاى اختلاف و تشتت بين مسلمين صدر اسلام است كه براى جلوگيرى از شعله ور شدن آتش نفاق در بين مسلمانان، ائمه طاهرين عليهم السلام با بيانات و موضع گيرى هاى مختلف مسلمين را به سوى انسجام و آرامش سوق مى داده است</w:t>
      </w:r>
      <w:r>
        <w:rPr>
          <w:rFonts w:eastAsia="IRNazanin" w:cs="IRNazanin"/>
          <w:color w:val="111111"/>
          <w:sz w:val="28"/>
          <w:szCs w:val="28"/>
          <w:rtl w:val="true"/>
          <w:lang w:bidi="fa-IR"/>
        </w:rPr>
        <w:t xml:space="preserve">. </w:t>
      </w:r>
      <w:bookmarkStart w:id="628" w:name="pg18874_190719"/>
    </w:p>
    <w:p>
      <w:pPr>
        <w:pStyle w:val="BookText"/>
        <w:rPr/>
      </w:pPr>
      <w:bookmarkEnd w:id="62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ائمه عليهم السلام از جريان هاى سياسى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ويژگى هاى ائمه معصومين عليهم السلام اين است كه از مخالفين خود نيز با ادب ياد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اگرچه با تفكر انحرافى معارضين خود مبارزه مى كردند و مخالف آن بودند اما هيچ گاه در برخورد با آنها اخلاقيات را فراموش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تعامل ائمه عليهم السلام براى جناح ها و گروه هاى امروزه مسلمين به عنوان الگو و سر مشق مطرح است  تا در موضع گيرى هاى جناحى با مخالفين خود ادب و احترام را رعايت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هاى سياسى كه بر ضد ائمه عليهم السلام موضع گيرى داشته اند، با عناوين زير در بيان ائمه عليهم السلام مورد اشاره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غيرنا؛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مخالفينا؛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اهل الخلاف؛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طورى كه مشاهده مى شود اين الفاظ بسيار محترمانه و داراى مفاهيم بلند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هاى عصر ائمه عليهم السلام با دوران امروز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دوران ائمه عليهم السلام با عصر امروز تفاوت هاى اساسى دارد، همين تفاوت ها باعث شده است كه ادبيات دو عصر نيز متفاوت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مختلف و متعدد در ايجاد اين تفاوت ها نقش دارد كه به بعضى از اين تفاوت ها اشاره مى شود</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5230124_1280447820"/>
      <w:bookmarkStart w:id="630" w:name="_Toc230"/>
      <w:bookmarkEnd w:id="629"/>
      <w:r>
        <w:rPr>
          <w:rtl w:val="true"/>
        </w:rPr>
        <w:t>تفاوت در مقتضيات</w:t>
      </w:r>
      <w:r>
        <w:rPr>
          <w:rtl w:val="true"/>
        </w:rPr>
        <w:t>:</w:t>
      </w:r>
      <w:bookmarkEnd w:id="63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عصر و زمان، مقتضيات مخصوص به خود را دارد، ممكن است زمانى اقتضاى امرى را داشته باشد كه زمان ديگر و عصر ديگر آن اقتضا را نداشته باشد، مقتضيات عصر </w:t>
      </w:r>
      <w:bookmarkStart w:id="631" w:name="pg18874_190720"/>
    </w:p>
    <w:p>
      <w:pPr>
        <w:pStyle w:val="BookText"/>
        <w:rPr/>
      </w:pPr>
      <w:bookmarkEnd w:id="631"/>
      <w:r>
        <w:rPr>
          <w:rFonts w:ascii="Amiri" w:hAnsi="Amiri" w:eastAsia="Amiri" w:cs="Amiri"/>
          <w:color w:val="111111"/>
          <w:sz w:val="28"/>
          <w:sz w:val="28"/>
          <w:szCs w:val="28"/>
          <w:rtl w:val="true"/>
          <w:lang w:bidi="ar-SA"/>
        </w:rPr>
        <w:t>ائمه عليهم السلام به دلائل زير با مقتضيات دوران حاضر تفاوت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بودن جمعيت مسلمانان؛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و محدوديت سرزمين هاى اسلامى؛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بودن مسلمانان به عصر پيغمبر اسلام صلى الله عليه و آله؛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علم و آگاهى و بى سواد بودن مردم؛</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امكانات گسترش سريع اطلاعات و دانش؛</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 تهديدهاى جدى و انتحارى براى اسلام</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5230126_1280447820"/>
      <w:bookmarkStart w:id="633" w:name="_Toc231"/>
      <w:bookmarkEnd w:id="632"/>
      <w:r>
        <w:rPr>
          <w:rtl w:val="true"/>
        </w:rPr>
        <w:t>تفاوت در ادبيات</w:t>
      </w:r>
      <w:r>
        <w:rPr>
          <w:rtl w:val="true"/>
        </w:rPr>
        <w:t>:</w:t>
      </w:r>
      <w:bookmarkEnd w:id="633"/>
    </w:p>
    <w:p>
      <w:pPr>
        <w:pStyle w:val="BookText"/>
        <w:rPr/>
      </w:pPr>
      <w:r>
        <w:rPr>
          <w:rFonts w:ascii="Amiri" w:hAnsi="Amiri" w:eastAsia="Amiri" w:cs="Amiri"/>
          <w:color w:val="111111"/>
          <w:sz w:val="28"/>
          <w:sz w:val="28"/>
          <w:szCs w:val="28"/>
          <w:rtl w:val="true"/>
          <w:lang w:bidi="ar-SA"/>
        </w:rPr>
        <w:t>بيان موضوعات در هر عصر و زمان، ادبيات مخصوص به خود دارد، كارائى هر بيان، مخصوص به دوره خاصاست، ادبياتى كه در دوران ائمه عليهم السلام كاربرد داشت با ادبيات امروز تفاوت دارد، زيرا ائمه عليهم السلام با عنايت به درك، اعتقادات، احساسات و نيازهاى جامعه آن زمان اوامر و نواهى خود را بيان مى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زمينه انسجام اسلامى نيز بيان ائمه عليهم السلام با ادبيات امروز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حكمت و فلسفه بسيارى از رفتار و گفتار ائمه عليهم السلام براى ما مجهول مى باشد اما در گوشه و كنار متون تاريخى، گهگاهى به نكته هايى برمى خوريم كه بيانگر توجه ائمه عليهم السلام به انسجام اسلامى و تعامل با مخالفين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مى توان به موارد ذيل اشاره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تعامل امام على عليه السلام با خلفاى زمان خود؛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صلح امام حسن عليه السلام با معاويه؛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هفتم عليه السلام در روز عيد نوروز به دستور منصور دوانيقى روى تخت مى نشست و به مراجعين پاسخ مى داد؛</w:t>
      </w:r>
      <w:r>
        <w:rPr>
          <w:rStyle w:val="FootnoteAnchor"/>
          <w:rtl w:val="true"/>
        </w:rPr>
        <w:footnoteReference w:id="687"/>
      </w:r>
      <w:bookmarkStart w:id="634" w:name="pg18874_190721"/>
    </w:p>
    <w:p>
      <w:pPr>
        <w:pStyle w:val="BookText"/>
        <w:rPr/>
      </w:pPr>
      <w:bookmarkEnd w:id="63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قبول ولايت عهدى مأمون توسط امام رضا عليه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تزويج ام الفضل دختر مأمون به امام جواد عليه السلام</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5230128_1280447820"/>
      <w:bookmarkStart w:id="636" w:name="_Toc232"/>
      <w:bookmarkEnd w:id="635"/>
      <w:r>
        <w:rPr>
          <w:rtl w:val="true"/>
        </w:rPr>
        <w:t>تفاوت در شدت ضرورت انسجام</w:t>
      </w:r>
      <w:r>
        <w:rPr>
          <w:rtl w:val="true"/>
        </w:rPr>
        <w:t>:</w:t>
      </w:r>
      <w:bookmarkEnd w:id="636"/>
    </w:p>
    <w:p>
      <w:pPr>
        <w:pStyle w:val="BookText"/>
        <w:rPr/>
      </w:pPr>
      <w:r>
        <w:rPr>
          <w:rFonts w:ascii="IRNazanin" w:hAnsi="IRNazanin" w:eastAsia="IRNazanin"/>
          <w:color w:val="111111"/>
          <w:sz w:val="28"/>
          <w:sz w:val="28"/>
          <w:szCs w:val="28"/>
          <w:rtl w:val="true"/>
          <w:lang w:bidi="fa-IR"/>
        </w:rPr>
        <w:t>يكى ديگر از تفاوت هاى عصر ائمه عليهم السلام با دوران حاضر اين است كه در اين زمان، به دليل آن كه تمام دشمنان اسلام در همه زمينه ها فعال شده است تا اسلام را نابود كنند، انسجام و هوشيارى اسلامى ضرورت بيشترى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تهديدهايى كه در دوران ائمه عليهم السلام براى اسلام وجود داشت به دلايلى كه قبلاً ذكر شد از شدت چندانى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امروزه اين تهديدها آن قدر جدى است كه اگر مسلمين لحظه اى از آن غفلت كنند ضربه جبران ناپذيرى به اسلام وارد خواهد شد</w:t>
      </w:r>
      <w:r>
        <w:rPr>
          <w:rFonts w:eastAsia="IRNazanin" w:cs="IRNazanin"/>
          <w:color w:val="111111"/>
          <w:sz w:val="28"/>
          <w:szCs w:val="28"/>
          <w:rtl w:val="true"/>
          <w:lang w:bidi="fa-IR"/>
        </w:rPr>
        <w:t>.</w:t>
      </w:r>
    </w:p>
    <w:p>
      <w:pPr>
        <w:pStyle w:val="Heading3"/>
        <w:numPr>
          <w:ilvl w:val="2"/>
          <w:numId w:val="1"/>
        </w:numPr>
        <w:rPr/>
      </w:pPr>
      <w:bookmarkStart w:id="637" w:name="__RefHeading___Toc15230130_1280447820"/>
      <w:bookmarkStart w:id="638" w:name="_Toc233"/>
      <w:bookmarkEnd w:id="637"/>
      <w:r>
        <w:rPr>
          <w:rtl w:val="true"/>
        </w:rPr>
        <w:t>فصل سوم</w:t>
      </w:r>
      <w:r>
        <w:rPr>
          <w:rtl w:val="true"/>
        </w:rPr>
        <w:t xml:space="preserve">: </w:t>
      </w:r>
      <w:r>
        <w:rPr>
          <w:rtl w:val="true"/>
        </w:rPr>
        <w:t>برداشت هاى انسجامى از احاديث اخلاقى معصومين عليهم السلام</w:t>
      </w:r>
      <w:bookmarkEnd w:id="638"/>
    </w:p>
    <w:p>
      <w:pPr>
        <w:pStyle w:val="Heading4"/>
        <w:numPr>
          <w:ilvl w:val="3"/>
          <w:numId w:val="1"/>
        </w:numPr>
        <w:rPr/>
      </w:pPr>
      <w:bookmarkStart w:id="639" w:name="__RefHeading___Toc15230132_1280447820"/>
      <w:bookmarkStart w:id="640" w:name="_Toc234"/>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آنچه كه از لابلاى مباحث گذشته روشن شد اين است كه انسجام و اتّحاد اسلامى در همه دوره ها مورد تأكيد پيشوايان دينى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از منظر جديد به ديدگاه ائمه عليهم السلام در مورد لزوم انسجام مسلمانان مى پردازيم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مواردى كه در بيانات و سيره معصومين عليهم السلام درباره آن تأكيد فراوان گذشته است، آداب اجتماعى و اخلاق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موضوعات اخلاقى به گونه اى است كه كاربرد انسجامى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در حديثى از لعن مسلمانى نهى مى شود، يكى از مفاهيم آن اين است كه به طريق اَولى دو مسلمان نبايد باهم بجنگند، هرگاه لعن و نفرين مسلمانان جايز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مسلمانان، غارت كردن اموال، هتک حرمتاو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قطع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مقتضاى اين گونه احاديث اخلاقى فراخوانى مسلمين به همزيستى مسالمت آميز و انسجام اسلامى است</w:t>
      </w:r>
      <w:r>
        <w:rPr>
          <w:rFonts w:eastAsia="IRNazanin" w:cs="IRNazanin"/>
          <w:color w:val="111111"/>
          <w:sz w:val="28"/>
          <w:szCs w:val="28"/>
          <w:rtl w:val="true"/>
          <w:lang w:bidi="fa-IR"/>
        </w:rPr>
        <w:t xml:space="preserve">. </w:t>
      </w:r>
      <w:bookmarkStart w:id="641" w:name="pg18874_190722"/>
    </w:p>
    <w:p>
      <w:pPr>
        <w:pStyle w:val="BookText"/>
        <w:rPr/>
      </w:pPr>
      <w:bookmarkEnd w:id="641"/>
      <w:r>
        <w:rPr>
          <w:rFonts w:ascii="IRNazanin" w:hAnsi="IRNazanin" w:eastAsia="IRNazanin"/>
          <w:color w:val="111111"/>
          <w:sz w:val="28"/>
          <w:sz w:val="28"/>
          <w:szCs w:val="28"/>
          <w:rtl w:val="true"/>
          <w:lang w:bidi="fa-IR"/>
        </w:rPr>
        <w:t>كسى كه مى خواهد به اين گونه آداب و اخلاقيات پايبند باشد او بايد از هركارى كه باعث ناراحتى مسلمان ديگر مى شود اجتناب كرده و جامعه را بسوى آسايش، تعامل، انسجام و درک همديگر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ذيلاً به نمونه هايى از موضوعات اخلاقى كه كاربرد دوگانه دارد و لزوم انسجام اسلامى از باب اولويت از آن استفاده مى شود اشاره مى گردد</w:t>
      </w:r>
      <w:r>
        <w:rPr>
          <w:rFonts w:eastAsia="IRNazanin" w:cs="IRNazanin"/>
          <w:color w:val="111111"/>
          <w:sz w:val="28"/>
          <w:szCs w:val="28"/>
          <w:rtl w:val="true"/>
          <w:lang w:bidi="fa-IR"/>
        </w:rPr>
        <w:t>:</w:t>
      </w:r>
    </w:p>
    <w:p>
      <w:pPr>
        <w:pStyle w:val="Heading4"/>
        <w:numPr>
          <w:ilvl w:val="3"/>
          <w:numId w:val="1"/>
        </w:numPr>
        <w:rPr/>
      </w:pPr>
      <w:bookmarkStart w:id="642" w:name="__RefHeading___Toc15230134_1280447820"/>
      <w:bookmarkStart w:id="643" w:name="_Toc235"/>
      <w:bookmarkEnd w:id="642"/>
      <w:r>
        <w:rPr/>
        <w:t>1</w:t>
      </w:r>
      <w:r>
        <w:rPr>
          <w:rtl w:val="true"/>
        </w:rPr>
        <w:t xml:space="preserve"> </w:t>
      </w:r>
      <w:r>
        <w:rPr>
          <w:rtl w:val="true"/>
        </w:rPr>
        <w:t>ـ آداب معاشرت</w:t>
      </w:r>
      <w:r>
        <w:rPr>
          <w:rtl w:val="true"/>
        </w:rPr>
        <w:t>:</w:t>
      </w:r>
      <w:bookmarkEnd w:id="643"/>
    </w:p>
    <w:p>
      <w:pPr>
        <w:pStyle w:val="BookText"/>
        <w:rPr/>
      </w:pPr>
      <w:r>
        <w:rPr>
          <w:rFonts w:ascii="IRNazanin" w:hAnsi="IRNazanin" w:eastAsia="IRNazanin"/>
          <w:color w:val="111111"/>
          <w:sz w:val="28"/>
          <w:sz w:val="28"/>
          <w:szCs w:val="28"/>
          <w:rtl w:val="true"/>
          <w:lang w:bidi="fa-IR"/>
        </w:rPr>
        <w:t xml:space="preserve">يكى از اخلاقيات دينى كه در كتاب هاى علما، بطور مبسوط به آن پرداخته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متعدد از طريق ائمه طاهرين عليهم السلام به ما رسيده است كه به نحوه تعامل و رفتار يک مسلمان با همنوعان خود اشاره دارد، علما اين احاديث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خود جمع آورى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به مسلمانان توصيه مى كند كه با برادران دينى خود همزيستى مسالمت آميز و معاشرت مطلوب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اين احاديث با استفاده از قاعده اولويت، انسجام و اتّحاد اسلامى است زيرا كسى كه مى خواهد به اين احاديث عمل نمايد و با ديگران حسن معاشرت داشته باشد و از آزار و اذيت آنها اجتناب كند قطعا بايد از جنگ و خونريزى با آنان بپرهيزد و در محيط آرام و با آسايش و انسجام در كنار آنان زندگى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احاديثى در اين زمينه از منابع فريقين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شيعه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شيعه احاديث متعددى وجود دارد كه به حسن معاشرت با ديگران سفارش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احاديث ذيل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ابوعبداللّه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بالصلاة المساجد و حسن الجوار للناس و اقامة الشهادة و حضور الجنائز</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مساجد مسلمين نماز بخوانيد، با مخالفين حسن هم جوارى داشته باشيد، در شهادت و تشييع جنازه هاى آنان حاضر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لابى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ينبغي لنا ان نصنع فيما بيننا و بين قومنا و فيما بين خلصائنا من الناس فقال تودون الامانة اليهم و تقيمون الشهادة لهم و عليهم و تعودون مرضاهم و تشهدون جنائزهم</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از امام عليه السلام در مورد ارتباط با مخالفينى كه از اقوام ما است يا اين كه با آنان برخورد داريم پرسيدم؟ 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ها آنها را برگردانيد، در شهادت دادن براى آنها، عيادت و تشييع جنازه هاى شان حاضر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اباعبداللّه  عليه السلام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يستحيى الرجل منكم ان يعرف جارة حقَّه و لايعرف حقَّ جارِه؟</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خجالت نمى كشد كسى كه مخالفان، حق همسايگى او را ادا مى كند اما او در اين زمينه كوتاهى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تنظرون الي ائمتكم الذين تقتدون بهم فتصنعون ما يصنعون فواللّه </w:t>
      </w:r>
    </w:p>
    <w:p>
      <w:pPr>
        <w:pStyle w:val="BookText"/>
        <w:rPr/>
      </w:pPr>
      <w:r>
        <w:rPr>
          <w:rFonts w:ascii="Amiri" w:hAnsi="Amiri" w:eastAsia="Amiri" w:cs="Amiri"/>
          <w:color w:val="111111"/>
          <w:sz w:val="28"/>
          <w:sz w:val="28"/>
          <w:szCs w:val="28"/>
          <w:rtl w:val="true"/>
          <w:lang w:bidi="ar-SA"/>
        </w:rPr>
        <w:t>انهم ليعودون مرضاهم و يشهدون جنائزهم و يقيمون الشهادة لهم و عليهم و يودون الامانة اليهم</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از امام عليه السلام در مورد روابط با مخالفين پرسيدم،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زمينه به امامان خود اقتدا كنيد كه آنان از مخالفين عيادت مى كنند، در تشييع جنازه هاى شان حاضر مى شوند، شهادت مى دهند و رد امانت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عَشَائِرَكُمْ وَ اشْهَدُوا جَنَائِزَهُمْ وَ عُودُوا مَرْضَاهُمْ وَ أَدُّوا حُقُوقَهُمْ فَإِنَّ الرَّجُلَ مِنْكُمْ إِذَا وَرِعَ فِي دِينِهِ وَ صَدَقَ الْحَدِيثَ وَ أَدَّي الْأَمَانَةَ وَ حَسُنَ خُلُقُهُ مَعَ النَّاسِ قِيلَ هَذَا جَعْفَرِىٌّ فَيَسُرُّنِي ذَلِكَ وَ يَدْخُلُ عَلَىَّ مِنْهُ السُّرُورُ وَ قِيلَ هَذَا أَدَبُ جَعْفَرٍ وَ إِذَا كَانَ عَلَي غَيْرِ ذَلِكَ دَخَلَ عَلَىَّ بَلَاؤُهُ وَ عَارُهُ وَ قِيلَ هَذَا أَدَبُ جَعْفَر</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نزديكان خود ولو آن كه از مخالفين باشد ارتباط داشته باشيد در تشييع جنازه، عيادت، اداى امانت، راستگويى، ورع و حسن خلق پيشقدم باشيد كه اگر اين طور باشيد مى گويند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خوشحال مى شوم و اگر غير ازاين باشد بازهم مى گويند اين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ناراحت مى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 عبداللّه  عليه السلام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شيعة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انه ليس منا من لم يملك نفسه عند غضبه ومن لم يحسن صحبة و مخالفة من خالفة و مرافقة من رافقه و مجاورة من جاوره و مُمَالَحَةَ مَنْ مَالَحَه</w:t>
      </w:r>
      <w:r>
        <w:rPr>
          <w:rFonts w:eastAsia="Amiri" w:cs="Amiri" w:ascii="Amiri" w:hAnsi="Amiri"/>
          <w:color w:val="111111"/>
          <w:sz w:val="28"/>
          <w:szCs w:val="28"/>
          <w:rtl w:val="true"/>
          <w:lang w:bidi="ar-SA"/>
        </w:rPr>
        <w:t>».</w:t>
      </w:r>
      <w:r>
        <w:rPr>
          <w:rStyle w:val="FootnoteAnchor"/>
          <w:rtl w:val="true"/>
        </w:rPr>
        <w:footnoteReference w:id="693"/>
      </w:r>
      <w:bookmarkStart w:id="644" w:name="pg18874_190725"/>
    </w:p>
    <w:p>
      <w:pPr>
        <w:pStyle w:val="BookText"/>
        <w:rPr/>
      </w:pPr>
      <w:bookmarkEnd w:id="6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 نيست كسى كه غضب خود را كنترل نكند و اهل همسايه دارى، اخلاق، مصاحبت و سازش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پس از سفارش هاى لازم براى شيعيان خود در رابطه با نحوه تعامل با مخالفان به نقل از پدر بزرگوارشان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من شيعتنا كان فى الحى فتكون و دائعهم عنده و وصاياهم اليه فكذلك انتم فكونوا</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واقعى ما مرجع مخالفان بودند در امانت ها و وصيت هايشان، امانت ها و وصيت ها را به آن مى سپردند، شما هم اين طور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آن چه كه به عنوان آداب اجتماعى در منابع شيعه ذكر شد در منابع سنى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متعددى كه از طريق اهل سنت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همجوارى، تعامل با ديگران و سازش با مردم تأكيد شده است</w:t>
      </w:r>
      <w:r>
        <w:rPr>
          <w:rFonts w:eastAsia="IRNazanin" w:cs="IRNazanin"/>
          <w:color w:val="111111"/>
          <w:sz w:val="28"/>
          <w:szCs w:val="28"/>
          <w:rtl w:val="true"/>
          <w:lang w:bidi="fa-IR"/>
        </w:rPr>
        <w:t>.</w:t>
      </w:r>
    </w:p>
    <w:p>
      <w:pPr>
        <w:pStyle w:val="Heading4"/>
        <w:numPr>
          <w:ilvl w:val="3"/>
          <w:numId w:val="1"/>
        </w:numPr>
        <w:rPr/>
      </w:pPr>
      <w:bookmarkStart w:id="645" w:name="__RefHeading___Toc15230136_1280447820"/>
      <w:bookmarkStart w:id="646" w:name="_Toc236"/>
      <w:bookmarkEnd w:id="645"/>
      <w:r>
        <w:rPr/>
        <w:t>2</w:t>
      </w:r>
      <w:r>
        <w:rPr>
          <w:rtl w:val="true"/>
        </w:rPr>
        <w:t xml:space="preserve"> </w:t>
      </w:r>
      <w:r>
        <w:rPr>
          <w:rtl w:val="true"/>
        </w:rPr>
        <w:t>ـ مدارا با ديگران</w:t>
      </w:r>
      <w:r>
        <w:rPr>
          <w:rtl w:val="true"/>
        </w:rPr>
        <w:t>:</w:t>
      </w:r>
      <w:bookmarkEnd w:id="64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اخلاقيات دينى كه در منابع گوناگون شيعه و سنى ديده مى شود، مدارا و سازش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كارآيى اين صفت پسنديده در مورد انسجام اسلامى اين است كه اگر  مسلمانى متصف به اين صفت باشد و روحيه تعامل با ديگران را داشته باشد هيچ موقعى با مسلمان ديگر جنگ و درگيرى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بنا دارد با مردم اهل مدارا باشد بطور قطع بذر تفرقه را نمى كارد و دست خود را به خون كسى آغشته نمى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احاديثى از منابع فريقين در اين زمينه اشاره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مدارا از صفات پيغمبر صلى الله عليه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امرني ربي بمداراة الناس كما امرني باداء الفرائض</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مرا به سازش با مردم امر كرده است همان طورى كه به اداى واجبات امر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عليه السلام فرمود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خَلقى</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با بندگان من مدارا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مداراة الناس نصف الايمان</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سازش با مردم نصف ايمان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بعد الايمان باللّه عزوجل مداراة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معاداة الرجال</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دنبال دشمنى با مردم نباشيد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الدين و الدنيا في مداراة الناس</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سلامتى دين و دنيا در سازش با مردم است</w:t>
      </w:r>
      <w:r>
        <w:rPr>
          <w:rFonts w:eastAsia="Amiri" w:cs="Amiri" w:ascii="Amiri" w:hAnsi="Amiri"/>
          <w:color w:val="111111"/>
          <w:sz w:val="28"/>
          <w:szCs w:val="28"/>
          <w:rtl w:val="true"/>
          <w:lang w:bidi="ar-SA"/>
        </w:rPr>
        <w:t xml:space="preserve">». </w:t>
      </w:r>
      <w:bookmarkStart w:id="647" w:name="pg18874_190727"/>
    </w:p>
    <w:p>
      <w:pPr>
        <w:pStyle w:val="BookText"/>
        <w:rPr/>
      </w:pPr>
      <w:bookmarkEnd w:id="6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العيش في المداراة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سلامتى زندگى در تعامل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روايى اهل سنت، احاديث متعددى وجود دارد كه به مداراى با همه مردم سفارش مى كند كه در اين قسمت به يكى از اين احاديث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مداراة الناس صدقة</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با مردم، ثواب صدقه دارد</w:t>
      </w:r>
      <w:r>
        <w:rPr>
          <w:rFonts w:eastAsia="IRNazanin" w:cs="IRNazanin"/>
          <w:color w:val="111111"/>
          <w:sz w:val="28"/>
          <w:szCs w:val="28"/>
          <w:rtl w:val="true"/>
          <w:lang w:bidi="fa-IR"/>
        </w:rPr>
        <w:t>».</w:t>
      </w:r>
    </w:p>
    <w:p>
      <w:pPr>
        <w:pStyle w:val="Heading4"/>
        <w:numPr>
          <w:ilvl w:val="3"/>
          <w:numId w:val="1"/>
        </w:numPr>
        <w:rPr/>
      </w:pPr>
      <w:bookmarkStart w:id="648" w:name="__RefHeading___Toc15230138_1280447820"/>
      <w:bookmarkStart w:id="649" w:name="_Toc237"/>
      <w:bookmarkEnd w:id="648"/>
      <w:r>
        <w:rPr/>
        <w:t>3</w:t>
      </w:r>
      <w:r>
        <w:rPr>
          <w:rtl w:val="true"/>
        </w:rPr>
        <w:t xml:space="preserve"> </w:t>
      </w:r>
      <w:r>
        <w:rPr>
          <w:rtl w:val="true"/>
        </w:rPr>
        <w:t>ـ اصلاح بين الناس</w:t>
      </w:r>
      <w:r>
        <w:rPr>
          <w:rtl w:val="true"/>
        </w:rPr>
        <w:t>:</w:t>
      </w:r>
      <w:bookmarkEnd w:id="649"/>
    </w:p>
    <w:p>
      <w:pPr>
        <w:pStyle w:val="BookText"/>
        <w:rPr/>
      </w:pPr>
      <w:r>
        <w:rPr>
          <w:rFonts w:ascii="IRNazanin" w:hAnsi="IRNazanin" w:eastAsia="IRNazanin"/>
          <w:color w:val="111111"/>
          <w:sz w:val="28"/>
          <w:sz w:val="28"/>
          <w:szCs w:val="28"/>
          <w:rtl w:val="true"/>
          <w:lang w:bidi="fa-IR"/>
        </w:rPr>
        <w:t>يكى از اخلاقيات دينى، سفارش به صلاح ذات البين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صفت پسنديده اگر بين مسلمانان كدورت و ناراحتى پيدا شد مسلمانان ديگر وظيفه دارند آنها را آشتى دهد و از ادامه جدايى آن دو جلوگيرى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كاربرد اين خُلق حسنه در مورد انسجام اسلامى،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همه مسلمانان اين است كه خود را به اين صفت پسنديده متصف نموده و هميشه درصدد ايجاد صلح و دوستى بين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ثواب اصلاح بين الناس را بدست آورد به طريق اَولى از ايجاد اختلاف بين مسلمين و اشاعه تفرقه و جنگيدن با مسلمانان، بايد اجتناب نمايد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احاديثى در اين زمينه اشاره مى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منابع شيعه احاديث بسيار زيادى وجود دارد كه در آن به صلاح ذات البين سفارش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قدم قدمى را مى داند كه در اين باره برداشته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ضمن سفارش به اصلاح ذات البين با اشاره به فضيلت آن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افضل من عامة الصلاة و الصيام و الصدقة</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 از يک سال نماز و روزه و صدقه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يحبها اللّه اصلاح بين الناس</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صدقه هايى كه خدا دوست دارد اصلاح بين 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 امرء عملا بعد اقامة الفرائض خير من اصلاح بين الناس</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انجام واجبات، اصلاح بين الناس بهترين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يوم تطلع فيه الشمس يعدل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اثنين صدقة</w:t>
      </w:r>
      <w:r>
        <w:rPr>
          <w:rFonts w:eastAsia="Amiri" w:cs="Amiri" w:ascii="Amiri" w:hAnsi="Amiri"/>
          <w:color w:val="111111"/>
          <w:sz w:val="28"/>
          <w:szCs w:val="28"/>
          <w:rtl w:val="true"/>
          <w:lang w:bidi="ar-SA"/>
        </w:rPr>
        <w:t>».</w:t>
      </w:r>
      <w:r>
        <w:rPr>
          <w:rStyle w:val="FootnoteAnchor"/>
          <w:rtl w:val="true"/>
        </w:rPr>
        <w:footnoteReference w:id="70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روزى كه با اصلاح بين مردم آغاز شود ثواب صدقه دارد</w:t>
      </w:r>
      <w:r>
        <w:rPr>
          <w:rFonts w:eastAsia="Amiri" w:cs="Amiri" w:ascii="Amiri" w:hAnsi="Amiri"/>
          <w:color w:val="111111"/>
          <w:sz w:val="28"/>
          <w:szCs w:val="28"/>
          <w:rtl w:val="true"/>
          <w:lang w:bidi="ar-SA"/>
        </w:rPr>
        <w:t xml:space="preserve">». </w:t>
      </w:r>
      <w:bookmarkStart w:id="650" w:name="pg18874_190729"/>
    </w:p>
    <w:p>
      <w:pPr>
        <w:pStyle w:val="BookText"/>
        <w:rPr/>
      </w:pPr>
      <w:bookmarkEnd w:id="650"/>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الصدقة اصلاح ذات البين</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صدقه ها اصلاح ذات البين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 شى ء افضل من الصلاة و اصلاح ذات البين</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عملى بهتر از نماز و اصلاح ذات البين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اخبركم بافضل من درجة الصيام والصلاة والصدقة؟ اصلاح ذات البين</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خبر بدهم شما را به كارى كه بهتر از نماز، روزه، و صدقه پاداش دارد؟ اصلاح ذات البين است</w:t>
      </w:r>
      <w:r>
        <w:rPr>
          <w:rFonts w:eastAsia="IRNazanin" w:cs="IRNazanin"/>
          <w:color w:val="111111"/>
          <w:sz w:val="28"/>
          <w:szCs w:val="28"/>
          <w:rtl w:val="true"/>
          <w:lang w:bidi="fa-IR"/>
        </w:rPr>
        <w:t>».</w:t>
      </w:r>
    </w:p>
    <w:p>
      <w:pPr>
        <w:pStyle w:val="Heading4"/>
        <w:numPr>
          <w:ilvl w:val="3"/>
          <w:numId w:val="1"/>
        </w:numPr>
        <w:rPr/>
      </w:pPr>
      <w:bookmarkStart w:id="651" w:name="__RefHeading___Toc15230140_1280447820"/>
      <w:bookmarkStart w:id="652" w:name="_Toc238"/>
      <w:bookmarkEnd w:id="651"/>
      <w:r>
        <w:rPr/>
        <w:t>4</w:t>
      </w:r>
      <w:r>
        <w:rPr>
          <w:rtl w:val="true"/>
        </w:rPr>
        <w:t xml:space="preserve"> </w:t>
      </w:r>
      <w:r>
        <w:rPr>
          <w:rtl w:val="true"/>
        </w:rPr>
        <w:t>ـ حرمت لعن مسلمان</w:t>
      </w:r>
      <w:r>
        <w:rPr>
          <w:rtl w:val="true"/>
        </w:rPr>
        <w:t>:</w:t>
      </w:r>
      <w:bookmarkEnd w:id="65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اخلاقيات دينى و آداب اسلامى اين است كه مسلمان بايد زبان خود را در كنترل داشته باشد و به وسيله زبان خود به ديگران بى احترامى نكند و آنها را لعن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متعددى كه از طريق فريقين وارد شده است از لعن ديگران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انسجام اسلامى اين است كه متأسفانه يكى از امورى كه امروزه در جوامع اسلامى مشاهده مى شود لعن و نفرين همديگر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رويه با احاديث و منابع و اخلاقيات دينى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اگر كسى خود را به اخلاق دينى متخلق نمايد و از لعن مسلمانان ديگر اجتناب كند بطور قطع با مسلمانان ديگر وارد جنگ </w:t>
      </w:r>
    </w:p>
    <w:p>
      <w:pPr>
        <w:pStyle w:val="BookText"/>
        <w:rPr/>
      </w:pPr>
      <w:r>
        <w:rPr>
          <w:rFonts w:ascii="IRNazanin" w:hAnsi="IRNazanin" w:eastAsia="IRNazanin"/>
          <w:color w:val="111111"/>
          <w:sz w:val="28"/>
          <w:sz w:val="28"/>
          <w:szCs w:val="28"/>
          <w:rtl w:val="true"/>
          <w:lang w:bidi="fa-IR"/>
        </w:rPr>
        <w:t>نخواهد شد، كسى كه از جنگيدن و رويارويى با مسلمانان اجتناب كند دقيقا به مفهوم انسجام اسلامى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احاديثى در اين زمينه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ابى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اللعنة اذا خرجت من صاحبها ترددت بينه و بين الذى يُلعَن فان وجدت مساغا و الا رجعت الى صاحبها و كان احقها</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را لعنت كنى، در صورتى كه آن لعن، وجه شرعى نداشته باشد دوباره به صاحب لعن برمى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لعن شيئا ليس له باهل رجعت اللعنة عليه</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شخصى را لعنت مى كند اگر وجه شرعى نداشته باشد آن لعن به خودش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اللعانون شفعاء و لا شهداء يوم القيامة</w:t>
      </w:r>
      <w:r>
        <w:rPr>
          <w:rFonts w:eastAsia="Amiri" w:cs="Amiri" w:ascii="Amiri" w:hAnsi="Amiri"/>
          <w:color w:val="111111"/>
          <w:sz w:val="28"/>
          <w:szCs w:val="28"/>
          <w:rtl w:val="true"/>
          <w:lang w:bidi="ar-SA"/>
        </w:rPr>
        <w:t>».</w:t>
      </w:r>
      <w:r>
        <w:rPr>
          <w:rStyle w:val="FootnoteAnchor"/>
          <w:rtl w:val="true"/>
        </w:rPr>
        <w:footnoteReference w:id="70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ورد زبان شان لعنت است در روز قيامت جزو شهيدان و شفيعان نخواهند بود</w:t>
      </w:r>
      <w:r>
        <w:rPr>
          <w:rFonts w:eastAsia="Amiri" w:cs="Amiri" w:ascii="Amiri" w:hAnsi="Amiri"/>
          <w:color w:val="111111"/>
          <w:sz w:val="28"/>
          <w:szCs w:val="28"/>
          <w:rtl w:val="true"/>
          <w:lang w:bidi="ar-SA"/>
        </w:rPr>
        <w:t xml:space="preserve">». </w:t>
      </w:r>
      <w:bookmarkStart w:id="653" w:name="pg18874_190731"/>
    </w:p>
    <w:p>
      <w:pPr>
        <w:pStyle w:val="BookText"/>
        <w:rPr/>
      </w:pPr>
      <w:bookmarkEnd w:id="653"/>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المؤمن لعّان</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لَعّان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المؤمن كقتله</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كردن مؤمن مثل كشتن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در پاسخ مردى كه تقاضاى نصيحت كرده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 ان لاتكون لعانا</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 من به تو اين است كه لعان نباش</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5230142_1280447820"/>
      <w:bookmarkStart w:id="655" w:name="_Toc239"/>
      <w:bookmarkEnd w:id="654"/>
      <w:r>
        <w:rPr/>
        <w:t>5</w:t>
      </w:r>
      <w:r>
        <w:rPr>
          <w:rtl w:val="true"/>
        </w:rPr>
        <w:t xml:space="preserve"> </w:t>
      </w:r>
      <w:r>
        <w:rPr>
          <w:rtl w:val="true"/>
        </w:rPr>
        <w:t>ـ حرمت سبّ مسلمان</w:t>
      </w:r>
      <w:r>
        <w:rPr>
          <w:rtl w:val="true"/>
        </w:rPr>
        <w:t>:</w:t>
      </w:r>
      <w:bookmarkEnd w:id="655"/>
    </w:p>
    <w:p>
      <w:pPr>
        <w:pStyle w:val="BookText"/>
        <w:rPr/>
      </w:pPr>
      <w:r>
        <w:rPr>
          <w:rFonts w:ascii="IRNazanin" w:hAnsi="IRNazanin" w:eastAsia="IRNazanin"/>
          <w:color w:val="111111"/>
          <w:sz w:val="28"/>
          <w:sz w:val="28"/>
          <w:szCs w:val="28"/>
          <w:rtl w:val="true"/>
          <w:lang w:bidi="fa-IR"/>
        </w:rPr>
        <w:t>يكى از آداب دينى و اخلاقيات اسلامى، حرمت سبّ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دوست دارند خود را به آداب دينى مزين كنند بايد از سب مسلمانان ديگر اجتناب نمايند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سب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انسجام اسلامى اين است كه جايى كه سب مسلمان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قطع قرار گرفتن در مقابل مسلمان و جنگيدن با او حرام است و كسى كه مى خواهد طبق احاديث دينى از سب مسلمان اجتناب كند بطور اولى با هيچ مسلمانى نخواهد جنگيد و هميشه درصدد انسجام مسلمين و زندگى مسالمت آميز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احاديثى در اين زمينه اشاره مى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اكره لكم ان تكونوا سبّابين</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دوست ندارم كه شما اهل سب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سبني فاقتلوه و من سب اصحابي فقد كفر</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مرا سبّ كند او را بكشيد و كسى كه اصحاب مرا سبّ كند كافر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اصحابي فاجلدوه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اصحاب مرا سب كند او را تازيانه بزنيد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سب مخالفين اين دعاها را بگوئيد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احقن دمائنا و دمائهم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خون ما و آنها را حفظ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اصلح ذات بيننا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بين ما را اصلاح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اهدهم من ضلالتهم، حتى يعرف الحق مَن جهله، و يرعَوِى عن الغى و العدون مَن لهج به</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گمراهان ما را از ضلالت باز دار تا جاهلان حق را بشناسند و آنان كه اصرار بر دشمنى دارند باز گردند</w:t>
      </w:r>
      <w:r>
        <w:rPr>
          <w:rFonts w:eastAsia="IRNazanin" w:cs="IRNazanin"/>
          <w:color w:val="111111"/>
          <w:sz w:val="28"/>
          <w:szCs w:val="28"/>
          <w:rtl w:val="true"/>
          <w:lang w:bidi="fa-IR"/>
        </w:rPr>
        <w:t xml:space="preserve">». </w:t>
      </w:r>
      <w:bookmarkStart w:id="656" w:name="pg18874_190733"/>
    </w:p>
    <w:p>
      <w:pPr>
        <w:pStyle w:val="BookText"/>
        <w:rPr/>
      </w:pPr>
      <w:bookmarkEnd w:id="656"/>
      <w:r>
        <w:rPr>
          <w:rFonts w:ascii="IRNazanin" w:hAnsi="IRNazanin" w:eastAsia="IRNazanin"/>
          <w:color w:val="111111"/>
          <w:sz w:val="28"/>
          <w:sz w:val="28"/>
          <w:szCs w:val="28"/>
          <w:rtl w:val="true"/>
          <w:lang w:bidi="fa-IR"/>
        </w:rPr>
        <w:t>پيامبر گرامى اسلام صلى الله عليه و آله در پاسخ به شخصى كه از آن حضرت نصيحت خواسته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لاتسبّوا الناس فتكسبوا العداوة لهم</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 سب نكنيد كه دشمنى ها را زياد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گرامى اسلام صلى الله عليه و آله در وصيتى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 ان لاتشرك باللّه و لاتعص والديك و لاتسب الناس</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مى كنم تو را كه به خدا شرک نورزى، والدين خود را نافرمانى نكن، و مردم را سبّ ننما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كردن مسلمانان مانند آماده شدن براى كشتن اوست</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فسوق و قتاله كفر</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مؤمن فسق است و قتل او كفر</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5230144_1280447820"/>
      <w:bookmarkStart w:id="658" w:name="_Toc240"/>
      <w:bookmarkEnd w:id="657"/>
      <w:r>
        <w:rPr/>
        <w:t>6</w:t>
      </w:r>
      <w:r>
        <w:rPr>
          <w:rtl w:val="true"/>
        </w:rPr>
        <w:t xml:space="preserve"> </w:t>
      </w:r>
      <w:r>
        <w:rPr>
          <w:rtl w:val="true"/>
        </w:rPr>
        <w:t>ـ حرمت اخذ سلاح بر ضد مسلمان</w:t>
      </w:r>
      <w:r>
        <w:rPr>
          <w:rtl w:val="true"/>
        </w:rPr>
        <w:t>:</w:t>
      </w:r>
      <w:bookmarkEnd w:id="65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منهيات دينى، مسلح شدن در مقابل برادران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اسلحه در </w:t>
      </w:r>
    </w:p>
    <w:p>
      <w:pPr>
        <w:pStyle w:val="BookText"/>
        <w:rPr/>
      </w:pPr>
      <w:r>
        <w:rPr>
          <w:rFonts w:ascii="IRNazanin" w:hAnsi="IRNazanin" w:eastAsia="IRNazanin"/>
          <w:color w:val="111111"/>
          <w:sz w:val="28"/>
          <w:sz w:val="28"/>
          <w:szCs w:val="28"/>
          <w:rtl w:val="true"/>
          <w:lang w:bidi="fa-IR"/>
        </w:rPr>
        <w:t>دست بگيرد تا با برادر مسلمان خود بجنگد فعل حرامى را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بسيار جالبى در اين زمينه وجود دارد كه اگر مسلمانان تنها به همين احاديث عمل مى كردند هيچ جنگ و درگيرى در جهان اسلام اتفاق نمى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كارائى اين اخلاق دينى در موضوع انسجام اسلامى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اگر مقيد به آداب دينى باشند تا جائى كه مسلح شدن در مقابل همديگر را حرام بدانند، قطعا در اين جامعه روح انسجام و همزيستى مسالمت آميز حاكم است و همه مسلمانان درصدد فراهم كردن محيط امن براى همديگر هستند و در سايه دستورات دينى با صلح و صفا زندگى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احاديثى در اين زمينه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التقي المسلمان بسيفهما علي غير سنة فالقاتل و المقتول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هذا القاتل فما بال المقتول؟ قال لانه اراد قتلا</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مسلمان با اسلحه رو در روى هم قرار بگيرد هر دو اهل جهنم است زيرا يكى از آنها بايد كوتاه مى آمد و از اين صحنه خارج مى شد اما هر دو مقابل هم ايستادند و جنگيدند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ضمن نهى شديد از ريختن خون ديگران، در فلسفه تحريم 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ليس شى ء اعظم من ذلك تبعة</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 خون ديگران تبعات جبران ناپذيرى را به دنبال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لمسلم ان يروّع مسلما</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 مسلمانى مسلمان ديگر را بترساند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لاتروعوا المسلم فان روعة المسلم ظلم عظيم</w:t>
      </w:r>
      <w:r>
        <w:rPr>
          <w:rFonts w:eastAsia="Amiri" w:cs="Amiri" w:ascii="Amiri" w:hAnsi="Amiri"/>
          <w:color w:val="111111"/>
          <w:sz w:val="28"/>
          <w:szCs w:val="28"/>
          <w:rtl w:val="true"/>
          <w:lang w:bidi="ar-SA"/>
        </w:rPr>
        <w:t>».</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مسلمانى را نترسانيد كه ترساندن مسلمان ظلم عظيم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اسلام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اخاف مؤمنا كان حقا علي اللّه ان لايؤمنه من افزاع يوم القيامة</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مؤمنى را بترساند، سزاوار است كه خداوند او را از ترس هاى روز قيامت ايمن 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الي المسلم نظرة يخيفه فيها بغير حق اخافه اللّه يوم القيامة</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مسلمانى نگاهى داشته باشد كه او را بترساند خداوند او را در قيامت مى 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اشار الي اخيه بحديدة فان الملائكة تلعنه</w:t>
      </w:r>
      <w:r>
        <w:rPr>
          <w:rFonts w:eastAsia="Amiri" w:cs="Amiri" w:ascii="Amiri" w:hAnsi="Amiri"/>
          <w:color w:val="111111"/>
          <w:sz w:val="28"/>
          <w:szCs w:val="28"/>
          <w:rtl w:val="true"/>
          <w:lang w:bidi="ar-SA"/>
        </w:rPr>
        <w:t>».</w:t>
      </w:r>
      <w:r>
        <w:rPr>
          <w:rStyle w:val="FootnoteAnchor"/>
          <w:rtl w:val="true"/>
        </w:rPr>
        <w:footnoteReference w:id="726"/>
      </w:r>
      <w:bookmarkStart w:id="659" w:name="pg18874_190736"/>
    </w:p>
    <w:p>
      <w:pPr>
        <w:pStyle w:val="BookText"/>
        <w:rPr/>
      </w:pPr>
      <w:bookmarkEnd w:id="6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با اسلحه به برادر مسلمان خود اشاره كند ملائكه او را لعنت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توجه المسلمان بسيفهما فالقاتل و المقتول في النار</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مسلمان با اسلحه مقابل هم قرار بگيرند قاتل و مقتول هر دو اهل جهنم اند</w:t>
      </w:r>
      <w:r>
        <w:rPr>
          <w:rFonts w:eastAsia="IRNazanin" w:cs="IRNazanin"/>
          <w:color w:val="111111"/>
          <w:sz w:val="28"/>
          <w:szCs w:val="28"/>
          <w:rtl w:val="true"/>
          <w:lang w:bidi="fa-IR"/>
        </w:rPr>
        <w:t>».</w:t>
      </w:r>
    </w:p>
    <w:p>
      <w:pPr>
        <w:pStyle w:val="Heading4"/>
        <w:numPr>
          <w:ilvl w:val="3"/>
          <w:numId w:val="1"/>
        </w:numPr>
        <w:rPr/>
      </w:pPr>
      <w:bookmarkStart w:id="660" w:name="__RefHeading___Toc15230146_1280447820"/>
      <w:bookmarkStart w:id="661" w:name="_Toc241"/>
      <w:bookmarkEnd w:id="660"/>
      <w:r>
        <w:rPr/>
        <w:t>7</w:t>
      </w:r>
      <w:r>
        <w:rPr>
          <w:rtl w:val="true"/>
        </w:rPr>
        <w:t xml:space="preserve"> </w:t>
      </w:r>
      <w:r>
        <w:rPr>
          <w:rtl w:val="true"/>
        </w:rPr>
        <w:t>ـ حرمتِ كافر خطاب كردن مسلمان</w:t>
      </w:r>
      <w:r>
        <w:rPr>
          <w:rtl w:val="true"/>
        </w:rPr>
        <w:t>:</w:t>
      </w:r>
      <w:bookmarkEnd w:id="661"/>
    </w:p>
    <w:p>
      <w:pPr>
        <w:pStyle w:val="BookText"/>
        <w:rPr/>
      </w:pPr>
      <w:r>
        <w:rPr>
          <w:rFonts w:ascii="IRNazanin" w:hAnsi="IRNazanin" w:eastAsia="IRNazanin"/>
          <w:color w:val="111111"/>
          <w:sz w:val="28"/>
          <w:sz w:val="28"/>
          <w:szCs w:val="28"/>
          <w:rtl w:val="true"/>
          <w:lang w:bidi="fa-IR"/>
        </w:rPr>
        <w:t>يكى ديگر از هنجارهاى دينى اين است كه هيچ مسلمانى حق ندارد مسلمان ديگر را كافر خطاب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زبان او به گفتن شهادتين متبرک شده است و خداوند و مقدسات دين را قبول دارد چگونه مى توانيم او را به كفر منتسب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كفر براى يک فرد مسلمان جرم بسيار سنگينى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دينى اين نوع بى حرمتى ها را به شدت منع نموده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كارآيى اين اخلاق بازدارنده دينى براى انسجام اسلامى در اين است كه اگر مسلمانان به اين هنجار دينى عمل نمايند و هرگز همديگر را كافر خطاب نكنند بطريق اَولى رو درروى هم سنگربندى نخواهند كرد، كسى كه مقيد است حتى برادر مسلمان خود را كافر خطاب نكند و از اين بى حرمتى نسبت به او اباء مى ورزد بطور قطع از بى حرمت هاى بزرگ تر مانند جنگيدن با برادر مسلمان و ريختن خون او خوددارى نموده و درصدد سازش و انسجام با مسلمانان ديگر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احاديثى در اين زمينه اشاره مى گردد</w:t>
      </w:r>
      <w:r>
        <w:rPr>
          <w:rFonts w:eastAsia="IRNazanin" w:cs="IRNazanin"/>
          <w:color w:val="111111"/>
          <w:sz w:val="28"/>
          <w:szCs w:val="28"/>
          <w:rtl w:val="true"/>
          <w:lang w:bidi="fa-IR"/>
        </w:rPr>
        <w:t xml:space="preserve">: </w:t>
      </w:r>
      <w:bookmarkStart w:id="662" w:name="pg18874_190737"/>
    </w:p>
    <w:p>
      <w:pPr>
        <w:pStyle w:val="BookText"/>
        <w:rPr/>
      </w:pPr>
      <w:bookmarkEnd w:id="662"/>
      <w:r>
        <w:rPr>
          <w:rFonts w:ascii="Amiri" w:hAnsi="Amiri" w:eastAsia="Amiri" w:cs="Amiri"/>
          <w:color w:val="111111"/>
          <w:sz w:val="28"/>
          <w:sz w:val="28"/>
          <w:szCs w:val="28"/>
          <w:rtl w:val="true"/>
          <w:lang w:bidi="ar-SA"/>
        </w:rPr>
        <w:t>منابع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اگرچه نتوانستم حديثى را كه در آن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كفر به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شيعه اشاره شده باشد پيدا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يقينا مضمون اين حديث در بين منابع شيعه وجود دارد زيرا احترام به مسلمانان از اصول شيعه است و هيچ كس مجاز نيست به مسلمانى اتهام كفر وارد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الرجل لاخيه يا كافر فهو كقتله</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برادر مسلمان خود را كافر خطاب كند مثل اين است كه او را به قتل برساند</w:t>
      </w:r>
      <w:r>
        <w:rPr>
          <w:rFonts w:eastAsia="IRNazanin" w:cs="IRNazanin"/>
          <w:color w:val="111111"/>
          <w:sz w:val="28"/>
          <w:szCs w:val="28"/>
          <w:rtl w:val="true"/>
          <w:lang w:bidi="fa-IR"/>
        </w:rPr>
        <w:t>».</w:t>
      </w:r>
    </w:p>
    <w:p>
      <w:pPr>
        <w:pStyle w:val="Heading4"/>
        <w:numPr>
          <w:ilvl w:val="3"/>
          <w:numId w:val="1"/>
        </w:numPr>
        <w:rPr/>
      </w:pPr>
      <w:bookmarkStart w:id="663" w:name="__RefHeading___Toc15230148_1280447820"/>
      <w:bookmarkStart w:id="664" w:name="_Toc242"/>
      <w:bookmarkEnd w:id="663"/>
      <w:r>
        <w:rPr/>
        <w:t>8</w:t>
      </w:r>
      <w:r>
        <w:rPr>
          <w:rtl w:val="true"/>
        </w:rPr>
        <w:t xml:space="preserve"> </w:t>
      </w:r>
      <w:r>
        <w:rPr>
          <w:rtl w:val="true"/>
        </w:rPr>
        <w:t>ـ تقيّه</w:t>
      </w:r>
      <w:r>
        <w:rPr>
          <w:rtl w:val="true"/>
        </w:rPr>
        <w:t>:</w:t>
      </w:r>
      <w:bookmarkEnd w:id="664"/>
    </w:p>
    <w:p>
      <w:pPr>
        <w:pStyle w:val="BookText"/>
        <w:rPr/>
      </w:pPr>
      <w:r>
        <w:rPr>
          <w:rFonts w:ascii="IRNazanin" w:hAnsi="IRNazanin" w:eastAsia="IRNazanin"/>
          <w:color w:val="111111"/>
          <w:sz w:val="28"/>
          <w:sz w:val="28"/>
          <w:szCs w:val="28"/>
          <w:rtl w:val="true"/>
          <w:lang w:bidi="fa-IR"/>
        </w:rPr>
        <w:t>يكى از هنجارهاى مذهبى براى دورى از اختلاف بين امت اسلامى،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دوروئى و نفاق نيست، بلكه بهترين گزينه براى اجتناب از تفرقه در بين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نظريه، براى آن كه صفوف متحد مسلمانان بهم نخورد مى توان ظواهر اعمال عبادى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تقيه در بين شيعه از مسلّمات است، اما در بين اهل سنت به دليل آن كه مبتلا بِهِ نبوده، چندان شهرت ندارد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كاربرد تقيه در انسجام اسلامى اين است كه مسلمانان وظيفه دارند از اعمالى كه روابط آنها را خدشه دار مى كند بپرهيزند و اگر مسلمانى به مذهب ديگرى اعتقاد ندارد، براى حفظ انسجام اسلامى از تقيه استفاده نمايد، زيرا حفظ انسجام اسلامى بر هر امر ديگر تقدم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احاديثى در اين زمينه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وسائل الشيعه جلد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وجود دارد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كفّ اللسان عن المخالفين و ائمتهم فى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باب داراى احاديث فراوانى است كه به برخى از آنها اشاره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ابى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ايسر ما رضي الناس به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السنتكم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آسان است آنچه كه رضايت مخالفان شما را جلب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از بدگويى مخالفان باز داريد واز تقيه بهره ببريد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ابى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مُعَانَدَةُ الْأَعْدَاءِ فِي دَوْلَاتِهِمْ وَ مُمَاظَّتُهُمْ فِي غَيْرِ تَقِيَّةٍ تَرْكُ أَمْرِ اللَّه</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 با مخالفين مسلمان و تلاش براى سقوط دولت آنها و عدم استفاده از تقيه، بمعناى ناديده گرفتن اوامر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تسعة اعشار الدين في التقية و لادين لمن لاتقية له </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دهم دين در تقيه است كسى كه اهل تقيه نيست دين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تَكُن لَهُ تَقِيّةٌ وضَعَهُ اللّه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تقيه ندارد خداوند او را خوار مى گرداند</w:t>
      </w:r>
      <w:r>
        <w:rPr>
          <w:rFonts w:eastAsia="IRNazanin" w:cs="IRNazanin"/>
          <w:color w:val="111111"/>
          <w:sz w:val="28"/>
          <w:szCs w:val="28"/>
          <w:rtl w:val="true"/>
          <w:lang w:bidi="fa-IR"/>
        </w:rPr>
        <w:t xml:space="preserve">». </w:t>
      </w:r>
      <w:bookmarkStart w:id="665" w:name="pg18874_190739"/>
    </w:p>
    <w:p>
      <w:pPr>
        <w:pStyle w:val="BookText"/>
        <w:rPr/>
      </w:pPr>
      <w:bookmarkEnd w:id="665"/>
      <w:r>
        <w:rPr>
          <w:rFonts w:ascii="Amiri" w:hAnsi="Amiri" w:eastAsia="Amiri" w:cs="Amiri"/>
          <w:color w:val="111111"/>
          <w:sz w:val="28"/>
          <w:sz w:val="28"/>
          <w:szCs w:val="28"/>
          <w:rtl w:val="true"/>
          <w:lang w:bidi="ar-SA"/>
        </w:rPr>
        <w:t xml:space="preserve">عن ابى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عَلي دينكم فَاحفظوه بالتَقِيّةِ فَاِنّهُ لاايمان لِمَن لا تَّقِيةَ لَهُ</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خود را با تقيه حفظ كنيد كسى كه تقيه ندار ايمان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ابى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التَّقِيةُ لِيُحقَنَ بِهَا الدَّم</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 براى آن قرار داده شده است تا خون مسلمان نريزد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تقيه در منابع اهل سنت به گستردگى منابع تشيع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آن كه در صدر اسلام نيز بحث تقيه مطرح بود و آياتى در اين زمينه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اهل سنت هم فى الجمله تقيه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علاوه بر امر شرعى، امر عقلى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عقل مى گويد هنگام تعارض دو مصلحت هر كدام مهم تر است آن را مقدم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حفظ اسلام و وحدت مسلمين بامصلحت يک عبادت خاص مقايسه گردد يقينا حفظ اسلام مهمتراست و بايد ترجيح داده شود</w:t>
      </w:r>
      <w:r>
        <w:rPr>
          <w:rFonts w:eastAsia="IRNazanin" w:cs="IRNazanin"/>
          <w:color w:val="111111"/>
          <w:sz w:val="28"/>
          <w:szCs w:val="28"/>
          <w:rtl w:val="true"/>
          <w:lang w:bidi="fa-IR"/>
        </w:rPr>
        <w:t>.</w:t>
      </w:r>
    </w:p>
    <w:p>
      <w:pPr>
        <w:pStyle w:val="Heading4"/>
        <w:numPr>
          <w:ilvl w:val="3"/>
          <w:numId w:val="1"/>
        </w:numPr>
        <w:rPr/>
      </w:pPr>
      <w:bookmarkStart w:id="666" w:name="__RefHeading___Toc15230150_1280447820"/>
      <w:bookmarkStart w:id="667" w:name="_Toc243"/>
      <w:bookmarkEnd w:id="666"/>
      <w:r>
        <w:rPr/>
        <w:t>9</w:t>
      </w:r>
      <w:r>
        <w:rPr>
          <w:rtl w:val="true"/>
        </w:rPr>
        <w:t xml:space="preserve"> </w:t>
      </w:r>
      <w:r>
        <w:rPr>
          <w:rtl w:val="true"/>
        </w:rPr>
        <w:t>ـ حسن خلق</w:t>
      </w:r>
      <w:r>
        <w:rPr>
          <w:rtl w:val="true"/>
        </w:rPr>
        <w:t>:</w:t>
      </w:r>
      <w:bookmarkEnd w:id="66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آداب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اخلاق دينى، آن است كه با مسلمان ديگر برخورد مناسب داشته باشيم و با اخلاق خوب و گشاده رويى با ديگران مواجه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حسن خلق و دوستى و مودت با ديگران، اجتناب از نزاع و تفرقه و احترام متقابل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كارآيى حسن خلق در بحث انسجام اسلامى در اين است كه مسلمان كه مى خواهد خود را به اين اخلاق حسنه متخلق گرداند هيچ زمانى در پى رويارويى و نزاع با مسلمانان ديگر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سعى مى كند با ديگران تعامل و مدارا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داشتن اخلاق حسنه مورد سفارش بزرگان دين ما است و هر مسلمان تلاش دارد آن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 بايد درصدد كسب انسجام اسلامى و آسايش جامعه اسلامى نيز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دو لازم و ملزوم هم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احاديثى در اين زمينه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حسن خلق احاديث بسيار زيادى در منابع شيعه وجود دارد كه به عنوان نمونه به يكى از آنها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ابى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الناس و آتوهم و اعينوهم و لاتجانبو هم وقولوا لهم كما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 معاشرت داشته باشيد، به همديگر كمک كنيد، گوشه گير نباشيد، با آنها به نيكى و اخلاق خوش صحبت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شى ء اثقل فى الميزان من حسن الخلق</w:t>
      </w:r>
      <w:r>
        <w:rPr>
          <w:rFonts w:eastAsia="Amiri" w:cs="Amiri" w:ascii="Amiri" w:hAnsi="Amiri"/>
          <w:color w:val="111111"/>
          <w:sz w:val="28"/>
          <w:szCs w:val="28"/>
          <w:rtl w:val="true"/>
          <w:lang w:bidi="ar-SA"/>
        </w:rPr>
        <w:t>».</w:t>
      </w:r>
      <w:r>
        <w:rPr>
          <w:rStyle w:val="FootnoteAnchor"/>
          <w:rtl w:val="true"/>
        </w:rPr>
        <w:footnoteReference w:id="73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در ترازوى ميزان سنگين تر از حسن خلق نيست</w:t>
      </w:r>
      <w:r>
        <w:rPr>
          <w:rFonts w:eastAsia="IRNazanin" w:cs="IRNazanin"/>
          <w:color w:val="111111"/>
          <w:sz w:val="28"/>
          <w:szCs w:val="28"/>
          <w:rtl w:val="true"/>
          <w:lang w:bidi="fa-IR"/>
        </w:rPr>
        <w:t xml:space="preserve">». </w:t>
      </w:r>
      <w:bookmarkStart w:id="668" w:name="pg18874_190741"/>
    </w:p>
    <w:p>
      <w:pPr>
        <w:pStyle w:val="BookText"/>
        <w:rPr/>
      </w:pPr>
      <w:bookmarkEnd w:id="668"/>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حسن الخلق</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اخلاق حسنه دارد از نيكوكاران است</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5230152_1280447820"/>
      <w:bookmarkStart w:id="670" w:name="_Toc244"/>
      <w:bookmarkEnd w:id="669"/>
      <w:r>
        <w:rPr/>
        <w:t>10</w:t>
      </w:r>
      <w:r>
        <w:rPr>
          <w:rtl w:val="true"/>
        </w:rPr>
        <w:t xml:space="preserve"> </w:t>
      </w:r>
      <w:r>
        <w:rPr>
          <w:rtl w:val="true"/>
        </w:rPr>
        <w:t>ـ حرمت و منزلت مسلمان</w:t>
      </w:r>
      <w:r>
        <w:rPr>
          <w:rtl w:val="true"/>
        </w:rPr>
        <w:t>:</w:t>
      </w:r>
      <w:bookmarkEnd w:id="670"/>
    </w:p>
    <w:p>
      <w:pPr>
        <w:pStyle w:val="BookText"/>
        <w:rPr/>
      </w:pPr>
      <w:r>
        <w:rPr>
          <w:rFonts w:ascii="IRNazanin" w:hAnsi="IRNazanin" w:eastAsia="IRNazanin"/>
          <w:color w:val="111111"/>
          <w:sz w:val="28"/>
          <w:sz w:val="28"/>
          <w:szCs w:val="28"/>
          <w:rtl w:val="true"/>
          <w:lang w:bidi="fa-IR"/>
        </w:rPr>
        <w:t>يكى از باورها و آداب دينى حرمت و منزلت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عقيده هر شخص مسلمان داراى منزلت و قداست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در برخورد با او، به اين مقام معنوى اش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بى حرمتى و توهين و هتک حرمت نسبت به هيچ مسلمانى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كارآئى اين باور دينى در موضوع انسجام اسلامى اين است كه اگر ما منزلت و حرمت مسلمانان را باور داشته باشيم به آنان هتاكى و بى احترامى  نمى كنيم و بدين طريق يكى ار عوامل اختلاف در بين جامعه اسلامى از بين مى رود و همچنين كسانى كه به منزلت مسلمان اعتقاد دارند درصددند كه هميشه با مسلمانان تعامل صحيح داشته باشند و از آزار و نارضايتى آنان پرهيز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احاديثى در اين زمينه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شيعه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شيعه هر انسانى بما هو انسان و به عنوان اين كه آفريده اى از آفريده هاى خداوند است داراى حرمت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مسلمان نيز قداست و حرمت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شيعه بجاى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بيشتر استفاده شده است</w:t>
      </w:r>
      <w:r>
        <w:rPr>
          <w:rFonts w:eastAsia="IRNazanin" w:cs="IRNazanin"/>
          <w:color w:val="111111"/>
          <w:sz w:val="28"/>
          <w:szCs w:val="28"/>
          <w:rtl w:val="true"/>
          <w:lang w:bidi="fa-IR"/>
        </w:rPr>
        <w:t xml:space="preserve">. </w:t>
      </w:r>
      <w:bookmarkStart w:id="671" w:name="pg18874_190742"/>
    </w:p>
    <w:p>
      <w:pPr>
        <w:pStyle w:val="BookText"/>
        <w:rPr/>
      </w:pPr>
      <w:bookmarkEnd w:id="671"/>
      <w:r>
        <w:rPr>
          <w:rFonts w:ascii="IRNazanin" w:hAnsi="IRNazanin" w:eastAsia="IRNazanin"/>
          <w:color w:val="111111"/>
          <w:sz w:val="28"/>
          <w:sz w:val="28"/>
          <w:szCs w:val="28"/>
          <w:rtl w:val="true"/>
          <w:lang w:bidi="fa-IR"/>
        </w:rPr>
        <w:t>منابع 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المسلم على المسلم حرام عرضه و ماله و دمه</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مال و عِرض مسلمان بر مسلمان ديگر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اخ المسلم لايظلمه و لايخذله و لايحقره</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به او ظلم نمى كند، او را خوار و حقير نمى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صلي الصبح فانه في ذمة اللّه فمن قتله طلبه اللّه حتي يكبه في النار علي وجهه</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نماز صبحى را بجا آورد مسلمان بوده و در ذمه خداوند است، اگر كسى او را بكشد خداوند انتقام او را مى گيرد و قاتل را در آتش، مجازات مى كند</w:t>
      </w:r>
      <w:r>
        <w:rPr>
          <w:rFonts w:eastAsia="IRNazanin" w:cs="IRNazanin"/>
          <w:color w:val="111111"/>
          <w:sz w:val="28"/>
          <w:szCs w:val="28"/>
          <w:rtl w:val="true"/>
          <w:lang w:bidi="fa-IR"/>
        </w:rPr>
        <w:t>».</w:t>
      </w:r>
    </w:p>
    <w:p>
      <w:pPr>
        <w:pStyle w:val="Heading4"/>
        <w:numPr>
          <w:ilvl w:val="3"/>
          <w:numId w:val="1"/>
        </w:numPr>
        <w:rPr/>
      </w:pPr>
      <w:bookmarkStart w:id="672" w:name="__RefHeading___Toc15230154_1280447820"/>
      <w:bookmarkStart w:id="673" w:name="_Toc245"/>
      <w:bookmarkEnd w:id="672"/>
      <w:r>
        <w:rPr/>
        <w:t>11</w:t>
      </w:r>
      <w:r>
        <w:rPr>
          <w:rtl w:val="true"/>
        </w:rPr>
        <w:t xml:space="preserve"> </w:t>
      </w:r>
      <w:r>
        <w:rPr>
          <w:rtl w:val="true"/>
        </w:rPr>
        <w:t>ـ ادخال سرور بر مسلمان</w:t>
      </w:r>
      <w:r>
        <w:rPr>
          <w:rtl w:val="true"/>
        </w:rPr>
        <w:t>:</w:t>
      </w:r>
      <w:bookmarkEnd w:id="67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آداب دينى و فضايل اخلاقى، خوشحال نمودن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مسلمانى را خوشحال نمايد و وسيله فرح و سرور او را فراهم كند خداوند براى او پاداش خير عنايت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كاربرد اين هنجار دينى در موضوع انسجام اسلامى در اين است كه همان اندازه كه سرور و خوشحال نمودن مسلمان ثواب دارد، ناراحت و غمگين كردن او نيز عذاب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كارهايى كه مسلمانان را ناراحت مى كند درگيرى و جنگ و اختلافات بين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براى اينكه به احاديث ادخال سرور عمل كرده باشند بايد از اختلافات بپرهيزند و با انسجام و وحدت اسلامى در كنارهم با صفا و صميميت زندگى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احاديثى در اين زمينه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مسلم لقى مسلما فسره سره اللّه عزوجل</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مسلمانى كه مسلمان ديگر را خوشحال نمايد خدا او را خوشحال 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يحب اللّه من الاعمال ادخال السرور علي المسلم</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چيزهايى كه خداوند دوست دارد، ادخال سرور بر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لقى اخاه المسلم بما يحب ليسره بذلك سره اللّه عزوجل يوم القيامة</w:t>
      </w:r>
      <w:r>
        <w:rPr>
          <w:rFonts w:eastAsia="Amiri" w:cs="Amiri" w:ascii="Amiri" w:hAnsi="Amiri"/>
          <w:color w:val="111111"/>
          <w:sz w:val="28"/>
          <w:szCs w:val="28"/>
          <w:rtl w:val="true"/>
          <w:lang w:bidi="ar-SA"/>
        </w:rPr>
        <w:t>».</w:t>
      </w:r>
      <w:r>
        <w:rPr>
          <w:rStyle w:val="FootnoteAnchor"/>
          <w:rtl w:val="true"/>
        </w:rPr>
        <w:footnoteReference w:id="741"/>
      </w:r>
      <w:bookmarkStart w:id="674" w:name="pg18874_190744"/>
    </w:p>
    <w:p>
      <w:pPr>
        <w:pStyle w:val="BookText"/>
        <w:rPr/>
      </w:pPr>
      <w:bookmarkEnd w:id="6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برادر مسلمان خود را مسرور مى گرداند خداوند در قيامت او را مسرور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موجبات المغفرة ادخالك السرور على اخيك المسلم</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موجبات آمرزش خداوند ادخال سرور بر مسلمان است</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5230156_1280447820"/>
      <w:bookmarkStart w:id="676" w:name="_Toc246"/>
      <w:bookmarkEnd w:id="675"/>
      <w:r>
        <w:rPr>
          <w:rtl w:val="true"/>
        </w:rPr>
        <w:t>نتيجه</w:t>
      </w:r>
      <w:r>
        <w:rPr>
          <w:rtl w:val="true"/>
        </w:rPr>
        <w:t>:</w:t>
      </w:r>
      <w:bookmarkEnd w:id="676"/>
    </w:p>
    <w:p>
      <w:pPr>
        <w:pStyle w:val="BookText"/>
        <w:rPr/>
      </w:pPr>
      <w:r>
        <w:rPr>
          <w:rFonts w:ascii="IRNazanin" w:hAnsi="IRNazanin" w:eastAsia="IRNazanin"/>
          <w:color w:val="111111"/>
          <w:sz w:val="28"/>
          <w:sz w:val="28"/>
          <w:szCs w:val="28"/>
          <w:rtl w:val="true"/>
          <w:lang w:bidi="fa-IR"/>
        </w:rPr>
        <w:t>از مجموع مباحثى كه در اين مقاله عرضه شد چنين نتيجه مى گيريم كه انسجام اسلامى از امورات مورد تأكيد كتاب، سنت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براحاديث صريحى كه در اين زمينه وجود دارد و مسلمانان را به وحدت و انسجام و همدلى فرا مى خواند، از لابلاى اخلاقيات دينى و آداب معاشرتى كه توسط ائمه عليهم السلام مورد سفارش است مى توان لزوم انسجام اسلامى را استنباط نمود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متخلق بودن به اخلاقياتى همچون مدارا، مصالحه، احترام متقابل، تقيه، حرمت سبّ و لعن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برقرارى انسجام اسلامى و صميميت دينى است</w:t>
      </w:r>
      <w:r>
        <w:rPr>
          <w:rFonts w:eastAsia="IRNazanin" w:cs="IRNazanin"/>
          <w:color w:val="111111"/>
          <w:sz w:val="28"/>
          <w:szCs w:val="28"/>
          <w:rtl w:val="true"/>
          <w:lang w:bidi="fa-IR"/>
        </w:rPr>
        <w:t xml:space="preserve">. </w:t>
      </w:r>
      <w:bookmarkStart w:id="677" w:name="pg18874_190745"/>
    </w:p>
    <w:p>
      <w:pPr>
        <w:pStyle w:val="Heading4"/>
        <w:numPr>
          <w:ilvl w:val="3"/>
          <w:numId w:val="1"/>
        </w:numPr>
        <w:rPr/>
      </w:pPr>
      <w:bookmarkStart w:id="678" w:name="__RefHeading___Toc15230158_1280447820"/>
      <w:bookmarkStart w:id="679" w:name="_Toc247"/>
      <w:bookmarkEnd w:id="677"/>
      <w:bookmarkEnd w:id="678"/>
      <w:r>
        <w:rPr>
          <w:rtl w:val="true"/>
        </w:rPr>
        <w:t>منابع و مأخذ</w:t>
      </w:r>
      <w:bookmarkEnd w:id="6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ماجه قزوينى، السنن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ابى داوود، السنن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بخارى،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تميمى، عبدالواحد بن محمد، غرر الحكم و درر الكلم، دفتر تبليغات اسلامى، قم،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شعيرى، تاج الدين، جامع الاخبار، انتشارات رضى،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طبرسى، على بن حسن، مشكاة الانوار، كتابخانه حيدريه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طوسى، التهذيب، دارالكتب الاسلاميه،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عاملى، وسائل الشيعه، مكتبة الاسلاميه،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چاپ هفتم،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عبدالعظيم منذرى، الترغيب والترهيب، دارالفكر،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على بن ابى بكر هيثمى، مجمع الزوائد و منبع الفوائد، دارالفكر،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مسلم،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نورى، ميرزا حسين، مستدرك الوسائل، مؤسسه آل البيت عليهم السلام،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طبع اول،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نووى، رياض الصالحين، دارالرائد العربى، بيروت، بى تا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الكتب الستة، دارالسلام، عربستان،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طبع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0" w:name="pg18874_190747"/>
      <w:bookmarkStart w:id="681" w:name="pg18874_190747"/>
      <w:bookmarkEnd w:id="681"/>
    </w:p>
    <w:p>
      <w:pPr>
        <w:pStyle w:val="Heading2"/>
        <w:numPr>
          <w:ilvl w:val="1"/>
          <w:numId w:val="1"/>
        </w:numPr>
        <w:rPr/>
      </w:pPr>
      <w:bookmarkStart w:id="682" w:name="pg18874_190747"/>
      <w:bookmarkStart w:id="683" w:name="__RefHeading___Toc15230160_1280447820"/>
      <w:bookmarkStart w:id="684" w:name="_Toc248"/>
      <w:bookmarkEnd w:id="682"/>
      <w:bookmarkEnd w:id="683"/>
      <w:r>
        <w:rPr>
          <w:rtl w:val="true"/>
        </w:rPr>
        <w:t xml:space="preserve">بايسته هاى همگرايى ملى و اسلامى از منظر قانون اساسى </w:t>
      </w:r>
      <w:r>
        <w:rPr>
          <w:rtl w:val="true"/>
        </w:rPr>
        <w:t xml:space="preserve">/ </w:t>
      </w:r>
      <w:r>
        <w:rPr>
          <w:rtl w:val="true"/>
        </w:rPr>
        <w:t>محمود حسين زاده خراسانى</w:t>
      </w:r>
      <w:bookmarkEnd w:id="684"/>
    </w:p>
    <w:p>
      <w:pPr>
        <w:pStyle w:val="Heading3"/>
        <w:numPr>
          <w:ilvl w:val="2"/>
          <w:numId w:val="1"/>
        </w:numPr>
        <w:rPr/>
      </w:pPr>
      <w:bookmarkStart w:id="685" w:name="__RefHeading___Toc15230162_1280447820"/>
      <w:bookmarkStart w:id="686" w:name="_Toc249"/>
      <w:bookmarkEnd w:id="685"/>
      <w:r>
        <w:rPr>
          <w:rtl w:val="true"/>
        </w:rPr>
        <w:t>بخش اول</w:t>
      </w:r>
      <w:r>
        <w:rPr>
          <w:rtl w:val="true"/>
        </w:rPr>
        <w:t xml:space="preserve">: </w:t>
      </w:r>
      <w:r>
        <w:rPr>
          <w:rtl w:val="true"/>
        </w:rPr>
        <w:t>اتحاد ملى</w:t>
      </w:r>
      <w:bookmarkEnd w:id="686"/>
    </w:p>
    <w:p>
      <w:pPr>
        <w:pStyle w:val="Heading4"/>
        <w:numPr>
          <w:ilvl w:val="3"/>
          <w:numId w:val="1"/>
        </w:numPr>
        <w:rPr/>
      </w:pPr>
      <w:bookmarkStart w:id="687" w:name="__RefHeading___Toc15230164_1280447820"/>
      <w:bookmarkStart w:id="688" w:name="_Toc250"/>
      <w:bookmarkEnd w:id="687"/>
      <w:r>
        <w:rPr>
          <w:rtl w:val="true"/>
        </w:rPr>
        <w:t>مقدمه</w:t>
      </w:r>
      <w:r>
        <w:rPr>
          <w:rtl w:val="true"/>
        </w:rPr>
        <w:t>:</w:t>
      </w:r>
      <w:bookmarkEnd w:id="688"/>
    </w:p>
    <w:p>
      <w:pPr>
        <w:pStyle w:val="BookText"/>
        <w:rPr/>
      </w:pPr>
      <w:r>
        <w:rPr>
          <w:rFonts w:ascii="IRNazanin" w:hAnsi="IRNazanin" w:eastAsia="IRNazanin"/>
          <w:color w:val="111111"/>
          <w:sz w:val="28"/>
          <w:sz w:val="28"/>
          <w:szCs w:val="28"/>
          <w:rtl w:val="true"/>
          <w:lang w:bidi="fa-IR"/>
        </w:rPr>
        <w:t>قبل از اينكه وارد بحث هاى اصلى بشويم، لازم است تا جايگاه، ارزش و اهميت واقعى قانون اساسى روشن شود، تا در اين رهگذر به اهميت اتحاد و انسجام ملى و اسلامى پى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قانون اساسى</w:t>
      </w:r>
      <w:r>
        <w:rPr>
          <w:rStyle w:val="FootnoteAnchor"/>
          <w:rtl w:val="true"/>
        </w:rPr>
        <w:footnoteReference w:id="743"/>
      </w:r>
      <w:r>
        <w:rPr>
          <w:rFonts w:ascii="IRNazanin" w:hAnsi="IRNazanin" w:eastAsia="IRNazanin"/>
          <w:color w:val="111111"/>
          <w:sz w:val="28"/>
          <w:sz w:val="28"/>
          <w:szCs w:val="28"/>
          <w:rtl w:val="true"/>
          <w:lang w:bidi="fa-IR"/>
        </w:rPr>
        <w:t>مركب از دو واژه قانون و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اين تركيب بيانگر اهميت آن است و مى توان چنين تعريفى را از قانون اساسى، بدست آورد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قانونى كه تشكيلات، روابط قدرت هاى عمومى و اصول مهم حقوق يک كشور را در برداشته باشد و مبيّن نظام سياسى و بنيادهاى فرهنگى، اجتماعى و اقتصادى آن كشور است</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و شايد بتوان آن را در يک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اينكه تعريف و مفهوم قانون اساسى به چه معناست؟ بين حقوقدانان  حقوق اساسى، اختلاف است</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قانون اساسى از يک سو حد و مرز آزادى فرد را در برابر عملكردهاى قدرت و از سوى ديگر حدود إعمال قواى عمومى را در برخورد با حوزه حقوق فردى ترسيم مى كند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از آنجايى كه قانون اساسى ميثاق مردم يک كشور است و نقش مهمى را مى تواند در اتحاد ملى ايفا نمايد لذا بهتر است به اين بحث پرداخته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قانون اساسى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اوقات منشأ قانون اساسى، يک زمامدار بلامنازع است كه به مردم امتياز دارا بودن قانون اساسى اعطا مى كند كه به چنين قانون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لوئى هيجدهم پادشاه فرانسه در هنگام تاجگذارى، قانون اساسى را آزادانه به مردم اعطا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شكل گيرى قانون اساسى به وسيله حاكم مطلق، ولى با همكارى يک يا دو مجلس انجام مى گيرد مثل مظفرالدين شاه قاجار كه فرمان مشروطيت را به همكارى عده اى از رجال مذهبى و سياسى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قانون اساسى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اقتدارى ـ نيمه اعطايى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شكل سومى متصوّر است و آن اين است كه، در بيشتر كشورها قوانين اساسى ثمره ى نهضت ها و انقلاب ها بوده و از طريق مردم يا نمايندگان آنها به تصويب رسيده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اساسى كشور ايران نيز از همين دست قوانين اساسى است كه توسط انقلاب مردمى شكل گرفته است ولى از آنجايى كه قانون اساسى كشور بعد از تغيير ساختار </w:t>
      </w:r>
      <w:bookmarkStart w:id="689" w:name="pg18874_190749"/>
    </w:p>
    <w:p>
      <w:pPr>
        <w:pStyle w:val="BookText"/>
        <w:rPr/>
      </w:pPr>
      <w:bookmarkEnd w:id="689"/>
      <w:r>
        <w:rPr>
          <w:rFonts w:ascii="IRNazanin" w:hAnsi="IRNazanin" w:eastAsia="IRNazanin"/>
          <w:color w:val="111111"/>
          <w:sz w:val="28"/>
          <w:sz w:val="28"/>
          <w:szCs w:val="28"/>
          <w:rtl w:val="true"/>
          <w:lang w:bidi="fa-IR"/>
        </w:rPr>
        <w:t>سياسى، در فضايى ايدئولوژيک و دينى متولد شده است لذا قانون اساسى كشور ايران داراى ساختارى دينى ـ مردمى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 نگاهى به قانون اساسى متوجه اصولى خواهيم شد كه داراى شاخصه هاى مردم سالارانه اى است و در برخى اصول، اصول دينى حاكم است و سريان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اساسى هر كشورى نسبت به قوانين ديگر داراى مؤلفه هايى است كه آن را در جايگاه برجسته اى نسبت به ساير قوانين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توان به اين مؤلفه ها به صورت گذرا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قانون اساسى بيانگر ساختار كلى حقوقى ـ سياسى هر كشور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قانونى غيرمنعطف است يعنى براى تغيير و تعويض آن مراحل و تشريفات خاصى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قانون اساسى ملاک سنجش تمام قوانين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تجديدنظر در آن بسيار دشوار است</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5230166_1280447820"/>
      <w:bookmarkStart w:id="691" w:name="_Toc251"/>
      <w:bookmarkEnd w:id="690"/>
      <w:r>
        <w:rPr>
          <w:rtl w:val="true"/>
        </w:rPr>
        <w:t>فصل اول</w:t>
      </w:r>
      <w:r>
        <w:rPr>
          <w:rtl w:val="true"/>
        </w:rPr>
        <w:t xml:space="preserve">: </w:t>
      </w:r>
      <w:r>
        <w:rPr>
          <w:rtl w:val="true"/>
        </w:rPr>
        <w:t>تعريف اتحاد ملى</w:t>
      </w:r>
      <w:bookmarkEnd w:id="691"/>
    </w:p>
    <w:p>
      <w:pPr>
        <w:pStyle w:val="BookText"/>
        <w:rPr/>
      </w:pPr>
      <w:r>
        <w:rPr>
          <w:rFonts w:ascii="IRNazanin" w:hAnsi="IRNazanin" w:eastAsia="IRNazanin"/>
          <w:color w:val="111111"/>
          <w:sz w:val="28"/>
          <w:sz w:val="28"/>
          <w:szCs w:val="28"/>
          <w:rtl w:val="true"/>
          <w:lang w:bidi="fa-IR"/>
        </w:rPr>
        <w:t xml:space="preserve">يكى از شعارهايى كه از همان ابتدا در صدر شعارهاى مردم متدين و انقلابى قرار داشت، بحث از استقلال بود و بدست آوردن استقلال كشورى در گرو قضايايى است كه يكى از اين قضايا،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يا به عبارت ديگر وحدت ملى شرط لازم براى ايجاد استقلال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اين نوشتار يک بحث حقوقى است و از طرفى هم واژه اتحاد در لغت نامه ها معنا شده است؛ لذا ديگر جاى بحث از آن نيست ولى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داراى مفهومى حقوقى است، لازم است كه مقدارى توضيح داده شود</w:t>
      </w:r>
      <w:r>
        <w:rPr>
          <w:rFonts w:eastAsia="IRNazanin" w:cs="IRNazanin"/>
          <w:color w:val="111111"/>
          <w:sz w:val="28"/>
          <w:szCs w:val="28"/>
          <w:rtl w:val="true"/>
          <w:lang w:bidi="fa-IR"/>
        </w:rPr>
        <w:t xml:space="preserve">: </w:t>
      </w:r>
      <w:bookmarkStart w:id="692" w:name="pg18874_190750"/>
    </w:p>
    <w:p>
      <w:pPr>
        <w:pStyle w:val="BookText"/>
        <w:rPr/>
      </w:pPr>
      <w:bookmarkEnd w:id="6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از انسان ها اطلاق مى شود كه در آن، افراد از طريق مادى و معنوى نسبت به هم احساس وحدت مى نمايند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 xml:space="preserve">با توجه به اين تعريف، پر واضح و مبرهن است كه مفهوم وحدت جزء و داخل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شايد تكرار لفظ وحدت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تأكيد باشد و به اين معناست كه افراد يک كشور در حفظ و نگهدارى وحدت ملى بايد نهايت تلاش خويش را بنمايند تا مبادا حتى كوچک ترين رخنه اى در صفوف به هم پيوسته جامعه مردمى ايجاد شود</w:t>
      </w:r>
      <w:r>
        <w:rPr>
          <w:rFonts w:eastAsia="IRNazanin" w:cs="IRNazanin"/>
          <w:color w:val="111111"/>
          <w:sz w:val="28"/>
          <w:szCs w:val="28"/>
          <w:rtl w:val="true"/>
          <w:lang w:bidi="fa-IR"/>
        </w:rPr>
        <w:t>.</w:t>
      </w:r>
    </w:p>
    <w:p>
      <w:pPr>
        <w:pStyle w:val="Heading4"/>
        <w:numPr>
          <w:ilvl w:val="3"/>
          <w:numId w:val="1"/>
        </w:numPr>
        <w:rPr/>
      </w:pPr>
      <w:bookmarkStart w:id="693" w:name="__RefHeading___Toc15230168_1280447820"/>
      <w:bookmarkStart w:id="694" w:name="_Toc252"/>
      <w:bookmarkEnd w:id="693"/>
      <w:r>
        <w:rPr>
          <w:rtl w:val="true"/>
        </w:rPr>
        <w:t>فصل دوم</w:t>
      </w:r>
      <w:r>
        <w:rPr>
          <w:rtl w:val="true"/>
        </w:rPr>
        <w:t xml:space="preserve">: </w:t>
      </w:r>
      <w:r>
        <w:rPr>
          <w:rtl w:val="true"/>
        </w:rPr>
        <w:t>منشأ تشكيل ملت و وحدت ملى</w:t>
      </w:r>
      <w:bookmarkEnd w:id="694"/>
    </w:p>
    <w:p>
      <w:pPr>
        <w:pStyle w:val="Heading5"/>
        <w:numPr>
          <w:ilvl w:val="4"/>
          <w:numId w:val="1"/>
        </w:numPr>
        <w:rPr/>
      </w:pPr>
      <w:bookmarkStart w:id="695" w:name="__RefHeading___Toc15230170_1280447820"/>
      <w:bookmarkStart w:id="696" w:name="_Toc253"/>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اما در اين كه منشأ تشكيل ملت و عامل ايجاد وحدت ملى در حقوق اساسى چيست؟ نظرياتى مطرح شده است كه شايد اين دو نظريه نسبت به ساير نظرات داراى استحكام بيشترى باشد</w:t>
      </w:r>
      <w:r>
        <w:rPr>
          <w:rFonts w:eastAsia="IRNazanin" w:cs="IRNazanin"/>
          <w:color w:val="111111"/>
          <w:sz w:val="28"/>
          <w:szCs w:val="28"/>
          <w:rtl w:val="true"/>
          <w:lang w:bidi="fa-IR"/>
        </w:rPr>
        <w:t>:</w:t>
      </w:r>
    </w:p>
    <w:p>
      <w:pPr>
        <w:pStyle w:val="Heading5"/>
        <w:numPr>
          <w:ilvl w:val="4"/>
          <w:numId w:val="1"/>
        </w:numPr>
        <w:rPr/>
      </w:pPr>
      <w:bookmarkStart w:id="697" w:name="__RefHeading___Toc15230172_1280447820"/>
      <w:bookmarkStart w:id="698" w:name="_Toc254"/>
      <w:bookmarkEnd w:id="697"/>
      <w:r>
        <w:rPr/>
        <w:t>1</w:t>
      </w:r>
      <w:r>
        <w:rPr>
          <w:rtl w:val="true"/>
        </w:rPr>
        <w:t xml:space="preserve"> </w:t>
      </w:r>
      <w:r>
        <w:rPr>
          <w:rtl w:val="true"/>
        </w:rPr>
        <w:t>ـ نظريه عينى ملت</w:t>
      </w:r>
      <w:r>
        <w:rPr>
          <w:rtl w:val="true"/>
        </w:rPr>
        <w:t>:</w:t>
      </w:r>
      <w:bookmarkEnd w:id="6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نظريه عينى ملت</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اين نظريه براين باور است كه مهم ترين عامل تشكيل يک ملت و ايجاد وحدت بين آنها علاوه بر جغرافيا، زبان و مذهب، مسئله نژاد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نظريه، بين نژادهاى مختلف مراتب هرمى وجود دارد كه در آن نژادناب آريايى در رأس اين هرم و در پايه هاى اين هرم به ترتيب، نژاد سفيد غيرآريايى و نژاد رنگين پوست وجود 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نظريه براى توسعه طلبى هاى هيتلر مورد استفاده قرار گرفت و بدين وسيله شالوده ناسيونال ـ سوسياليسم ريخته شد</w:t>
      </w:r>
      <w:r>
        <w:rPr>
          <w:rFonts w:eastAsia="IRNazanin" w:cs="IRNazanin"/>
          <w:color w:val="111111"/>
          <w:sz w:val="28"/>
          <w:szCs w:val="28"/>
          <w:rtl w:val="true"/>
          <w:lang w:bidi="fa-IR"/>
        </w:rPr>
        <w:t>.</w:t>
      </w:r>
      <w:r>
        <w:rPr>
          <w:rStyle w:val="FootnoteAnchor"/>
          <w:rtl w:val="true"/>
        </w:rPr>
        <w:footnoteReference w:id="749"/>
      </w:r>
      <w:bookmarkStart w:id="699" w:name="pg18874_190751"/>
    </w:p>
    <w:p>
      <w:pPr>
        <w:pStyle w:val="Heading5"/>
        <w:numPr>
          <w:ilvl w:val="4"/>
          <w:numId w:val="1"/>
        </w:numPr>
        <w:rPr/>
      </w:pPr>
      <w:bookmarkStart w:id="700" w:name="__RefHeading___Toc15230174_1280447820"/>
      <w:bookmarkStart w:id="701" w:name="_Toc255"/>
      <w:bookmarkEnd w:id="699"/>
      <w:bookmarkEnd w:id="700"/>
      <w:r>
        <w:rPr/>
        <w:t>2</w:t>
      </w:r>
      <w:r>
        <w:rPr>
          <w:rtl w:val="true"/>
        </w:rPr>
        <w:t xml:space="preserve"> </w:t>
      </w:r>
      <w:r>
        <w:rPr>
          <w:rtl w:val="true"/>
        </w:rPr>
        <w:t xml:space="preserve">ـ نظريه شخصى ملت </w:t>
      </w:r>
      <w:r>
        <w:rPr>
          <w:rtl w:val="true"/>
        </w:rPr>
        <w:t>(</w:t>
      </w:r>
      <w:r>
        <w:rPr>
          <w:rtl w:val="true"/>
        </w:rPr>
        <w:t>نظريه فرانسوى</w:t>
      </w:r>
      <w:r>
        <w:rPr>
          <w:rtl w:val="true"/>
        </w:rPr>
        <w:t>):</w:t>
      </w:r>
      <w:bookmarkEnd w:id="7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نظريه شخصى ملت</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نظريه فرانسوى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گروه قائلند كه تنها نژاد باعث پديدارى يک ملت نمى شود بلكه علاوه برآن عامل ارادى و مشتركى را بايد درنظر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متّكى بر اراده زندگى جمعى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عوامل نژادى به تنهايى تعيين كننده نيستند بلكه وقايع تاريخى همچون جنگ و مصائب مشترک و يا فتح و پيروزى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عامل تعيين كننده هويت يک ملت دانست و بنيانگذارى حيات ملى را در اين خاطرات مشترک مى توان يافت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نقد و بررسى دو نظريه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دقت در دو نظريه، شايد نظريه شخصى ملت، به واقع نزديک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عنصر نژاد، پديدارى يک ملت را نتيجه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نظريه هركدام جزءالعلة هستند و در كنار يكديگر مى توانند يک نظريه كامل ترى را بوجود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مطالبى كه گذشت، عوامل تشكيل دهنده ملت را هرچه كه بدانيم، هويت و بالندگى جماعات از طريق احساس ملى متظاهر مى شود و اصل وحدت ملى را به دنبال خود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ملى هيجان با شكوهى است كه از قلوب افراد يک جامعه برمى خيزد و تحولات فراوانى را ايجاد مى كند</w:t>
      </w:r>
      <w:r>
        <w:rPr>
          <w:rFonts w:eastAsia="IRNazanin" w:cs="IRNazanin"/>
          <w:color w:val="111111"/>
          <w:sz w:val="28"/>
          <w:szCs w:val="28"/>
          <w:rtl w:val="true"/>
          <w:lang w:bidi="fa-IR"/>
        </w:rPr>
        <w:t>.</w:t>
      </w:r>
      <w:r>
        <w:rPr>
          <w:rStyle w:val="FootnoteAnchor"/>
          <w:rtl w:val="true"/>
        </w:rPr>
        <w:footnoteReference w:id="752"/>
      </w:r>
    </w:p>
    <w:p>
      <w:pPr>
        <w:pStyle w:val="Heading4"/>
        <w:numPr>
          <w:ilvl w:val="3"/>
          <w:numId w:val="1"/>
        </w:numPr>
        <w:rPr/>
      </w:pPr>
      <w:bookmarkStart w:id="702" w:name="__RefHeading___Toc15230176_1280447820"/>
      <w:bookmarkStart w:id="703" w:name="_Toc256"/>
      <w:bookmarkEnd w:id="702"/>
      <w:r>
        <w:rPr>
          <w:rtl w:val="true"/>
        </w:rPr>
        <w:t>فصل سوم</w:t>
      </w:r>
      <w:r>
        <w:rPr>
          <w:rtl w:val="true"/>
        </w:rPr>
        <w:t xml:space="preserve">: </w:t>
      </w:r>
      <w:r>
        <w:rPr>
          <w:rtl w:val="true"/>
        </w:rPr>
        <w:t>اصل مليت در بعد وحدت ملى آرى يا خير؟</w:t>
      </w:r>
      <w:bookmarkEnd w:id="70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مليت ذو بعدين است يعنى از جهتى قابل ستايش و عامل تقويت اتحاد ملى است و از سويى ديگر داراى آثار زيانبارى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مثبت اصل مليت و نژاد وقتى است </w:t>
      </w:r>
      <w:bookmarkStart w:id="704" w:name="pg18874_190752"/>
    </w:p>
    <w:p>
      <w:pPr>
        <w:pStyle w:val="BookText"/>
        <w:rPr/>
      </w:pPr>
      <w:bookmarkEnd w:id="704"/>
      <w:r>
        <w:rPr>
          <w:rFonts w:ascii="IRNazanin" w:hAnsi="IRNazanin" w:eastAsia="IRNazanin"/>
          <w:color w:val="111111"/>
          <w:sz w:val="28"/>
          <w:sz w:val="28"/>
          <w:szCs w:val="28"/>
          <w:rtl w:val="true"/>
          <w:lang w:bidi="fa-IR"/>
        </w:rPr>
        <w:t>كه مجموعه افراد يک ملت از طريق همبستگى عميق فيمابين و احساس همدردى، بر مشكلات فائق مى آيد و يا در مقابلِ تجاوزات خارجى به مقاومت دليرانه برمى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اصل مليت بسان مايه وجودى زنده و فزاينده اى هست كه چون به قالب و كالبد جماعتى از مردم وارد شود، آن را به حركت و پويايى كه تكامل دسته جمعى و فرهنگ سازى و سنت آفرينى متكى به آن است، برمى انگيزد</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مصداق بارزى كه اين درباره وجود دارد و در كشور ايران نيز به وقوع پيوسته، مسئله دفاع مقدس است كه در بحرانى ترين زمان، مردم در كنارهم، كار عظيمى را انجام دادند و از همه قوميت ها در كنار يكديگر صحنه هاى زيبايى از وطن پرستى و شجاعت را به نمايش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نقش منفى اصل مليت را شايد بتوان به اين شكل بيان نمود كه اين اصل در  جهت توسعه طلبى و كشتار و اختناق و خودكامگى استفاده شود؛ مانند ناسيوناليسم و مليت پرستى كه ناپلئون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فجايع بى شمارى را به بار آورد</w:t>
      </w:r>
      <w:r>
        <w:rPr>
          <w:rFonts w:eastAsia="IRNazanin" w:cs="IRNazanin"/>
          <w:color w:val="111111"/>
          <w:sz w:val="28"/>
          <w:szCs w:val="28"/>
          <w:rtl w:val="true"/>
          <w:lang w:bidi="fa-IR"/>
        </w:rPr>
        <w:t>.</w:t>
      </w:r>
      <w:r>
        <w:rPr>
          <w:rStyle w:val="FootnoteAnchor"/>
          <w:rtl w:val="true"/>
        </w:rPr>
        <w:footnoteReference w:id="754"/>
      </w:r>
    </w:p>
    <w:p>
      <w:pPr>
        <w:pStyle w:val="Heading4"/>
        <w:numPr>
          <w:ilvl w:val="3"/>
          <w:numId w:val="1"/>
        </w:numPr>
        <w:rPr/>
      </w:pPr>
      <w:bookmarkStart w:id="705" w:name="__RefHeading___Toc15230178_1280447820"/>
      <w:bookmarkStart w:id="706" w:name="_Toc257"/>
      <w:bookmarkEnd w:id="705"/>
      <w:r>
        <w:rPr>
          <w:rtl w:val="true"/>
        </w:rPr>
        <w:t>فصل چهارم</w:t>
      </w:r>
      <w:r>
        <w:rPr>
          <w:rtl w:val="true"/>
        </w:rPr>
        <w:t>:</w:t>
      </w:r>
      <w:r>
        <w:rPr>
          <w:rtl w:val="true"/>
        </w:rPr>
        <w:t>پايه ها و مبانى اساسى وحدت ملى</w:t>
      </w:r>
      <w:bookmarkEnd w:id="706"/>
    </w:p>
    <w:p>
      <w:pPr>
        <w:pStyle w:val="Heading5"/>
        <w:numPr>
          <w:ilvl w:val="4"/>
          <w:numId w:val="1"/>
        </w:numPr>
        <w:rPr/>
      </w:pPr>
      <w:bookmarkStart w:id="707" w:name="__RefHeading___Toc15230180_1280447820"/>
      <w:bookmarkStart w:id="708" w:name="_Toc258"/>
      <w:bookmarkEnd w:id="707"/>
      <w:r>
        <w:rPr>
          <w:rtl w:val="true"/>
        </w:rPr>
        <w:t>مبحث اول</w:t>
      </w:r>
      <w:r>
        <w:rPr>
          <w:rtl w:val="true"/>
        </w:rPr>
        <w:t xml:space="preserve">: </w:t>
      </w:r>
      <w:r>
        <w:rPr>
          <w:rtl w:val="true"/>
        </w:rPr>
        <w:t xml:space="preserve">مبانى اعتقادى وحدت ملى </w:t>
      </w:r>
      <w:r>
        <w:rPr>
          <w:rtl w:val="true"/>
        </w:rPr>
        <w:t>(</w:t>
      </w:r>
      <w:r>
        <w:rPr>
          <w:rtl w:val="true"/>
        </w:rPr>
        <w:t>عوامل درونى وحدت ملى</w:t>
      </w:r>
      <w:r>
        <w:rPr>
          <w:rtl w:val="true"/>
        </w:rPr>
        <w:t>):</w:t>
      </w:r>
      <w:bookmarkEnd w:id="708"/>
    </w:p>
    <w:p>
      <w:pPr>
        <w:pStyle w:val="Heading6"/>
        <w:numPr>
          <w:ilvl w:val="5"/>
          <w:numId w:val="1"/>
        </w:numPr>
        <w:rPr/>
      </w:pPr>
      <w:bookmarkStart w:id="709" w:name="__RefHeading___Toc15230182_1280447820"/>
      <w:bookmarkStart w:id="710" w:name="_Toc259"/>
      <w:bookmarkEnd w:id="709"/>
      <w:r>
        <w:rPr>
          <w:rtl w:val="true"/>
        </w:rPr>
        <w:t>دين و مذهب</w:t>
      </w:r>
      <w:r>
        <w:rPr>
          <w:rtl w:val="true"/>
        </w:rPr>
        <w:t>:</w:t>
      </w:r>
      <w:bookmarkEnd w:id="71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آنكه در بسيارى از كشورها دين اهميت خود را به عنوان يک عامل همبستگى از دست داده است؛ ولى از آنجايى كه در ايجاد فرهنگ و آداب و رسوم و سنن ملى تأثير زيادى دارد، هنوز مى توان آن را عامل مهم همبستگى ملى تلقى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روشن آن را مى توان در اسپانيا جستجو كرد، هنوز در فرهنگ اين مردم بسيارى از كلمات </w:t>
      </w:r>
      <w:bookmarkStart w:id="711" w:name="pg18874_190753"/>
    </w:p>
    <w:p>
      <w:pPr>
        <w:pStyle w:val="BookText"/>
        <w:rPr/>
      </w:pPr>
      <w:bookmarkEnd w:id="711"/>
      <w:r>
        <w:rPr>
          <w:rFonts w:ascii="Amiri" w:hAnsi="Amiri" w:eastAsia="Amiri" w:cs="Amiri"/>
          <w:color w:val="111111"/>
          <w:sz w:val="28"/>
          <w:sz w:val="28"/>
          <w:szCs w:val="28"/>
          <w:rtl w:val="true"/>
          <w:lang w:bidi="ar-SA"/>
        </w:rPr>
        <w:t>اسلامى وجود دارد بطورى كه امروزه نام بعضى از خيابان هاى اين كشور ريشه عربى ـ اسلامى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پيش فرض، اين نتيجه منطقى حاصل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واحد، موجب انسجام ملى و تعدد آن موجب پراكندگى ملى است</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بنابراين با توجه به اينكه اكثريت قريب به اتفاق كشور ايران را مسلمانان تشكيل مى دهند و اسلام را سرلوحه تمام شئون زندگى خويش قرار داده اند، بالتبع دين اسلام مى تواند نقش اساسى در ايجاد اتحاد ملى ايفانمايد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قانون اساسى اصول و ضوابط اسلامى را اساس نهادهاى فرهنگى، اجتماعى سياسى و اقتصادى جامعه ايران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نخست قانون اساسى كه منعكس كننده اصول كلى نظام است، به موجب اصل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دين رسمى ايران اسلام است و اين اصل، الى الابد غيرقابل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سويى ديگر چون شيعيان اثناعشرى اكثريت مردم مسلمان را تشكيل مى دهند  لذا مذهب تشيع به عنوان مذهب رسمى در قانون اساسى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رسمى اسلام و مذهب جعفرى اثناعشرى است</w:t>
      </w:r>
      <w:r>
        <w:rPr>
          <w:rFonts w:eastAsia="IRNazanin" w:cs="IRNazanin"/>
          <w:color w:val="111111"/>
          <w:sz w:val="28"/>
          <w:szCs w:val="28"/>
          <w:rtl w:val="true"/>
          <w:lang w:bidi="fa-IR"/>
        </w:rPr>
        <w:t>».</w:t>
      </w:r>
    </w:p>
    <w:p>
      <w:pPr>
        <w:pStyle w:val="Heading6"/>
        <w:numPr>
          <w:ilvl w:val="5"/>
          <w:numId w:val="1"/>
        </w:numPr>
        <w:rPr/>
      </w:pPr>
      <w:bookmarkStart w:id="712" w:name="__RefHeading___Toc15230184_1280447820"/>
      <w:bookmarkStart w:id="713" w:name="_Toc260"/>
      <w:bookmarkEnd w:id="712"/>
      <w:r>
        <w:rPr>
          <w:rtl w:val="true"/>
        </w:rPr>
        <w:t>احصاء مبانى اعتقادى</w:t>
      </w:r>
      <w:r>
        <w:rPr>
          <w:rtl w:val="true"/>
        </w:rPr>
        <w:t>:</w:t>
      </w:r>
      <w:bookmarkEnd w:id="71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حكومت بعد از انقلاب اسلامى كه ملت ايران براساس اعتقاد ديرينه اش به حكومت حق و عدل قرآن آن را بوجود آورد، ريشه اعتقادى دارد،</w:t>
      </w:r>
      <w:r>
        <w:rPr>
          <w:rStyle w:val="FootnoteAnchor"/>
          <w:rtl w:val="true"/>
        </w:rPr>
        <w:footnoteReference w:id="756"/>
      </w:r>
      <w:r>
        <w:rPr>
          <w:rFonts w:ascii="IRNazanin" w:hAnsi="IRNazanin" w:eastAsia="IRNazanin"/>
          <w:color w:val="111111"/>
          <w:sz w:val="28"/>
          <w:sz w:val="28"/>
          <w:szCs w:val="28"/>
          <w:rtl w:val="true"/>
          <w:lang w:bidi="fa-IR"/>
        </w:rPr>
        <w:t>براين اساس اصل دوم قانون اساسى به احصاء اين عقايد مى پردازد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توحيد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حاكميت و تشريع به خداوند متعال و لزوم تسليم در برابر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دراين نظام، قدرت و حاكميت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مى شود و به اين ترتيب تمسک به اصل توحيد با هر نظام ديگرى نظير استبداد، اسارت، وابستگى، ظلم، قدرت طلبى و تجاوز و هرچه با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و يا به طور غيرمستقيم، تضاد دارد ايستادگى مى نمايد و در عوض، آزادى، وارستگى، استقلال، برادرى و برابرى را جايگزين آن مى سازد كه هركدام از اين ها شرط لازمى براى ايجاد اتحاد ملى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وحى و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وحى و نبوت لازمه جهان بينى اسلامى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و حامل وحى انقلابى عظيم در خير و شرّ بشريت بوجود مى آورد و باعث روشن گرى در جامعه انسانى خواهد شد و يكى از اين روشن گرى ها كه در قرآن كريم به آن اشاره شده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لاتَفَرَّقُوا</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نيز يكى از اصول جهان بينى اسلامى است كه به موجب آن انسان به قيامت مى انديشد و ايمان به روز جزا مهم ترين عاملى است كه انسان را به ملازمت تقوا و اجتناب از اخلاق ناپسند و گناه بزرگ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بنابرايناز آنجا كه يكى از رذائل عظيمه و گناهان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اعتقاد به معاد و قيامت عامل بازدارنده اى است كه از ايجاد تفرقه جلوگيرى مى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بينى شيعى، خداوند عادل است چه در بعد تكوينى</w:t>
      </w:r>
      <w:r>
        <w:rPr>
          <w:rStyle w:val="FootnoteAnchor"/>
          <w:rtl w:val="true"/>
        </w:rPr>
        <w:footnoteReference w:id="758"/>
      </w:r>
      <w:r>
        <w:rPr>
          <w:rFonts w:ascii="IRNazanin" w:hAnsi="IRNazanin" w:eastAsia="IRNazanin"/>
          <w:color w:val="111111"/>
          <w:sz w:val="28"/>
          <w:sz w:val="28"/>
          <w:szCs w:val="28"/>
          <w:rtl w:val="true"/>
          <w:lang w:bidi="fa-IR"/>
        </w:rPr>
        <w:t>آن، از قبيل توازن مستقر در عالم موجودات و چه در بعد تشريعى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طرفى ديگر خداوند وجود قسط و عدل را در روابط فردى و اجتماعى نيز لازم دانسته است</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يكى از عواملى كه سبب تقويت وحدت جامعه انسانى مى شود، اصل عدالت است و هر جامعه اى چه دينى و چه غيردينى اگر براساس اين اصل مهم عقلى حركت نمايد تا حد زيادى آن جامعه از فروپاشى بيمه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امامت و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رهبرى و نقش آن در وحدت ملى بر هيچ كس پوشيده نيست و در همين باره حضرت امير عليه السلام در بيان ضرورت وجود رهبرى چنين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لِلنَّاسِ مِنْ أَمِيرٍ بِرٍّ أَوْ فَاجِرٍ</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با نگاهى به انقلابات مختلف در دهه هاى اخير، نقش رهبرى جايگاه برجسته خود را دارد و در حركت هاى ايدئولوژيک دينى قطعا جايگاه رهبرى در ايجاد اتحاد و حركت به سوى هدف، نقشى برجسته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تشيع كه مذهب رسمى است، با اعتقاد به امامت، گره خورده است و در حقيقت، امامت ادامه مديريت صحيح  اجتماعات بشرى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دوم قانون اساسى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و رهبرى مستمر و نقش اساسى آن در تداوم انقلاب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مورد تأكيد قرار داده و به اين ترتيب، زمان حضور يا زمان غيبت امام عليه السلام را نيازمند وجود رهبرى دانسته است</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 xml:space="preserve">بنابراين جايگاه رهبرى در مكتب تشيع </w:t>
      </w:r>
      <w:bookmarkStart w:id="714" w:name="pg18874_190756"/>
    </w:p>
    <w:p>
      <w:pPr>
        <w:pStyle w:val="BookText"/>
        <w:rPr/>
      </w:pPr>
      <w:bookmarkEnd w:id="714"/>
      <w:r>
        <w:rPr>
          <w:rFonts w:ascii="IRNazanin" w:hAnsi="IRNazanin" w:eastAsia="IRNazanin"/>
          <w:color w:val="111111"/>
          <w:sz w:val="28"/>
          <w:sz w:val="28"/>
          <w:szCs w:val="28"/>
          <w:rtl w:val="true"/>
          <w:lang w:bidi="fa-IR"/>
        </w:rPr>
        <w:t>جايگاه بس رفيعى است كه شرايط خاص خود را دارد كه مى توان به طور اجمال به اين شرايط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صلاحيت علمى لازم براى افتاء در ابواب مختلفه فقه؛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عدالت و تقواى لازم براى رهبرى امت اسلام؛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بينش سياسى و اجتماعى، تدبير، شجاعت، مديريت و قدرت كافى براى رهبرى</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آزادى توأم با مسئوليت انسان در برابر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آموزه هايى كه در دين مقدس اسلام به آن اشاره و تأكيد فراوانى نسبت به آن شده است، مسئله انسان و آزادى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 قانون اساسى يكى از پايه هاى نظام را همين امر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بدست آمدن آزادى و كرامت انسان را علاوه بر كتاب و سنت، علوم و تجارب بشرى و اصول عقليه بيان مى كند</w:t>
      </w:r>
      <w:r>
        <w:rPr>
          <w:rFonts w:eastAsia="IRNazanin" w:cs="IRNazanin"/>
          <w:color w:val="111111"/>
          <w:sz w:val="28"/>
          <w:szCs w:val="28"/>
          <w:rtl w:val="true"/>
          <w:lang w:bidi="fa-IR"/>
        </w:rPr>
        <w:t>.</w:t>
      </w:r>
    </w:p>
    <w:p>
      <w:pPr>
        <w:pStyle w:val="Heading5"/>
        <w:numPr>
          <w:ilvl w:val="4"/>
          <w:numId w:val="1"/>
        </w:numPr>
        <w:rPr/>
      </w:pPr>
      <w:bookmarkStart w:id="715" w:name="__RefHeading___Toc15230186_1280447820"/>
      <w:bookmarkStart w:id="716" w:name="_Toc261"/>
      <w:bookmarkEnd w:id="715"/>
      <w:r>
        <w:rPr>
          <w:rtl w:val="true"/>
        </w:rPr>
        <w:t>مبحث دوم</w:t>
      </w:r>
      <w:r>
        <w:rPr>
          <w:rtl w:val="true"/>
        </w:rPr>
        <w:t xml:space="preserve">: </w:t>
      </w:r>
      <w:r>
        <w:rPr>
          <w:rtl w:val="true"/>
        </w:rPr>
        <w:t>عوامل بيرونى و خارجى اتحاد ملى</w:t>
      </w:r>
      <w:r>
        <w:rPr>
          <w:rtl w:val="true"/>
        </w:rPr>
        <w:t>:</w:t>
      </w:r>
      <w:bookmarkEnd w:id="7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بارزترين عامل شناخت يک ملت در مقابل ملل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و انديشه هاى مشترک و روابط عميق و ناگسستنى يک ملت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مى 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ارتباطى كه يک زبان بين مردم يک كشور ايجاد مى كند خود به خود و بى هيچ كوشش و مؤونه اى، حافظ و پشتيبان وحدت ملى است به همين جهت است  كه دولت هاى استعمارگر براى تسلط بر كشورهاى خاص، سعى مى كنند تا با القاء زبان بيگانه، هويت و انسجام ملى آن كشور را متلاشى كنند</w:t>
      </w:r>
      <w:r>
        <w:rPr>
          <w:rFonts w:eastAsia="IRNazanin" w:cs="IRNazanin"/>
          <w:color w:val="111111"/>
          <w:sz w:val="28"/>
          <w:szCs w:val="28"/>
          <w:rtl w:val="true"/>
          <w:lang w:bidi="fa-IR"/>
        </w:rPr>
        <w:t>.</w:t>
      </w:r>
      <w:r>
        <w:rPr>
          <w:rStyle w:val="FootnoteAnchor"/>
          <w:rtl w:val="true"/>
        </w:rPr>
        <w:footnoteReference w:id="763"/>
      </w:r>
      <w:r>
        <w:rPr>
          <w:rFonts w:ascii="Amiri" w:hAnsi="Amiri" w:eastAsia="Amiri" w:cs="Amiri"/>
          <w:color w:val="111111"/>
          <w:sz w:val="28"/>
          <w:sz w:val="28"/>
          <w:szCs w:val="28"/>
          <w:rtl w:val="true"/>
          <w:lang w:bidi="ar-SA"/>
        </w:rPr>
        <w:t xml:space="preserve">در كشورهاى استعمار شده </w:t>
      </w:r>
    </w:p>
    <w:p>
      <w:pPr>
        <w:pStyle w:val="BookText"/>
        <w:rPr/>
      </w:pPr>
      <w:r>
        <w:rPr>
          <w:rFonts w:ascii="IRNazanin" w:hAnsi="IRNazanin" w:eastAsia="IRNazanin"/>
          <w:color w:val="111111"/>
          <w:sz w:val="28"/>
          <w:sz w:val="28"/>
          <w:szCs w:val="28"/>
          <w:rtl w:val="true"/>
          <w:lang w:bidi="fa-IR"/>
        </w:rPr>
        <w:t>كه نام آنها در تاريخ ذكر شده است، مشاهده مى شود كه استعمارگران بعد از مدتى زبان خويش را به كشور هدف مسلط مى نمودند و آن را به رسميت مى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اساس و براى صيانت از اين عامل مهم ايجاد وحدت ملى، قانونگذار در اصل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زبان رسمى معرفى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آنجايى كه اكثريت مردم ايران مسلمان هستند، لذا طبيعى است كه زبان عربى به عنوان زبان واحد دينى و قرآنى در ايران مورد توجه قرار گيرد، قانونگذار ايران در اصل شانزدهم چنين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زبان قرآن و علوم و معارف اسلامى، عربى است و ادبيات فارسى كاملاً با آن آميخته است اين زبان بايد پس از دوره ابتدايى تا پايان دوره متوسطه در همه كلاس ها و در همه رشته ها تدريس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نمى تواند از بنيان مستحكمى برخوردار باشد؛ زيرا بدون آن ميراث هاى ملى درگذر زمان آسيب پذيرند و به تدريج از بين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ابزارهايى است كه مى تواند نگهبان خصايص و تراوشات پرفضيلت يک جامعه محسوب شود بر همين اساس فردوسى اين گونه مى سرايد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بسى رنج بردم در اين سال سىعجم زنده كردم بدين پارسى</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او اشعارى كه به رشته تحرير درآورده است را، عامل زنده نگهداشتن فضيلت هاى ايران معرفى مى نمايد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زبان و ادبيات فارسى به عنوان ميراثى ارزشمند يكى از عناصر بارز وحدت ملى  ايران به شمار مى رود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موجب اصل پانزدهم قانون اساسى؛ زبان و خط رسمى و مشترک مردم ايران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مكاتبات و متون رسمى و كتب درسى بايد با اين زبان و خط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رسمى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حوادث و وقايع مهم و به ياد ماندنى از نقاط عطف تاريخ جوامع محسوب مى شود كه كشورها آن را به عنوان مبدأ حيات اجتماعى خويش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زمان و تكرار سال هاى زندگى، اين مبادى، تاريخ و تقويم كشورها را پديدار مى سازد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با توجه به اينكه كشورمان هويت دو بعدى دارد و هويت ايرانى ـ اسلامى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دور از ذهن نيست كه تاريخ شمسى و قمرى هر دو مورد قبول قانونگذار كشور ايران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هفدهم قانون اساسى چنين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تاريخ رسمى كشور هجرت پيامبر صلى الله عليه و آله و تاريخ هجرى شمسى و هجرى قمرى هر دو معتبر است اما مبناى كار دولتى، هجرى شمسى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پرچم رسمى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ملى، علامت رسمى حاكميت كشور است و داراى اعتبار ملى و بين المللى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مشروطيت نيز در متمم قانون اساسىِ وقت، رنگ پرچم ايران همين سه رنگ كنونى معرفى شده است</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با توجه به اين نكته كه پرچم هر كشور علامت ملى محسوب مى شود؛ لذا قانونگذار كشور ايران نيز به اين امر توجه خاصى نموده و نوع پرچم را در اصول كلى قانون اساسى ذكر نموده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رسمى ايران به رنگ هاى سبز، سفيد و سرخ با علامت مخصوص جمهورى اسلامى و شعار اللّه  اكبر است</w:t>
      </w:r>
      <w:r>
        <w:rPr>
          <w:rFonts w:eastAsia="IRNazanin" w:cs="IRNazanin"/>
          <w:color w:val="111111"/>
          <w:sz w:val="28"/>
          <w:szCs w:val="28"/>
          <w:rtl w:val="true"/>
          <w:lang w:bidi="fa-IR"/>
        </w:rPr>
        <w:t>».</w:t>
      </w:r>
      <w:r>
        <w:rPr>
          <w:rStyle w:val="FootnoteAnchor"/>
          <w:rtl w:val="true"/>
        </w:rPr>
        <w:footnoteReference w:id="767"/>
      </w:r>
      <w:bookmarkStart w:id="717" w:name="pg18874_190759"/>
    </w:p>
    <w:p>
      <w:pPr>
        <w:pStyle w:val="Heading4"/>
        <w:numPr>
          <w:ilvl w:val="3"/>
          <w:numId w:val="1"/>
        </w:numPr>
        <w:rPr/>
      </w:pPr>
      <w:bookmarkStart w:id="718" w:name="__RefHeading___Toc15230188_1280447820"/>
      <w:bookmarkStart w:id="719" w:name="_Toc262"/>
      <w:bookmarkEnd w:id="717"/>
      <w:bookmarkEnd w:id="718"/>
      <w:r>
        <w:rPr>
          <w:rtl w:val="true"/>
        </w:rPr>
        <w:t>فصل پنجم</w:t>
      </w:r>
      <w:r>
        <w:rPr>
          <w:rtl w:val="true"/>
        </w:rPr>
        <w:t xml:space="preserve">: </w:t>
      </w:r>
      <w:r>
        <w:rPr>
          <w:rtl w:val="true"/>
        </w:rPr>
        <w:t>عوامل تقويت و استمرار وحدت ملى</w:t>
      </w:r>
      <w:bookmarkEnd w:id="719"/>
    </w:p>
    <w:p>
      <w:pPr>
        <w:pStyle w:val="Heading5"/>
        <w:numPr>
          <w:ilvl w:val="4"/>
          <w:numId w:val="1"/>
        </w:numPr>
        <w:rPr/>
      </w:pPr>
      <w:bookmarkStart w:id="720" w:name="__RefHeading___Toc15230190_1280447820"/>
      <w:bookmarkStart w:id="721" w:name="_Toc263"/>
      <w:bookmarkEnd w:id="720"/>
      <w:r>
        <w:rPr/>
        <w:t>1</w:t>
      </w:r>
      <w:r>
        <w:rPr>
          <w:rtl w:val="true"/>
        </w:rPr>
        <w:t xml:space="preserve"> </w:t>
      </w:r>
      <w:r>
        <w:rPr>
          <w:rtl w:val="true"/>
        </w:rPr>
        <w:t>ـ ايجاد محيط مساعد براى رشد فضائل اخلاقى</w:t>
      </w:r>
      <w:r>
        <w:rPr>
          <w:rtl w:val="true"/>
        </w:rPr>
        <w:t>:</w:t>
      </w:r>
      <w:bookmarkEnd w:id="7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ايجاد محيط مساعد براى رشد فضائل اخلاقى</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يكى از اساسى ترين عوامل تقويت وحدت ملى رشد فضايل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جامعه اى در مسير انحطاط اخلاقى گام بردارد چيزى جز نابودى و از بين رفتن وحدت نصيب آنها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هاى استعمارى نيز خوب دريافته بودند كه از طريق فساد جوانان در كشورهاى هدف مى توانند به اهداف خويش دست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بارزترين مصاديق اين امر را مى توان  شكست مسلمانان اندلس بعد از حكومت طولانى مدت را نام برد كه شايد اين امر امروزه براى ما الگويى باشد تا با شبيخون فرهنگى بيگانگان مبارزه جدى بنمائيم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نگاه، قانونگذار به اين امر تكيه نموده و در اصول مختلف به آن پرداخته است و در همين راستا بايد تمام شرايط فراهم شود از جمله اين شرايط، شرايط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تأمين استقلال اقتصادى جامعه و ريشه كن كردن فقر و محروميت و برآوردن نيازهاى انسان در جريان رشد با حفظ آزادگى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به قدرى در جايگاه بالايى قرار دارد كه حتى در سوگندنامه رئيس جمهور به عنوان بالاترين مقام اجرايى كشور بعد از رهبرى، كاملاً مشهود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عنوان رئيس جمهور در پيشگاه قرآن كريم و در برابر ملت ايران به خداوند قادر متعال سوگند ياد مى كنم كه پاسدار مذهب رسمى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وقف خدمت به مردم و اعتلاى كشور، ترويج دين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w:t>
      </w:r>
      <w:r>
        <w:rPr>
          <w:rStyle w:val="FootnoteAnchor"/>
          <w:rtl w:val="true"/>
        </w:rPr>
        <w:footnoteReference w:id="769"/>
      </w:r>
      <w:bookmarkStart w:id="722" w:name="pg18874_190760"/>
    </w:p>
    <w:p>
      <w:pPr>
        <w:pStyle w:val="Heading5"/>
        <w:numPr>
          <w:ilvl w:val="4"/>
          <w:numId w:val="1"/>
        </w:numPr>
        <w:rPr/>
      </w:pPr>
      <w:bookmarkStart w:id="723" w:name="__RefHeading___Toc15230192_1280447820"/>
      <w:bookmarkStart w:id="724" w:name="_Toc264"/>
      <w:bookmarkEnd w:id="722"/>
      <w:bookmarkEnd w:id="723"/>
      <w:r>
        <w:rPr/>
        <w:t>2</w:t>
      </w:r>
      <w:r>
        <w:rPr>
          <w:rtl w:val="true"/>
        </w:rPr>
        <w:t xml:space="preserve">- </w:t>
      </w:r>
      <w:r>
        <w:rPr>
          <w:rtl w:val="true"/>
        </w:rPr>
        <w:t>بالا بردن سطح آگاهى هاى مردم</w:t>
      </w:r>
      <w:r>
        <w:rPr>
          <w:rtl w:val="true"/>
        </w:rPr>
        <w:t>:</w:t>
      </w:r>
      <w:bookmarkEnd w:id="72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بالا بردن سطح آگاهى هاى مردم</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امروزه به دوران انفجار اطلاعات رسيده ايم به گونه اى كه در كسرى از ثانيه، كوچكترين اطلاعات توسط فيبرهاى نورى و ماهواره ها به سراسر جهان مخابره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روند رو به گسترش، كه برآيند آن رشد اطلاعاتى اقشار مختلف جامعه در رابطه با همه مسائل حكومتى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مردم از حكومت باعث يک نوع خود كنترلى در دولت ها مى شود تا دولت ها از خودكامگى در سايه جهل مردم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عامل مهمى در جلوگيرى از نفوذ و استعمار كشورهاى قدرت طلب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امروزه با آپارتايد رسانه اى صهيونيست بين الملل روبرو هستيم در همين زمينه است تا با رساندن خبرهاى دروغ، سايه اى از بى خبرى را در جهان حاكم نمايد و به مطامع كثيف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اصل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نيز جهت آگاهى مردم بايد جلسات مجلس شوراى اسلامى علنى باشد و گزارش كامل آن از طريق راديو و روزنامه رسمى براى اطلاع عموم منتشر شود</w:t>
      </w:r>
    </w:p>
    <w:p>
      <w:pPr>
        <w:pStyle w:val="Heading5"/>
        <w:numPr>
          <w:ilvl w:val="4"/>
          <w:numId w:val="1"/>
        </w:numPr>
        <w:rPr/>
      </w:pPr>
      <w:bookmarkStart w:id="725" w:name="__RefHeading___Toc15230194_1280447820"/>
      <w:bookmarkStart w:id="726" w:name="_Toc265"/>
      <w:bookmarkEnd w:id="725"/>
      <w:r>
        <w:rPr/>
        <w:t>3</w:t>
      </w:r>
      <w:r>
        <w:rPr>
          <w:rtl w:val="true"/>
        </w:rPr>
        <w:t xml:space="preserve"> </w:t>
      </w:r>
      <w:r>
        <w:rPr>
          <w:rtl w:val="true"/>
        </w:rPr>
        <w:t>ـ آموزش و پرورش و تربيت بدنى و تعميم آموزش عالى</w:t>
      </w:r>
      <w:r>
        <w:rPr>
          <w:rtl w:val="true"/>
        </w:rPr>
        <w:t>:</w:t>
      </w:r>
      <w:bookmarkEnd w:id="72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 كه دين مقدس اسلام، دينى كامل و همه جانبه نگر است، نگاهش به مسائل مختلف از زواياى گوناگونى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اسلام همچنان كه انسان را داراى دو بُعد مى داند براى رساندن انسان به كمال، نيازهاى هر دو بُعد انسان را لحاظ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سويى حفظ نفس را واجب شمرده و از سوى ديگر علم آموزى را لازم دانسته است تا هر دو بعد انسان اعم از جسمانى و روحانى به كمال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فقهى نيز اين </w:t>
      </w:r>
      <w:bookmarkStart w:id="727" w:name="pg18874_190761"/>
    </w:p>
    <w:p>
      <w:pPr>
        <w:pStyle w:val="BookText"/>
        <w:rPr/>
      </w:pPr>
      <w:bookmarkEnd w:id="727"/>
      <w:r>
        <w:rPr>
          <w:rFonts w:ascii="Amiri" w:hAnsi="Amiri" w:eastAsia="Amiri" w:cs="Amiri"/>
          <w:color w:val="111111"/>
          <w:sz w:val="28"/>
          <w:sz w:val="28"/>
          <w:szCs w:val="28"/>
          <w:rtl w:val="true"/>
          <w:lang w:bidi="ar-SA"/>
        </w:rPr>
        <w:t>رويكرد كاملاً بطور واضح نمايان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ابوابى در فقه وجود دارد كه مصلحت جسمانى انسان ها در آنها لحاظ شده است؛ مثل كتاب سبق و رمايه و اطعمه و اشربه، نكاح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بيشتر بعد جسمانى را تغذيه مى كنند و ابوابى در جهت كمال بعد روحانى انسان وجود  دارد مثل اكثر عباديات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روزه، زكات، خمس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همانطور كه گذشت، قانون اساسى داراى ريشه 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رويكرد احكام اسلامى را با تطابق كامل، دنبال مى نمايد و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آموزش آمده و هم پرورش و تربيت بدنى تا جوابگوى نيازهاى افراد جامعه باشد و همين امر باعث شده است كه قانون اساسى يكى از وظايف دولت را فراهم آوردن رايگان وسايل آموزش و پرورش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موظف است وسايل آموزش و پرورش رايگان را براى همه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سازد و وسايل تحصيلات عالى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رايگان گسترش دهد</w:t>
      </w:r>
      <w:r>
        <w:rPr>
          <w:rFonts w:eastAsia="IRNazanin" w:cs="IRNazanin"/>
          <w:color w:val="111111"/>
          <w:sz w:val="28"/>
          <w:szCs w:val="28"/>
          <w:rtl w:val="true"/>
          <w:lang w:bidi="fa-IR"/>
        </w:rPr>
        <w:t>».</w:t>
      </w:r>
    </w:p>
    <w:p>
      <w:pPr>
        <w:pStyle w:val="Heading5"/>
        <w:numPr>
          <w:ilvl w:val="4"/>
          <w:numId w:val="1"/>
        </w:numPr>
        <w:rPr/>
      </w:pPr>
      <w:bookmarkStart w:id="728" w:name="__RefHeading___Toc15230196_1280447820"/>
      <w:bookmarkStart w:id="729" w:name="_Toc266"/>
      <w:bookmarkEnd w:id="728"/>
      <w:r>
        <w:rPr/>
        <w:t>4</w:t>
      </w:r>
      <w:r>
        <w:rPr>
          <w:rtl w:val="true"/>
        </w:rPr>
        <w:t xml:space="preserve"> </w:t>
      </w:r>
      <w:r>
        <w:rPr>
          <w:rtl w:val="true"/>
        </w:rPr>
        <w:t>ـ ايجاد مراكز تحقيق و تشويق محققان براى تقويت روح بررسى و تتبع</w:t>
      </w:r>
      <w:r>
        <w:rPr>
          <w:rtl w:val="true"/>
        </w:rPr>
        <w:t>:</w:t>
      </w:r>
      <w:bookmarkEnd w:id="729"/>
    </w:p>
    <w:p>
      <w:pPr>
        <w:pStyle w:val="BookText"/>
        <w:rPr/>
      </w:pPr>
      <w:r>
        <w:rPr>
          <w:rFonts w:ascii="IRNazanin" w:hAnsi="IRNazanin" w:eastAsia="IRNazanin"/>
          <w:color w:val="111111"/>
          <w:sz w:val="28"/>
          <w:sz w:val="28"/>
          <w:szCs w:val="28"/>
          <w:rtl w:val="true"/>
          <w:lang w:bidi="fa-IR"/>
        </w:rPr>
        <w:t>براى رسيدن به جامعه مطلوب، پيشرفت فنى و صنعتى در تمام زمينه ها از اهم واجبات ملى است تا از آن طريق، بتوان از وابستگى اى كه در قرآن از آن نهى شده است</w:t>
      </w:r>
      <w:r>
        <w:rPr>
          <w:rStyle w:val="FootnoteAnchor"/>
          <w:rtl w:val="true"/>
        </w:rPr>
        <w:footnoteReference w:id="771"/>
      </w:r>
      <w:r>
        <w:rPr>
          <w:rFonts w:ascii="IRNazanin" w:hAnsi="IRNazanin" w:eastAsia="IRNazanin"/>
          <w:color w:val="111111"/>
          <w:sz w:val="28"/>
          <w:sz w:val="28"/>
          <w:szCs w:val="28"/>
          <w:rtl w:val="true"/>
          <w:lang w:bidi="fa-IR"/>
        </w:rPr>
        <w:t xml:space="preserve">رهايى يافت و با اتكاء به امكانات، نيازمندى هاى كشور را برآورده نمود و اين امرهم در گرو توجه به استعدادهاى بالقوه ملى و مغزهاى متفكر كشور است به موجب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 قانون اساسى</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دولت موظف است همه امكانات خود را براى تقويت روح </w:t>
      </w:r>
      <w:bookmarkStart w:id="730" w:name="pg18874_190762"/>
    </w:p>
    <w:p>
      <w:pPr>
        <w:pStyle w:val="BookText"/>
        <w:rPr/>
      </w:pPr>
      <w:bookmarkEnd w:id="730"/>
      <w:r>
        <w:rPr>
          <w:rFonts w:ascii="IRNazanin" w:hAnsi="IRNazanin" w:eastAsia="IRNazanin"/>
          <w:color w:val="111111"/>
          <w:sz w:val="28"/>
          <w:sz w:val="28"/>
          <w:szCs w:val="28"/>
          <w:rtl w:val="true"/>
          <w:lang w:bidi="fa-IR"/>
        </w:rPr>
        <w:t>بررسى و تتبع و ابتكار در تمام زمينه هاى علمى، فنى، فرهنگى و اسلامى از طريق تأسيس مراكز تحقيق و تشويق محققان به كار برد، البته اگر بخواهد اين آرمان لباس عمل به تن نمايد شرايط خاصى مى طلبد كه اين نوشتار درصدد آنها نيست</w:t>
      </w:r>
      <w:r>
        <w:rPr>
          <w:rFonts w:eastAsia="IRNazanin" w:cs="IRNazanin"/>
          <w:color w:val="111111"/>
          <w:sz w:val="28"/>
          <w:szCs w:val="28"/>
          <w:rtl w:val="true"/>
          <w:lang w:bidi="fa-IR"/>
        </w:rPr>
        <w:t>».</w:t>
      </w:r>
    </w:p>
    <w:p>
      <w:pPr>
        <w:pStyle w:val="Heading5"/>
        <w:numPr>
          <w:ilvl w:val="4"/>
          <w:numId w:val="1"/>
        </w:numPr>
        <w:rPr/>
      </w:pPr>
      <w:bookmarkStart w:id="731" w:name="__RefHeading___Toc15230198_1280447820"/>
      <w:bookmarkStart w:id="732" w:name="_Toc267"/>
      <w:bookmarkEnd w:id="731"/>
      <w:r>
        <w:rPr/>
        <w:t>5</w:t>
      </w:r>
      <w:r>
        <w:rPr>
          <w:rtl w:val="true"/>
        </w:rPr>
        <w:t xml:space="preserve"> </w:t>
      </w:r>
      <w:r>
        <w:rPr>
          <w:rtl w:val="true"/>
        </w:rPr>
        <w:t>ـ استعمارستيزى</w:t>
      </w:r>
      <w:r>
        <w:rPr>
          <w:rtl w:val="true"/>
        </w:rPr>
        <w:t>:</w:t>
      </w:r>
      <w:bookmarkEnd w:id="732"/>
    </w:p>
    <w:p>
      <w:pPr>
        <w:pStyle w:val="BookText"/>
        <w:rPr/>
      </w:pPr>
      <w:r>
        <w:rPr>
          <w:rFonts w:ascii="IRNazanin" w:hAnsi="IRNazanin" w:eastAsia="IRNazanin"/>
          <w:color w:val="111111"/>
          <w:sz w:val="28"/>
          <w:sz w:val="28"/>
          <w:szCs w:val="28"/>
          <w:rtl w:val="true"/>
          <w:lang w:bidi="fa-IR"/>
        </w:rPr>
        <w:t>استعمارستيزى بايد در ابعاد مختلفى صورت گيرد؛ سياسى، اقتصادى،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استعمار را از لايه هاى مختلف حذف نكنيم به تدريج رشد نموده و مانند غده سرطانى جامعه را به نابودى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تمام ابواب و منافذ بر روى استعمار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ميثاق نامه مردم ايران به استعمارستيزى در ابعاد گوناگونى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استعمارستيزى در بعد اقتصادى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موجب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تأمين استقلال اقتصادى جامعه و ريشه كن كردن فقر و محروميت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 سلطه اقتصادى بيگانه بر اقتصاد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مورد توجه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موجب اصل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اساسى، دادن امتياز تشكيل شركت ها و مؤسسات در امور تجارى، صنعتى، كشاورزى، معادن و خدمات به خارجيان مطلقا ممنوع است و استخدام كارشناس خارجى نيز از طرف دولت ممنوع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استعمارستيزى در بعد نظامى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اصل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خارجى به عضويت ارتش و نيروهاى انتظامى كشور پذيرفته نمى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استعمارستيزى در بعد سياسى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استقرار هرگونه پايگاه نظامى خارجى در كشور هر چند به عنوان استفاده هاى صلح آميز باشد ممنوع است</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شايد جمله معترضه در ذيل اين اصل، سؤال برانگيز باشد كه چرا حتى براى استفاده هاى صلح آميز نيز قانون ايجاد پايگاه خارجى را ممنوع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آن با نگرشى به حوادث انقلاب اسلامى درگذشته و رويدادهاى اخير كاملاً روشن و مبرهن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 تا به امروز دولت هاى استعمارى در سايه</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w:t>
      </w:r>
      <w:r>
        <w:rPr>
          <w:rStyle w:val="FootnoteAnchor"/>
          <w:rtl w:val="true"/>
        </w:rPr>
        <w:footnoteReference w:id="773"/>
      </w:r>
      <w:r>
        <w:rPr>
          <w:rFonts w:ascii="IRNazanin" w:hAnsi="IRNazanin" w:eastAsia="IRNazanin"/>
          <w:color w:val="111111"/>
          <w:sz w:val="28"/>
          <w:sz w:val="28"/>
          <w:szCs w:val="28"/>
          <w:rtl w:val="true"/>
          <w:lang w:bidi="fa-IR"/>
        </w:rPr>
        <w:t>و سازمان هاى  صلح طلب و با ادبيات جديدى، چنگال بزک كرده ى استعمارى خويش را بر كشورها انداخته اند و با دستان مخملين خود، كوشيده اند تا حركت هاى سياسى كشورهاى مورد نظر خويش را به نحو مطلوبى به سمت منافع دولت متبوعشان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قانونگذار با چنين ديدگاهى حتى برقرارى پايگاه هاى صلح طلب خارجى را نيز در داخل كشور ممنوع نموده است تا اقتدار و استقلال سياسى كشور از هرگونه گزندى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استعمارستيزى در بعد فرهنگى، اجتماعى و تمام شئون يک كشور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قرارداد كه موجب سلطه بيگانه بر منابع طبيعى و اقتصادى، فرهنگ و ديگر شئون كشور گردد ممنوعاست</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در يک كلام سياست خارجى جمهورى اسلامى ايران براساس نفى هرگونه سلطه جويى و سلطه پذيرى است</w:t>
      </w:r>
      <w:r>
        <w:rPr>
          <w:rFonts w:eastAsia="IRNazanin" w:cs="IRNazanin"/>
          <w:color w:val="111111"/>
          <w:sz w:val="28"/>
          <w:szCs w:val="28"/>
          <w:rtl w:val="true"/>
          <w:lang w:bidi="fa-IR"/>
        </w:rPr>
        <w:t xml:space="preserve">. </w:t>
      </w:r>
      <w:bookmarkStart w:id="733" w:name="pg18874_190764"/>
    </w:p>
    <w:p>
      <w:pPr>
        <w:pStyle w:val="Heading5"/>
        <w:numPr>
          <w:ilvl w:val="4"/>
          <w:numId w:val="1"/>
        </w:numPr>
        <w:rPr/>
      </w:pPr>
      <w:bookmarkStart w:id="734" w:name="__RefHeading___Toc15230200_1280447820"/>
      <w:bookmarkStart w:id="735" w:name="_Toc268"/>
      <w:bookmarkEnd w:id="733"/>
      <w:bookmarkEnd w:id="734"/>
      <w:r>
        <w:rPr/>
        <w:t>6</w:t>
      </w:r>
      <w:r>
        <w:rPr>
          <w:rtl w:val="true"/>
        </w:rPr>
        <w:t xml:space="preserve"> </w:t>
      </w:r>
      <w:r>
        <w:rPr>
          <w:rtl w:val="true"/>
        </w:rPr>
        <w:t>ـ محو استبداد</w:t>
      </w:r>
      <w:bookmarkEnd w:id="73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محو استبداد</w:t>
      </w:r>
      <w:r>
        <w:rPr>
          <w:rStyle w:val="FootnoteAnchor"/>
          <w:rtl w:val="true"/>
        </w:rPr>
        <w:footnoteReference w:id="775"/>
      </w:r>
      <w:r>
        <w:rPr>
          <w:rFonts w:ascii="IRNazanin" w:hAnsi="IRNazanin" w:eastAsia="IRNazanin"/>
          <w:color w:val="111111"/>
          <w:sz w:val="28"/>
          <w:sz w:val="28"/>
          <w:szCs w:val="28"/>
          <w:rtl w:val="true"/>
          <w:lang w:bidi="fa-IR"/>
        </w:rPr>
        <w:t>و خودكامگى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شيوه حكومتى است كه در آن فرمانروايان مقيد به قانون نباشند و اداره امور به صورت خودكامه و دور از دخالت مردم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كه غير مردمى ترين شكل حكومت است مورد انزجار تمام انسان هاى عدالتخواه مى باشد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اصل كلى در مديريت سياسى، براساس مودت و نزديكى با مردم و در مديريت ادارى بر پايه سادگى و دورى از تكلف، پايه ريزى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به موجب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سوم قانون اساسى دولت موظف است همه امكانات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هرگونه استبداد و خودكامگى و انحصارطلبى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يكى از نتايج مبارزه با استبداد تولد و گسترش آزادى هاى فردى در تمام ابعاد است كه در سطور آينده به آن پرداخته مى شود</w:t>
      </w:r>
      <w:r>
        <w:rPr>
          <w:rFonts w:eastAsia="IRNazanin" w:cs="IRNazanin"/>
          <w:color w:val="111111"/>
          <w:sz w:val="28"/>
          <w:szCs w:val="28"/>
          <w:rtl w:val="true"/>
          <w:lang w:bidi="fa-IR"/>
        </w:rPr>
        <w:t>.</w:t>
      </w:r>
    </w:p>
    <w:p>
      <w:pPr>
        <w:pStyle w:val="Heading5"/>
        <w:numPr>
          <w:ilvl w:val="4"/>
          <w:numId w:val="1"/>
        </w:numPr>
        <w:rPr/>
      </w:pPr>
      <w:bookmarkStart w:id="736" w:name="__RefHeading___Toc15230202_1280447820"/>
      <w:bookmarkStart w:id="737" w:name="_Toc269"/>
      <w:bookmarkEnd w:id="736"/>
      <w:r>
        <w:rPr/>
        <w:t>7</w:t>
      </w:r>
      <w:r>
        <w:rPr>
          <w:rtl w:val="true"/>
        </w:rPr>
        <w:t xml:space="preserve"> </w:t>
      </w:r>
      <w:r>
        <w:rPr>
          <w:rtl w:val="true"/>
        </w:rPr>
        <w:t>ـ تأمين آزادى در ابعاد گوناگون</w:t>
      </w:r>
      <w:r>
        <w:rPr>
          <w:rtl w:val="true"/>
        </w:rPr>
        <w:t>:</w:t>
      </w:r>
      <w:bookmarkEnd w:id="737"/>
    </w:p>
    <w:p>
      <w:pPr>
        <w:pStyle w:val="BookText"/>
        <w:rPr/>
      </w:pPr>
      <w:r>
        <w:rPr>
          <w:rFonts w:ascii="IRNazanin" w:hAnsi="IRNazanin" w:eastAsia="IRNazanin"/>
          <w:color w:val="111111"/>
          <w:sz w:val="28"/>
          <w:sz w:val="28"/>
          <w:szCs w:val="28"/>
          <w:rtl w:val="true"/>
          <w:lang w:bidi="fa-IR"/>
        </w:rPr>
        <w:t>آزادى عبارتست از حقى كه به موجب آن، افراد بتوانند استعدادها و توانايى هاى طبيعى و خدادادى خويش را به كار اندازند، مشروط بر آنكه آسيب و يا زيانى به ديگران وارد نسازند</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از آنجايى كه انسان علاوه بر بعد فردى اش يک موجود اجتماعى است؛ براين اساس بايد دولت ها بكوشند تا آزادى هاى فردى و اجتماعى را تحقق بخشيده و گسترش دهند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آزادى نظرات مختلفى وجود دارد كه بعضى از آنها در اين باره افراط نموده اند و آزادى را بدون هيچ قيد و بندى مى 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البته، آزادى نامحدود جامعه را به انحطاط مى كشد و باعث خواهد شد كه افراد قوى، افراد ضعيف را قربانى مطامع خود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آزادى به طور مطلق همان استبداد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بايد اين آزادى تعديل شود تا ضامن سعادت جامعه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چهار اعلاميه حقوق بشر فرانسه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همين تعديل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عبارت است از هر كارى كه به ديگران زيان نرساند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البته بايد توجه داشته كه تعديل آزادى، به عنوان يک تمايل اجتماعى، توسط خود مردم بايد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اسلام، خداوند انسان را موجودى شريف و نمونه قرار داده و مزايايى را به او بخشيده است كه ساير موجودات از آن محرومند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امام على عليه السلام نيز اين آزادگى را به ما مى آموزد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لاَتَكُنْ عَبْدَ غَيْرِكَ وَ قَدْ جَعَلَكَ اللَّهُ حُرّا</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 كسى را مكن چرا كه خداوند تو را آزاد آفريده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اساسى جمهورى اسلامى ايران كه در اصول متعدد براى مردم جايگاه ويژه اى در آزادى هاى فردى و حقوق اجتماعى و سياسى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نهم، آزادى را يكى از محورهاى اصلى نظام سياسى كشور قرار داده است كه در ابعاد مختلف متظاهر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هاى سياسى ـ اجتماعى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آزادى در تأمين سرنوشت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اصولى ترين آزادى هاى فردى، حق حاكميت فرد بر سرنوشت خويش است كه در قانون اساسى به آن توجه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همين اساس در قانون اساسى نيز امور كشور بايد به اتكاء آراى عمومى اداره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جمهورى اسلامى ايران، امور كشور بايد به اتكاء آراى عمومى اداره شود، از راه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رئيس جمهور، نمايندگان مجلس شوراى اسلامى، اعضاى شوراها و نظاير اين ها يا از راه همه پرسى در مواردى كه در اصول ديگر اين قانون معين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منع تفتيش عقايد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اوصاف بارز و عالى بشرى، فكر و انديشه است كه با فعل و انفعالات دائم در اندرون انسان، به وى حيات معنوى مى بخشد و او را از ديگر جنبندگان متمايز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عقيده عبارت از اين است كه افراد بتوانند، به انتخاب خود، در هر زمينه اى اشتغال ذهنى داشته باشد يعنى آنكه هر كس بتواند، به دور از هرگونه تحميل و فشارى بينديشد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آنجايى كه قانونگذار جمهورى اسلامى ايران خواسته است كه به عنوان عامل بى طرف در مورد عقيده باشد تا شخص بتواند بدون اعمال عقيده اى خاص، بيانديشد؛ لذا اصل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بيانگر اين حق مى 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تفتيش عقايد ممنوع مى باشد و هيچ كس را نمى توان به صرف داشتن عقيده اى مورد تعرض و مؤاخذه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 واضح است كه اين ديدگاه قانون اساسى از اسلام سرچشمه گرفته است كه افراد انسانى را در انتخاب عقيده آزاد  قرار داده و از تحميل عقيده منع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الغَىِّ</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آزادى احزاب و جمعيت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گروه هاى عديده مذكور در قرآن،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بيش از همه جلب نظر مى كند و موارد استعمال آن نشان مى دهد كه وحدت عقيده و هدف، در چنين تشكل هايى ملحوظ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پايه هاى دموكراسى در جهان كنونى نيز گروه گرايى و تحزّب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ايران نيز در روند تحولات اجتماعى از اين موضوع بى نصيب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انقلاب اسلامى تحولى شگرف را در زمينه هاى مختلف سياسى ـ اجتماعى كشور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تحزب و تشكل هاى گروهى بعد از انقلاب، تطوّرات و فراز و نشيب هايى را پشت سر گذاشته است كه امروزه ما شاهد توسعه گروه گرايى در كشورمان هستيم و در قانون اساسى نيز تبلورات اين فراز و نشيب ها را نظاره گر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جمعيت ها، انجمن هاى سياسى ـ صنفى و انجمن هاى اسلامى يا اقليت هاى دينى شناخته شده آزادند مشروط به اين كه اصول استقلال، آزادى، وحدت ملى، موازين اسلامى و اساس جمهورى اسلامى را نقض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نمى توان از شركت در  آنها منع كرد يا به شركت در يكى از آنها مجبور ساخت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آزادى تشكيل اجتماعات و راهپيمايى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اجتماعات و تظاهرات يكى ديگر از مظاهر بارز دموكراسى است كه مردم به وسيله آن، با حضور مستقيم خود در صحنه، اداره امور جامعه را تحت تأثير بيان توقعات جمعى قرار مى دهند كه اين حركت جمعى داراى سه فايده عمده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مسائل مردم توسط خود آن بطور مستقيم انجام مى پذيرد و مى تواند منبع اطلاعاتى موجهى براىهيأت حاكمه باشد تا در اين رهگذر در تغيير سياست هاى خود بكوشد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اين حركت اجتماعى وسيله مناسبى براى ارزيابى هيأت حاكمه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مهم تر از دو فايده فوق، اين حركت اجتماعى مى تواند به عنوان يک قدرت مهاركننده عليه گرايش دولت به ديكتاتورى به شمار آيد و بدين وسيله سلامت حكومت بيشتر تأمين شود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با توجه به مباحث مطروحه فوق در اصل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اجتماعات و راهپيمايى ها بدون حمل سلاح به شرط آنكه مخلّ به مبانى اسلام نباشد آزاد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مصونيت حيثيت جان و مال و</w:t>
      </w:r>
      <w:r>
        <w:rPr>
          <w:rFonts w:eastAsia="Amiri" w:cs="Amiri" w:ascii="Amiri" w:hAnsi="Amiri"/>
          <w:color w:val="111111"/>
          <w:sz w:val="28"/>
          <w:szCs w:val="28"/>
          <w:rtl w:val="true"/>
          <w:lang w:bidi="ar-SA"/>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امنيت افراد انسانى در جلوه هاى مختلف مادى و معنوى قابل تصور است كه قانون اساسى احترام به آنها را در اصول متعدد مورد تأكيد قرار داده است تا امنيت و مصونيت در دو بعد مادى و معنوى فرد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چون منع دشنام، ناسزاگويى، اهانت، هجو، هتک اعتبار و آبرو از امورى هستند كه امنيت معنوى انسان را تأمين مى نمايند  و مواردى چون امنيت شغلى، مالى و اقامتگاه از امور مربوط به بعد مادى انسان تلقى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موارد مذكور اشاره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حيثيت، جان، مال، حقوق، مسكن و شغل اشخاص از تعرض مصون است مگر در مواردى كه قانون تجويز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آزادى بيان و مطبوعات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آيات نازله بر پيامبر صلى الله عليه و آله از همان آيات اوليه در غار حرا كه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تا آياتى كه به همين قلم، قسم ياد نموده اند و آياتى كه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اين امر را مى توان استنتاج نمود كه در اسلام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اولويت و اهميت خاص قرار دارد و خداوند متعال اين دو را وسيله تفاهم بين افراد بشر قرار داده تا از مقاصد يكديگر مطلع شوند و از برخورد آزادانه انديشه ها و اصطكاک افكار، حقيقت امور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اثر بخشى قلم و بيان، آزادى افراد در بكارگيرى و بهره بردارى از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پيامبر صلى الله عليه و آله موظف به اين بشارت بر بندگان شده است تا آنها گفتارها را بشنوند و آنگاه بهترين آن را برگزينند</w:t>
      </w:r>
      <w:r>
        <w:rPr>
          <w:rStyle w:val="FootnoteAnchor"/>
          <w:rtl w:val="true"/>
        </w:rPr>
        <w:footnoteReference w:id="785"/>
      </w:r>
      <w:r>
        <w:rPr>
          <w:rFonts w:ascii="IRNazanin" w:hAnsi="IRNazanin" w:eastAsia="IRNazanin"/>
          <w:color w:val="111111"/>
          <w:sz w:val="28"/>
          <w:sz w:val="28"/>
          <w:szCs w:val="28"/>
          <w:rtl w:val="true"/>
          <w:lang w:bidi="fa-IR"/>
        </w:rPr>
        <w:t>كه چنين عملى سبب هدايت آنها را فراهم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سير قانونگذارى در تاريخ معاصر مطبوعات در ايران از انقلاب مشروطه تا پيروزى انقلاب معمولاً اين توجه به آزادى مطبوعات مورد توجه قرار گرفته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جمهورى اسلامى ايران كه مشاركت عامه مردم در تعيين سرنوشت سياسى، اقتصادى و اجتماعىو فرهنگى خويش</w:t>
      </w:r>
      <w:r>
        <w:rPr>
          <w:rStyle w:val="FootnoteAnchor"/>
          <w:rtl w:val="true"/>
        </w:rPr>
        <w:footnoteReference w:id="786"/>
      </w:r>
      <w:r>
        <w:rPr>
          <w:rFonts w:ascii="Amiri" w:hAnsi="Amiri" w:eastAsia="Amiri" w:cs="Amiri"/>
          <w:color w:val="111111"/>
          <w:sz w:val="28"/>
          <w:sz w:val="28"/>
          <w:szCs w:val="28"/>
          <w:rtl w:val="true"/>
          <w:lang w:bidi="ar-SA"/>
        </w:rPr>
        <w:t>سياست اساسى بوده و اداره امور كشور به اتكاء آراء عمومى است،</w:t>
      </w:r>
      <w:r>
        <w:rPr>
          <w:rStyle w:val="FootnoteAnchor"/>
          <w:rtl w:val="true"/>
        </w:rPr>
        <w:footnoteReference w:id="787"/>
      </w:r>
      <w:r>
        <w:rPr>
          <w:rFonts w:ascii="IRNazanin" w:hAnsi="IRNazanin" w:eastAsia="IRNazanin"/>
          <w:color w:val="111111"/>
          <w:sz w:val="28"/>
          <w:sz w:val="28"/>
          <w:szCs w:val="28"/>
          <w:rtl w:val="true"/>
          <w:lang w:bidi="fa-IR"/>
        </w:rPr>
        <w:t>رشد فكرى از مقدمات ضرورى چنين نظامى به نظر مى رسد براين اساس قانون اساسى آزادى مطبوعات را يكى از حقوق ملت برشمرده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نشريات و مطبوعات در بيان آزادند</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از آنجايى كه آزادى مطبوعات نيز نمى توانند بى حد و مرز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ذيل اصل بيست و چهارم قانون اساسى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كه مخل به مبانى اسلام يا حقوق عمومى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و امنيت قضايى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روابط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ـ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خصوصى ـ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ممكن است حيات مادى و معنوى افراد، جزءا يا كلاً در معرض خطر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حالتى است كه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يک تأسيس حقوقى، اخلاقى و اجتماعى براى همگان ضرورت اجتناب ناپذير خواهد داشت كه تضمين كننده امنيت در دو بعد خصوصى و عمومى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عمومى امنيت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اساسى، امنيت عمومى را مورد تأكيد قرار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حيثيت، جان، مال، حقوق، مسكن و شغل اشخاص از تعرض مصون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حيثيت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مترادف آبرو است، اعتبار و شئون اجتماعى مى باشد و تجلى حيات معنوى افراد در روابط اجتماعى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اصل مذكور، حيثيت در مقام برترى قرار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دشنام و 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در دين انور اسلام اين امر مورد نهى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قوانين مختلفى در ايران نيز اين امر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قانون مجازات اسلامى، توهين افراد در صورت تحقق نيافتن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مجازات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يا پنجاه هزار تا يک ميليون ريال جزاى نقدى را خواهد  داشت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مضافا براين كه نه تنها فحاشى در حوزه فردى مورد نهى واقع شده است؛ بلكه اين عمل از طريق مطبوعاتنيز نشانگر يک فرهنگ منحط است و توسط اسلام و قانونگذار كشور اسلامى ايران جرم محسوب مى شود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xml:space="preserve">يا براساس ماده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اسلامى هجوكننده در صورت انتشار هجويه به حبس از يک تا شش ماه محكوم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نظم يا نثر يا به صورت كتبى يا شفاهى كسى را هجو كند و يا هجويه را منتشر نمايد به حبس از يک تا شش ماه محكوم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هتک 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شهرت و اعتبار اجتماعى از جمله سرمايه هاى معنوى به شمار مى رود متأسفانه در رقابت هاى ناسالم اجتماعى، افرادى با استفاده از روش هايى چون تهمت و بهتان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آبروى افراد را در معرض خطر قرار مى دهند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شخصيتى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اعمالى در شرع انور نهى شده است و در قوانين موضوعه كشور نيز به جهت اهميت اين موارد، براى تهمت، حبس از دو ماه تا دو سال يا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w:t>
      </w:r>
      <w:r>
        <w:rPr>
          <w:rStyle w:val="FootnoteAnchor"/>
          <w:rtl w:val="true"/>
        </w:rPr>
        <w:footnoteReference w:id="791"/>
      </w:r>
      <w:r>
        <w:rPr>
          <w:rFonts w:ascii="Amiri" w:hAnsi="Amiri" w:eastAsia="Amiri" w:cs="Amiri"/>
          <w:color w:val="111111"/>
          <w:sz w:val="28"/>
          <w:sz w:val="28"/>
          <w:szCs w:val="28"/>
          <w:rtl w:val="true"/>
          <w:lang w:bidi="ar-SA"/>
        </w:rPr>
        <w:t xml:space="preserve">و براى بهتان شش ماه تا سه سال يا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w:t>
      </w:r>
      <w:r>
        <w:rPr>
          <w:rStyle w:val="FootnoteAnchor"/>
          <w:rtl w:val="true"/>
        </w:rPr>
        <w:footnoteReference w:id="792"/>
      </w:r>
      <w:r>
        <w:rPr>
          <w:rFonts w:ascii="IRNazanin" w:hAnsi="IRNazanin" w:eastAsia="IRNazanin"/>
          <w:color w:val="111111"/>
          <w:sz w:val="28"/>
          <w:sz w:val="28"/>
          <w:szCs w:val="28"/>
          <w:rtl w:val="true"/>
          <w:lang w:bidi="fa-IR"/>
        </w:rPr>
        <w:t>به شلاق مقرر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امنيت جان يكى از اساسى ترين حقوق اساسى بشرى است كه در تمام جهان به اين امنيت توجه خاص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مجيد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در اعلاميه جهانى حقوق بشر نيز به اين امر توجه ويژه اى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حق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در اعلاميه اسلامى حقوق بشر نيز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موهبتى است الهى و حقى است كه براى هر انسان تضمين شده است و بر همه افراد و جوامع و حكومت ها واجب است كه از اين حق حمايت نموده و در مقابل هر تجاوزى عليه آنان ايستادگى كنند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شغلى</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تأمين نيازهاى زندگى كه لازمه حيات انسانى است، مستلزم كسب و درآمد و داشتن شغلى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امنيت شغلى را چنين تعريف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 از داشتن شغل مناسب و حفظ و استمرار آن را مى توان امنيت شغلى ناميد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دولت ها بايد با برنامه ريزى مناسب جهت اين امر، موجب براندازى فقر و محروميت از جامعه شوند و بايد اين نكته خاطر نشان شود كه توجه ويژه بر امنيت شغلى يكى از علل توسعه كشورها محسوب مى شود و نيز سبب توسعه در بخش هاى هم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جايگاه هاى مختلف قوانين موضوعه كشورمان نيز به اين امر پرداخته شده است كه در قانون كار</w:t>
      </w:r>
      <w:r>
        <w:rPr>
          <w:rStyle w:val="FootnoteAnchor"/>
          <w:rtl w:val="true"/>
        </w:rPr>
        <w:footnoteReference w:id="797"/>
      </w:r>
      <w:r>
        <w:rPr>
          <w:rFonts w:ascii="Amiri" w:hAnsi="Amiri" w:eastAsia="Amiri" w:cs="Amiri"/>
          <w:color w:val="111111"/>
          <w:sz w:val="28"/>
          <w:sz w:val="28"/>
          <w:szCs w:val="28"/>
          <w:rtl w:val="true"/>
          <w:lang w:bidi="ar-SA"/>
        </w:rPr>
        <w:t>اين امنيت تبلور خاص خويش را در جهات مختلف، داراست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نسبت به مايملك از جمله حقوق خصوصى است كه داراى احترام خاصى در شريعت اسلام و در حقوق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مالى را از تصرف صاحب آن نمى توان بيرون كرد مگر به حكم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ثمرات و متعلقات و نمائات و محصولات ملک از آن مالک است</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مالكيت اشخاص كه از راه مشروع باشد محترم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شخصى امنيت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مسكن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مسكن، محل سكونت و آرامش روزمره افراد و خانواده آنهاست كه بايد بتوانند در آن با امنيت خاطر و با فراغت، زندگى و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بايد على الاصول از هرگونه تعرضى مصون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كريم نيز از ورود بدون اذن به خانه ديگران نهى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لاتَدْخُلُوا بُيُوتا غَيْرَ بُيُوتِكُمْ حَتَّي تَسْتَأْنِسُوا وَ تُسَلِّمُوا عَلي أَهْلِها ذلِكُمْ خَيْرٌ لَكُمْ لَعَلَّكُمْ تَذَكَّرُون</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يكى از موارد مصونيت افراد، بحث مسكن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امنيت خلوت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مصونيت از تجسس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افراد مختلف داراى يک سلسله روابط خصوصى و خانوادگى هستند كه طبيعتا اين روابط بايد سرّى بماند و إفشاء نشود، عدم افشاى مسائل خصوصى در اجتماع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نموده و افراد ديگر مكلف به رعايتآن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مقدس و انور اسلام، احترام به حريم اشخاص را مورد تأكيد قرار داده است و تجسس</w:t>
      </w:r>
      <w:r>
        <w:rPr>
          <w:rStyle w:val="FootnoteAnchor"/>
          <w:rtl w:val="true"/>
        </w:rPr>
        <w:footnoteReference w:id="800"/>
      </w:r>
      <w:r>
        <w:rPr>
          <w:rFonts w:ascii="Amiri" w:hAnsi="Amiri" w:eastAsia="Amiri" w:cs="Amiri"/>
          <w:color w:val="111111"/>
          <w:sz w:val="28"/>
          <w:sz w:val="28"/>
          <w:szCs w:val="28"/>
          <w:rtl w:val="true"/>
          <w:lang w:bidi="ar-SA"/>
        </w:rPr>
        <w:t>از آن حريم را منع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قانون اساسى چنين مرقوم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بازرسى و نرساندن نامه ها، ضبط و فاش كردن مكالمات تلفنى، افشاى مخابرات تلگرافى، تلكس، سانسور، عدم مخابره و نرساندن آنها، استراق سمع و هرگونه تجسس ممنوع است مگر به حكم قانون</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اقامتگاه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هركسى بايد بتواند، آزادانه و بدون كسب اجازه قبلى، اقامتگاه خود را انتخاب كند </w:t>
      </w:r>
      <w:bookmarkStart w:id="738" w:name="pg18874_190775"/>
    </w:p>
    <w:p>
      <w:pPr>
        <w:pStyle w:val="BookText"/>
        <w:rPr/>
      </w:pPr>
      <w:bookmarkEnd w:id="738"/>
      <w:r>
        <w:rPr>
          <w:rFonts w:ascii="IRNazanin" w:hAnsi="IRNazanin" w:eastAsia="IRNazanin"/>
          <w:color w:val="111111"/>
          <w:sz w:val="28"/>
          <w:sz w:val="28"/>
          <w:szCs w:val="28"/>
          <w:rtl w:val="true"/>
          <w:lang w:bidi="fa-IR"/>
        </w:rPr>
        <w:t>و يا آن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اقامتگاه يكى از حقوق و آزادى هاى فردى است تا انسان بتواند مناسب ترين محل را براى خويش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ماده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هر شخص عبارت از محلى است كه شخص در آنجا سكونت داشته و مركز مهم او نيز در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 بِلاَدُ اللّه  وَ الْعِبَادُ عِبَادُ اللّه  فَحَيْثُمَا اَصَبْتَ خيرا فَاَقِمْ</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زمين خدا و بندگان، بندگان خدايند؛ هرجا را نيكو يافتى، اقامت گزين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مباحث گذشته، اصولى چون اصل برائت،</w:t>
      </w:r>
      <w:r>
        <w:rPr>
          <w:rStyle w:val="FootnoteAnchor"/>
          <w:rtl w:val="true"/>
        </w:rPr>
        <w:footnoteReference w:id="803"/>
      </w:r>
      <w:r>
        <w:rPr>
          <w:rFonts w:ascii="Amiri" w:hAnsi="Amiri" w:eastAsia="Amiri" w:cs="Amiri"/>
          <w:color w:val="111111"/>
          <w:sz w:val="28"/>
          <w:sz w:val="28"/>
          <w:szCs w:val="28"/>
          <w:rtl w:val="true"/>
          <w:lang w:bidi="ar-SA"/>
        </w:rPr>
        <w:t>منع تعقيب،</w:t>
      </w:r>
      <w:r>
        <w:rPr>
          <w:rStyle w:val="FootnoteAnchor"/>
          <w:rtl w:val="true"/>
        </w:rPr>
        <w:footnoteReference w:id="804"/>
      </w:r>
      <w:r>
        <w:rPr>
          <w:rFonts w:ascii="IRNazanin" w:hAnsi="IRNazanin" w:eastAsia="IRNazanin"/>
          <w:color w:val="111111"/>
          <w:sz w:val="28"/>
          <w:sz w:val="28"/>
          <w:szCs w:val="28"/>
          <w:rtl w:val="true"/>
          <w:lang w:bidi="fa-IR"/>
        </w:rPr>
        <w:t>حق دادخواهى</w:t>
      </w:r>
      <w:r>
        <w:rPr>
          <w:rStyle w:val="FootnoteAnchor"/>
          <w:rtl w:val="true"/>
        </w:rPr>
        <w:footnoteReference w:id="805"/>
      </w:r>
      <w:r>
        <w:rPr>
          <w:rFonts w:ascii="Amiri" w:hAnsi="Amiri" w:eastAsia="Amiri" w:cs="Amiri"/>
          <w:color w:val="111111"/>
          <w:sz w:val="28"/>
          <w:sz w:val="28"/>
          <w:szCs w:val="28"/>
          <w:rtl w:val="true"/>
          <w:lang w:bidi="ar-SA"/>
        </w:rPr>
        <w:t>و حق انتخاب وكيل</w:t>
      </w:r>
      <w:r>
        <w:rPr>
          <w:rStyle w:val="FootnoteAnchor"/>
          <w:rtl w:val="true"/>
        </w:rPr>
        <w:footnoteReference w:id="806"/>
      </w:r>
      <w:r>
        <w:rPr>
          <w:rFonts w:ascii="Amiri" w:hAnsi="Amiri" w:eastAsia="Amiri" w:cs="Amiri"/>
          <w:color w:val="111111"/>
          <w:sz w:val="28"/>
          <w:sz w:val="28"/>
          <w:szCs w:val="28"/>
          <w:rtl w:val="true"/>
          <w:lang w:bidi="ar-SA"/>
        </w:rPr>
        <w:t>از جمله حقوق اوليه اى هستند كه تضمين آن توسط دولت موجب تأمين امنيت قضايى خواهد شد</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15230204_1280447820"/>
      <w:bookmarkStart w:id="740" w:name="_Toc270"/>
      <w:bookmarkEnd w:id="739"/>
      <w:r>
        <w:rPr/>
        <w:t>8</w:t>
      </w:r>
      <w:r>
        <w:rPr>
          <w:rtl w:val="true"/>
        </w:rPr>
        <w:t xml:space="preserve"> </w:t>
      </w:r>
      <w:r>
        <w:rPr>
          <w:rtl w:val="true"/>
        </w:rPr>
        <w:t>ـ مشاركت مردم در تعيين سرنوشت</w:t>
      </w:r>
      <w:r>
        <w:rPr>
          <w:rtl w:val="true"/>
        </w:rPr>
        <w:t>:</w:t>
      </w:r>
      <w:bookmarkEnd w:id="740"/>
    </w:p>
    <w:p>
      <w:pPr>
        <w:pStyle w:val="BookText"/>
        <w:rPr/>
      </w:pPr>
      <w:r>
        <w:rPr>
          <w:rFonts w:ascii="IRNazanin" w:hAnsi="IRNazanin" w:eastAsia="IRNazanin"/>
          <w:color w:val="111111"/>
          <w:sz w:val="28"/>
          <w:sz w:val="28"/>
          <w:szCs w:val="28"/>
          <w:rtl w:val="true"/>
          <w:lang w:bidi="fa-IR"/>
        </w:rPr>
        <w:t>يكى ديگر از عواملى كه باعث تقويت و استمرار وحدت ملى مى شود، شركت دادن مردم در تعيين سرنوشت خودشان است در چنين صورتى براى مردم انگيزه فراوانى ايجاد مى شود تا نسبت به استراتژى هاى كشور خويش بى تفاوت نباشد و نقش اساسى اى ايفا نمايند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ابتداى شكل گيرى نظام سياسى كشور، نقش مردم در ايجاد آن كه مصداق بارز مشاركت مردماست تبلور ويژه اى داشته است و قانون اساسى يكى از مبانى </w:t>
      </w:r>
      <w:bookmarkStart w:id="741" w:name="pg18874_190776"/>
    </w:p>
    <w:p>
      <w:pPr>
        <w:pStyle w:val="BookText"/>
        <w:rPr/>
      </w:pPr>
      <w:bookmarkEnd w:id="741"/>
      <w:r>
        <w:rPr>
          <w:rFonts w:ascii="Amiri" w:hAnsi="Amiri" w:eastAsia="Amiri" w:cs="Amiri"/>
          <w:color w:val="111111"/>
          <w:sz w:val="28"/>
          <w:sz w:val="28"/>
          <w:szCs w:val="28"/>
          <w:rtl w:val="true"/>
          <w:lang w:bidi="ar-SA"/>
        </w:rPr>
        <w:t>استوار نظام را بعد مردى آن معرفى مى كند</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يكى ديگر از مصاديق مشاركت مردم، بُعد نظارتى مردم نسبت به دولت است كه از طريق مطبوعات، رسانه هاى گروهى، احزاب و تشكيلات سياسى و اجتماعات و راهپيمايى ها، با اتكاء به اصل حاكميت ملى و مردمى به عنوان يک حق خدادادى،</w:t>
      </w:r>
      <w:r>
        <w:rPr>
          <w:rStyle w:val="FootnoteAnchor"/>
          <w:rtl w:val="true"/>
        </w:rPr>
        <w:footnoteReference w:id="808"/>
      </w:r>
      <w:r>
        <w:rPr>
          <w:rFonts w:ascii="IRNazanin" w:hAnsi="IRNazanin" w:eastAsia="IRNazanin"/>
          <w:color w:val="111111"/>
          <w:sz w:val="28"/>
          <w:sz w:val="28"/>
          <w:szCs w:val="28"/>
          <w:rtl w:val="true"/>
          <w:lang w:bidi="fa-IR"/>
        </w:rPr>
        <w:t>نقش سياسى مردمى در جلوه هاى مختلف در قانون اساسى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جمهورى اسلامى ايران، امور كشور بايد به اتكاء آراء عمومى اداره شود، از راه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رئيس جمهور، نمايندگان مجلس شوراى اسلامى، اعضاى شوراها و نظاير اين ها يا از راه همه پرسى در مواردى كه در اصول ديگر اين قانون معين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مصاديق مشاركت مردم بحث از امر به معروف و نهى از منكر توسط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جمهورى اسلامى ايران، دعوت به خير، امر به معروف و نهى از منكر،</w:t>
      </w:r>
      <w:r>
        <w:rPr>
          <w:rStyle w:val="FootnoteAnchor"/>
          <w:rtl w:val="true"/>
        </w:rPr>
        <w:footnoteReference w:id="809"/>
      </w:r>
      <w:r>
        <w:rPr>
          <w:rFonts w:ascii="IRNazanin" w:hAnsi="IRNazanin" w:eastAsia="IRNazanin"/>
          <w:color w:val="111111"/>
          <w:sz w:val="28"/>
          <w:sz w:val="28"/>
          <w:szCs w:val="28"/>
          <w:rtl w:val="true"/>
          <w:lang w:bidi="fa-IR"/>
        </w:rPr>
        <w:t xml:space="preserve">وظيفه اى است همگانى و متقابل برعهده مردم نسبت به يكديگر، دولت نسبت به مردم و مردم نسبت به دولت </w:t>
      </w:r>
      <w:r>
        <w:rPr>
          <w:rFonts w:eastAsia="IRNazanin" w:cs="IRNazanin"/>
          <w:color w:val="111111"/>
          <w:sz w:val="28"/>
          <w:szCs w:val="28"/>
          <w:rtl w:val="true"/>
          <w:lang w:bidi="fa-IR"/>
        </w:rPr>
        <w:t>...».</w:t>
      </w:r>
    </w:p>
    <w:p>
      <w:pPr>
        <w:pStyle w:val="Heading5"/>
        <w:numPr>
          <w:ilvl w:val="4"/>
          <w:numId w:val="1"/>
        </w:numPr>
        <w:rPr/>
      </w:pPr>
      <w:bookmarkStart w:id="742" w:name="__RefHeading___Toc15230206_1280447820"/>
      <w:bookmarkStart w:id="743" w:name="_Toc271"/>
      <w:bookmarkEnd w:id="742"/>
      <w:r>
        <w:rPr/>
        <w:t>9</w:t>
      </w:r>
      <w:r>
        <w:rPr>
          <w:rtl w:val="true"/>
        </w:rPr>
        <w:t xml:space="preserve"> </w:t>
      </w:r>
      <w:r>
        <w:rPr>
          <w:rtl w:val="true"/>
        </w:rPr>
        <w:t>ـ رفع تبعيضات ناروا و ايجاد تساوى در حقوق</w:t>
      </w:r>
      <w:r>
        <w:rPr>
          <w:rtl w:val="true"/>
        </w:rPr>
        <w:t>:</w:t>
      </w:r>
      <w:bookmarkEnd w:id="74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مبانى دينى حقوق بشر بحث از برابرى و برادرى است آن گونه كه در اديان متفاوت الهى نيز يكى از اصول اساسى اديان بحث از برابرى و عدالت است، از دين زرتشت گرفته تا اديان ابراهيمى اعم از يهوديت و مسيحيت و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نظام اسلامى بين همه افراد انسان وحدت و هم آهنگى و تساوى در حقوق از ضروريّات است و هيچ كس را بر ديگرى برترى نيست مگر به تقوى</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بر همين اساس در بندهاى نهم و چهاردهم و پانزدهم اصل سوم و در ديگر اصول مقرراتى كلى در اين زمينه بيان شده است و از تكاليف دولت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تساوى در برابر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برابرى منزلت اقوام و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انسانى داراى خلقت واحدند،</w:t>
      </w:r>
      <w:r>
        <w:rPr>
          <w:rStyle w:val="FootnoteAnchor"/>
          <w:rtl w:val="true"/>
        </w:rPr>
        <w:footnoteReference w:id="811"/>
      </w:r>
      <w:r>
        <w:rPr>
          <w:rFonts w:ascii="IRNazanin" w:hAnsi="IRNazanin" w:eastAsia="IRNazanin"/>
          <w:color w:val="111111"/>
          <w:sz w:val="28"/>
          <w:sz w:val="28"/>
          <w:szCs w:val="28"/>
          <w:rtl w:val="true"/>
          <w:lang w:bidi="fa-IR"/>
        </w:rPr>
        <w:t xml:space="preserve">بنابراين هرگونه امتياز كه زاييده برترى طلبى افراد و قبايل نسبت به يكديگر باشد از نظر اسلام قابل قبول نيست لذا به موجب اصل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حقوق تمام افراد يكسان و مساوى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ايران از هر قوم و قبيله اى كه باشند از حقوق مساوى برخوردارند و رنگ، نژاد، زبان و مانند اين ها سبب امتياز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برابرى منزلت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جنسيت نيز تساوى حقوق وجود دارد و امتيازى براى يک جنسيت وجود ندارد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افراد ملت ايران اعم از زن و مرد، يكسان در حمايت قانون قرار دارند و از همه حقوق انسانى، سياسى، اقتصادى، اجتماعى و فرهنگى با رعايت موازين اسلام برخوردارند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حقوق همه جانبه افراد و ايجاد امكانات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حكمت بعثت و رسالت پيامبران الهى آنست كه قسط و عدل برنظام زندگانى بشر حاكم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قانون اساسى جمهورى اسلامى ايران، براى افراد جامعه حقوق مادى و معنوى گوناگونى را كه تأمين آنها براى دولت ايجاد تكليف مى كند، مقرر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تأمين نيازهاى اساسى؛ مسكن،</w:t>
      </w:r>
      <w:r>
        <w:rPr>
          <w:rStyle w:val="FootnoteAnchor"/>
          <w:rtl w:val="true"/>
        </w:rPr>
        <w:footnoteReference w:id="814"/>
      </w:r>
      <w:r>
        <w:rPr>
          <w:rFonts w:ascii="IRNazanin" w:hAnsi="IRNazanin" w:eastAsia="IRNazanin"/>
          <w:color w:val="111111"/>
          <w:sz w:val="28"/>
          <w:sz w:val="28"/>
          <w:szCs w:val="28"/>
          <w:rtl w:val="true"/>
          <w:lang w:bidi="fa-IR"/>
        </w:rPr>
        <w:t>خوراك، پوشاك، بهداشت، درمان و آموزش و پرورش</w:t>
      </w:r>
      <w:r>
        <w:rPr>
          <w:rStyle w:val="FootnoteAnchor"/>
          <w:rtl w:val="true"/>
        </w:rPr>
        <w:footnoteReference w:id="815"/>
      </w:r>
      <w:r>
        <w:rPr>
          <w:rFonts w:ascii="Amiri" w:hAnsi="Amiri" w:eastAsia="Amiri" w:cs="Amiri"/>
          <w:color w:val="111111"/>
          <w:sz w:val="28"/>
          <w:sz w:val="28"/>
          <w:szCs w:val="28"/>
          <w:rtl w:val="true"/>
          <w:lang w:bidi="ar-SA"/>
        </w:rPr>
        <w:t>و امكانات لازم براى تشكيل خانواده براى همه</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اشتغال به كار و شرايط مساوى براى احراز مشاغل</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برخوردارى از تأمين اجتماعى از نظر بازنشستگى، بيكارى، پيرى، از كارافتادگى، بى سرپرستى، در راه ماندگى، حوادث و سوانح، نياز به خدمات بهداشتى و درمانى و مراقبت هاى پزشكى به صورت بيمه و غيره حقى است همگانى، دولت موظف است طبق قوانين از محل درآمدهاى عمومى و درآمدهاى حاصل از مشاركت مردم، خدمات و حمايت هاى مالى فوق را براى يک يک افراد كشور تأمين كند</w:t>
      </w:r>
      <w:r>
        <w:rPr>
          <w:rFonts w:eastAsia="IRNazanin" w:cs="IRNazanin"/>
          <w:color w:val="111111"/>
          <w:sz w:val="28"/>
          <w:szCs w:val="28"/>
          <w:rtl w:val="true"/>
          <w:lang w:bidi="fa-IR"/>
        </w:rPr>
        <w:t>.</w:t>
      </w:r>
      <w:r>
        <w:rPr>
          <w:rStyle w:val="FootnoteAnchor"/>
          <w:rtl w:val="true"/>
        </w:rPr>
        <w:footnoteReference w:id="818"/>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در كشور ايران، اقليت هاى مذهبى نيز وجود دارند كه حقوق آنان نيز بايد مورد توجه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بعدى به اين بحث پرداخته خواهد شد</w:t>
      </w:r>
      <w:r>
        <w:rPr>
          <w:rFonts w:eastAsia="IRNazanin" w:cs="IRNazanin"/>
          <w:color w:val="111111"/>
          <w:sz w:val="28"/>
          <w:szCs w:val="28"/>
          <w:rtl w:val="true"/>
          <w:lang w:bidi="fa-IR"/>
        </w:rPr>
        <w:t xml:space="preserve">. </w:t>
      </w:r>
      <w:bookmarkStart w:id="744" w:name="pg18874_190779"/>
    </w:p>
    <w:p>
      <w:pPr>
        <w:pStyle w:val="Heading5"/>
        <w:numPr>
          <w:ilvl w:val="4"/>
          <w:numId w:val="1"/>
        </w:numPr>
        <w:rPr/>
      </w:pPr>
      <w:bookmarkStart w:id="745" w:name="__RefHeading___Toc15230208_1280447820"/>
      <w:bookmarkStart w:id="746" w:name="_Toc272"/>
      <w:bookmarkEnd w:id="744"/>
      <w:bookmarkEnd w:id="745"/>
      <w:r>
        <w:rPr/>
        <w:t>10</w:t>
      </w:r>
      <w:r>
        <w:rPr>
          <w:rtl w:val="true"/>
        </w:rPr>
        <w:t xml:space="preserve"> </w:t>
      </w:r>
      <w:r>
        <w:rPr>
          <w:rtl w:val="true"/>
        </w:rPr>
        <w:t>ـ تقويت كامل بنيه دفاع ملى</w:t>
      </w:r>
      <w:r>
        <w:rPr>
          <w:rtl w:val="true"/>
        </w:rPr>
        <w:t>:</w:t>
      </w:r>
      <w:bookmarkEnd w:id="74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نيروهاى مسلح نظامى</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يكى از شاخصه هايى كه در حفظ استقلال و تماميت ارضىِ نظام اسلامى و وحدت ملى مؤثر خواهد بود، تقويت كامل بنيه دفاعى كشور است كه مى توان از طريق آموزش نظامى عمومى تحقق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سرزمين، مردم و حاكميت، عناصر درهم آميخته و جدانشدنى براى تكوين و ايجاد يک كشور، به شمار مى رود،</w:t>
      </w:r>
      <w:r>
        <w:rPr>
          <w:rStyle w:val="FootnoteAnchor"/>
          <w:rtl w:val="true"/>
        </w:rPr>
        <w:footnoteReference w:id="820"/>
      </w:r>
      <w:r>
        <w:rPr>
          <w:rFonts w:ascii="IRNazanin" w:hAnsi="IRNazanin" w:eastAsia="IRNazanin"/>
          <w:color w:val="111111"/>
          <w:sz w:val="28"/>
          <w:sz w:val="28"/>
          <w:szCs w:val="28"/>
          <w:rtl w:val="true"/>
          <w:lang w:bidi="fa-IR"/>
        </w:rPr>
        <w:t>حفظ استقلال در صورتى متصور است كه مردم يک كشور با امنيت خاطر و بدون هراس از ناحيه كشورهاى ديگر و فارغ از هر نوع انقياد، به زندگى خويش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استقلال و حاكميت ملى اقتضا مى كند كه دولت ها براى حدود و ثغور كشور خود اقدامات لازم را بنمايند از جمله اين اقدامات، تشكيل نيروهاى مسلح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نيروهاى مسلح انتظامى</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هرج و مرج، يكى از آفات جوامع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اهداف مهم عمومى در إعمال حاكميت، ايجاد نظم و جلوگيرى از هرج و مرج در جامعه و تضمين امنيت مردم در مقابل تجاوزات قطعى يا احتمالى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اساس در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 چنين آورده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تقويت كامل بنيه دفاع ملى از طريق آموزش نظامى عمومى براى حفظ استقلال و تماميت ارضى و نظام اسلامى كشور</w:t>
      </w:r>
      <w:r>
        <w:rPr>
          <w:rFonts w:eastAsia="Amiri" w:cs="Amiri" w:ascii="Amiri" w:hAnsi="Amiri"/>
          <w:color w:val="111111"/>
          <w:sz w:val="28"/>
          <w:szCs w:val="28"/>
          <w:rtl w:val="true"/>
          <w:lang w:bidi="ar-SA"/>
        </w:rPr>
        <w:t xml:space="preserve">». </w:t>
      </w:r>
      <w:bookmarkStart w:id="747" w:name="pg18874_190780"/>
    </w:p>
    <w:p>
      <w:pPr>
        <w:pStyle w:val="Heading5"/>
        <w:numPr>
          <w:ilvl w:val="4"/>
          <w:numId w:val="1"/>
        </w:numPr>
        <w:rPr/>
      </w:pPr>
      <w:bookmarkStart w:id="748" w:name="__RefHeading___Toc15230210_1280447820"/>
      <w:bookmarkStart w:id="749" w:name="_Toc273"/>
      <w:bookmarkEnd w:id="747"/>
      <w:bookmarkEnd w:id="748"/>
      <w:r>
        <w:rPr/>
        <w:t>11</w:t>
      </w:r>
      <w:r>
        <w:rPr>
          <w:rtl w:val="true"/>
        </w:rPr>
        <w:t xml:space="preserve"> </w:t>
      </w:r>
      <w:r>
        <w:rPr>
          <w:rtl w:val="true"/>
        </w:rPr>
        <w:t>ـ پى ريزى اقتصاد صحيح</w:t>
      </w:r>
      <w:r>
        <w:rPr>
          <w:rtl w:val="true"/>
        </w:rPr>
        <w:t>:</w:t>
      </w:r>
      <w:bookmarkEnd w:id="749"/>
    </w:p>
    <w:p>
      <w:pPr>
        <w:pStyle w:val="BookText"/>
        <w:rPr/>
      </w:pPr>
      <w:r>
        <w:rPr>
          <w:rFonts w:ascii="IRNazanin" w:hAnsi="IRNazanin" w:eastAsia="IRNazanin"/>
          <w:color w:val="111111"/>
          <w:sz w:val="28"/>
          <w:sz w:val="28"/>
          <w:szCs w:val="28"/>
          <w:rtl w:val="true"/>
          <w:lang w:bidi="fa-IR"/>
        </w:rPr>
        <w:t>در سطور قبلى گذشت كه يكى از موارد تقويت و استمرار وحدت ملى، ايجاد رشد  فضايل اخلاقى است و بر همين اساس در قانون اساسى نيز يكى از راه هاى رسيدن به اين رشد را تأمين استقلال اقتصادى جامعه و ريشه كن كردن فقر و محروميت، معرفى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تأمين استقلال اقتصادى جامعه و ريشه كن كردن فقر و برآوردن نيازهاى انسان در جريان رشد با حفظ آزادگى او، اقتصاد جمهورى اسلامى ايران براساس ضوابط زير استوار مى شود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همان گونه كه در اين اصل ذكر شده است، بايد اقتصاد به گونه اى باشد كه اهداف زير را تأمين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استقلال اقتصادى؛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رفع فقر؛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محو محروميت در تغذيه و مسكن،</w:t>
      </w:r>
      <w:r>
        <w:rPr>
          <w:rStyle w:val="FootnoteAnchor"/>
          <w:rtl w:val="true"/>
        </w:rPr>
        <w:footnoteReference w:id="823"/>
      </w:r>
      <w:r>
        <w:rPr>
          <w:rFonts w:ascii="Amiri" w:hAnsi="Amiri" w:eastAsia="Amiri" w:cs="Amiri"/>
          <w:color w:val="111111"/>
          <w:sz w:val="28"/>
          <w:sz w:val="28"/>
          <w:szCs w:val="28"/>
          <w:rtl w:val="true"/>
          <w:lang w:bidi="ar-SA"/>
        </w:rPr>
        <w:t>كار،</w:t>
      </w:r>
      <w:r>
        <w:rPr>
          <w:rStyle w:val="FootnoteAnchor"/>
          <w:rtl w:val="true"/>
        </w:rPr>
        <w:footnoteReference w:id="824"/>
      </w:r>
      <w:r>
        <w:rPr>
          <w:rFonts w:ascii="Amiri" w:hAnsi="Amiri" w:eastAsia="Amiri" w:cs="Amiri"/>
          <w:color w:val="111111"/>
          <w:sz w:val="28"/>
          <w:sz w:val="28"/>
          <w:szCs w:val="28"/>
          <w:rtl w:val="true"/>
          <w:lang w:bidi="ar-SA"/>
        </w:rPr>
        <w:t>بهداشت و بيمه</w:t>
      </w:r>
      <w:r>
        <w:rPr>
          <w:rFonts w:eastAsia="Amiri" w:cs="Amiri" w:ascii="Amiri" w:hAnsi="Amiri"/>
          <w:color w:val="111111"/>
          <w:sz w:val="28"/>
          <w:szCs w:val="28"/>
          <w:rtl w:val="true"/>
          <w:lang w:bidi="ar-SA"/>
        </w:rPr>
        <w:t>.</w:t>
      </w:r>
      <w:r>
        <w:rPr>
          <w:rStyle w:val="FootnoteAnchor"/>
          <w:rtl w:val="true"/>
        </w:rPr>
        <w:footnoteReference w:id="825"/>
      </w:r>
    </w:p>
    <w:p>
      <w:pPr>
        <w:pStyle w:val="Heading4"/>
        <w:numPr>
          <w:ilvl w:val="3"/>
          <w:numId w:val="1"/>
        </w:numPr>
        <w:rPr/>
      </w:pPr>
      <w:bookmarkStart w:id="750" w:name="__RefHeading___Toc15230212_1280447820"/>
      <w:bookmarkStart w:id="751" w:name="_Toc274"/>
      <w:bookmarkEnd w:id="750"/>
      <w:r>
        <w:rPr>
          <w:rtl w:val="true"/>
        </w:rPr>
        <w:t>فصل ششم</w:t>
      </w:r>
      <w:r>
        <w:rPr>
          <w:rtl w:val="true"/>
        </w:rPr>
        <w:t xml:space="preserve">: </w:t>
      </w:r>
      <w:r>
        <w:rPr>
          <w:rtl w:val="true"/>
        </w:rPr>
        <w:t>رعايت حقوق اقليت ها</w:t>
      </w:r>
      <w:bookmarkEnd w:id="751"/>
    </w:p>
    <w:p>
      <w:pPr>
        <w:pStyle w:val="Heading5"/>
        <w:numPr>
          <w:ilvl w:val="4"/>
          <w:numId w:val="1"/>
        </w:numPr>
        <w:rPr/>
      </w:pPr>
      <w:bookmarkStart w:id="752" w:name="__RefHeading___Toc15230214_1280447820"/>
      <w:bookmarkStart w:id="753" w:name="_Toc275"/>
      <w:bookmarkEnd w:id="752"/>
      <w:r>
        <w:rPr>
          <w:rtl w:val="true"/>
        </w:rPr>
        <w:t>اشاره</w:t>
      </w:r>
      <w:bookmarkEnd w:id="75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 كه اعضاى يک ملت و يک كشور معين و مشخص ممكن است از قوميت هاى نژادى، دينى و زبانى مختلف تشكيل شوند؛ لذا بر قانونگذاران يک كشور لازم است كه حقوق اين اقليت ها را نيز لحاظ نموده و در حفظ حقوق آنها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پرواضح است كه براساس توزيع جمعيتى كشور، افراد و گروه هايى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الشعاع </w:t>
      </w:r>
      <w:bookmarkStart w:id="754" w:name="pg18874_190781"/>
    </w:p>
    <w:p>
      <w:pPr>
        <w:pStyle w:val="BookText"/>
        <w:rPr/>
      </w:pPr>
      <w:bookmarkEnd w:id="7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جهات مختلف نژادى، مذهبى و فرهنگى احاطه دارند، قرار مى گيرد و در نتيجه ممكن است حقوق آنها تا حدى محدود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قانونگذار كشور ايران نيز اين امر را لحاظ كرده و در قانون اساسى كشور كه برترى خاصى بر قوانين ديگر دارد به آن اشاره نموده است كه اين امر خود اشاره به توجه بالاى  قانونگذار به اين مسئله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يک سرى از حقوق است كه تابع نژاد و مذهب يا دين نمى باشد، مانند اصل مساوات و عدم تبعيض بين اعضاى ملت و از آنجائى كه درگذشته به اين مطالب اشاره شده است از تكرار آن صرف نظر مى شود و به حقوق ويژه اقليت ها پرداخته خواهد شد</w:t>
      </w:r>
      <w:r>
        <w:rPr>
          <w:rFonts w:eastAsia="IRNazanin" w:cs="IRNazanin"/>
          <w:color w:val="111111"/>
          <w:sz w:val="28"/>
          <w:szCs w:val="28"/>
          <w:rtl w:val="true"/>
          <w:lang w:bidi="fa-IR"/>
        </w:rPr>
        <w:t>:</w:t>
      </w:r>
    </w:p>
    <w:p>
      <w:pPr>
        <w:pStyle w:val="Heading5"/>
        <w:numPr>
          <w:ilvl w:val="4"/>
          <w:numId w:val="1"/>
        </w:numPr>
        <w:rPr/>
      </w:pPr>
      <w:bookmarkStart w:id="755" w:name="__RefHeading___Toc15230216_1280447820"/>
      <w:bookmarkStart w:id="756" w:name="_Toc276"/>
      <w:bookmarkEnd w:id="755"/>
      <w:r>
        <w:rPr>
          <w:rtl w:val="true"/>
        </w:rPr>
        <w:t>الف</w:t>
      </w:r>
      <w:r>
        <w:rPr>
          <w:rtl w:val="true"/>
        </w:rPr>
        <w:t xml:space="preserve">) </w:t>
      </w:r>
      <w:r>
        <w:rPr>
          <w:rtl w:val="true"/>
        </w:rPr>
        <w:t>حقوق اقليت هاى مذهبى</w:t>
      </w:r>
      <w:r>
        <w:rPr>
          <w:rtl w:val="true"/>
        </w:rPr>
        <w:t>:</w:t>
      </w:r>
      <w:bookmarkEnd w:id="756"/>
    </w:p>
    <w:p>
      <w:pPr>
        <w:pStyle w:val="BookText"/>
        <w:rPr/>
      </w:pPr>
      <w:r>
        <w:rPr>
          <w:rFonts w:ascii="Amiri" w:hAnsi="Amiri" w:eastAsia="Amiri" w:cs="Amiri"/>
          <w:color w:val="111111"/>
          <w:sz w:val="28"/>
          <w:sz w:val="28"/>
          <w:szCs w:val="28"/>
          <w:rtl w:val="true"/>
          <w:lang w:bidi="ar-SA"/>
        </w:rPr>
        <w:t>از آنجايى كه اكثريت قريب به اتفاق كشور ايران را شيعيان تشكيل مى دهند؛ لذا اقتضا مى كند كه موازين دين اسلام و مذهب شيعه اثناعشرى عملاً در امور مختلفه حقوقى، قضايى، سياسى و اجتماعى حاكم و مجرى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براساس اصل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ديگر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حنفى، شافعى، مالكى، حنبلى و 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احترام كامل مى باشند و پيروان اين مذاهب در انجام مراسم مذهبى، طبق فقه خودشان آزادند و در تعليم و تربيت دينى و احوال شخصيه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طلاق، ارث و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دعاوى مربوط به آن در دادگاه ها رسميت دارند و در هر منطقه اى كه پيروان هر يک از مذاهب، اكثريت داشته باشند، مقررات محلى در حدود اختيارات شوراها برطبق آن مذهب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حفظ حقوق پيروان ساير مذاهب</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مى توان موارد زير را كه در اين اصل آمده است مورد بررسى قرار داد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ضروريات روابط مسالمت آميز بين آحاد يک كشور، احترام متقابلى است كه اين امر را تسهيل مى نمايد و هرجا كه بى احترامى، تكفير، درگيرى هاى مذهبى بين شيعه و سنى وجود داشته باشد، بى شک پيكره واحده امت اسلامى را مجروح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براساس اصل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هرگونه سبّ و لعن و يا بى احترامى نسبت به پيروان ديگر مذاهب اسلامى بايد قانونا ممنوع باشد و براى آن، مجازات متناسب مقرر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آزادى انجام مراسم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يكى از راه هاى نمود و بروز يک مذهب، تشكيل اجتماعات مذهبى است و معمولاً اين تشكيلات دو اثر را به همراه دارد؛ يكى بروز و قدرت نمايى آن مذهب و ديگرى برانگيختن حس برادرى و 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نشان مى دهد كه شيعيان در هركجا در اقليت بوده اند، در انجام آئين هاى عبادى و يا عزادارى اهل بيت عليهم السلام يا جشن هاى مذهبى مورد اذيت و آزار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براى حفظ جان و مال خود به تجويز امام معصوم عليه السلام راه تقيه را در پيش گرفته اند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با اين حال قانون اساسى كشور ما، على رغم رسميت و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جاى ايران براى تأمين حقوق مذهبى ديگر مسلمانان مقرر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اين مذاهب در انجام مراسم مذهبى، طبق فقه خودشان آزادند</w:t>
      </w:r>
      <w:r>
        <w:rPr>
          <w:rFonts w:eastAsia="IRNazanin" w:cs="IRNazanin"/>
          <w:color w:val="111111"/>
          <w:sz w:val="28"/>
          <w:szCs w:val="28"/>
          <w:rtl w:val="true"/>
          <w:lang w:bidi="fa-IR"/>
        </w:rPr>
        <w:t>».</w:t>
      </w:r>
      <w:r>
        <w:rPr>
          <w:rStyle w:val="FootnoteAnchor"/>
          <w:rtl w:val="true"/>
        </w:rPr>
        <w:footnoteReference w:id="82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آزادى در جامعه ما در جاى جاى كشور عملاً مورد احترام است</w:t>
      </w:r>
      <w:r>
        <w:rPr>
          <w:rFonts w:eastAsia="Amiri" w:cs="Amiri" w:ascii="Amiri" w:hAnsi="Amiri"/>
          <w:color w:val="111111"/>
          <w:sz w:val="28"/>
          <w:szCs w:val="28"/>
          <w:rtl w:val="true"/>
          <w:lang w:bidi="ar-SA"/>
        </w:rPr>
        <w:t xml:space="preserve">. </w:t>
      </w:r>
      <w:bookmarkStart w:id="757" w:name="pg18874_190783"/>
    </w:p>
    <w:p>
      <w:pPr>
        <w:pStyle w:val="BookText"/>
        <w:rPr/>
      </w:pPr>
      <w:bookmarkEnd w:id="75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رسميت تعليم و تربيت دينى و احوال شخصيه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بين مذهب تشيّع و تسنّن در تعليم و تربيت تفاوت هايى وجود دارد از جمله در اصول اعتقادات و أعمال عبادى و مسلما اين تفاوت ها در تعليم و تربيت مؤثر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براساس اصل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اساسى اين مذاهب در اين امر آزادند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از مواردى كه از حقوق اقليت هاى مذهبى، به شمار مى رود احوال شخصيه براساس فقه خودشان مى باشند زيرا ممكن است تعميم فقه شيعه بر احوال شخصيه ديگر مسلمانان مبانى عقيدتى خانواده آنها را تحت الشعاع قرار دهد و آزادى هاى فردىِ لازم الاحترام آنان را، محدود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رسميت منطقه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ذيل اصل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قانونگذار به نكته اى خاص اشاره نموده است و به منطقه اى كه يک مذهب خاص اكثريت باشد، رسميت بخشيده است كه اين خود به نظر نگارنده اصل مترقّياى است كه بايد الگوى ساير كشورهاىاسلامى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نمود كه اين رسميت در محدوده رعايت وحدت ملى و نظام جمهورى اسلامى قرار دارد</w:t>
      </w:r>
      <w:r>
        <w:rPr>
          <w:rFonts w:eastAsia="IRNazanin" w:cs="IRNazanin"/>
          <w:color w:val="111111"/>
          <w:sz w:val="28"/>
          <w:szCs w:val="28"/>
          <w:rtl w:val="true"/>
          <w:lang w:bidi="fa-IR"/>
        </w:rPr>
        <w:t>.</w:t>
      </w:r>
    </w:p>
    <w:p>
      <w:pPr>
        <w:pStyle w:val="Heading5"/>
        <w:numPr>
          <w:ilvl w:val="4"/>
          <w:numId w:val="1"/>
        </w:numPr>
        <w:rPr/>
      </w:pPr>
      <w:bookmarkStart w:id="758" w:name="__RefHeading___Toc15230218_1280447820"/>
      <w:bookmarkStart w:id="759" w:name="_Toc277"/>
      <w:bookmarkEnd w:id="758"/>
      <w:r>
        <w:rPr>
          <w:rtl w:val="true"/>
        </w:rPr>
        <w:t>ب</w:t>
      </w:r>
      <w:r>
        <w:rPr>
          <w:rtl w:val="true"/>
        </w:rPr>
        <w:t xml:space="preserve">) </w:t>
      </w:r>
      <w:r>
        <w:rPr>
          <w:rtl w:val="true"/>
        </w:rPr>
        <w:t>حقوق اقليت هاى دينى</w:t>
      </w:r>
      <w:r>
        <w:rPr>
          <w:rtl w:val="true"/>
        </w:rPr>
        <w:t>:</w:t>
      </w:r>
      <w:bookmarkEnd w:id="759"/>
    </w:p>
    <w:p>
      <w:pPr>
        <w:pStyle w:val="BookText"/>
        <w:rPr/>
      </w:pPr>
      <w:r>
        <w:rPr>
          <w:rFonts w:ascii="IRNazanin" w:hAnsi="IRNazanin" w:eastAsia="IRNazanin"/>
          <w:color w:val="111111"/>
          <w:sz w:val="28"/>
          <w:sz w:val="28"/>
          <w:szCs w:val="28"/>
          <w:rtl w:val="true"/>
          <w:lang w:bidi="fa-IR"/>
        </w:rPr>
        <w:t>همانطورى كه گذشت، بعضى از افراد كشور ما را اقليت هاى دينى تشكيل مى دهند كه علاوه بر حقوق اساسى بشرى، داراى حقوق ويژه خويش نيز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آزادى انجام مراسم دينى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قانونگذارِ قانون اساسى، انجام مراسم دينى اقليت ها را در حدود قانون آزاد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براساس قاعده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 فى شى ء اذن فى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اين نتيجه را گرفت </w:t>
      </w:r>
      <w:bookmarkStart w:id="760" w:name="pg18874_190784"/>
    </w:p>
    <w:p>
      <w:pPr>
        <w:pStyle w:val="BookText"/>
        <w:rPr/>
      </w:pPr>
      <w:bookmarkEnd w:id="760"/>
      <w:r>
        <w:rPr>
          <w:rFonts w:ascii="IRNazanin" w:hAnsi="IRNazanin" w:eastAsia="IRNazanin"/>
          <w:color w:val="111111"/>
          <w:sz w:val="28"/>
          <w:sz w:val="28"/>
          <w:szCs w:val="28"/>
          <w:rtl w:val="true"/>
          <w:lang w:bidi="fa-IR"/>
        </w:rPr>
        <w:t>كه تأسيس و برپايى معابد رسمى بلااشكال است زيرا لازمه عادى انجام مراسم دينى ايجاد چنين معابدى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استقلال در احوال شخصيه و تعليمات دينى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امر از توابع حقوق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قانونگذار با ملاحظه اين مطلب اقليت هاى دينى را در احوال شخصيه و تعاليم دينى مخصوص خويش آزاد گذاشته است و براساس ذيل اصل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هاى دينى در اين امر آزادى عمل دارند</w:t>
      </w:r>
      <w:r>
        <w:rPr>
          <w:rFonts w:eastAsia="IRNazanin" w:cs="IRNazanin"/>
          <w:color w:val="111111"/>
          <w:sz w:val="28"/>
          <w:szCs w:val="28"/>
          <w:rtl w:val="true"/>
          <w:lang w:bidi="fa-IR"/>
        </w:rPr>
        <w:t>.</w:t>
      </w:r>
    </w:p>
    <w:p>
      <w:pPr>
        <w:pStyle w:val="Heading5"/>
        <w:numPr>
          <w:ilvl w:val="4"/>
          <w:numId w:val="1"/>
        </w:numPr>
        <w:rPr/>
      </w:pPr>
      <w:bookmarkStart w:id="761" w:name="__RefHeading___Toc15230220_1280447820"/>
      <w:bookmarkStart w:id="762" w:name="_Toc278"/>
      <w:bookmarkEnd w:id="761"/>
      <w:r>
        <w:rPr>
          <w:rtl w:val="true"/>
        </w:rPr>
        <w:t>ج</w:t>
      </w:r>
      <w:r>
        <w:rPr>
          <w:rtl w:val="true"/>
        </w:rPr>
        <w:t xml:space="preserve">) </w:t>
      </w:r>
      <w:r>
        <w:rPr>
          <w:rtl w:val="true"/>
        </w:rPr>
        <w:t>حقوق ساير اقليت هاى غيرمسلمان غير اهل كتاب</w:t>
      </w:r>
      <w:r>
        <w:rPr>
          <w:rtl w:val="true"/>
        </w:rPr>
        <w:t>:</w:t>
      </w:r>
      <w:bookmarkEnd w:id="762"/>
    </w:p>
    <w:p>
      <w:pPr>
        <w:pStyle w:val="BookText"/>
        <w:rPr/>
      </w:pPr>
      <w:r>
        <w:rPr>
          <w:rFonts w:ascii="Amiri" w:hAnsi="Amiri" w:eastAsia="Amiri" w:cs="Amiri"/>
          <w:color w:val="111111"/>
          <w:sz w:val="28"/>
          <w:sz w:val="28"/>
          <w:szCs w:val="28"/>
          <w:rtl w:val="true"/>
          <w:lang w:bidi="ar-SA"/>
        </w:rPr>
        <w:t xml:space="preserve">براساس اصل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اساسى دولت موظف است حقوق اين اقليت ها را نيز تأمين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حكم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دولت جمهورى اسلامى ايران و مسلمانان موظفند نسبت به افراد غيرمسلمان با اخلاق حسنه، قسط و عدل اسلامى، عمل نمايند و حقوق انسانى آنان را رعايت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اصل در حق كسانى اعتبار دارد كه بر ضد اسلام و جمهورى اسلامى ايران توطئه و اقدام نكنند</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5230222_1280447820"/>
      <w:bookmarkStart w:id="764" w:name="_Toc279"/>
      <w:bookmarkEnd w:id="763"/>
      <w:r>
        <w:rPr>
          <w:rtl w:val="true"/>
        </w:rPr>
        <w:t>فصل هفتم</w:t>
      </w:r>
      <w:r>
        <w:rPr>
          <w:rtl w:val="true"/>
        </w:rPr>
        <w:t xml:space="preserve">: </w:t>
      </w:r>
      <w:r>
        <w:rPr>
          <w:rtl w:val="true"/>
        </w:rPr>
        <w:t>وحدت ملى يكى از اركان اساسى كشور</w:t>
      </w:r>
      <w:bookmarkEnd w:id="76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هر حكومت و كشورى داراى يک سرى اركانى است كه با مخدوش شدن و اضمحلال آنها، ديگر از آن حاكميت چيزى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bookmarkStart w:id="765" w:name="pg18874_190785"/>
    </w:p>
    <w:p>
      <w:pPr>
        <w:pStyle w:val="BookText"/>
        <w:rPr/>
      </w:pPr>
      <w:bookmarkEnd w:id="765"/>
      <w:r>
        <w:rPr>
          <w:rFonts w:ascii="IRNazanin" w:hAnsi="IRNazanin" w:eastAsia="IRNazanin"/>
          <w:color w:val="111111"/>
          <w:sz w:val="28"/>
          <w:sz w:val="28"/>
          <w:szCs w:val="28"/>
          <w:rtl w:val="true"/>
          <w:lang w:bidi="fa-IR"/>
        </w:rPr>
        <w:t>جمهوريّت و اسلاميّت از اين اركان هستند كه تا سر حد توان بايد از آنها صيانت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ملى نيز از اين وزانت برخوردار است و بايد تلاش نمود كه به آنكوچكترين خدشه اى وارد نشود و هر عاملى كه در راستاى از بين بردن اين ركن ملى قرار بگيرد بايد حذف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همين اساس قانون اساسى يكى از خطوط قرمز جمهورى اسلامى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اساسى به اين امر 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 و جمعيت ها، انجمن هاى سياسى ـ صنفى و انجمن هاى اسلامى يا اقليت هاى دينى شناخته شده آزادند مشروط به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نقض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زمينه امام على عليه السلام نيز در اهتمام به امر وحدت و حذف عامل تفرقه برانگيز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من دعا الى هذا الشعار فاقتلوه و لو كان تحت عمامتى هذه</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هركسى كه مردم را به اين شعارِ تفرقه و جدايى، دعوت كند او را بكشيد هرچند نزديک ترين فرد به من باشد</w:t>
      </w:r>
      <w:r>
        <w:rPr>
          <w:rFonts w:eastAsia="IRNazanin" w:cs="IRNazanin"/>
          <w:color w:val="111111"/>
          <w:sz w:val="28"/>
          <w:szCs w:val="28"/>
          <w:rtl w:val="true"/>
          <w:lang w:bidi="fa-IR"/>
        </w:rPr>
        <w:t>».</w:t>
      </w:r>
    </w:p>
    <w:p>
      <w:pPr>
        <w:pStyle w:val="Heading3"/>
        <w:numPr>
          <w:ilvl w:val="2"/>
          <w:numId w:val="1"/>
        </w:numPr>
        <w:rPr/>
      </w:pPr>
      <w:bookmarkStart w:id="766" w:name="__RefHeading___Toc15230224_1280447820"/>
      <w:bookmarkStart w:id="767" w:name="_Toc280"/>
      <w:bookmarkEnd w:id="766"/>
      <w:r>
        <w:rPr>
          <w:rtl w:val="true"/>
        </w:rPr>
        <w:t>بخش دوم</w:t>
      </w:r>
      <w:r>
        <w:rPr>
          <w:rtl w:val="true"/>
        </w:rPr>
        <w:t xml:space="preserve">: </w:t>
      </w:r>
      <w:r>
        <w:rPr>
          <w:rtl w:val="true"/>
        </w:rPr>
        <w:t>انسجام اسلامى</w:t>
      </w:r>
      <w:bookmarkEnd w:id="767"/>
    </w:p>
    <w:p>
      <w:pPr>
        <w:pStyle w:val="Heading3"/>
        <w:numPr>
          <w:ilvl w:val="2"/>
          <w:numId w:val="1"/>
        </w:numPr>
        <w:rPr/>
      </w:pPr>
      <w:bookmarkStart w:id="768" w:name="__RefHeading___Toc15230226_1280447820"/>
      <w:bookmarkStart w:id="769" w:name="_Toc281"/>
      <w:bookmarkEnd w:id="768"/>
      <w:r>
        <w:rPr>
          <w:rtl w:val="true"/>
        </w:rPr>
        <w:t>فصل اول</w:t>
      </w:r>
      <w:r>
        <w:rPr>
          <w:rtl w:val="true"/>
        </w:rPr>
        <w:t xml:space="preserve">: </w:t>
      </w:r>
      <w:r>
        <w:rPr>
          <w:rtl w:val="true"/>
        </w:rPr>
        <w:t>برادرى و تشكيل امت واحده</w:t>
      </w:r>
      <w:bookmarkEnd w:id="769"/>
    </w:p>
    <w:p>
      <w:pPr>
        <w:pStyle w:val="Heading4"/>
        <w:numPr>
          <w:ilvl w:val="3"/>
          <w:numId w:val="1"/>
        </w:numPr>
        <w:rPr/>
      </w:pPr>
      <w:bookmarkStart w:id="770" w:name="__RefHeading___Toc15230228_1280447820"/>
      <w:bookmarkStart w:id="771" w:name="_Toc282"/>
      <w:bookmarkEnd w:id="770"/>
      <w:r>
        <w:rPr>
          <w:rtl w:val="true"/>
        </w:rPr>
        <w:t>اشاره</w:t>
      </w:r>
      <w:bookmarkEnd w:id="77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دين اُلفت و اُخوّت و برادرى است و اختلاف نژاد، خون، خاك، مليت و فرهنگ، محملى براى جدايى و تفرقه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نشان مى دهد كه اسلام، </w:t>
      </w:r>
      <w:bookmarkStart w:id="772" w:name="pg18874_190786"/>
    </w:p>
    <w:p>
      <w:pPr>
        <w:pStyle w:val="BookText"/>
        <w:rPr/>
      </w:pPr>
      <w:bookmarkEnd w:id="772"/>
      <w:r>
        <w:rPr>
          <w:rFonts w:ascii="IRNazanin" w:hAnsi="IRNazanin" w:eastAsia="IRNazanin"/>
          <w:color w:val="111111"/>
          <w:sz w:val="28"/>
          <w:sz w:val="28"/>
          <w:szCs w:val="28"/>
          <w:rtl w:val="true"/>
          <w:lang w:bidi="fa-IR"/>
        </w:rPr>
        <w:t>قبايل مختلف را با نژادها و ويژگى هاى گوناگون، گردهم آورد و بين آنها تفاهم و الفت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ماه هاى نخستين ورود به شهر مدينه اولين منشور اتحاد ملى و انسجام اسلامى صورت گرفت</w:t>
      </w:r>
      <w:r>
        <w:rPr>
          <w:rStyle w:val="FootnoteAnchor"/>
          <w:rtl w:val="true"/>
        </w:rPr>
        <w:footnoteReference w:id="830"/>
      </w:r>
      <w:r>
        <w:rPr>
          <w:rFonts w:ascii="IRNazanin" w:hAnsi="IRNazanin" w:eastAsia="IRNazanin"/>
          <w:color w:val="111111"/>
          <w:sz w:val="28"/>
          <w:sz w:val="28"/>
          <w:szCs w:val="28"/>
          <w:rtl w:val="true"/>
          <w:lang w:bidi="fa-IR"/>
        </w:rPr>
        <w:t xml:space="preserve">و در سال دوم نيز يكى از مصاديق انسجام اسلامى تبلور نمود و آن در جريان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مهاجرين و انصار صورت گرفت و اين برادرى و مؤاخات بدان حد بود كه هر مسلمانى برادر مسلمان خود را بر خويش مقدم مى داشت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از آنجايى كه قانون اساسى كشور ايران بُعد اسلامى دارد براساس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يكى از اهداف و سياست هاى كلى نظام جمهورى اسلامى ايران، اتحاد و ائتلاف ملل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مختصرى در رابطه با مفهوم امت و امت واحده و نمونه اسلامى و گستره جهانى آن بحثى به ميان آيد</w:t>
      </w:r>
      <w:r>
        <w:rPr>
          <w:rFonts w:eastAsia="IRNazanin" w:cs="IRNazanin"/>
          <w:color w:val="111111"/>
          <w:sz w:val="28"/>
          <w:szCs w:val="28"/>
          <w:rtl w:val="true"/>
          <w:lang w:bidi="fa-IR"/>
        </w:rPr>
        <w:t>:</w:t>
      </w:r>
    </w:p>
    <w:p>
      <w:pPr>
        <w:pStyle w:val="Heading4"/>
        <w:numPr>
          <w:ilvl w:val="3"/>
          <w:numId w:val="1"/>
        </w:numPr>
        <w:rPr/>
      </w:pPr>
      <w:bookmarkStart w:id="773" w:name="__RefHeading___Toc15230230_1280447820"/>
      <w:bookmarkStart w:id="774" w:name="_Toc283"/>
      <w:bookmarkEnd w:id="773"/>
      <w:r>
        <w:rPr/>
        <w:t>1</w:t>
      </w:r>
      <w:r>
        <w:rPr>
          <w:rtl w:val="true"/>
        </w:rPr>
        <w:t xml:space="preserve"> </w:t>
      </w:r>
      <w:r>
        <w:rPr>
          <w:rtl w:val="true"/>
        </w:rPr>
        <w:t>ـ مفهوم امت</w:t>
      </w:r>
      <w:r>
        <w:rPr>
          <w:rtl w:val="true"/>
        </w:rPr>
        <w:t>:</w:t>
      </w:r>
      <w:bookmarkEnd w:id="77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در لغت به جامعه انسانى اطلاق مى شود كه قصد و نظر مشترک داشته باشند</w:t>
      </w:r>
      <w:r>
        <w:rPr>
          <w:rStyle w:val="FootnoteAnchor"/>
          <w:rtl w:val="true"/>
        </w:rPr>
        <w:footnoteReference w:id="833"/>
      </w:r>
      <w:r>
        <w:rPr>
          <w:rFonts w:ascii="Amiri" w:hAnsi="Amiri" w:eastAsia="Amiri" w:cs="Amiri"/>
          <w:color w:val="111111"/>
          <w:sz w:val="28"/>
          <w:sz w:val="28"/>
          <w:szCs w:val="28"/>
          <w:rtl w:val="true"/>
          <w:lang w:bidi="ar-SA"/>
        </w:rPr>
        <w:t>البته  در فقه مفهوم امت و ملت يكى دانسته شده است</w:t>
      </w:r>
      <w:r>
        <w:rPr>
          <w:rStyle w:val="FootnoteAnchor"/>
          <w:rtl w:val="true"/>
        </w:rPr>
        <w:footnoteReference w:id="834"/>
      </w:r>
      <w:r>
        <w:rPr>
          <w:rFonts w:ascii="Amiri" w:hAnsi="Amiri" w:eastAsia="Amiri" w:cs="Amiri"/>
          <w:color w:val="111111"/>
          <w:sz w:val="28"/>
          <w:sz w:val="28"/>
          <w:szCs w:val="28"/>
          <w:rtl w:val="true"/>
          <w:lang w:bidi="ar-SA"/>
        </w:rPr>
        <w:t xml:space="preserve">ولى در علم حقوق ملت يكى از اركان اساسى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 ـ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جغرافياى سياسى خاص است ولى مرز مفهوم امت، عقيده و ايمان است</w:t>
      </w:r>
      <w:r>
        <w:rPr>
          <w:rFonts w:eastAsia="Amiri" w:cs="Amiri" w:ascii="Amiri" w:hAnsi="Amiri"/>
          <w:color w:val="111111"/>
          <w:sz w:val="28"/>
          <w:szCs w:val="28"/>
          <w:rtl w:val="true"/>
          <w:lang w:bidi="ar-SA"/>
        </w:rPr>
        <w:t>.</w:t>
      </w:r>
      <w:r>
        <w:rPr>
          <w:rStyle w:val="FootnoteAnchor"/>
          <w:rtl w:val="true"/>
        </w:rPr>
        <w:footnoteReference w:id="835"/>
      </w:r>
      <w:bookmarkStart w:id="775" w:name="pg18874_190787"/>
    </w:p>
    <w:p>
      <w:pPr>
        <w:pStyle w:val="Heading4"/>
        <w:numPr>
          <w:ilvl w:val="3"/>
          <w:numId w:val="1"/>
        </w:numPr>
        <w:rPr/>
      </w:pPr>
      <w:bookmarkStart w:id="776" w:name="__RefHeading___Toc15230232_1280447820"/>
      <w:bookmarkStart w:id="777" w:name="_Toc284"/>
      <w:bookmarkEnd w:id="775"/>
      <w:bookmarkEnd w:id="776"/>
      <w:r>
        <w:rPr/>
        <w:t>2</w:t>
      </w:r>
      <w:r>
        <w:rPr>
          <w:rtl w:val="true"/>
        </w:rPr>
        <w:t xml:space="preserve"> </w:t>
      </w:r>
      <w:r>
        <w:rPr>
          <w:rtl w:val="true"/>
        </w:rPr>
        <w:t xml:space="preserve">ـ امت وسط </w:t>
      </w:r>
      <w:r>
        <w:rPr>
          <w:rtl w:val="true"/>
        </w:rPr>
        <w:t>(</w:t>
      </w:r>
      <w:r>
        <w:rPr>
          <w:rtl w:val="true"/>
        </w:rPr>
        <w:t>امت نمونه اسلامى</w:t>
      </w:r>
      <w:r>
        <w:rPr>
          <w:rtl w:val="true"/>
        </w:rPr>
        <w:t>):</w:t>
      </w:r>
      <w:bookmarkEnd w:id="777"/>
    </w:p>
    <w:p>
      <w:pPr>
        <w:pStyle w:val="BookText"/>
        <w:rPr/>
      </w:pPr>
      <w:r>
        <w:rPr>
          <w:rFonts w:ascii="IRNazanin" w:hAnsi="IRNazanin" w:eastAsia="IRNazanin"/>
          <w:color w:val="111111"/>
          <w:sz w:val="28"/>
          <w:sz w:val="28"/>
          <w:szCs w:val="28"/>
          <w:rtl w:val="true"/>
          <w:lang w:bidi="fa-IR"/>
        </w:rPr>
        <w:t>يكى از اوصافى كه قرآن مجيد به امت پيامبر اسلام صلى الله عليه و آله نسبت داده است امت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عَلَي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شايد اين سؤال در ذهن مطرح شود كه مراد از امت وسط چيست؟ و امت نمونه چه شاخصه هايى دارد؟</w:t>
      </w:r>
    </w:p>
    <w:p>
      <w:pPr>
        <w:pStyle w:val="BookText"/>
        <w:rPr/>
      </w:pPr>
      <w:r>
        <w:rPr>
          <w:rFonts w:ascii="Amiri" w:hAnsi="Amiri" w:eastAsia="Amiri" w:cs="Amiri"/>
          <w:color w:val="111111"/>
          <w:sz w:val="28"/>
          <w:sz w:val="28"/>
          <w:szCs w:val="28"/>
          <w:rtl w:val="true"/>
          <w:lang w:bidi="ar-SA"/>
        </w:rPr>
        <w:t>امت وسط به معناى امت معتدل است و اين اعتدال بايد در كليه شؤون تسرى بيابد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برنامه هاى اجتماعى، در عبادات و در امور اخلاقى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مسلمان ميانه رو، مسلمانى تک بعدى نيست، بلكه رعايت همه ابعاد فردى، اجتماعى، مادى و معنوى، لازم و ضرورى است و در نتيجه افراط و تفريط در جهت گيرى ها مردود است</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امت نمونه اسلامى شاخصه هاى متعددى مى تواند داشته باشد كه ما درصدد بيان آنها نيستيم بلكه آنچه در اين مجال به آن نظر داريم بحث اخوت و همبستگى اجتماعى است زيرا خداوند متعال ما را به وحدت، دعوت و از تفرقه و جدايى، نهى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ريسمان خداوند چنگ زنيد تا پراكنده نشويد</w:t>
      </w:r>
      <w:r>
        <w:rPr>
          <w:rFonts w:eastAsia="IRNazanin" w:cs="IRNazanin"/>
          <w:color w:val="111111"/>
          <w:sz w:val="28"/>
          <w:szCs w:val="28"/>
          <w:rtl w:val="true"/>
          <w:lang w:bidi="fa-IR"/>
        </w:rPr>
        <w:t>».</w:t>
      </w:r>
    </w:p>
    <w:p>
      <w:pPr>
        <w:pStyle w:val="Heading4"/>
        <w:numPr>
          <w:ilvl w:val="3"/>
          <w:numId w:val="1"/>
        </w:numPr>
        <w:rPr/>
      </w:pPr>
      <w:bookmarkStart w:id="778" w:name="__RefHeading___Toc15230234_1280447820"/>
      <w:bookmarkStart w:id="779" w:name="_Toc285"/>
      <w:bookmarkEnd w:id="778"/>
      <w:r>
        <w:rPr/>
        <w:t>3</w:t>
      </w:r>
      <w:r>
        <w:rPr>
          <w:rtl w:val="true"/>
        </w:rPr>
        <w:t xml:space="preserve"> </w:t>
      </w:r>
      <w:r>
        <w:rPr>
          <w:rtl w:val="true"/>
        </w:rPr>
        <w:t>ـ گستره جهانى امت اسلامى</w:t>
      </w:r>
      <w:r>
        <w:rPr>
          <w:rtl w:val="true"/>
        </w:rPr>
        <w:t>:</w:t>
      </w:r>
      <w:bookmarkEnd w:id="77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آئينى است كه مانند بيشتر اديان الهى مخاطبانش همه عالميان مى باشند</w:t>
      </w:r>
      <w:r>
        <w:rPr>
          <w:rStyle w:val="FootnoteAnchor"/>
          <w:rtl w:val="true"/>
        </w:rPr>
        <w:footnoteReference w:id="839"/>
      </w:r>
      <w:bookmarkStart w:id="780" w:name="pg18874_190788"/>
    </w:p>
    <w:p>
      <w:pPr>
        <w:pStyle w:val="BookText"/>
        <w:rPr/>
      </w:pPr>
      <w:bookmarkEnd w:id="780"/>
      <w:r>
        <w:rPr>
          <w:rFonts w:ascii="IRNazanin" w:hAnsi="IRNazanin" w:eastAsia="IRNazanin"/>
          <w:color w:val="111111"/>
          <w:sz w:val="28"/>
          <w:sz w:val="28"/>
          <w:szCs w:val="28"/>
          <w:rtl w:val="true"/>
          <w:lang w:bidi="fa-IR"/>
        </w:rPr>
        <w:t>و رسالت پيامبر اسلام صلى الله عليه و آله نيز جهان شمول است</w:t>
      </w:r>
      <w:r>
        <w:rPr>
          <w:rStyle w:val="FootnoteAnchor"/>
          <w:rtl w:val="true"/>
        </w:rPr>
        <w:footnoteReference w:id="840"/>
      </w:r>
      <w:r>
        <w:rPr>
          <w:rFonts w:ascii="IRNazanin" w:hAnsi="IRNazanin" w:eastAsia="IRNazanin"/>
          <w:color w:val="111111"/>
          <w:sz w:val="28"/>
          <w:sz w:val="28"/>
          <w:szCs w:val="28"/>
          <w:rtl w:val="true"/>
          <w:lang w:bidi="fa-IR"/>
        </w:rPr>
        <w:t>و در محدوده زمانى و مكانى و نژادى خاصى قرار نمى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اساسى جمهورى اسلامى ايران نيز كه بُعد اعتقادى و دينى دارد بدون توجه به مرزهاى جغرافيايى در رابطه با تشكيل امت واحده اسلامى قانونگذارى مى نمايد و يكى از سياست هاى كلى خويش را ائتلاف امت اسلامى معرفى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نمود كه در اين راستا عواملى هستند كه مانع از تحقق اين امر مقدس و حياتى بوده و مى باشند، كه عمده ترين آنها را مى توان به ترتيب ذيل احصاء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مذهبى ناشى از جهل و تعصب كوركورانه، اختلافات فرهنگى و جغرافيايى، خيانت زمامداران و مهم ترين عامل كه سبب ايجاد عوامل قبلى مى شود عامل خارجى و سياست استكبارى و استعمارى جهانى است</w:t>
      </w:r>
      <w:r>
        <w:rPr>
          <w:rFonts w:eastAsia="IRNazanin" w:cs="IRNazanin"/>
          <w:color w:val="111111"/>
          <w:sz w:val="28"/>
          <w:szCs w:val="28"/>
          <w:rtl w:val="true"/>
          <w:lang w:bidi="fa-IR"/>
        </w:rPr>
        <w:t>.</w:t>
      </w:r>
    </w:p>
    <w:p>
      <w:pPr>
        <w:pStyle w:val="Heading3"/>
        <w:numPr>
          <w:ilvl w:val="2"/>
          <w:numId w:val="1"/>
        </w:numPr>
        <w:rPr/>
      </w:pPr>
      <w:bookmarkStart w:id="781" w:name="__RefHeading___Toc15230236_1280447820"/>
      <w:bookmarkStart w:id="782" w:name="_Toc286"/>
      <w:bookmarkEnd w:id="781"/>
      <w:r>
        <w:rPr>
          <w:rtl w:val="true"/>
        </w:rPr>
        <w:t>فصل دوم</w:t>
      </w:r>
      <w:r>
        <w:rPr>
          <w:rtl w:val="true"/>
        </w:rPr>
        <w:t xml:space="preserve">: </w:t>
      </w:r>
      <w:r>
        <w:rPr>
          <w:rtl w:val="true"/>
        </w:rPr>
        <w:t>ابعاد مختلف وحدت</w:t>
      </w:r>
      <w:bookmarkEnd w:id="782"/>
    </w:p>
    <w:p>
      <w:pPr>
        <w:pStyle w:val="Heading4"/>
        <w:numPr>
          <w:ilvl w:val="3"/>
          <w:numId w:val="1"/>
        </w:numPr>
        <w:rPr/>
      </w:pPr>
      <w:bookmarkStart w:id="783" w:name="__RefHeading___Toc15230238_1280447820"/>
      <w:bookmarkStart w:id="784" w:name="_Toc287"/>
      <w:bookmarkEnd w:id="783"/>
      <w:r>
        <w:rPr>
          <w:rtl w:val="true"/>
        </w:rPr>
        <w:t>اشاره</w:t>
      </w:r>
      <w:bookmarkEnd w:id="784"/>
    </w:p>
    <w:p>
      <w:pPr>
        <w:pStyle w:val="BookText"/>
        <w:rPr/>
      </w:pP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اساسى به اين ابعاد مختلف اشاره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موظف است سياست كلى خود را برپايه ائتلاف و اتحاد ملل اسلامى قرار دهد و كوشش پيگير به عمل آورد تا وحدت سياسى، اقتصادى و فرهنگى جهان اسلام را تحقق بخشد</w:t>
      </w:r>
      <w:r>
        <w:rPr>
          <w:rFonts w:eastAsia="IRNazanin" w:cs="IRNazanin"/>
          <w:color w:val="111111"/>
          <w:sz w:val="28"/>
          <w:szCs w:val="28"/>
          <w:rtl w:val="true"/>
          <w:lang w:bidi="fa-IR"/>
        </w:rPr>
        <w:t>».</w:t>
      </w:r>
    </w:p>
    <w:p>
      <w:pPr>
        <w:pStyle w:val="Heading4"/>
        <w:numPr>
          <w:ilvl w:val="3"/>
          <w:numId w:val="1"/>
        </w:numPr>
        <w:rPr/>
      </w:pPr>
      <w:bookmarkStart w:id="785" w:name="__RefHeading___Toc15230240_1280447820"/>
      <w:bookmarkStart w:id="786" w:name="_Toc288"/>
      <w:bookmarkEnd w:id="785"/>
      <w:r>
        <w:rPr/>
        <w:t>1</w:t>
      </w:r>
      <w:r>
        <w:rPr>
          <w:rtl w:val="true"/>
        </w:rPr>
        <w:t xml:space="preserve"> </w:t>
      </w:r>
      <w:r>
        <w:rPr>
          <w:rtl w:val="true"/>
        </w:rPr>
        <w:t>ـ وحدت سياسى</w:t>
      </w:r>
      <w:r>
        <w:rPr>
          <w:rtl w:val="true"/>
        </w:rPr>
        <w:t>:</w:t>
      </w:r>
      <w:bookmarkEnd w:id="78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امروزه مى توان اهداف كشورهاى اسلامى را در دو هدف خلاصه نمود</w:t>
      </w:r>
      <w:r>
        <w:rPr>
          <w:rFonts w:eastAsia="Amiri" w:cs="Amiri" w:ascii="Amiri" w:hAnsi="Amiri"/>
          <w:color w:val="111111"/>
          <w:sz w:val="28"/>
          <w:szCs w:val="28"/>
          <w:rtl w:val="true"/>
          <w:lang w:bidi="ar-SA"/>
        </w:rPr>
        <w:t xml:space="preserve">: </w:t>
      </w:r>
      <w:bookmarkStart w:id="787" w:name="pg18874_190789"/>
    </w:p>
    <w:p>
      <w:pPr>
        <w:pStyle w:val="BookText"/>
        <w:rPr/>
      </w:pPr>
      <w:bookmarkEnd w:id="78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جهان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بر دشمنان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براى دست يابى به اين دو هدف كه جنبه سياسى در آنها بيشتر مشهود است بايد كشورهاى اسلامى كمال جديت خويش را بنمايند</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15230242_1280447820"/>
      <w:bookmarkStart w:id="789" w:name="_Toc289"/>
      <w:bookmarkEnd w:id="788"/>
      <w:r>
        <w:rPr/>
        <w:t>2</w:t>
      </w:r>
      <w:r>
        <w:rPr>
          <w:rtl w:val="true"/>
        </w:rPr>
        <w:t xml:space="preserve"> </w:t>
      </w:r>
      <w:r>
        <w:rPr>
          <w:rtl w:val="true"/>
        </w:rPr>
        <w:t>ـ وحدت اقتصادى</w:t>
      </w:r>
      <w:r>
        <w:rPr>
          <w:rtl w:val="true"/>
        </w:rPr>
        <w:t>:</w:t>
      </w:r>
      <w:bookmarkEnd w:id="789"/>
    </w:p>
    <w:p>
      <w:pPr>
        <w:pStyle w:val="BookText"/>
        <w:rPr/>
      </w:pPr>
      <w:r>
        <w:rPr>
          <w:rFonts w:ascii="IRNazanin" w:hAnsi="IRNazanin" w:eastAsia="IRNazanin"/>
          <w:color w:val="111111"/>
          <w:sz w:val="28"/>
          <w:sz w:val="28"/>
          <w:szCs w:val="28"/>
          <w:rtl w:val="true"/>
          <w:lang w:bidi="fa-IR"/>
        </w:rPr>
        <w:t>امروزه دغدغه هايى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كشورهاى اسلامى با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اسلامى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كوشيده اند كه اين خلأ را پر نمايند ولى متأسفانه هنوز گام هاى اساسى ترى در اين زمينه برداشته نشده است</w:t>
      </w:r>
      <w:r>
        <w:rPr>
          <w:rFonts w:eastAsia="IRNazanin" w:cs="IRNazanin"/>
          <w:color w:val="111111"/>
          <w:sz w:val="28"/>
          <w:szCs w:val="28"/>
          <w:rtl w:val="true"/>
          <w:lang w:bidi="fa-IR"/>
        </w:rPr>
        <w:t>.</w:t>
      </w:r>
    </w:p>
    <w:p>
      <w:pPr>
        <w:pStyle w:val="Heading4"/>
        <w:numPr>
          <w:ilvl w:val="3"/>
          <w:numId w:val="1"/>
        </w:numPr>
        <w:rPr/>
      </w:pPr>
      <w:bookmarkStart w:id="790" w:name="__RefHeading___Toc15230244_1280447820"/>
      <w:bookmarkStart w:id="791" w:name="_Toc290"/>
      <w:bookmarkEnd w:id="790"/>
      <w:r>
        <w:rPr/>
        <w:t>3</w:t>
      </w:r>
      <w:r>
        <w:rPr>
          <w:rtl w:val="true"/>
        </w:rPr>
        <w:t xml:space="preserve"> </w:t>
      </w:r>
      <w:r>
        <w:rPr>
          <w:rtl w:val="true"/>
        </w:rPr>
        <w:t>ـ وحدت فرهنگى</w:t>
      </w:r>
      <w:r>
        <w:rPr>
          <w:rtl w:val="true"/>
        </w:rPr>
        <w:t>:</w:t>
      </w:r>
      <w:bookmarkEnd w:id="791"/>
    </w:p>
    <w:p>
      <w:pPr>
        <w:pStyle w:val="BookText"/>
        <w:rPr/>
      </w:pPr>
      <w:r>
        <w:rPr>
          <w:rFonts w:ascii="IRNazanin" w:hAnsi="IRNazanin" w:eastAsia="IRNazanin"/>
          <w:color w:val="111111"/>
          <w:sz w:val="28"/>
          <w:sz w:val="28"/>
          <w:szCs w:val="28"/>
          <w:rtl w:val="true"/>
          <w:lang w:bidi="fa-IR"/>
        </w:rPr>
        <w:t>در صورت گسترش تعاملات فرهنگى بين كشورهاى اسلامى و برقرارى ارتباط بيشتر مردم اين كشورها، شايد بتوان به يک فرهنگ جامع امت اسلامى رسيد و در سايه همين فرهنگ واحد، اركان اساسى وحدت امت اسلامى را پايه گذارى نمود</w:t>
      </w:r>
      <w:r>
        <w:rPr>
          <w:rFonts w:eastAsia="IRNazanin" w:cs="IRNazanin"/>
          <w:color w:val="111111"/>
          <w:sz w:val="28"/>
          <w:szCs w:val="28"/>
          <w:rtl w:val="true"/>
          <w:lang w:bidi="fa-IR"/>
        </w:rPr>
        <w:t>.</w:t>
      </w:r>
    </w:p>
    <w:p>
      <w:pPr>
        <w:pStyle w:val="Heading3"/>
        <w:numPr>
          <w:ilvl w:val="2"/>
          <w:numId w:val="1"/>
        </w:numPr>
        <w:rPr/>
      </w:pPr>
      <w:bookmarkStart w:id="792" w:name="__RefHeading___Toc15230246_1280447820"/>
      <w:bookmarkStart w:id="793" w:name="_Toc291"/>
      <w:bookmarkEnd w:id="792"/>
      <w:r>
        <w:rPr>
          <w:rtl w:val="true"/>
        </w:rPr>
        <w:t>فصل سوم</w:t>
      </w:r>
      <w:r>
        <w:rPr>
          <w:rtl w:val="true"/>
        </w:rPr>
        <w:t xml:space="preserve">: </w:t>
      </w:r>
      <w:r>
        <w:rPr>
          <w:rtl w:val="true"/>
        </w:rPr>
        <w:t>وظايف دولت در قبال انسجام امت اسلامى</w:t>
      </w:r>
      <w:bookmarkEnd w:id="793"/>
    </w:p>
    <w:p>
      <w:pPr>
        <w:pStyle w:val="Heading4"/>
        <w:numPr>
          <w:ilvl w:val="3"/>
          <w:numId w:val="1"/>
        </w:numPr>
        <w:rPr/>
      </w:pPr>
      <w:bookmarkStart w:id="794" w:name="__RefHeading___Toc15230248_1280447820"/>
      <w:bookmarkStart w:id="795" w:name="_Toc292"/>
      <w:bookmarkEnd w:id="794"/>
      <w:r>
        <w:rPr>
          <w:rtl w:val="true"/>
        </w:rPr>
        <w:t>اشاره</w:t>
      </w:r>
      <w:bookmarkEnd w:id="795"/>
    </w:p>
    <w:p>
      <w:pPr>
        <w:pStyle w:val="BookText"/>
        <w:rPr/>
      </w:pPr>
      <w:r>
        <w:rPr>
          <w:rFonts w:ascii="IRNazanin" w:hAnsi="IRNazanin" w:eastAsia="IRNazanin"/>
          <w:color w:val="111111"/>
          <w:sz w:val="28"/>
          <w:sz w:val="28"/>
          <w:szCs w:val="28"/>
          <w:rtl w:val="true"/>
          <w:lang w:bidi="fa-IR"/>
        </w:rPr>
        <w:t>به هر حال، تحقق امت جهانى اسلام و كوشش براى ائتلاف و وحدت ملل اسلامى، گام خطير و پر مشكلى است كه دولت هاى اسلامى در پيش روى خود دارند و شايد مسئوليت دولت ها در اين زمينه بسيار پررنگ تر از نقش آحاد مردم 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سطور اخير، دولت جمهورى اسلامى ايران براساس قانون اساسى موظف است</w:t>
      </w:r>
      <w:r>
        <w:rPr>
          <w:rFonts w:eastAsia="Amiri" w:cs="Amiri" w:ascii="Amiri" w:hAnsi="Amiri"/>
          <w:color w:val="111111"/>
          <w:sz w:val="28"/>
          <w:szCs w:val="28"/>
          <w:rtl w:val="true"/>
          <w:lang w:bidi="ar-SA"/>
        </w:rPr>
        <w:t xml:space="preserve">: </w:t>
      </w:r>
      <w:bookmarkStart w:id="796" w:name="pg18874_190790"/>
    </w:p>
    <w:p>
      <w:pPr>
        <w:pStyle w:val="Heading4"/>
        <w:numPr>
          <w:ilvl w:val="3"/>
          <w:numId w:val="1"/>
        </w:numPr>
        <w:rPr/>
      </w:pPr>
      <w:bookmarkStart w:id="797" w:name="__RefHeading___Toc15230250_1280447820"/>
      <w:bookmarkStart w:id="798" w:name="_Toc293"/>
      <w:bookmarkEnd w:id="796"/>
      <w:bookmarkEnd w:id="797"/>
      <w:r>
        <w:rPr/>
        <w:t>1</w:t>
      </w:r>
      <w:r>
        <w:rPr>
          <w:rtl w:val="true"/>
        </w:rPr>
        <w:t xml:space="preserve">- </w:t>
      </w:r>
      <w:r>
        <w:rPr>
          <w:rtl w:val="true"/>
        </w:rPr>
        <w:t>توسعه و تحكيم برادرى اسلامى و تعاون عمومى بين همه مردم</w:t>
      </w:r>
      <w:r>
        <w:rPr>
          <w:rtl w:val="true"/>
        </w:rPr>
        <w:t>:</w:t>
      </w:r>
      <w:bookmarkEnd w:id="7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توسعه و تحكيم برادرى اسلامى و تعاون عمومى بين همه مردم</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اين هدف را شايد بتوان از طريق قابليت و شايستگى ملى براى معرفى الگوى برتر از سويى و مقبوليت بين المللى در راستاى اعتمادسازى بين كشورهاى اسلامى از سويى ديگر، بدست آورد</w:t>
      </w:r>
      <w:r>
        <w:rPr>
          <w:rFonts w:eastAsia="IRNazanin" w:cs="IRNazanin"/>
          <w:color w:val="111111"/>
          <w:sz w:val="28"/>
          <w:szCs w:val="28"/>
          <w:rtl w:val="true"/>
          <w:lang w:bidi="fa-IR"/>
        </w:rPr>
        <w:t>.</w:t>
      </w:r>
    </w:p>
    <w:p>
      <w:pPr>
        <w:pStyle w:val="Heading4"/>
        <w:numPr>
          <w:ilvl w:val="3"/>
          <w:numId w:val="1"/>
        </w:numPr>
        <w:rPr/>
      </w:pPr>
      <w:bookmarkStart w:id="799" w:name="__RefHeading___Toc15230252_1280447820"/>
      <w:bookmarkStart w:id="800" w:name="_Toc294"/>
      <w:bookmarkEnd w:id="799"/>
      <w:r>
        <w:rPr/>
        <w:t>2</w:t>
      </w:r>
      <w:r>
        <w:rPr>
          <w:rtl w:val="true"/>
        </w:rPr>
        <w:t xml:space="preserve"> </w:t>
      </w:r>
      <w:r>
        <w:rPr>
          <w:rtl w:val="true"/>
        </w:rPr>
        <w:t>ـ تدوين سياست كلى بخصوص تدوين سياست خارجى كاملاً روشن و منسجم در حمايت از همه مسلمانان</w:t>
      </w:r>
      <w:r>
        <w:rPr>
          <w:rtl w:val="true"/>
        </w:rPr>
        <w:t>:</w:t>
      </w:r>
      <w:bookmarkEnd w:id="800"/>
    </w:p>
    <w:p>
      <w:pPr>
        <w:pStyle w:val="BookText"/>
        <w:rPr/>
      </w:pPr>
      <w:r>
        <w:rPr>
          <w:rFonts w:ascii="IRNazanin" w:hAnsi="IRNazanin" w:eastAsia="IRNazanin"/>
          <w:color w:val="111111"/>
          <w:sz w:val="28"/>
          <w:sz w:val="28"/>
          <w:szCs w:val="28"/>
          <w:rtl w:val="true"/>
          <w:lang w:bidi="fa-IR"/>
        </w:rPr>
        <w:t xml:space="preserve">براساس اصل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موظف است سياست هاى كلى خودش را برپايه ائتلاف و اتحاد ملل اسلامى قرار دهد و به موجب اصل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 خارجى جمهورى اسلامى براساس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حقوق همه مسلمانان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روابط صلح آميز با دول غيرمحارب استوار است</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5230254_1280447820"/>
      <w:bookmarkStart w:id="802" w:name="_Toc295"/>
      <w:bookmarkEnd w:id="801"/>
      <w:r>
        <w:rPr/>
        <w:t>3</w:t>
      </w:r>
      <w:r>
        <w:rPr>
          <w:rtl w:val="true"/>
        </w:rPr>
        <w:t xml:space="preserve"> </w:t>
      </w:r>
      <w:r>
        <w:rPr>
          <w:rtl w:val="true"/>
        </w:rPr>
        <w:t>ـ سياست هاى عملى ائتلاف</w:t>
      </w:r>
      <w:r>
        <w:rPr>
          <w:rtl w:val="true"/>
        </w:rPr>
        <w:t>:</w:t>
      </w:r>
      <w:bookmarkEnd w:id="802"/>
    </w:p>
    <w:p>
      <w:pPr>
        <w:pStyle w:val="BookText"/>
        <w:rPr/>
      </w:pPr>
      <w:r>
        <w:rPr>
          <w:rFonts w:ascii="IRNazanin" w:hAnsi="IRNazanin" w:eastAsia="IRNazanin"/>
          <w:color w:val="111111"/>
          <w:sz w:val="28"/>
          <w:sz w:val="28"/>
          <w:szCs w:val="28"/>
          <w:rtl w:val="true"/>
          <w:lang w:bidi="fa-IR"/>
        </w:rPr>
        <w:t xml:space="preserve">با يک بررسى تاريخى مشاهده مى شود كه تلاش براى اتحاد كشورهاى اسلامى در گذشته نيز وجود داشته است كه مى توان به سازمان كنفرانس اسلامى و ارگان هاى فرعى آن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هنوز هويت سازمان يافته منسجم، جدى و سازنده اى كه مسلمانان را نسبت به تشكيل جامعه بزرگ اسلامى اميدوار سازد وجود ندارد، بدين ترتيب مى توان به اين نتيجه رسيد كه صرف تشريفات ايجاد تشكل واحد بين كشورهاى اسلامى به تنهايى وافى به مقصود نخواهد بود، بلكه راه اصلى، عملى كردن اين سياست هاى كلّى ائتلاف خواهد 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همين اساس على رغم مشكلات موجود داخلى و موانع جدى بين المللى دولت ايران بر اساس اصل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كوشش پيگير خود را جهت وحدت امت اسلامى مبذول كند</w:t>
      </w:r>
      <w:r>
        <w:rPr>
          <w:rFonts w:eastAsia="IRNazanin" w:cs="IRNazanin"/>
          <w:color w:val="111111"/>
          <w:sz w:val="28"/>
          <w:szCs w:val="28"/>
          <w:rtl w:val="true"/>
          <w:lang w:bidi="fa-IR"/>
        </w:rPr>
        <w:t xml:space="preserve">. </w:t>
      </w:r>
      <w:bookmarkStart w:id="803" w:name="pg18874_190791"/>
    </w:p>
    <w:p>
      <w:pPr>
        <w:pStyle w:val="Heading3"/>
        <w:numPr>
          <w:ilvl w:val="2"/>
          <w:numId w:val="1"/>
        </w:numPr>
        <w:rPr/>
      </w:pPr>
      <w:bookmarkStart w:id="804" w:name="__RefHeading___Toc15230256_1280447820"/>
      <w:bookmarkStart w:id="805" w:name="_Toc296"/>
      <w:bookmarkEnd w:id="803"/>
      <w:bookmarkEnd w:id="804"/>
      <w:r>
        <w:rPr>
          <w:rtl w:val="true"/>
        </w:rPr>
        <w:t>منابع</w:t>
      </w:r>
      <w:bookmarkEnd w:id="8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دشتى، محمد، قم، پارسيان،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اصول و جغرافياى سياسى، ميرحيدرى، دره، اميركبير،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بايسته هاى حقوق اساسى، قاضى، ابوالفضل، چاپ ميزان،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تاريخ شيعه و فرقه هاى اسلامى تا قرن چهارم، مشكور، محمدجواد، اشراقى،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ترجمه نهج الفصاحه، غرويان، محسن، عصر ظهور،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ترمينولوژى حقوق، جعفرى لنگرودى، محمد جعفر، گنج دانش،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نمونه، شيرازى، مكارم، دارالكتب الاسلاميه،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حقوق اساسى جمهورى اسلامى ايران، هاشمى، سيد محمد، ميزان، تهران،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حقوق بشر و آزادى هاى اسلامى، هاشمى، سيد محمد، نشر ميزان، تهران،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خدمات متقابل ايران و اسلام، مطهرى، مرتضى، صدرا، قم،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قاموس قرآن، قرشى، سيد على اكبر، دارالكتب الاسلاميه، تهران،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قانون اساسى جمهورى اسلامى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قانون 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قانون مجازات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قانون مدنى</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قانون مطبوعات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سياسى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طلوعى، نشر علم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خطبه‏هاى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قبل از بعثت انبيأ همه يک امت بودند، بخاطر اختلافى كه در ميان آنان پديد آمد انبيايى را به بشارت و انذار برگزيد و با آنان كتاب را به حق نازل فرمود تا طبق آن در ميان مردم و آنچه اختلاف كرده‏اند حكم كنند، اين بار در خود دين و كتاب اختلاف كردند و اين اختلاف در اين هنگام بود كه خدا كسانى را كه ايمان آوردند در مسائل مورد اختلاف به سوى حق رهنمون شد و خدا هركه را بخواهد به سوى صراط مستقيم هدايت مى‏كند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تفسيرالميزان در ذيل آيه مورد بحث</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فارابى، ترجمه ملكشاهى،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امام باقر عليه‏السلام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قبل از نوح امت واحده‏اى بودند كه برفطرت الهى مى‏زيستند نه در مسير هدايت و نه ضلالت تا اين‏كه خداوند پيامبران الهى را فرستاد و مسير هدايت و ضلالت آشكار 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مديريت نه حكومت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جلال الدين آشتيانى،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سرخپوستان آجيبوآ به‏معنى قرابت و برادر خواهرى ترجمه گرديده و در تاريخ مذهب بدوى به معنى گروه اجتماعى است كه يک ارتباط سحرآميزى بين افراد اين گروه از يک طرف و يک حيوان و به ندرت يک گياه و فنومن‏هاى طبيعى مانند خورشيد، باد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ديگر وجود دارد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حكيمى،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كس از جمع و اجتماع مسلمانان فاصله بگيرد ريسمان اصلى ارتباط با اسلام را از گردن خود گسسته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اى مردم برشماست كه با جماعت باشيد و از تفرقه و پراكندگى اجتناب كنيد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 خدا با جماعت است و شيطان با كسى كه مخالف جماعت است قدم برمى‏دارد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ملتزم باشيد به همراهى با سپاهى بزرگ اجتماع مسلمين زيرا دست خدا با جماعت است و از تفرقه اجتناب كنيد زيرا انسان تك‏رو طعمه شيطان مى‏شود همان‏گونه كه گوسفند جدا مانده طعمه گرگ مى‏شود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نشانه‏هايى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شيرازى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كسى است كه هفت آسمان را روى هم آفريد، و شما در آفرينش الهى اختلافى نمى‏بينى، چشم را باز كن ببين آيا در نظام آفرينش شكاف و از هم پاشيدگى مى‏بينى؟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و روايات فراوانى دراين خصوص موجود است كه به‏منظور اختصار صرفنظر مى‏شود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و احياء ارزش‏هاى اجتماعى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حجه‏الاسلام اخترى،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راستى كه راه مستقيم من همين است، پس از آن بيرون كنيد و از راه‏ها و روش‏هاى ديگرتبعيت نكنيد كه شما را از راه خدا جدا مى‏سازد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همگى به ريسمان الهى جنگ زنيد و متفرق نشويد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اى اهل ايمان همگى وارد صلح و سلامت شويد و از گام‏هاى شيطان پيروى نكنيد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كسانى‏كه تفرقه را پيشه خود ساختند و بعد از آنكه آيات روشن آمد دچار اختلاف شدند نباشيد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آيه سوره انعام اختلاف را در رديف بلاهاى آسمانى شمرده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كاهلان سياست‏شناس آمريكايى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گستراندن چتر دموكراسى رسالتى بود كه ما بعد از جنگ سرد براى خودمان مشخص كرده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مسئله‏اى كه هست در مصر و عربستان سعودى كه متحدان اصلى آمريكا در جهان اسلام هستند برگزارى انتخابات آزاد مى‏تواند كابوس وحشتناكى براى ما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درباره فضيلت‏هاى دموكراسى باد در غبغب مى‏اندازيم و در عين حال از خود كامه‏اى مانند ملک حسين ستايش مى‏كنيم و از نظاميان تركيه و پاكستان كه آنها را نيروهاى واقعى خود مى‏خوانيم سپاسگزاريم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دموكراسى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شما برترين و نيكوترين گروهى بوديد كه براى مردم پديدار گشتند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اصلاحات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 گاهى به همه كسانى گفته مى‏شود كه پيامبرى به سوى آنان مبعوث شده است و نام آن گروه امت دعوت است، و بار ديگر امت به كسانى گفته خواهد شد كه فرامين او را گردن هاده‏اند و باور كرده‏اند و نام اين گروه امت اجابت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عمل‏گرائى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بشرگرائى و انسان محورى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 و مديريت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علم‏گرايى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تجربه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بررسى انديشه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امينى،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انديشه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اى اهل‏كتاب بيائيد از آن كلمه‏اى كه ما و شما هر دو پذيرفته‏ايم پيروى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آنكه جز خداى را نپرستيم و هيچ چيز را شريک او نسازيم و يكديگر را به جاى خداى خود به پروردگارى نگيريم اگر آنان روى گردان شدند بگو شاهد باشيد كه ما مسلمانيم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انديشه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محمد فرستاده خداست، ياران و همراهانش بر كافران سختگير و با يكديگر مهربانند، آنان را در حال ركوع و سجود بنگرى كه فضل خدا و خشنودى او را مى‏طلبند نشانه‏هاى آنان بر اثر سجده در چهره‏هاشان معلوم است، اين وصف حال آنان در تورات است و مثل حاشان در انجيل به دانه‏اى ماند كه جوانه‏اش كافران را به خشم آورد، خدا به مؤمنين، نيكوكاران آمرزش و پاداش بزرگى را وعده داده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أَرْسَلْناكَ بِالْحَقِّ بَشيرا وَ نَذيرا وَ إِنْ مِنْ أُمَّةٍ إِلاَّ خَلا فيها نَذير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مولوى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آئين همبستگى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بى‏آزار شيرازى،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راهبردى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مصاحبه با دكتر داريوش زنجانى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بر همه چيز تواناست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كسى است كه فرستاده‏اش را به‏منظور هدايت گسيل داشت تا آن را بروز سازد و برحقيقت اين سخن گواهى خدا كافى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شيرازى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اهتمام به امور مسلمين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نظامى گنجوى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نشريه‏هاى مختلفى مثل صحيفه، جامعه مدرسين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آمار گرايش دنيا به اسلام اشاره نموده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هنگام كه يارى و گشايش خدايى آورد، ديدى كه مردم گروه گروه وارد دين خدا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سپاس خدايت مشغول شو و از او طلب آمرزش كن كه او بسيار توبه‏پذير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همانا عزت و سربلندى مخصوص خدا، پيامبر و اهل ايمان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جامعه عرب امروز گرچه اندكند ولى به كمک اسلام زيادند و بواسطه وحدتى كه دارند عزيزند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براين امت اسلامى منت‏گذارده كه پيمان برادرى و وحدت بين آنان برقرار ساخت كه در سايه آن زندگى كنند نعمتى بود كه هيچ ارزشى نمى‏توان همانند آن تصور كرد زيرا از هر ارزشى گرانقدرتر و از هر كرامتى بالاتر بود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رهبرى، در ديدار با مسؤولان و كارگزاران نظام به‏مناسبت عيد سعيد غدير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دكتر محمدمحمود حجازى، الوحدة الموضوعية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مكتبة الصدوق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اول،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ناشر مصطفى البانى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المظالم، باب لايظلم المسلمُ المسلمَ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الادب، باب فضل تعاون المؤمنين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صبحى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نهج‏البلاغه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امتكم امّة واحدة و انا ربكم فاعبدون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كالنفس الواحد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 عبده، 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رشيد رضا،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دارالمعرفْ، بيروت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سيوطى، الدُّرُّ المنثور فى 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لاتكونوا من المشركين من الذين فرقوا دينهم و كانوا شيعا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ديون پورت، عذر تقصير به پيشگاه محمّد و 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غلامرضا سعيدى،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قرآن 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المساجد، روايات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صلاة الجماعة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جهان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مارسل بوازار،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رساله 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محراب آيت اللّه‏ دستغيب، گناهان كبيره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فرازهايى از تاريخ پيامبر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الجماعة ؛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ابواب صلاة الجماعة؛ 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فى فضل الجماعة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ابواب احكام المساجد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حضرت امام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مكان المصلى و ابواب المساجد،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امام خمينى قدس‏سره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النبى ابن‏كثير دمشقى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جهان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مارسل بوازار،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ولايت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 و احكامها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جناتى،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اندكى دخل و تصرف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صبحى صالحى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ثقفى كوفى،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سيرى در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صبحى صالحى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رساله 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صبحى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درايتى، تصنيف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ابى‏الحديد، 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صبحى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اخ المؤمن لأبيه و امّه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گردآورى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پاينده، كلام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فى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طبيعة المؤمن هي طبيعة الامة المؤمنة، طبيعة الواحدة و طبيعة التكافل، طبيعة التضامن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ابى‏الحديد، 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آيَاتِهِ خَلْقُ السَّمَوَاتِ وَالْأَرْضِ وَاخْتِلاَفُ أَلْسِنَتِكُمْ وَأَلْوَانِكُمْ إِنَّ فِي ذَلِكَ لاَيَاتٍ لِلْعَالِمِينَ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اتو گلانبرگ، روانشناسى اجتماعى، ترجمه على محمد كاردان، تهران، انديشه،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539</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السيرة النبى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تداوم انقلاب در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انتشارات صدرا،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واحدى،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جمهورى اسلامى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ابى‏الحديد، 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9562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9599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اطاعت از دستور رسول اكرم صلى‏الله‏عليه‏و‏آله را در ميدان جنگ احد، مسلمانان ديدند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نالوا ما نالوا منهم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رضى،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مقام معظم رهبرى در ديدار اقشار مختلف مردم به مناسبت هفته وحدت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19/7/1368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مطهرى، مرتضى، شش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يا أَهْلَ الْكِتابِ تَعالَوْا إِلي كَلِمَةٍ سَواءٍ بَيْنَنا وَ بَيْنَكُمْ أَلاَّ نَعْبُدَ إِلاَّ اللَّهَ وَ لا نُشْرِكَ بِهِ شَيْئا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روان،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محمد دشتى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موثقى، احمد، استراتژى وحدت در انديشه سياسى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روح‏البيان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على ابوا هذه الامة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ارسلناك الا رحمة للعالمين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استراتژى وحدت در انديشه‏هاى سياسى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و اقتباس،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فى تأليف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فى تأليف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فى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و مقدمه،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بوملحم،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آمدى، سيف‏الدين، غاية المرام فى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تفتازانى، 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و تعليق عبدالرحمن عمير،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قدس‏سره، كتاب الطهاره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محمدباقر، بحوث فى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محمد دشتى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حمد، جلسه پنجم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اسدآبادى، سيدجمال الدين، عروه‏الوثقى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ترجمه‏ى زين‏العابدين كاظمى خلخالى</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إِنِّى كُلَّما دَعَوْتُهُمْ لِتَغْفِرَ لَهُمْ جَعَلُوا أَصابِعَهُمْ في آذانِهِمْ وَ اسْتَغْشَوْا ثِيابَهُمْ وَ أَصَرُّوا وَ اسْتَكْبَرُوا اسْتِكْبارا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نويسندگان، دعوة التقريب با تاريخ و وثايق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الَّذى أَرْسَلَ رَسُولَهُ بِالْهُدى وَ دينِ الْحَقِّ لِيُظْهِرَهُ عَلَى الدِّينِ كُلِّهِ وَ لَوْ كَرِهَ الْمُشْرِكُون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معنى قوله  صلى‏الله‏عليه‏و‏آله اختلاف امتى رحمةٌ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اللَّه المؤمنين بالجماعة و نهاهم عن الاختلاف و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نضرة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مشكاه‏الانوار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15618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نضرة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 حسين بن سعيد اهوازى</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نضرة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25448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بغيه الباحث لابن ابى‏أسامه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20304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الشهابى لابن‏اسامه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احاديث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الاسرار و عدة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11444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احاديث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الاسرار وعدة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استراتژى وحدت در انديشه سياسى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عَلِمتُم اَنى اَحَقُّ النّاس بما مِن غَيرى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استراتژى وحدت در انديشه سياسى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فى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ايها الناسُ علكيم بالجماعةِ و ايّاكُم و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الاسلامية عناصرها و موانعها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 علي النّاسِ زَمانٌ لايَبقي فيهِم مِنَ القُرآنِ الاّ رَسمُهُ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الاسلامية عناصرها و موانعها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الاسلامية عناصرها و موانعها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الاسلامية عناصرها و موانعها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الاسلامية في الاحاديث المشتركة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Formalism</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سياست اقتصادى امام عليه‏السلام را بيان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عليه‏السلام در اين خطبه از بازگردان بيت‏المال در هر شرايطى سخن به ميان مى‏آورند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الاسلامية عناصرها و موانعها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تسدّ الوحدة الاسلامية عناصرها و موانعها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نوروزى رهبر انقلاب اسلامى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سايت دفتر مقام معظم رهبرى</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عيد نوروز</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الصاحين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Constitution</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 با مقدمه فرج‏اللّه‏ هدايت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بيشتر به كتاب حقوق اساسى دكتر سيد محمّد هاشمى مراجعه كنيد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ترمينولوژى 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اساسى جمهورى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Conception Objective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نظريه آلمانى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اساسى جمهورى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Conception Subjective</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اساسى جمهورى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اساسى جمهورى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 جغرافياى سياسى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بالعدل قامت السموات 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حَكَمْتُمْ بَيْنَ النَّاسِ أَنْ تَحْكُمُوا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اساسى جمهورى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فردوسى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49592</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اساسى جمهورى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متمم قانون اساسى مشروطه، اصل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اصل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 به اين امر اشاره نموده است و يكى از وظايف دولت را بالا بردن سطح آگاهى مردمبرمى‏شمرد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يَجْعَلَ اللَّهُ لِلْكافِرينَ عَلَى الْمُؤْمِنينَ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نهادهاى مردم‏مدار، سازمان‏هاى غيردولتى </w:t>
      </w:r>
      <w:r>
        <w:rPr>
          <w:rFonts w:eastAsia="IRNazanin" w:cs="IRNazanin"/>
          <w:b w:val="false"/>
          <w:bCs w:val="false"/>
          <w:i w:val="false"/>
          <w:iCs w:val="false"/>
          <w:color w:val="333333"/>
          <w:sz w:val="20"/>
          <w:szCs w:val="20"/>
        </w:rPr>
        <w:t>NGO: Non Government Organization</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Autocratic</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اساسى جمهورى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اساسى جمهورى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كَرَّمْنا بَني آدَمَ وَ حَمَلْناهُمْ فِي الْبَرِّ وَ الْبَحْرِ وَ رَزَقْناهُمْ مِنَ الطَّيِّباتِ وَ فَضَّلْناهُمْ عَلي كَثيرٍ مِمَّنْ خَلَقْنا تَفْضيلاً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دشتى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بشر و آزادى‏هاى اساسى</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فَبَشِّرْ عِبادِالَّذينَ يَسْتَمِعُونَ الْقَوْلَ فَيَتَّبِعُونَ أَحْسَنَهُ أُولئِكَ الَّذينَ هَداهُمُ اللَّهُ وَ أُولئِكَ هُمْ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سوم،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 اصل ششم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اسلامى</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اسلامى</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اعلاميه جهانى حقوق بشر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اعلاميه حقوق اسلامى بشر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دوم قانون كار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مدنى</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وَلاَتَجَسَّسُوا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Force Publiques Militaires</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اساسى جمهورى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Force Publiques Civiles</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شيعه و فرقه‏هاى اسلام تا قرن چهارم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ترمينولوژى 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واژه ملت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 جمهورى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هُوَ إِلاَّ ذِكْرٌ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أَرْسَلْناكَ إِلاَّ كَافَّةً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بند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footer" Target="footer17.xml"/><Relationship Id="rId47" Type="http://schemas.openxmlformats.org/officeDocument/2006/relationships/footer" Target="footer18.xml"/><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footer" Target="footer21.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17.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428</Pages>
  <Words>39170</Words>
  <Characters>153183</Characters>
  <CharactersWithSpaces>190442</CharactersWithSpaces>
  <Paragraphs>2159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2026-08-25T18:53:35Z</dcterms:created>
  <dc:creator>ghaemiyeh.com</dc:creator>
  <dc:description/>
  <dc:language>en-US</dc:language>
  <cp:lastModifiedBy/>
  <dcterms:modified xsi:type="dcterms:W3CDTF">2026-08-25T22:24:04Z</dcterms:modified>
  <cp:revision>1</cp:revision>
  <dc:subject/>
  <dc:title>مسجد بستر گفتمان وحدت</dc:title>
</cp:coreProperties>
</file>

<file path=docProps/custom.xml><?xml version="1.0" encoding="utf-8"?>
<Properties xmlns="http://schemas.openxmlformats.org/officeDocument/2006/custom-properties" xmlns:vt="http://schemas.openxmlformats.org/officeDocument/2006/docPropsVTypes"/>
</file>