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روز بیعت با امام زمان علیه السلام برداشتی از کتاب سراج المنیر فی اعمال یوم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29719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129721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129723_12804478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5129725_12804478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5129727_1280447820">
            <w:r>
              <w:rPr>
                <w:webHidden/>
                <w:rStyle w:val="IndexLink"/>
                <w:rtl w:val="true"/>
              </w:rPr>
              <w:t>باب اول</w:t>
            </w:r>
            <w:r>
              <w:rPr>
                <w:rStyle w:val="IndexLink"/>
                <w:rtl w:val="true"/>
              </w:rPr>
              <w:t xml:space="preserve">: </w:t>
            </w:r>
            <w:r>
              <w:rPr>
                <w:rStyle w:val="IndexLink"/>
                <w:rtl w:val="true"/>
              </w:rPr>
              <w:t>قضایای روز غدیر</w:t>
            </w:r>
            <w:r>
              <w:rPr>
                <w:rStyle w:val="IndexLink"/>
                <w:rtl w:val="true"/>
              </w:rPr>
              <w:tab/>
            </w:r>
            <w:r>
              <w:rPr>
                <w:rStyle w:val="IndexLink"/>
              </w:rPr>
              <w:t>10</w:t>
            </w:r>
          </w:hyperlink>
        </w:p>
        <w:p>
          <w:pPr>
            <w:pStyle w:val="Contents3"/>
            <w:tabs>
              <w:tab w:val="clear" w:pos="8459"/>
              <w:tab w:val="right" w:pos="9026" w:leader="dot"/>
            </w:tabs>
            <w:rPr/>
          </w:pPr>
          <w:hyperlink w:anchor="__RefHeading___Toc15129729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129731_1280447820">
            <w:r>
              <w:rPr>
                <w:webHidden/>
                <w:rStyle w:val="IndexLink"/>
                <w:rtl w:val="true"/>
              </w:rPr>
              <w:t>در بیان برخی از وقایع قبل و بعد از واقعه غدیر</w:t>
            </w:r>
            <w:r>
              <w:rPr>
                <w:rStyle w:val="IndexLink"/>
                <w:rtl w:val="true"/>
              </w:rPr>
              <w:tab/>
            </w:r>
            <w:r>
              <w:rPr>
                <w:rStyle w:val="IndexLink"/>
              </w:rPr>
              <w:t>17</w:t>
            </w:r>
          </w:hyperlink>
        </w:p>
        <w:p>
          <w:pPr>
            <w:pStyle w:val="Contents3"/>
            <w:tabs>
              <w:tab w:val="clear" w:pos="8459"/>
              <w:tab w:val="right" w:pos="9026" w:leader="dot"/>
            </w:tabs>
            <w:rPr/>
          </w:pPr>
          <w:hyperlink w:anchor="__RefHeading___Toc15129733_1280447820">
            <w:r>
              <w:rPr>
                <w:webHidden/>
                <w:rStyle w:val="IndexLink"/>
                <w:rtl w:val="true"/>
              </w:rPr>
              <w:t>حرکت به سوی مکه برای حجة الوداع</w:t>
            </w:r>
            <w:r>
              <w:rPr>
                <w:rStyle w:val="IndexLink"/>
                <w:rtl w:val="true"/>
              </w:rPr>
              <w:tab/>
            </w:r>
            <w:r>
              <w:rPr>
                <w:rStyle w:val="IndexLink"/>
              </w:rPr>
              <w:t>18</w:t>
            </w:r>
          </w:hyperlink>
        </w:p>
        <w:p>
          <w:pPr>
            <w:pStyle w:val="Contents3"/>
            <w:tabs>
              <w:tab w:val="clear" w:pos="8459"/>
              <w:tab w:val="right" w:pos="9026" w:leader="dot"/>
            </w:tabs>
            <w:rPr/>
          </w:pPr>
          <w:hyperlink w:anchor="__RefHeading___Toc15129735_1280447820">
            <w:r>
              <w:rPr>
                <w:webHidden/>
                <w:rStyle w:val="IndexLink"/>
                <w:rtl w:val="true"/>
              </w:rPr>
              <w:t>بخشیدن انگشتر و نزول آیه ولایت</w:t>
            </w:r>
            <w:r>
              <w:rPr>
                <w:rStyle w:val="IndexLink"/>
                <w:rtl w:val="true"/>
              </w:rPr>
              <w:tab/>
            </w:r>
            <w:r>
              <w:rPr>
                <w:rStyle w:val="IndexLink"/>
              </w:rPr>
              <w:t>18</w:t>
            </w:r>
          </w:hyperlink>
        </w:p>
        <w:p>
          <w:pPr>
            <w:pStyle w:val="Contents3"/>
            <w:tabs>
              <w:tab w:val="clear" w:pos="8459"/>
              <w:tab w:val="right" w:pos="9026" w:leader="dot"/>
            </w:tabs>
            <w:rPr/>
          </w:pPr>
          <w:hyperlink w:anchor="__RefHeading___Toc15129737_1280447820">
            <w:r>
              <w:rPr>
                <w:webHidden/>
                <w:rStyle w:val="IndexLink"/>
                <w:rtl w:val="true"/>
              </w:rPr>
              <w:t>درخواست پوچ منافقین از پیامبر صلی الله علیه و آله</w:t>
            </w:r>
            <w:r>
              <w:rPr>
                <w:rStyle w:val="IndexLink"/>
                <w:rtl w:val="true"/>
              </w:rPr>
              <w:tab/>
            </w:r>
            <w:r>
              <w:rPr>
                <w:rStyle w:val="IndexLink"/>
              </w:rPr>
              <w:t>19</w:t>
            </w:r>
          </w:hyperlink>
        </w:p>
        <w:p>
          <w:pPr>
            <w:pStyle w:val="Contents3"/>
            <w:tabs>
              <w:tab w:val="clear" w:pos="8459"/>
              <w:tab w:val="right" w:pos="9026" w:leader="dot"/>
            </w:tabs>
            <w:rPr/>
          </w:pPr>
          <w:hyperlink w:anchor="__RefHeading___Toc15129739_1280447820">
            <w:r>
              <w:rPr>
                <w:webHidden/>
                <w:rStyle w:val="IndexLink"/>
                <w:rtl w:val="true"/>
              </w:rPr>
              <w:t>فرمایش پیامبر صلی الله علیه و آله در منی</w:t>
            </w:r>
            <w:r>
              <w:rPr>
                <w:rStyle w:val="IndexLink"/>
                <w:rtl w:val="true"/>
              </w:rPr>
              <w:tab/>
            </w:r>
            <w:r>
              <w:rPr>
                <w:rStyle w:val="IndexLink"/>
              </w:rPr>
              <w:t>20</w:t>
            </w:r>
          </w:hyperlink>
        </w:p>
        <w:p>
          <w:pPr>
            <w:pStyle w:val="Contents3"/>
            <w:tabs>
              <w:tab w:val="clear" w:pos="8459"/>
              <w:tab w:val="right" w:pos="9026" w:leader="dot"/>
            </w:tabs>
            <w:rPr/>
          </w:pPr>
          <w:hyperlink w:anchor="__RefHeading___Toc15129741_1280447820">
            <w:r>
              <w:rPr>
                <w:webHidden/>
                <w:rStyle w:val="IndexLink"/>
                <w:rtl w:val="true"/>
              </w:rPr>
              <w:t>توطئه منافقان</w:t>
            </w:r>
            <w:r>
              <w:rPr>
                <w:rStyle w:val="IndexLink"/>
                <w:rtl w:val="true"/>
              </w:rPr>
              <w:tab/>
            </w:r>
            <w:r>
              <w:rPr>
                <w:rStyle w:val="IndexLink"/>
              </w:rPr>
              <w:t>20</w:t>
            </w:r>
          </w:hyperlink>
        </w:p>
        <w:p>
          <w:pPr>
            <w:pStyle w:val="Contents3"/>
            <w:tabs>
              <w:tab w:val="clear" w:pos="8459"/>
              <w:tab w:val="right" w:pos="9026" w:leader="dot"/>
            </w:tabs>
            <w:rPr/>
          </w:pPr>
          <w:hyperlink w:anchor="__RefHeading___Toc15129743_1280447820">
            <w:r>
              <w:rPr>
                <w:webHidden/>
                <w:rStyle w:val="IndexLink"/>
                <w:rtl w:val="true"/>
              </w:rPr>
              <w:t>توطئه قتل پیامبر صلی الله علیه و آله</w:t>
            </w:r>
            <w:r>
              <w:rPr>
                <w:rStyle w:val="IndexLink"/>
                <w:rtl w:val="true"/>
              </w:rPr>
              <w:tab/>
            </w:r>
            <w:r>
              <w:rPr>
                <w:rStyle w:val="IndexLink"/>
              </w:rPr>
              <w:t>21</w:t>
            </w:r>
          </w:hyperlink>
        </w:p>
        <w:p>
          <w:pPr>
            <w:pStyle w:val="Contents3"/>
            <w:tabs>
              <w:tab w:val="clear" w:pos="8459"/>
              <w:tab w:val="right" w:pos="9026" w:leader="dot"/>
            </w:tabs>
            <w:rPr/>
          </w:pPr>
          <w:hyperlink w:anchor="__RefHeading___Toc15129745_1280447820">
            <w:r>
              <w:rPr>
                <w:webHidden/>
                <w:rStyle w:val="IndexLink"/>
                <w:rtl w:val="true"/>
              </w:rPr>
              <w:t>قضیه هلاکت نعمان فهری</w:t>
            </w:r>
            <w:r>
              <w:rPr>
                <w:rStyle w:val="IndexLink"/>
                <w:rtl w:val="true"/>
              </w:rPr>
              <w:tab/>
            </w:r>
            <w:r>
              <w:rPr>
                <w:rStyle w:val="IndexLink"/>
              </w:rPr>
              <w:t>23</w:t>
            </w:r>
          </w:hyperlink>
        </w:p>
        <w:p>
          <w:pPr>
            <w:pStyle w:val="Contents2"/>
            <w:tabs>
              <w:tab w:val="clear" w:pos="8743"/>
              <w:tab w:val="right" w:pos="9026" w:leader="dot"/>
            </w:tabs>
            <w:rPr/>
          </w:pPr>
          <w:hyperlink w:anchor="__RefHeading___Toc15129747_1280447820">
            <w:r>
              <w:rPr>
                <w:webHidden/>
                <w:rStyle w:val="IndexLink"/>
                <w:rtl w:val="true"/>
              </w:rPr>
              <w:t>باب دوم</w:t>
            </w:r>
            <w:r>
              <w:rPr>
                <w:rStyle w:val="IndexLink"/>
                <w:rtl w:val="true"/>
              </w:rPr>
              <w:t xml:space="preserve">: </w:t>
            </w:r>
            <w:r>
              <w:rPr>
                <w:rStyle w:val="IndexLink"/>
                <w:rtl w:val="true"/>
              </w:rPr>
              <w:t>بیان برخی از فضائل روز غدیر</w:t>
            </w:r>
            <w:r>
              <w:rPr>
                <w:rStyle w:val="IndexLink"/>
                <w:rtl w:val="true"/>
              </w:rPr>
              <w:tab/>
            </w:r>
            <w:r>
              <w:rPr>
                <w:rStyle w:val="IndexLink"/>
              </w:rPr>
              <w:t>24</w:t>
            </w:r>
          </w:hyperlink>
        </w:p>
        <w:p>
          <w:pPr>
            <w:pStyle w:val="Contents3"/>
            <w:tabs>
              <w:tab w:val="clear" w:pos="8459"/>
              <w:tab w:val="right" w:pos="9026" w:leader="dot"/>
            </w:tabs>
            <w:rPr/>
          </w:pPr>
          <w:hyperlink w:anchor="__RefHeading___Toc15129749_12804478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5129751_1280447820">
            <w:r>
              <w:rPr>
                <w:webHidden/>
                <w:rStyle w:val="IndexLink"/>
                <w:rtl w:val="true"/>
              </w:rPr>
              <w:t>فرمایشی از امام صادق علیه السلام در فضیلت روز غدیر</w:t>
            </w:r>
            <w:r>
              <w:rPr>
                <w:rStyle w:val="IndexLink"/>
                <w:rtl w:val="true"/>
              </w:rPr>
              <w:tab/>
            </w:r>
            <w:r>
              <w:rPr>
                <w:rStyle w:val="IndexLink"/>
              </w:rPr>
              <w:t>26</w:t>
            </w:r>
          </w:hyperlink>
        </w:p>
        <w:p>
          <w:pPr>
            <w:pStyle w:val="Contents2"/>
            <w:tabs>
              <w:tab w:val="clear" w:pos="8743"/>
              <w:tab w:val="right" w:pos="9026" w:leader="dot"/>
            </w:tabs>
            <w:rPr/>
          </w:pPr>
          <w:hyperlink w:anchor="__RefHeading___Toc15129753_1280447820">
            <w:r>
              <w:rPr>
                <w:webHidden/>
                <w:rStyle w:val="IndexLink"/>
                <w:rtl w:val="true"/>
              </w:rPr>
              <w:t>باب سوم</w:t>
            </w:r>
            <w:r>
              <w:rPr>
                <w:rStyle w:val="IndexLink"/>
                <w:rtl w:val="true"/>
              </w:rPr>
              <w:t xml:space="preserve">: </w:t>
            </w:r>
            <w:r>
              <w:rPr>
                <w:rStyle w:val="IndexLink"/>
                <w:rtl w:val="true"/>
              </w:rPr>
              <w:t>بیان برخی از اعمال روز غدیر</w:t>
            </w:r>
            <w:r>
              <w:rPr>
                <w:rStyle w:val="IndexLink"/>
                <w:rtl w:val="true"/>
              </w:rPr>
              <w:tab/>
            </w:r>
            <w:r>
              <w:rPr>
                <w:rStyle w:val="IndexLink"/>
              </w:rPr>
              <w:t>29</w:t>
            </w:r>
          </w:hyperlink>
        </w:p>
        <w:p>
          <w:pPr>
            <w:pStyle w:val="Contents2"/>
            <w:tabs>
              <w:tab w:val="clear" w:pos="8743"/>
              <w:tab w:val="right" w:pos="9026" w:leader="dot"/>
            </w:tabs>
            <w:rPr/>
          </w:pPr>
          <w:hyperlink w:anchor="__RefHeading___Toc15129755_1280447820">
            <w:r>
              <w:rPr>
                <w:webHidden/>
                <w:rStyle w:val="IndexLink"/>
                <w:rtl w:val="true"/>
              </w:rPr>
              <w:t>فصل اوّل</w:t>
            </w:r>
            <w:r>
              <w:rPr>
                <w:rStyle w:val="IndexLink"/>
                <w:rtl w:val="true"/>
              </w:rPr>
              <w:t xml:space="preserve">: </w:t>
            </w:r>
            <w:r>
              <w:rPr>
                <w:rStyle w:val="IndexLink"/>
                <w:rtl w:val="true"/>
              </w:rPr>
              <w:t>بيان برترى بيعت با امام زمان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5129757_1280447820">
            <w:r>
              <w:rPr>
                <w:webHidden/>
                <w:rStyle w:val="IndexLink"/>
                <w:rtl w:val="true"/>
              </w:rPr>
              <w:t>فصل دوّم</w:t>
            </w:r>
            <w:r>
              <w:rPr>
                <w:rStyle w:val="IndexLink"/>
                <w:rtl w:val="true"/>
              </w:rPr>
              <w:t xml:space="preserve">: </w:t>
            </w:r>
            <w:r>
              <w:rPr>
                <w:rStyle w:val="IndexLink"/>
                <w:rtl w:val="true"/>
              </w:rPr>
              <w:t>معنای بیعت</w:t>
            </w:r>
            <w:r>
              <w:rPr>
                <w:rStyle w:val="IndexLink"/>
                <w:rtl w:val="true"/>
              </w:rPr>
              <w:tab/>
            </w:r>
            <w:r>
              <w:rPr>
                <w:rStyle w:val="IndexLink"/>
              </w:rPr>
              <w:t>35</w:t>
            </w:r>
          </w:hyperlink>
        </w:p>
        <w:p>
          <w:pPr>
            <w:pStyle w:val="Contents3"/>
            <w:tabs>
              <w:tab w:val="clear" w:pos="8459"/>
              <w:tab w:val="right" w:pos="9026" w:leader="dot"/>
            </w:tabs>
            <w:rPr/>
          </w:pPr>
          <w:hyperlink w:anchor="__RefHeading___Toc15129759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129761_1280447820">
            <w:r>
              <w:rPr>
                <w:webHidden/>
                <w:rStyle w:val="IndexLink"/>
                <w:rtl w:val="true"/>
              </w:rPr>
              <w:t>چگونگی بیعت</w:t>
            </w:r>
            <w:r>
              <w:rPr>
                <w:rStyle w:val="IndexLink"/>
                <w:rtl w:val="true"/>
              </w:rPr>
              <w:tab/>
            </w:r>
            <w:r>
              <w:rPr>
                <w:rStyle w:val="IndexLink"/>
              </w:rPr>
              <w:t>36</w:t>
            </w:r>
          </w:hyperlink>
        </w:p>
        <w:p>
          <w:pPr>
            <w:pStyle w:val="Contents3"/>
            <w:tabs>
              <w:tab w:val="clear" w:pos="8459"/>
              <w:tab w:val="right" w:pos="9026" w:leader="dot"/>
            </w:tabs>
            <w:rPr/>
          </w:pPr>
          <w:hyperlink w:anchor="__RefHeading___Toc15129763_1280447820">
            <w:r>
              <w:rPr>
                <w:webHidden/>
                <w:rStyle w:val="IndexLink"/>
                <w:rtl w:val="true"/>
              </w:rPr>
              <w:t>بیعت یا تجدید بیعت</w:t>
            </w:r>
            <w:r>
              <w:rPr>
                <w:rStyle w:val="IndexLink"/>
                <w:rtl w:val="true"/>
              </w:rPr>
              <w:tab/>
            </w:r>
            <w:r>
              <w:rPr>
                <w:rStyle w:val="IndexLink"/>
              </w:rPr>
              <w:t>38</w:t>
            </w:r>
          </w:hyperlink>
        </w:p>
        <w:p>
          <w:pPr>
            <w:pStyle w:val="Contents3"/>
            <w:tabs>
              <w:tab w:val="clear" w:pos="8459"/>
              <w:tab w:val="right" w:pos="9026" w:leader="dot"/>
            </w:tabs>
            <w:rPr/>
          </w:pPr>
          <w:hyperlink w:anchor="__RefHeading___Toc15129765_1280447820">
            <w:r>
              <w:rPr>
                <w:webHidden/>
                <w:rStyle w:val="IndexLink"/>
                <w:rtl w:val="true"/>
              </w:rPr>
              <w:t>مراحل بیعت</w:t>
            </w:r>
            <w:r>
              <w:rPr>
                <w:rStyle w:val="IndexLink"/>
                <w:rtl w:val="true"/>
              </w:rPr>
              <w:tab/>
            </w:r>
            <w:r>
              <w:rPr>
                <w:rStyle w:val="IndexLink"/>
              </w:rPr>
              <w:t>42</w:t>
            </w:r>
          </w:hyperlink>
        </w:p>
        <w:p>
          <w:pPr>
            <w:pStyle w:val="Contents3"/>
            <w:tabs>
              <w:tab w:val="clear" w:pos="8459"/>
              <w:tab w:val="right" w:pos="9026" w:leader="dot"/>
            </w:tabs>
            <w:rPr/>
          </w:pPr>
          <w:hyperlink w:anchor="__RefHeading___Toc15129767_1280447820">
            <w:r>
              <w:rPr>
                <w:webHidden/>
                <w:rStyle w:val="IndexLink"/>
                <w:rtl w:val="true"/>
              </w:rPr>
              <w:t>بیعت قلبی</w:t>
            </w:r>
            <w:r>
              <w:rPr>
                <w:rStyle w:val="IndexLink"/>
                <w:rtl w:val="true"/>
              </w:rPr>
              <w:tab/>
            </w:r>
            <w:r>
              <w:rPr>
                <w:rStyle w:val="IndexLink"/>
              </w:rPr>
              <w:t>42</w:t>
            </w:r>
          </w:hyperlink>
        </w:p>
        <w:p>
          <w:pPr>
            <w:pStyle w:val="Contents3"/>
            <w:tabs>
              <w:tab w:val="clear" w:pos="8459"/>
              <w:tab w:val="right" w:pos="9026" w:leader="dot"/>
            </w:tabs>
            <w:rPr/>
          </w:pPr>
          <w:hyperlink w:anchor="__RefHeading___Toc15129769_1280447820">
            <w:r>
              <w:rPr>
                <w:webHidden/>
                <w:rStyle w:val="IndexLink"/>
                <w:rtl w:val="true"/>
              </w:rPr>
              <w:t>بیعت زبانی</w:t>
            </w:r>
            <w:r>
              <w:rPr>
                <w:rStyle w:val="IndexLink"/>
                <w:rtl w:val="true"/>
              </w:rPr>
              <w:tab/>
            </w:r>
            <w:r>
              <w:rPr>
                <w:rStyle w:val="IndexLink"/>
              </w:rPr>
              <w:t>46</w:t>
            </w:r>
          </w:hyperlink>
        </w:p>
        <w:p>
          <w:pPr>
            <w:pStyle w:val="Contents3"/>
            <w:tabs>
              <w:tab w:val="clear" w:pos="8459"/>
              <w:tab w:val="right" w:pos="9026" w:leader="dot"/>
            </w:tabs>
            <w:rPr/>
          </w:pPr>
          <w:hyperlink w:anchor="__RefHeading___Toc15129771_1280447820">
            <w:r>
              <w:rPr>
                <w:webHidden/>
                <w:rStyle w:val="IndexLink"/>
                <w:rtl w:val="true"/>
              </w:rPr>
              <w:t>دوّم</w:t>
            </w:r>
            <w:r>
              <w:rPr>
                <w:rStyle w:val="IndexLink"/>
                <w:rtl w:val="true"/>
              </w:rPr>
              <w:t xml:space="preserve">: </w:t>
            </w:r>
            <w:r>
              <w:rPr>
                <w:rStyle w:val="IndexLink"/>
                <w:rtl w:val="true"/>
              </w:rPr>
              <w:t>دعا جهت تعجیل در فرج امام زمان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5129773_1280447820">
            <w:r>
              <w:rPr>
                <w:webHidden/>
                <w:rStyle w:val="IndexLink"/>
                <w:rtl w:val="true"/>
              </w:rPr>
              <w:t>سوم</w:t>
            </w:r>
            <w:r>
              <w:rPr>
                <w:rStyle w:val="IndexLink"/>
                <w:rtl w:val="true"/>
              </w:rPr>
              <w:t xml:space="preserve">: </w:t>
            </w:r>
            <w:r>
              <w:rPr>
                <w:rStyle w:val="IndexLink"/>
                <w:rtl w:val="true"/>
              </w:rPr>
              <w:t>زیارت کردن امام زمان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5129775_1280447820">
            <w:r>
              <w:rPr>
                <w:webHidden/>
                <w:rStyle w:val="IndexLink"/>
                <w:rtl w:val="true"/>
              </w:rPr>
              <w:t>چهارم</w:t>
            </w:r>
            <w:r>
              <w:rPr>
                <w:rStyle w:val="IndexLink"/>
                <w:rtl w:val="true"/>
              </w:rPr>
              <w:t xml:space="preserve">: </w:t>
            </w:r>
            <w:r>
              <w:rPr>
                <w:rStyle w:val="IndexLink"/>
                <w:rtl w:val="true"/>
              </w:rPr>
              <w:t>احسان و نیکویی با شیعیان امام زمان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5129777_1280447820">
            <w:r>
              <w:rPr>
                <w:webHidden/>
                <w:rStyle w:val="IndexLink"/>
                <w:rtl w:val="true"/>
              </w:rPr>
              <w:t>پنجم</w:t>
            </w:r>
            <w:r>
              <w:rPr>
                <w:rStyle w:val="IndexLink"/>
                <w:rtl w:val="true"/>
              </w:rPr>
              <w:t xml:space="preserve">: </w:t>
            </w:r>
            <w:r>
              <w:rPr>
                <w:rStyle w:val="IndexLink"/>
                <w:rtl w:val="true"/>
              </w:rPr>
              <w:t>احترام به آن چه که منسوب به امام زمان علیه السلام است</w:t>
            </w:r>
            <w:r>
              <w:rPr>
                <w:rStyle w:val="IndexLink"/>
                <w:rtl w:val="true"/>
              </w:rPr>
              <w:tab/>
            </w:r>
            <w:r>
              <w:rPr>
                <w:rStyle w:val="IndexLink"/>
              </w:rPr>
              <w:t>72</w:t>
            </w:r>
          </w:hyperlink>
        </w:p>
        <w:p>
          <w:pPr>
            <w:pStyle w:val="Contents2"/>
            <w:tabs>
              <w:tab w:val="clear" w:pos="8743"/>
              <w:tab w:val="right" w:pos="9026" w:leader="dot"/>
            </w:tabs>
            <w:rPr/>
          </w:pPr>
          <w:hyperlink w:anchor="__RefHeading___Toc15129779_1280447820">
            <w:r>
              <w:rPr>
                <w:webHidden/>
                <w:rStyle w:val="IndexLink"/>
                <w:rtl w:val="true"/>
              </w:rPr>
              <w:t>فصل سوم</w:t>
            </w:r>
            <w:r>
              <w:rPr>
                <w:rStyle w:val="IndexLink"/>
                <w:rtl w:val="true"/>
              </w:rPr>
              <w:t xml:space="preserve">: </w:t>
            </w:r>
            <w:r>
              <w:rPr>
                <w:rStyle w:val="IndexLink"/>
                <w:rtl w:val="true"/>
              </w:rPr>
              <w:t>آداب و شرایط بیعت</w:t>
            </w:r>
            <w:r>
              <w:rPr>
                <w:rStyle w:val="IndexLink"/>
                <w:rtl w:val="true"/>
              </w:rPr>
              <w:tab/>
            </w:r>
            <w:r>
              <w:rPr>
                <w:rStyle w:val="IndexLink"/>
              </w:rPr>
              <w:t>74</w:t>
            </w:r>
          </w:hyperlink>
        </w:p>
        <w:p>
          <w:pPr>
            <w:pStyle w:val="Contents3"/>
            <w:tabs>
              <w:tab w:val="clear" w:pos="8459"/>
              <w:tab w:val="right" w:pos="9026" w:leader="dot"/>
            </w:tabs>
            <w:rPr/>
          </w:pPr>
          <w:hyperlink w:anchor="__RefHeading___Toc15129781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129783_1280447820">
            <w:r>
              <w:rPr>
                <w:webHidden/>
                <w:rStyle w:val="IndexLink"/>
              </w:rPr>
              <w:t>1</w:t>
            </w:r>
            <w:r>
              <w:rPr>
                <w:rStyle w:val="IndexLink"/>
                <w:rtl w:val="true"/>
              </w:rPr>
              <w:t xml:space="preserve">- </w:t>
            </w:r>
            <w:r>
              <w:rPr>
                <w:rStyle w:val="IndexLink"/>
                <w:rtl w:val="true"/>
              </w:rPr>
              <w:t>خلوص</w:t>
            </w:r>
            <w:r>
              <w:rPr>
                <w:rStyle w:val="IndexLink"/>
                <w:rtl w:val="true"/>
              </w:rPr>
              <w:t>:</w:t>
              <w:tab/>
            </w:r>
            <w:r>
              <w:rPr>
                <w:rStyle w:val="IndexLink"/>
              </w:rPr>
              <w:t>74</w:t>
            </w:r>
          </w:hyperlink>
        </w:p>
        <w:p>
          <w:pPr>
            <w:pStyle w:val="Contents3"/>
            <w:tabs>
              <w:tab w:val="clear" w:pos="8459"/>
              <w:tab w:val="right" w:pos="9026" w:leader="dot"/>
            </w:tabs>
            <w:rPr/>
          </w:pPr>
          <w:hyperlink w:anchor="__RefHeading___Toc15129785_1280447820">
            <w:r>
              <w:rPr>
                <w:webHidden/>
                <w:rStyle w:val="IndexLink"/>
              </w:rPr>
              <w:t>2</w:t>
            </w:r>
            <w:r>
              <w:rPr>
                <w:rStyle w:val="IndexLink"/>
                <w:rtl w:val="true"/>
              </w:rPr>
              <w:t xml:space="preserve">- </w:t>
            </w:r>
            <w:r>
              <w:rPr>
                <w:rStyle w:val="IndexLink"/>
                <w:rtl w:val="true"/>
              </w:rPr>
              <w:t>اجتناب از گناهان</w:t>
            </w:r>
            <w:r>
              <w:rPr>
                <w:rStyle w:val="IndexLink"/>
                <w:rtl w:val="true"/>
              </w:rPr>
              <w:tab/>
            </w:r>
            <w:r>
              <w:rPr>
                <w:rStyle w:val="IndexLink"/>
              </w:rPr>
              <w:t>77</w:t>
            </w:r>
          </w:hyperlink>
        </w:p>
        <w:p>
          <w:pPr>
            <w:pStyle w:val="Contents2"/>
            <w:tabs>
              <w:tab w:val="clear" w:pos="8743"/>
              <w:tab w:val="right" w:pos="9026" w:leader="dot"/>
            </w:tabs>
            <w:rPr/>
          </w:pPr>
          <w:hyperlink w:anchor="__RefHeading___Toc15129787_1280447820">
            <w:r>
              <w:rPr>
                <w:webHidden/>
                <w:rStyle w:val="IndexLink"/>
                <w:rtl w:val="true"/>
              </w:rPr>
              <w:t>کتابنامه</w:t>
            </w:r>
            <w:r>
              <w:rPr>
                <w:rStyle w:val="IndexLink"/>
                <w:rtl w:val="true"/>
              </w:rPr>
              <w:tab/>
            </w:r>
            <w:r>
              <w:rPr>
                <w:rStyle w:val="IndexLink"/>
              </w:rPr>
              <w:t>78</w:t>
            </w:r>
          </w:hyperlink>
        </w:p>
        <w:p>
          <w:pPr>
            <w:pStyle w:val="Contents2"/>
            <w:tabs>
              <w:tab w:val="clear" w:pos="8743"/>
              <w:tab w:val="right" w:pos="9026" w:leader="dot"/>
            </w:tabs>
            <w:rPr/>
          </w:pPr>
          <w:hyperlink w:anchor="__RefHeading___Toc15129789_1280447820">
            <w:r>
              <w:rPr>
                <w:webHidden/>
                <w:rStyle w:val="IndexLink"/>
                <w:rtl w:val="true"/>
              </w:rPr>
              <w:t>سؤلات مسابقه غدير</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09_180851"/>
      <w:bookmarkStart w:id="1" w:name="pg19109_180851"/>
      <w:bookmarkEnd w:id="1"/>
    </w:p>
    <w:p>
      <w:pPr>
        <w:pStyle w:val="Heading2"/>
        <w:numPr>
          <w:ilvl w:val="1"/>
          <w:numId w:val="1"/>
        </w:numPr>
        <w:rPr/>
      </w:pPr>
      <w:bookmarkStart w:id="2" w:name="pg19109_180851"/>
      <w:bookmarkStart w:id="3" w:name="__RefHeading___Toc15129719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ایمانی، محمدباقر،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المنیر فی اعمال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بیعت با امام زمان علیه‌السلام برداشتی از کتاب سراج‌المنیر فی اعمال یوم‌الغدیر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فقیه‌ایمانی؛ گزینش و تحقیق سید محمد موحد ابطحی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برداشتی از کتاب سراج المنیر تالیف محمد باقر فقیه ایمانی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موحدابطحی، محمد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1‌0‌3‌1‌2‌6‌1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29721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غدیر روز بیعت با امام زمان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میرزا محمد باقر فقیه ایمانی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موحد ابطحی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سعید غدیر،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bookmarkStart w:id="7" w:name="pg19109_180854"/>
    </w:p>
    <w:p>
      <w:pPr>
        <w:pStyle w:val="Heading2"/>
        <w:numPr>
          <w:ilvl w:val="1"/>
          <w:numId w:val="1"/>
        </w:numPr>
        <w:rPr/>
      </w:pPr>
      <w:bookmarkStart w:id="8" w:name="__RefHeading___Toc15129723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بیان برتری بیعت با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معنای بیعت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چگونگی بیعت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بیعت یا تجدید بیعت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مراحل بیعت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بیعت قلبي</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بیعت زبانی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بیعت عملی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اول ادای حقوق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جهت تعجیل در فرج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کردن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نیکویی با شیعیان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آن چه که منسوب به امام زمان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آداب و شرایط بیعت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گناهان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09_180858"/>
      <w:bookmarkStart w:id="11" w:name="pg19109_180858"/>
      <w:bookmarkEnd w:id="11"/>
    </w:p>
    <w:p>
      <w:pPr>
        <w:pStyle w:val="Heading2"/>
        <w:numPr>
          <w:ilvl w:val="1"/>
          <w:numId w:val="1"/>
        </w:numPr>
        <w:rPr/>
      </w:pPr>
      <w:bookmarkStart w:id="12" w:name="pg19109_180858"/>
      <w:bookmarkStart w:id="13" w:name="__RefHeading___Toc15129725_12804478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واقعه مهم غدير که در حجة الوداع صورت گرفت، یکی از بزرگترین وقایع تاریخ اسلام است که دوست و دشمن نتوانسته اند به سادگی از کنار عبور کنند، و در و در طول تاریخ همواره مورد نظر و توجه دانشمندان بوده است و این نیست مگر به خاطر مسأله بسیار مهمی که در این روز اتفاق افتاده و آن خلافت و جانشینی مولانا و سیدنا امیرالمؤمنين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چنان نمود و بروز عالم تابی دارد که علمای عامه و حتی بالاتر از آن متفکران و اندیشمندان دیگر ادیان و مکاتب را نیز تحت تاثیر خود قرار داده که از میان آنها می توان به جرج جرداق مسیحی و شبلي شميل اندیشمند معاصر مسیحی اشاره کرد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علمای عامه نیز آنها که در این باب کتاب و تالیفی دارند نتوانسته اند منکر این واقعه بشوند مثلاً مورخینی مثل بلاذری، ابن قتیبه، طبری، خطیب بغدادی ابن عبدالبر، ابن عساکر، یاقوت حموی، ابن اثیر، ابن خلکان ابن کثیر ابن حجر عسقلانی جلال الدین سیوطی و بسیاری دیگر از مورخین این واقعه را نقل کرده اند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مفسران عامه نیز وقتی به آیه شريفة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3"/>
      </w:r>
      <w:r>
        <w:rPr>
          <w:rFonts w:ascii="IRNazanin" w:hAnsi="IRNazanin" w:eastAsia="IRNazanin"/>
          <w:color w:val="111111"/>
          <w:sz w:val="28"/>
          <w:sz w:val="28"/>
          <w:szCs w:val="28"/>
          <w:rtl w:val="true"/>
          <w:lang w:bidi="fa-IR"/>
        </w:rPr>
        <w:t>رسیده اند به خاطر کثرت روایات در شأن نزول این آیه چاره ای نداشته اند جز این که به ذکر این واقعه بپردازند حتی فخر رازی نیز در تفسیرش به این واقعه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اهل لغت از عامه نیز به مناسبت لفظ غدیر مولی یا ولی در کتب خویش اشاره ای به این مطلب داشته اند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بین علمای شیعه نیز علاوه بر ذکر این واقعه در کتب کلام، تاریخ، تفسیر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مستقل و فراوانی در مورد غدیر نوشته اند و اصلا شاید بتوان گفت غدیریه نویسی در بینعلما سنتی دیرینه است، لذا اگر ما به كتب فهرس مثل الذريعه مراجعه کنیم کتب و رساله های زیادی را تحت عنوان الغدیر یا غدیریه یا رسالة في الغدير و اسامی مشابه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نگاشته ها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المنير في اعمال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تألیفات عاشق و دلباخته امام زمان علیه السلام مرحوم آیت الله میرزا محمد باقر فقیه ایمانی است کتاب حاضر برگرفته ای از این کتاب شریف است که با نگارشی نو به محضر دوستان حضرتش تقدیم می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خداوند متعال مسئلت دارم که اجر و ثواب زحمات طاقت فرسای احیاگران امر اهل بیت خصوصاً این عالم را همجواری با صاحب بیعت روز غدیر یعنی یعسوب الدين و قائد غر المحجلين، امام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العالمين لتراب مضجعه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bookmarkStart w:id="15" w:name="pg19109_180861"/>
    </w:p>
    <w:p>
      <w:pPr>
        <w:pStyle w:val="Heading2"/>
        <w:numPr>
          <w:ilvl w:val="1"/>
          <w:numId w:val="1"/>
        </w:numPr>
        <w:rPr/>
      </w:pPr>
      <w:bookmarkStart w:id="16" w:name="__RefHeading___Toc15129727_1280447820"/>
      <w:bookmarkStart w:id="17" w:name="_Toc5"/>
      <w:bookmarkEnd w:id="15"/>
      <w:bookmarkEnd w:id="16"/>
      <w:r>
        <w:rPr>
          <w:rtl w:val="true"/>
        </w:rPr>
        <w:t>باب اول</w:t>
      </w:r>
      <w:r>
        <w:rPr>
          <w:rtl w:val="true"/>
        </w:rPr>
        <w:t xml:space="preserve">: </w:t>
      </w:r>
      <w:r>
        <w:rPr>
          <w:rtl w:val="true"/>
        </w:rPr>
        <w:t>قضایای روز غدیر</w:t>
      </w:r>
      <w:bookmarkEnd w:id="17"/>
    </w:p>
    <w:p>
      <w:pPr>
        <w:pStyle w:val="Heading3"/>
        <w:numPr>
          <w:ilvl w:val="2"/>
          <w:numId w:val="1"/>
        </w:numPr>
        <w:rPr/>
      </w:pPr>
      <w:bookmarkStart w:id="18" w:name="__RefHeading___Toc15129729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سید ابن طاووس رحمه الله در کتاب اقبال از صحابی جليل القدر حذيفة بن یمان روایت کرده جبرئیل علیه السلام در روز غدیر بر پیامبر صلی الله علیه و آله نازل شد و این آیه را آورد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به غدیر رسیده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گرما به حدی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گوشتی به زمین می افتاد بریان می شد در این وقت رسول خدا نزد ما تشریف آورده و آماده نماز جماعت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مقداد و سلمان و اباذر و عمار فرمودند که زیر درختی که آن جا بود را آماده کنید آنها اطاعت کردند آن گاه پیامبر صلی الله علیه و آله امر فرمود که سنگها را روی هم بگذارند تا به اندازه قد مبارک آن حضرت بالا آمد، پس دستور فرمود که پارچه ای هم روی آن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بالای منبر رفته و در حالی که نگاه به چپ و راست می کردند منتظر جمع شدن مردم بودند چون مردم جمع شدند پس از حمد و ثنای الهی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می نمایم از برای او بر نفس خود که بنده او هستم و شهادت می دهم برای او که اوست پروردگار من و ادا می کنم آنچه را وحی فرموده </w:t>
      </w:r>
    </w:p>
    <w:p>
      <w:pPr>
        <w:pStyle w:val="BookText"/>
        <w:rPr/>
      </w:pPr>
      <w:r>
        <w:rPr>
          <w:rFonts w:ascii="IRNazanin" w:hAnsi="IRNazanin" w:eastAsia="IRNazanin"/>
          <w:color w:val="111111"/>
          <w:sz w:val="28"/>
          <w:sz w:val="28"/>
          <w:szCs w:val="28"/>
          <w:rtl w:val="true"/>
          <w:lang w:bidi="fa-IR"/>
        </w:rPr>
        <w:t>است به سوی من، از خوف عقوبتی که در اطاعت نکردن آن چه به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خداوند وحی فرموده به سوی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فَإِنْ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رساندن آن چه که خداوند متعال نازل فرموده است، کوتاهی نکرده ام و بیان می کنم برای شما سبب این آیه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چندین مرتبه جبرئیل علیه السلام نزد من نازل شد و از طرف خداوند امر کرد به من که در این مکان آگاه کنم هر سفید و سیاهی را که علی بن ابي طالب علیه السلام برادر و خلیفه و پیشوای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احاطه دارد به آن منافقینی که می گویند به زبان های خود آن چه را که در دل هایشان نیست و گمان می کنند که این نفاقشان امر سهل و کوچکی است و حال آن که نزد خداوند بزرگ است و همچنین آگاهم از اذیت های بسیاری که نسبت به من روا داشتند تا آن که به خاطر همراهی همیشگی و نجوا کردن فراوان علی با من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خداوند نازل فرمود آية </w:t>
      </w:r>
      <w:r>
        <w:rPr>
          <w:rFonts w:ascii="Amiri" w:hAnsi="Amiri" w:eastAsia="Amiri" w:cs="Amiri"/>
          <w:color w:val="111111"/>
          <w:sz w:val="28"/>
          <w:sz w:val="28"/>
          <w:szCs w:val="28"/>
          <w:rtl w:val="true"/>
          <w:lang w:bidi="ar-SA"/>
        </w:rPr>
        <w:t>وَمِنْهُم الذينَ يُؤْذُونَ النَّبِيِّ وَ يَقُولُونَ هُوَ اُذُنٌ</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چنانچه می خواستم اسم آنها را بیان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بدانید که خداوند برای شما نصب نموده علی بن ابی طالب را به عنوان ولی و امامی که واجب است اطاعت از او بر مهاجرین و انصار و تابعین و بر آنهائی که صحرانشین و شهرنشین می باشند و بر عجم و عرب و بر آزاد و بنده و بر بزرگ و کوچک و بر سفید و سیاه و بر هر کس که به یگانگی خداوند اقرار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او حتمی و لازم الاجراء است و عمل به فرمایش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به دور است هر که مخالفت کند با او و مشمول رحمت است هرکس تصدیق نماید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تدبر کنید در قران و بفهمید آیات آن را و محکمات آن را و به متشابهات آن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تفسیر آن را آشکار نمی کند مگر کسی که خواهم گرفت دست او را و بلند می نمایم او را به دست خود و اعلام کننده باشم به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مولای او هستم پس این شخص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مردم که علی علیه السلام و فرزندان پاکش که از صلب اویند، ثقل اصغر می باشند و قرآن ثقل اکبر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شوند از یکدیگر تا آن که وارد شوند بر من نزد حوض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و اداره امور دینی و دنیوی مؤمنین از برای کسی بعد از من جز برای او از سوی خدا اجازه داده نشده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دست مبارک خود بازوی علی بن ابی طالب علیه السلام را گرفته و بر </w:t>
      </w:r>
    </w:p>
    <w:p>
      <w:pPr>
        <w:pStyle w:val="BookText"/>
        <w:rPr/>
      </w:pPr>
      <w:r>
        <w:rPr>
          <w:rFonts w:ascii="IRNazanin" w:hAnsi="IRNazanin" w:eastAsia="IRNazanin"/>
          <w:color w:val="111111"/>
          <w:sz w:val="28"/>
          <w:sz w:val="28"/>
          <w:szCs w:val="28"/>
          <w:rtl w:val="true"/>
          <w:lang w:bidi="fa-IR"/>
        </w:rPr>
        <w:t>پله ای پائین تر از جایگاه خود قرار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سزاوارتر است در اداره امور شما از خود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كُنْتُ مَوْلَاهُ فَهَذَا عَلَى مَوْلَاهُ اللَّهُمَّ وَالِ مَنْ وَالَاهُ وَ عَادِ مَنْ عَادَاهُ وَ انْصُرْ مَنْ نَصَرَ واخذل مَنْ خَذَلَهُ</w:t>
      </w:r>
      <w:r>
        <w:rPr>
          <w:rFonts w:ascii="IRNazanin" w:hAnsi="IRNazanin" w:eastAsia="IRNazanin"/>
          <w:color w:val="111111"/>
          <w:sz w:val="28"/>
          <w:sz w:val="28"/>
          <w:szCs w:val="28"/>
          <w:rtl w:val="true"/>
          <w:lang w:bidi="fa-IR"/>
        </w:rPr>
        <w:t xml:space="preserve">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مولی و صاحب اختیار اویم، پس این على اللا مولی و صاحب اختیار اوست خداوند دوستی فرما با هرکه با او دوستی کند و دشمنی نما با هرکه با او دشمنی کند و یاری کن هر کس او را یاری کند و خوار گردان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دین شما را کامل فرموده به ولایت و امامت او و نازل ننموده آیه ای که در آن به مؤمنین خطاب کرده باشد مگر آن که در ابتدا به على خطاب فرموده است و شهادت نداده است خداوند به بهشت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برای او و نازل نکرده آن را در حق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 هر پیامبری از صلب خود او بوده اند و ذریه من از صلب علی بن ابی 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نمی دارد علی علیه السلام را مگر کسی که شقی و فرومایه باشد و دوست نمی دارد او را مگر کسی که از پرهیزکاران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على علیه السلام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خدایی سوگند که پروردگار عصر قیامت است، همانا انسان در خسران و زیان منظور دشمنان آل محمد علیهم السلام می باشند، و انسان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ولایت آل محمد علیهم السلام ایمان آورده اند و عمل صالح را که نیکی به برادران دینی و سفارش یکدیگر به صبر در سختی های زمان غیبت امام غایب از آل محمد است می باشد، بجا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بالله و برسوله و نور الذي 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و نوری که نازل شده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را در وجود من و راه من قرار داده سپس در وجود علی علیه السلام و راه علی و بعد از او در نسل او خواهد بود تا حضرت مهدی علیه السلام آن کسی که حق را آشکار نماید و حق از دست رفته ما را به سوی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رسول خدایم و به درستی که که پیش از من رسولانی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علیه آن کسی است که وصف شده در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شکر و پس از او فرزندانش از صلب اش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گمراه شدند پیش از این اکثر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صراط مستقیم الهی هستم که خدا امر فرموده است که پیمایید آن راه هدایت را و بعد از من علی صراط مستقیم است و بعد از او اولاد من که از صلب او می باشند امامانی هستند که راهنمائی به حق می فرمایند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اینک من بیان کردم از برای شما و فهمانیدم به شما، و بعد از من این علی است که می فهماند به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باشید که بعد از اتمام خطبه ام دعوت می کنم شما را به بیعت و اقرار از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ولایت و زمامداری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بیعت کردم با خداوند و علی علیه السلام بیعت نموده است با من، و اكنون من از جانب خداوند برای او از شما بیعت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که بشکند بیعت او را همانا این شکستن خسران و ضرر است برای خود او و هرکس وفا کند به آن چه که با خداوند پیمان بسته، پس به زودی خداوند اجر بزرگی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زیادتر از آن است که یک مرتبه بشود مصافحه کنید خداوند به من امر فرموده اقرار بگیرم از زبانهای شما آن چه را که اعتقاد پیدا کردید به ولایت و زمامداری علی بن ابی طالب علیه السلام و امامانی که بعد از او می آیند و اعلام نمودم که ایشان ذریه من از نسل علی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البته باید برسانند این مطالب را کسانی که حضور دارند، به کسانی که در این جا حاضر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بگویید که ما شنیدیم و اطاعت نمودیم و راضی شدیم، آن چه را که رساندی از جانب پروردگار خود و بر این امر دلهای ما و زبان های ما و دست های ما بیعت می کند بر همین عقیده زندگی می نماییم و به همین اعتقاد از دنیا خواهیم رفت و در قیامت زنده خواهیم شد و در آن تغییری نمی دهیم و آن را تبدیل نمی کنیم یعنی با شخص دیگری بیعت نکنیم و شک و تردیدی در آن نخواهیم داشت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خداوند و شما و علی و حسن و حسین و ائمه بعد از او که ذکر </w:t>
      </w:r>
    </w:p>
    <w:p>
      <w:pPr>
        <w:pStyle w:val="BookText"/>
        <w:rPr/>
      </w:pPr>
      <w:r>
        <w:rPr>
          <w:rFonts w:ascii="IRNazanin" w:hAnsi="IRNazanin" w:eastAsia="IRNazanin"/>
          <w:color w:val="111111"/>
          <w:sz w:val="28"/>
          <w:sz w:val="28"/>
          <w:szCs w:val="28"/>
          <w:rtl w:val="true"/>
          <w:lang w:bidi="fa-IR"/>
        </w:rPr>
        <w:t>نمودی پیمان و میثاق می بندیم چنان میثاقی که از دل ها و زبانهای مان برخاسته، به گونه ای که پس از این با فرد دیگری بیعت نکنیم و ما ادا می کنیم و می رسانیم این مطلب را به سوی هرکس که ملاقات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شروع کردند به گفتن جواب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شنیدیم و اطاعت می کنیم امر خدا و امر رسول او را، ایمان آوردیم به قلوب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به بیعت نمودن با حضرت رسول صلی الله علیه و آله و با امیرمؤمنان علیه السلام به دست های خودشان نمودند تا آن که نماز ظهر و عصر را با هم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ادامه داشت در ادامه روز تا نماز مغرب و عشا را با هم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هر گاهی که گروهی می آمدند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خدائی را که فضیلت و برتری داد ما را بر جمیع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هنگام جبرئیل نازل شد و این آیه مبارکه را نازل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بِئِس الذينَ كَفَرُوا مِنْ دِينِكُم فَلَا تَخْشَوهُمْ وَاخْشَونِ، أَلْيَومْ أَكْمَلْتُ لَكُمْ دِينَكُمْ وَ أَتْمَمْتُ عَلَيْكُمْ نِعْمَتِي وَ رَضِيتُ لَكُمُ الْإِسلامَ دينا</w:t>
      </w:r>
      <w:r>
        <w:rPr>
          <w:rStyle w:val="FootnoteAnchor"/>
          <w:rtl w:val="true"/>
        </w:rPr>
        <w:footnoteReference w:id="8"/>
      </w:r>
      <w:r>
        <w:rPr>
          <w:rFonts w:ascii="IRNazanin" w:hAnsi="IRNazanin" w:eastAsia="IRNazanin"/>
          <w:color w:val="111111"/>
          <w:sz w:val="28"/>
          <w:sz w:val="28"/>
          <w:szCs w:val="28"/>
          <w:rtl w:val="true"/>
          <w:lang w:bidi="fa-IR"/>
        </w:rPr>
        <w:t xml:space="preserve"> امروز کافران از آیین شما مأیوس شدند، بنابراین از آن ها مترسید و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 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 xml:space="preserve">. </w:t>
      </w:r>
      <w:bookmarkStart w:id="20" w:name="pg19109_180874"/>
    </w:p>
    <w:p>
      <w:pPr>
        <w:pStyle w:val="Heading3"/>
        <w:numPr>
          <w:ilvl w:val="2"/>
          <w:numId w:val="1"/>
        </w:numPr>
        <w:rPr/>
      </w:pPr>
      <w:bookmarkStart w:id="21" w:name="__RefHeading___Toc15129731_1280447820"/>
      <w:bookmarkStart w:id="22" w:name="_Toc7"/>
      <w:bookmarkEnd w:id="20"/>
      <w:bookmarkEnd w:id="21"/>
      <w:r>
        <w:rPr>
          <w:rtl w:val="true"/>
        </w:rPr>
        <w:t>در بیان برخی از وقایع قبل و بعد از واقعه غدیر</w:t>
      </w:r>
      <w:bookmarkEnd w:id="22"/>
    </w:p>
    <w:p>
      <w:pPr>
        <w:pStyle w:val="BookText"/>
        <w:rPr/>
      </w:pPr>
      <w:r>
        <w:rPr>
          <w:rFonts w:ascii="Amiri" w:hAnsi="Amiri" w:eastAsia="Amiri" w:cs="Amiri"/>
          <w:color w:val="111111"/>
          <w:sz w:val="28"/>
          <w:sz w:val="28"/>
          <w:szCs w:val="28"/>
          <w:rtl w:val="true"/>
          <w:lang w:bidi="ar-SA"/>
        </w:rPr>
        <w:t>نزول آيه شريفه النَّبِيُّ أولى بِالمُؤمِنين</w:t>
      </w:r>
    </w:p>
    <w:p>
      <w:pPr>
        <w:pStyle w:val="BookText"/>
        <w:rPr/>
      </w:pPr>
      <w:r>
        <w:rPr>
          <w:rFonts w:ascii="IRNazanin" w:hAnsi="IRNazanin" w:eastAsia="IRNazanin"/>
          <w:color w:val="111111"/>
          <w:sz w:val="28"/>
          <w:sz w:val="28"/>
          <w:szCs w:val="28"/>
          <w:rtl w:val="true"/>
          <w:lang w:bidi="fa-IR"/>
        </w:rPr>
        <w:t xml:space="preserve">سیدبن طاووس از حذیفه نقل می کند که قبل از حجة الوداع ما در مدینه بودیم که آیه شريفه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نازل شد، مردم عرض کردند یا رسول الله چیست این ولایت که شما سزاوارتر می باشید از ما نسبت به خود ما؟</w:t>
      </w:r>
    </w:p>
    <w:p>
      <w:pPr>
        <w:pStyle w:val="BookText"/>
        <w:rPr/>
      </w:pPr>
      <w:r>
        <w:rPr>
          <w:rFonts w:ascii="IRNazanin" w:hAnsi="IRNazanin" w:eastAsia="IRNazanin"/>
          <w:color w:val="111111"/>
          <w:sz w:val="28"/>
          <w:sz w:val="28"/>
          <w:szCs w:val="28"/>
          <w:rtl w:val="true"/>
          <w:lang w:bidi="fa-IR"/>
        </w:rPr>
        <w:t>پیامبر صلی الله علیه و آله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شنیدن دستورات من و اطاعت آنهاست در همه چیزهایی که خوشایند شما و یا ناخوشایند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این آیه شریفه را نازل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وَاذْكُرُوا نِعْمَةَ اللَّهِ عَلَيْكُمْ وَ مِيثَاقَهُ الَّذِي وَاثَقَكُمْ بِهِ وَإِذْ قُلْتُم سَمِعْنَا وَ أَطَعْنَا</w:t>
      </w:r>
      <w:r>
        <w:rPr>
          <w:rStyle w:val="FootnoteAnchor"/>
          <w:rtl w:val="true"/>
        </w:rPr>
        <w:footnoteReference w:id="10"/>
      </w:r>
      <w:r>
        <w:rPr>
          <w:rFonts w:ascii="IRNazanin" w:hAnsi="IRNazanin" w:eastAsia="IRNazanin"/>
          <w:color w:val="111111"/>
          <w:sz w:val="28"/>
          <w:sz w:val="28"/>
          <w:szCs w:val="28"/>
          <w:rtl w:val="true"/>
          <w:lang w:bidi="fa-IR"/>
        </w:rPr>
        <w:t xml:space="preserve"> یعنی به یاد آورید نعمت خدا را بر شما و پیمانی را که با تاکید از شما گرفت آن زمان 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bookmarkStart w:id="23" w:name="pg19109_180876"/>
    </w:p>
    <w:p>
      <w:pPr>
        <w:pStyle w:val="Heading3"/>
        <w:numPr>
          <w:ilvl w:val="2"/>
          <w:numId w:val="1"/>
        </w:numPr>
        <w:rPr/>
      </w:pPr>
      <w:bookmarkStart w:id="24" w:name="__RefHeading___Toc15129733_1280447820"/>
      <w:bookmarkStart w:id="25" w:name="_Toc8"/>
      <w:bookmarkEnd w:id="23"/>
      <w:bookmarkEnd w:id="24"/>
      <w:r>
        <w:rPr>
          <w:rtl w:val="true"/>
        </w:rPr>
        <w:t>حرکت به سوی مکه برای حجة الوداع</w:t>
      </w:r>
      <w:bookmarkEnd w:id="25"/>
    </w:p>
    <w:p>
      <w:pPr>
        <w:pStyle w:val="BookText"/>
        <w:rPr/>
      </w:pPr>
      <w:r>
        <w:rPr>
          <w:rFonts w:ascii="IRNazanin" w:hAnsi="IRNazanin" w:eastAsia="IRNazanin"/>
          <w:color w:val="111111"/>
          <w:sz w:val="28"/>
          <w:sz w:val="28"/>
          <w:szCs w:val="28"/>
          <w:rtl w:val="true"/>
          <w:lang w:bidi="fa-IR"/>
        </w:rPr>
        <w:t>پس ما در حجة الوداع به همراه آن حضرت به سوی مکه حرکت کردیم، که جبرئیل علیه السلام نازل شد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به شما سلام می رساند و می فرماید که نصب کن علی علیه السلام را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برای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گریه کردند به حدی که محاسن مبارکشان از اشک تر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امت من به تازگی از زمان جاهلیت خارج شده اند و مجادله کردم با آنها با شمشیر در امر دین تا آنکه به هر گونه ای که بود،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بخواهم دیگری را بر آنها مسلط کنم از حال آنها بیمناک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روگردانی آنها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به آسمان صعود کرد</w:t>
      </w:r>
      <w:r>
        <w:rPr>
          <w:rFonts w:eastAsia="IRNazanin" w:cs="IRNazanin"/>
          <w:color w:val="111111"/>
          <w:sz w:val="28"/>
          <w:szCs w:val="28"/>
          <w:rtl w:val="true"/>
          <w:lang w:bidi="fa-IR"/>
        </w:rPr>
        <w:t>.</w:t>
      </w:r>
    </w:p>
    <w:p>
      <w:pPr>
        <w:pStyle w:val="Heading3"/>
        <w:numPr>
          <w:ilvl w:val="2"/>
          <w:numId w:val="1"/>
        </w:numPr>
        <w:rPr/>
      </w:pPr>
      <w:bookmarkStart w:id="26" w:name="__RefHeading___Toc15129735_1280447820"/>
      <w:bookmarkStart w:id="27" w:name="_Toc9"/>
      <w:bookmarkEnd w:id="26"/>
      <w:r>
        <w:rPr>
          <w:rtl w:val="true"/>
        </w:rPr>
        <w:t>بخشیدن انگشتر و نزول آیه ولایت</w:t>
      </w:r>
      <w:bookmarkEnd w:id="27"/>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به یمن فرستاده بود که ورود آن حضرت به مکه هم زمان ورود ما و رسول خدا صلى الله عليه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علی علیه السلام در کنار کعبه مشغول نماز و رکوع بودند که سائلی آمد نزد ایشان آن حضرت انگشتر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نازل شد </w:t>
      </w:r>
      <w:r>
        <w:rPr>
          <w:rFonts w:ascii="Amiri" w:hAnsi="Amiri" w:eastAsia="Amiri" w:cs="Amiri"/>
          <w:color w:val="111111"/>
          <w:sz w:val="28"/>
          <w:sz w:val="28"/>
          <w:szCs w:val="28"/>
          <w:rtl w:val="true"/>
          <w:lang w:bidi="ar-SA"/>
        </w:rPr>
        <w:t>إِنَّمَا وَلِيُّكُمُ اللهُ وَ رَسُولُه وَالَّذِينَ آمَنُوا الَّذِينَ يُقِيمُونَ الصَّلوة و يُؤْتُونَ الزَّكَوةَ وَهُمْ رَاكِعُونَ</w:t>
      </w:r>
      <w:r>
        <w:rPr>
          <w:rStyle w:val="FootnoteAnchor"/>
          <w:rtl w:val="true"/>
        </w:rPr>
        <w:footnoteReference w:id="11"/>
      </w:r>
      <w:bookmarkStart w:id="28" w:name="pg19109_180878"/>
    </w:p>
    <w:p>
      <w:pPr>
        <w:pStyle w:val="BookText"/>
        <w:rPr/>
      </w:pPr>
      <w:bookmarkEnd w:id="28"/>
      <w:r>
        <w:rPr>
          <w:rFonts w:ascii="IRNazanin" w:hAnsi="IRNazanin" w:eastAsia="IRNazanin"/>
          <w:color w:val="111111"/>
          <w:sz w:val="28"/>
          <w:sz w:val="28"/>
          <w:szCs w:val="28"/>
          <w:rtl w:val="true"/>
          <w:lang w:bidi="fa-IR"/>
        </w:rPr>
        <w:t xml:space="preserve">همانا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خداوند می باشد و رسول او و آن کسانی که اقامه نماز می کنند و در حال رکوع صدقه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تکبیر گفته و آیه را برای ما تلاوت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جستجو کنیم که این صفتی را که خداوند و صف فرموده در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مسجد شدند، سائلی به طرف حضرت آمد، حضرت پرسیدند از کجا آمده ای؟ گفت از نزد شخصی که در نماز است و این حلقه انگشتر را در حال رکوع به من مرحمت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تکبیر گفته و نزد حضرت علی علیه السلام رفته و از عمل خیری که کرده</w:t>
      </w:r>
    </w:p>
    <w:p>
      <w:pPr>
        <w:pStyle w:val="BookText"/>
        <w:rPr/>
      </w:pPr>
      <w:r>
        <w:rPr>
          <w:rFonts w:ascii="IRNazanin" w:hAnsi="IRNazanin" w:eastAsia="IRNazanin"/>
          <w:color w:val="111111"/>
          <w:sz w:val="28"/>
          <w:sz w:val="28"/>
          <w:szCs w:val="28"/>
          <w:rtl w:val="true"/>
          <w:lang w:bidi="fa-IR"/>
        </w:rPr>
        <w:t>بود پرسش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قضیه را بیان نمود، برای بار سوم رسول خدا له تکبیر گفتند</w:t>
      </w:r>
      <w:r>
        <w:rPr>
          <w:rFonts w:eastAsia="IRNazanin" w:cs="IRNazanin"/>
          <w:color w:val="111111"/>
          <w:sz w:val="28"/>
          <w:szCs w:val="28"/>
          <w:rtl w:val="true"/>
          <w:lang w:bidi="fa-IR"/>
        </w:rPr>
        <w:t>.</w:t>
      </w:r>
    </w:p>
    <w:p>
      <w:pPr>
        <w:pStyle w:val="Heading3"/>
        <w:numPr>
          <w:ilvl w:val="2"/>
          <w:numId w:val="1"/>
        </w:numPr>
        <w:rPr/>
      </w:pPr>
      <w:bookmarkStart w:id="29" w:name="__RefHeading___Toc15129737_1280447820"/>
      <w:bookmarkStart w:id="30" w:name="_Toc10"/>
      <w:bookmarkEnd w:id="29"/>
      <w:r>
        <w:rPr>
          <w:rtl w:val="true"/>
        </w:rPr>
        <w:t>درخواست پوچ منافقین از پیامبر صلی الله علیه و آله</w:t>
      </w:r>
      <w:bookmarkEnd w:id="30"/>
    </w:p>
    <w:p>
      <w:pPr>
        <w:pStyle w:val="BookText"/>
        <w:rPr/>
      </w:pPr>
      <w:r>
        <w:rPr>
          <w:rFonts w:ascii="IRNazanin" w:hAnsi="IRNazanin" w:eastAsia="IRNazanin"/>
          <w:color w:val="111111"/>
          <w:sz w:val="28"/>
          <w:sz w:val="28"/>
          <w:szCs w:val="28"/>
          <w:rtl w:val="true"/>
          <w:lang w:bidi="fa-IR"/>
        </w:rPr>
        <w:t>بعد از نزول آیه شریفه منافقین به یکدیگر نظر کردند و گفتند به درستی که دل ما تحمل اطاعت از علی بن ابی طالب علیه السلام بعد از پیامبر صلی الله علیه و آله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حضرت آمده و درخواست کردند که عمل دیگری را به جای اطاعت از علی علیه السلام برایشان جایگزین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مَا يَكُونُ لى أنْ أبَدِّلُهُ مِنْ تِلْقَاءِ نَفْسى</w:t>
      </w:r>
      <w:r>
        <w:rPr>
          <w:rStyle w:val="FootnoteAnchor"/>
          <w:rtl w:val="true"/>
        </w:rPr>
        <w:footnoteReference w:id="12"/>
      </w:r>
      <w:r>
        <w:rPr>
          <w:rFonts w:ascii="IRNazanin" w:hAnsi="IRNazanin" w:eastAsia="IRNazanin"/>
          <w:color w:val="111111"/>
          <w:sz w:val="28"/>
          <w:sz w:val="28"/>
          <w:szCs w:val="28"/>
          <w:rtl w:val="true"/>
          <w:lang w:bidi="fa-IR"/>
        </w:rPr>
        <w:t xml:space="preserve"> بگو که اختیاری نیست از برای من که جایگزین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دیگری را به جای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w:t>
      </w:r>
      <w:r>
        <w:rPr>
          <w:rFonts w:eastAsia="IRNazanin" w:cs="IRNazanin"/>
          <w:color w:val="111111"/>
          <w:sz w:val="28"/>
          <w:szCs w:val="28"/>
          <w:rtl w:val="true"/>
          <w:lang w:bidi="fa-IR"/>
        </w:rPr>
        <w:t xml:space="preserve">. </w:t>
      </w:r>
      <w:bookmarkStart w:id="31" w:name="pg19109_180880"/>
    </w:p>
    <w:p>
      <w:pPr>
        <w:pStyle w:val="BookText"/>
        <w:rPr/>
      </w:pPr>
      <w:bookmarkEnd w:id="31"/>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 ابلاغ جانشینی علی را تمام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به درستی که شنیدی نظر آنها را که بر آن اتفاق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گاه جبرئیل صعود کرد و بار دیگر در روز غدیر پیام دستور نصب علی را به ولایت را برای پیامبر آوردند</w:t>
      </w:r>
      <w:r>
        <w:rPr>
          <w:rFonts w:eastAsia="IRNazanin" w:cs="IRNazanin"/>
          <w:color w:val="111111"/>
          <w:sz w:val="28"/>
          <w:szCs w:val="28"/>
          <w:rtl w:val="true"/>
          <w:lang w:bidi="fa-IR"/>
        </w:rPr>
        <w:t>.</w:t>
      </w:r>
    </w:p>
    <w:p>
      <w:pPr>
        <w:pStyle w:val="Heading3"/>
        <w:numPr>
          <w:ilvl w:val="2"/>
          <w:numId w:val="1"/>
        </w:numPr>
        <w:rPr/>
      </w:pPr>
      <w:bookmarkStart w:id="32" w:name="__RefHeading___Toc15129739_1280447820"/>
      <w:bookmarkStart w:id="33" w:name="_Toc11"/>
      <w:bookmarkEnd w:id="32"/>
      <w:r>
        <w:rPr>
          <w:rtl w:val="true"/>
        </w:rPr>
        <w:t>فرمایش پیامبر صلی الله علیه و آله در منی</w:t>
      </w:r>
      <w:bookmarkEnd w:id="33"/>
    </w:p>
    <w:p>
      <w:pPr>
        <w:pStyle w:val="BookText"/>
        <w:rPr/>
      </w:pPr>
      <w:r>
        <w:rPr>
          <w:rFonts w:ascii="IRNazanin" w:hAnsi="IRNazanin" w:eastAsia="IRNazanin"/>
          <w:color w:val="111111"/>
          <w:sz w:val="28"/>
          <w:sz w:val="28"/>
          <w:szCs w:val="28"/>
          <w:rtl w:val="true"/>
          <w:lang w:bidi="fa-IR"/>
        </w:rPr>
        <w:t>از جمله وقایع حجة الوداع فرمایش پیامبر اکرم صلی الله علیه و آله در منی است، که فرمودند ای مردم به درستی که من بین شما دو چیز باقی می گذارم که اگر به آن دو متمسک شوید گمراه نمی شوید کتاب خدا و عترت من که اهل بیتم می باشد و خداوند به من خبر داده که این دو از هم جدا نمی شوند تا آن که کنار حوض کوثر بر من وارد شوند و دو انگشت سبابه و وسطی را نشان داد وفرمود مثل این دو انگشت پس هرکس متمسک شود نجات یافته و هر کس مخالفت کند هلاک شده است</w:t>
      </w:r>
      <w:r>
        <w:rPr>
          <w:rFonts w:eastAsia="IRNazanin" w:cs="IRNazanin"/>
          <w:color w:val="111111"/>
          <w:sz w:val="28"/>
          <w:szCs w:val="28"/>
          <w:rtl w:val="true"/>
          <w:lang w:bidi="fa-IR"/>
        </w:rPr>
        <w:t>.</w:t>
      </w:r>
    </w:p>
    <w:p>
      <w:pPr>
        <w:pStyle w:val="Heading3"/>
        <w:numPr>
          <w:ilvl w:val="2"/>
          <w:numId w:val="1"/>
        </w:numPr>
        <w:rPr/>
      </w:pPr>
      <w:bookmarkStart w:id="34" w:name="__RefHeading___Toc15129741_1280447820"/>
      <w:bookmarkStart w:id="35" w:name="_Toc12"/>
      <w:bookmarkEnd w:id="34"/>
      <w:r>
        <w:rPr>
          <w:rtl w:val="true"/>
        </w:rPr>
        <w:t>توطئه منافقان</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سفارشات پیامبر صلی الله علیه و آله درباره اهل بیت علیهم السلام به مردم، گروهی از منافقین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قصد دارد که امامت را در اهل بیت خود قرار دهد، پس چهار نفر از آنها به سوی مکه رفته و عهدنامه ای نوشتند که </w:t>
      </w:r>
      <w:bookmarkStart w:id="36" w:name="pg19109_180881"/>
    </w:p>
    <w:p>
      <w:pPr>
        <w:pStyle w:val="BookText"/>
        <w:rPr/>
      </w:pPr>
      <w:bookmarkEnd w:id="36"/>
      <w:r>
        <w:rPr>
          <w:rFonts w:ascii="IRNazanin" w:hAnsi="IRNazanin" w:eastAsia="IRNazanin"/>
          <w:color w:val="111111"/>
          <w:sz w:val="28"/>
          <w:sz w:val="28"/>
          <w:szCs w:val="28"/>
          <w:rtl w:val="true"/>
          <w:lang w:bidi="fa-IR"/>
        </w:rPr>
        <w:t xml:space="preserve">هرگاه پیامبر صلی الله علیه و آله از دنیا رفت، نمی گذاریم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بیت او قرار گیرد که خداوند این آیه شریفه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أَبْرَمُوا أَمْراً فَإِنَّا 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تَسْمَعُ سِرَّهُمْ وَ تجويهُمْ بَلَى وَ رُسُلُنَا لَدَيْهِمْ يَكْتُبُونَ</w:t>
      </w:r>
      <w:r>
        <w:rPr>
          <w:rStyle w:val="FootnoteAnchor"/>
          <w:rtl w:val="true"/>
        </w:rPr>
        <w:footnoteReference w:id="13"/>
      </w:r>
      <w:r>
        <w:rPr>
          <w:rFonts w:ascii="IRNazanin" w:hAnsi="IRNazanin" w:eastAsia="IRNazanin"/>
          <w:color w:val="111111"/>
          <w:sz w:val="28"/>
          <w:sz w:val="28"/>
          <w:szCs w:val="28"/>
          <w:rtl w:val="true"/>
          <w:lang w:bidi="fa-IR"/>
        </w:rPr>
        <w:t xml:space="preserve"> بلکه آنان تصمیم محکم بر توطئه گرفتند ما نیز اراده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آیا آنان می پندارند که ما اسرار نهانی و سخنان درگوشی آنان را را نمی شنویم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 نویسند</w:t>
      </w:r>
      <w:r>
        <w:rPr>
          <w:rFonts w:eastAsia="IRNazanin" w:cs="IRNazanin"/>
          <w:color w:val="111111"/>
          <w:sz w:val="28"/>
          <w:szCs w:val="28"/>
          <w:rtl w:val="true"/>
          <w:lang w:bidi="fa-IR"/>
        </w:rPr>
        <w:t>.</w:t>
      </w:r>
    </w:p>
    <w:p>
      <w:pPr>
        <w:pStyle w:val="Heading3"/>
        <w:numPr>
          <w:ilvl w:val="2"/>
          <w:numId w:val="1"/>
        </w:numPr>
        <w:rPr/>
      </w:pPr>
      <w:bookmarkStart w:id="37" w:name="__RefHeading___Toc15129743_1280447820"/>
      <w:bookmarkStart w:id="38" w:name="_Toc13"/>
      <w:bookmarkEnd w:id="37"/>
      <w:r>
        <w:rPr>
          <w:rtl w:val="true"/>
        </w:rPr>
        <w:t>توطئه قتل پیامبر صلی الله علیه و آله</w:t>
      </w:r>
      <w:bookmarkEnd w:id="38"/>
    </w:p>
    <w:p>
      <w:pPr>
        <w:pStyle w:val="BookText"/>
        <w:rPr/>
      </w:pPr>
      <w:r>
        <w:rPr>
          <w:rFonts w:ascii="IRNazanin" w:hAnsi="IRNazanin" w:eastAsia="IRNazanin"/>
          <w:color w:val="111111"/>
          <w:sz w:val="28"/>
          <w:sz w:val="28"/>
          <w:szCs w:val="28"/>
          <w:rtl w:val="true"/>
          <w:lang w:bidi="fa-IR"/>
        </w:rPr>
        <w:t xml:space="preserve">از قضایای دیگر آن که بعد از غدیر عده ای از منافقین جمع شده و گفتند که پیامبر صلی الله علیه و آله دیروز در مسجد خیف و امروز در غدیر علی را به خلافت خود نصب کرد و اگر به مدینه مراجعت کند برای علی بن ابی طالب علیه السلام بیعت خواهد گرفت و قرار گذاشتند که پیامبر صلی الله علیه و آله را قبل از رسیدن به مدینه به قتل برسانند، پس در همان شب چهارده نفر زودتر رفته و در عقبه و در پرتگاهی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کردند هفت نفر طرف چپ و هفت نفر طرف راست که شتر پیامبر صلی الله علیه و آله را رم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نماز را بجای آوردند و اصحاب جلوتر رفتند، آن حضرت سوار بر شتر بودند چون به بالای کوه رسیدند جبرئیل نازل شد و خبر داد که فلان و </w:t>
      </w:r>
    </w:p>
    <w:p>
      <w:pPr>
        <w:pStyle w:val="BookText"/>
        <w:rPr/>
      </w:pP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آنها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شما نشسته اند که شما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نظری به عقب افکنده و فرمودند چه کسی بعد از من می آید؟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منم حذيفه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 چه را من شنیدم؟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چون به نزدیکی آن جماعت رسیدند، ندا دادند و آنها را به اسم خود و پدرانشان صدا زدند چون ندای رسول خدا را شنیدند، از آنجا فرار کرده و داخل مردم مخفی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فرود آمدند پیامبر صلی الله علیه و آله فرمودند چه باعث شده که عده ای در کنار کعبه هم قسم شدند که اگر محمد از دنیا رفته و یا کشته شود، نگذاریم که امر خلافت در اهل بیت او قرار گیرد و سپس عزم کشتن مرا داشتند؟</w:t>
      </w:r>
    </w:p>
    <w:p>
      <w:pPr>
        <w:pStyle w:val="BookText"/>
        <w:rPr/>
      </w:pPr>
      <w:r>
        <w:rPr>
          <w:rFonts w:ascii="IRNazanin" w:hAnsi="IRNazanin" w:eastAsia="IRNazanin"/>
          <w:color w:val="111111"/>
          <w:sz w:val="28"/>
          <w:sz w:val="28"/>
          <w:szCs w:val="28"/>
          <w:rtl w:val="true"/>
          <w:lang w:bidi="fa-IR"/>
        </w:rPr>
        <w:t>آنها آمدند خدمت رسول خدا و قسم خوردند که قصد هیچ یک از این امور را نکرده بودند که این آیه شریفه نازل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يَحْلِفون بِاللَّهِ مَا قَالُوا وَ لَقَدْ قَالُوا كَلِمَةَ الْكُفْرِ وَ كَفَرُوا بَعْدَ إِسْلَامِهِمْ وَ عَمَّوا بِمَا لَمْ يَنالُوا</w:t>
      </w:r>
      <w:r>
        <w:rPr>
          <w:rStyle w:val="FootnoteAnchor"/>
          <w:rtl w:val="true"/>
        </w:rPr>
        <w:footnoteReference w:id="14"/>
      </w:r>
      <w:r>
        <w:rPr>
          <w:rFonts w:ascii="IRNazanin" w:hAnsi="IRNazanin" w:eastAsia="IRNazanin"/>
          <w:color w:val="111111"/>
          <w:sz w:val="28"/>
          <w:sz w:val="28"/>
          <w:szCs w:val="28"/>
          <w:rtl w:val="true"/>
          <w:lang w:bidi="fa-IR"/>
        </w:rPr>
        <w:t xml:space="preserve"> به خدا سوگند می خورند که در غیاب پیامبر صلی الله علیه و آله سخنی نگفته اند، در حالی که قطعا سخنان کفر آمیز گفته اند، و پس از اسلام آوردنشان کافر شده اند و تصمیم خطرناکی گرفتند که به آن نرسیدند</w:t>
      </w:r>
      <w:r>
        <w:rPr>
          <w:rFonts w:eastAsia="IRNazanin" w:cs="IRNazanin"/>
          <w:color w:val="111111"/>
          <w:sz w:val="28"/>
          <w:szCs w:val="28"/>
          <w:rtl w:val="true"/>
          <w:lang w:bidi="fa-IR"/>
        </w:rPr>
        <w:t xml:space="preserve">. </w:t>
      </w:r>
      <w:bookmarkStart w:id="39" w:name="pg19109_180885"/>
    </w:p>
    <w:p>
      <w:pPr>
        <w:pStyle w:val="Heading3"/>
        <w:numPr>
          <w:ilvl w:val="2"/>
          <w:numId w:val="1"/>
        </w:numPr>
        <w:rPr/>
      </w:pPr>
      <w:bookmarkStart w:id="40" w:name="__RefHeading___Toc15129745_1280447820"/>
      <w:bookmarkStart w:id="41" w:name="_Toc14"/>
      <w:bookmarkEnd w:id="39"/>
      <w:bookmarkEnd w:id="40"/>
      <w:r>
        <w:rPr>
          <w:rtl w:val="true"/>
        </w:rPr>
        <w:t>قضیه هلاکت نعمان فهری</w:t>
      </w:r>
      <w:bookmarkEnd w:id="41"/>
    </w:p>
    <w:p>
      <w:pPr>
        <w:pStyle w:val="BookText"/>
        <w:rPr/>
      </w:pPr>
      <w:r>
        <w:rPr>
          <w:rFonts w:ascii="IRNazanin" w:hAnsi="IRNazanin" w:eastAsia="IRNazanin"/>
          <w:color w:val="111111"/>
          <w:sz w:val="28"/>
          <w:sz w:val="28"/>
          <w:szCs w:val="28"/>
          <w:rtl w:val="true"/>
          <w:lang w:bidi="fa-IR"/>
        </w:rPr>
        <w:t>از اتفاقات مهم دیگری که بعد از غدیر اتفاق افتاد، قضیه حارث بن نعمان فهری است که به خدمت رسول خدا صلی الله علیه و آله رسید، در حالی که سوار شتر بود و آن حضرت بین اصحاب نشسته بودند، پس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از طرف خدا که بگوئیم لا اله الا الله، پس قبول کردیم و دستور فرمودی پنج وقت نماز بخوانیم قبول کردیم، امر فرمودی به حج قبول کردیم پس راضی نشدی و پسر عموی خود را بر ما فضیلت دادی و فرمودی من کنت مولا فهذا علی مولاه آیا این امر از جانب توست یا از جانب پروردگار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جز او نیست این از جانب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حارث روی برگردانید به جانب شتر خود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چنانچه این امر حق است و از جانب توست از آسمان بر ما سنگ فرو فرست و یا عذاب دردناکی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شتر رسید سنگی از آسمان بر سر او فرود آمد و از سوی دیگرش خارج شد و او را به جهنم فرستاد که خداوند این آیه را نازل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bookmarkStart w:id="42" w:name="pg19109_180887"/>
    </w:p>
    <w:p>
      <w:pPr>
        <w:pStyle w:val="Heading2"/>
        <w:numPr>
          <w:ilvl w:val="1"/>
          <w:numId w:val="1"/>
        </w:numPr>
        <w:rPr/>
      </w:pPr>
      <w:bookmarkStart w:id="43" w:name="__RefHeading___Toc15129747_1280447820"/>
      <w:bookmarkStart w:id="44" w:name="_Toc15"/>
      <w:bookmarkEnd w:id="42"/>
      <w:bookmarkEnd w:id="43"/>
      <w:r>
        <w:rPr>
          <w:rtl w:val="true"/>
        </w:rPr>
        <w:t>باب دوم</w:t>
      </w:r>
      <w:r>
        <w:rPr>
          <w:rtl w:val="true"/>
        </w:rPr>
        <w:t xml:space="preserve">: </w:t>
      </w:r>
      <w:r>
        <w:rPr>
          <w:rtl w:val="true"/>
        </w:rPr>
        <w:t>بیان برخی از فضائل روز غدیر</w:t>
      </w:r>
      <w:bookmarkEnd w:id="44"/>
    </w:p>
    <w:p>
      <w:pPr>
        <w:pStyle w:val="Heading3"/>
        <w:numPr>
          <w:ilvl w:val="2"/>
          <w:numId w:val="1"/>
        </w:numPr>
        <w:rPr/>
      </w:pPr>
      <w:bookmarkStart w:id="45" w:name="__RefHeading___Toc15129749_1280447820"/>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سید بن طاوس در کتاب اقبال روایت کرده از فیاض بن محمد که من به همراه عده ای از اصحاب خاص در روز غدیر نزد امام رضا علیه السلام نشسته بودیم که حضرت آنها را برای افطار نگه داشته بودند و به خانه های آنها هم طعام و لباس و حتی انگشتر و کفش فرستاده بودند و حال اهل آن مجلس و ملازمان آن حضرت بسیار خوش بود و همه لباس های نو و آراسته پوشیده بودند و آن حضرت فضائل آن روز را بیان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پدر بزرگوارم از پدران خود از حضرت امام حسین علیهم السلام که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شد در یک سال در زمان پدرم روز جمعه و روز غدیر، پس آن حضرت بالای منبر تشریف بردند در حالی که چند ساعت از روز گذشته بود، پس حمد و ثنای الهی را بجای آوردند آن گاه فضائل و نام های روز غدیر را بر شمردند از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بزرگی است که فرج و گشایش در آن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درجه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آشکار شدن حجت ها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روشن شدن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روز کمال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بیان حقایق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شیث و داود و ادریس و یوشع و شمعون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ظاهر شدن آن سر پوشیده شده از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آزمون باطن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آن حضرت از فضائل روز غدیر را بیان می نمودند تا آن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تمام شدن این مجلس بر خانواده و برادران مؤمن خود بیش از پیش نیکی و بخشش نمایید و برای شکرگذاری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شما داده به دیدار یکدیگر بروید تا خداوند امور شما را اصلاح فرماید و به یکدیگر نیکی کنید تا خداوند نعمت الفت را بین شما باقی بگذارد و تهنیت و مبارک باد به یکدیگر بگویید به خاطر فضائل بسیاری که خدا در این روز مقدر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در این روز زیاد می کند مال و عمر را و مهربانی در این روز موجب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در جود و بخشش بر برادران و خانواده خود، هر قدر که می توانید و در ملاقات با یکدیگر اظهار سرور و شادی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 توانید بخشش کنید به ضعفا و به کسانی که از شما توقع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در در این روز را خداوند سنت فرموده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این روز حاجت برادر مؤمن خود را پیش از آن که اظهار کند </w:t>
      </w:r>
      <w:bookmarkStart w:id="47" w:name="pg19109_180891"/>
    </w:p>
    <w:p>
      <w:pPr>
        <w:pStyle w:val="BookText"/>
        <w:rPr/>
      </w:pPr>
      <w:bookmarkEnd w:id="47"/>
      <w:r>
        <w:rPr>
          <w:rFonts w:ascii="IRNazanin" w:hAnsi="IRNazanin" w:eastAsia="IRNazanin"/>
          <w:color w:val="111111"/>
          <w:sz w:val="28"/>
          <w:sz w:val="28"/>
          <w:szCs w:val="28"/>
          <w:rtl w:val="true"/>
          <w:lang w:bidi="fa-IR"/>
        </w:rPr>
        <w:t>از روی رغبت و میل برآورده کند و با او نیکی کند ثواب آن فزون تر است از این که بنده ای از ابتدا تا انتهای دنیا عبادت کند به گونه ای که روزهایش را روزه و شب هایش را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این شب و روز مؤمنی را افطار دهد مانند آن است که افطار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فئامی و فئامی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فئام چیست؟</w:t>
      </w:r>
    </w:p>
    <w:p>
      <w:pPr>
        <w:pStyle w:val="BookText"/>
        <w:rPr/>
      </w:pPr>
      <w:r>
        <w:rPr>
          <w:rFonts w:ascii="IRNazanin" w:hAnsi="IRNazanin" w:eastAsia="IRNazanin"/>
          <w:color w:val="111111"/>
          <w:sz w:val="28"/>
          <w:sz w:val="28"/>
          <w:szCs w:val="28"/>
          <w:rtl w:val="true"/>
          <w:lang w:bidi="fa-IR"/>
        </w:rPr>
        <w:t>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پیامبر صلی الله علیه و آله و صدیق و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اجر کسی که چندین نفر از اهل ایمان را تکفل نماید؟ هر کس چنین کند من ضامن هستم بر خداوند که سالم بماند از کفر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قرض کند برای نیکی به برادر مؤمن خود و دستگیری کند آنها را، پس من ضامنم نزد خداوند که اگر زنده بدارد او را آن دین را ادا کند و اگر از دنیا رفت آن را از دوش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مصافحه کنید و تهنیت باد بگویید به نعمت الهی که خدا در این روز مقرر فرموده و این مطالب را حاضرین به غایبین برسانند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ثروتمندان از فقرا دستگیری کنند و توانگران بر ضعفا و بیچارگان محبت کنند</w:t>
      </w:r>
      <w:r>
        <w:rPr>
          <w:rFonts w:eastAsia="IRNazanin" w:cs="IRNazanin"/>
          <w:color w:val="111111"/>
          <w:sz w:val="28"/>
          <w:szCs w:val="28"/>
          <w:rtl w:val="true"/>
          <w:lang w:bidi="fa-IR"/>
        </w:rPr>
        <w:t>.</w:t>
      </w:r>
    </w:p>
    <w:p>
      <w:pPr>
        <w:pStyle w:val="Heading3"/>
        <w:numPr>
          <w:ilvl w:val="2"/>
          <w:numId w:val="1"/>
        </w:numPr>
        <w:rPr/>
      </w:pPr>
      <w:bookmarkStart w:id="48" w:name="__RefHeading___Toc15129751_1280447820"/>
      <w:bookmarkStart w:id="49" w:name="_Toc17"/>
      <w:bookmarkEnd w:id="48"/>
      <w:r>
        <w:rPr>
          <w:rtl w:val="true"/>
        </w:rPr>
        <w:t>فرمایشی از امام صادق علیه السلام در فضیلت روز غدیر</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چهار روز را به محضر </w:t>
      </w:r>
    </w:p>
    <w:p>
      <w:pPr>
        <w:pStyle w:val="BookText"/>
        <w:rPr/>
      </w:pPr>
      <w:r>
        <w:rPr>
          <w:rFonts w:ascii="IRNazanin" w:hAnsi="IRNazanin" w:eastAsia="IRNazanin"/>
          <w:color w:val="111111"/>
          <w:sz w:val="28"/>
          <w:sz w:val="28"/>
          <w:szCs w:val="28"/>
          <w:rtl w:val="true"/>
          <w:lang w:bidi="fa-IR"/>
        </w:rPr>
        <w:t>خداوند آراسته می آورند، چنانچه عروس را به حجله می برند، روز عید فطر، روز عید قربان روز جمعه و روز غدیرخم و جلوه روز غدیر در بین آن سه روز مانند جلوه ماه بین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ملائکه مقرب خود را موکل می کند بر غدیر که بزرگ آن ها جبرئیل علیه السلام است و موکل می کند بر غدیر انبیاء مرسل خود را که سرور آنها حضرت محمد صلی الله علیه و آله می باشد و موکل می کند بر غدیر اوصیاء را که سالار آنها حضرت امیرالمؤمنین علیه السلام می باشند و موکل می کند بر غدیر اولیاء خود را که برترین آنها سلمان و ابوذر و مقداد و عمار می باشند، تا آن که وارد مقامات عالیه بهشت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 آیا ارزش آن روز را بیان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p>
    <w:p>
      <w:pPr>
        <w:pStyle w:val="BookText"/>
        <w:rPr/>
      </w:pPr>
      <w:r>
        <w:rPr>
          <w:rFonts w:ascii="IRNazanin" w:hAnsi="IRNazanin" w:eastAsia="IRNazanin"/>
          <w:color w:val="111111"/>
          <w:sz w:val="28"/>
          <w:sz w:val="28"/>
          <w:szCs w:val="28"/>
          <w:rtl w:val="true"/>
          <w:lang w:bidi="fa-IR"/>
        </w:rPr>
        <w:t>به درستی که آن روزی است که خداوند توبه حضرت آدم علیه السلام را قبول فرمود، پس این روز را برای شکرگذاری خداوند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روزی است که خداوند حضرت ابراهیم را از آتش نمرود نجات داد پس این روز را برای شکرگذاری خداوند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روزی است که حضرت موسی نصب فرمود حضرت هارون را پس روزه گرفتند برای شکرگذاری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روزی است که ظاهر فرمود حضرت عیسی علیه السلام وصایت شمعون علیه السلام را پس این روز را برای شکرگذاری خداوند روزه گرفتند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روزی است که نصب فرمود حضرت رسول صلی الله علیه و آله حضرت على بن </w:t>
      </w:r>
    </w:p>
    <w:p>
      <w:pPr>
        <w:pStyle w:val="BookText"/>
        <w:rPr/>
      </w:pPr>
      <w:r>
        <w:rPr>
          <w:rFonts w:ascii="IRNazanin" w:hAnsi="IRNazanin" w:eastAsia="IRNazanin"/>
          <w:color w:val="111111"/>
          <w:sz w:val="28"/>
          <w:sz w:val="28"/>
          <w:szCs w:val="28"/>
          <w:rtl w:val="true"/>
          <w:lang w:bidi="fa-IR"/>
        </w:rPr>
        <w:t>ابی طالب علیهما السلام را برای آن که پرچم هدایت باشد از برای مردم، پس این روز را برای شکرگذاری خداوند روزه 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این روز روز نماز بجا آوردن و روزه گرفتن و احسان نمودن به برادران مؤمن می باشد و در این روز خشنودی الهی حاصل شد و بینی شیطان به خاک مالیده شد</w:t>
      </w:r>
      <w:r>
        <w:rPr>
          <w:rFonts w:eastAsia="IRNazanin" w:cs="IRNazanin"/>
          <w:color w:val="111111"/>
          <w:sz w:val="28"/>
          <w:szCs w:val="28"/>
          <w:rtl w:val="true"/>
          <w:lang w:bidi="fa-IR"/>
        </w:rPr>
        <w:t xml:space="preserve">. </w:t>
      </w:r>
      <w:bookmarkStart w:id="50" w:name="pg19109_180897"/>
    </w:p>
    <w:p>
      <w:pPr>
        <w:pStyle w:val="Heading2"/>
        <w:numPr>
          <w:ilvl w:val="1"/>
          <w:numId w:val="1"/>
        </w:numPr>
        <w:rPr/>
      </w:pPr>
      <w:bookmarkStart w:id="51" w:name="__RefHeading___Toc15129753_1280447820"/>
      <w:bookmarkStart w:id="52" w:name="_Toc18"/>
      <w:bookmarkEnd w:id="50"/>
      <w:bookmarkEnd w:id="51"/>
      <w:r>
        <w:rPr>
          <w:rtl w:val="true"/>
        </w:rPr>
        <w:t>باب سوم</w:t>
      </w:r>
      <w:r>
        <w:rPr>
          <w:rtl w:val="true"/>
        </w:rPr>
        <w:t xml:space="preserve">: </w:t>
      </w:r>
      <w:r>
        <w:rPr>
          <w:rtl w:val="true"/>
        </w:rPr>
        <w:t>بیان برخی از اعمال روز غدیر</w:t>
      </w:r>
      <w:bookmarkEnd w:id="52"/>
    </w:p>
    <w:p>
      <w:pPr>
        <w:pStyle w:val="BookText"/>
        <w:rPr/>
      </w:pPr>
      <w:r>
        <w:rPr>
          <w:rFonts w:ascii="IRNazanin" w:hAnsi="IRNazanin" w:eastAsia="IRNazanin"/>
          <w:color w:val="111111"/>
          <w:sz w:val="28"/>
          <w:sz w:val="28"/>
          <w:szCs w:val="28"/>
          <w:rtl w:val="true"/>
          <w:lang w:bidi="fa-IR"/>
        </w:rPr>
        <w:t>فرامین و دستورات خداوند متعال به بندگانش انواع مختلفی دارد، یک سری از آنها حتماً باید انجام شود و یک سری بهتر است انجام شود، و هر کدام نیز اثرات مختلف و ثواب های متفاوتی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این اعمال را تشبیه به نعمت های ظاهری دنیا می کنند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میوه جات، هر میوه ای طعمی خاص، رنگی خاص و بویی خاص دارد و هر کدام نیز اثراتی دارند که بقیه میوه ها از داشتن آن اثر محرومند، بنابراین شخص نمی تواند به میوه ای خاص اکتفا کند زیرا از اثراتی که در میوه های دیگر وجود دارد محروم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و عبادات نیز به همین گونه است یعنی هر کدام از آداب و مستحبات اثراتی مخصوص به خود دارند که اکتفا به یک عمل خاص باعث محروم ماندن از فیوضات اعمال دیگر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روایات مراجعه می کنیم می بینیم که بعضی از اعمال افضل و برتر از بعض دیگر است بعضی خواص دنیوی دارد و بعضی خواص اخروی بعضی از آنها جهت تسریع در حساب روز قیامت است و بعضی جهت عالم برزخ و قبر مفید است بعضی از اعمال جهت وسعت رزق است </w:t>
      </w:r>
    </w:p>
    <w:p>
      <w:pPr>
        <w:pStyle w:val="BookText"/>
        <w:rPr/>
      </w:pPr>
      <w:r>
        <w:rPr>
          <w:rFonts w:ascii="IRNazanin" w:hAnsi="IRNazanin" w:eastAsia="IRNazanin"/>
          <w:color w:val="111111"/>
          <w:sz w:val="28"/>
          <w:sz w:val="28"/>
          <w:szCs w:val="28"/>
          <w:rtl w:val="true"/>
          <w:lang w:bidi="fa-IR"/>
        </w:rPr>
        <w:t>و بعضی جهت دفع دشمن و هر کدام خواص دیگری را ندارند و مهم تر از همه اینها برخی اعمال آثارش ظاهر است و مردم از آن مطلع اند و برخی از اعمال آثارش مخفی است و جز خداوند کسی بر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نباید در هنگام امتثال فقط اکتفا به افضل اعمال یا آن عملی که ثواب بیشتری دارد بنماید چرا که از فیوضات دیگر اعمال محروم خواهد ماند، بلکه باید سعی نماید تا آنجا که توان دارد همه اعمال را انجام دهد حتی آن اعمالی که از جهت ثواب در مرتبه پایین تری قرار دارند تا به فیض کامل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از فرمایشات حضرت امیرالمؤمنين علیه السلام استفاده می شود، ایشان هنگام معرفی اهل ذکر در ذیل آیه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w:t>
      </w:r>
      <w:r>
        <w:rPr>
          <w:rStyle w:val="FootnoteAnchor"/>
          <w:rtl w:val="true"/>
        </w:rPr>
        <w:footnoteReference w:id="15"/>
      </w:r>
      <w:r>
        <w:rPr>
          <w:rFonts w:ascii="IRNazanin" w:hAnsi="IRNazanin" w:eastAsia="IRNazanin"/>
          <w:color w:val="111111"/>
          <w:sz w:val="28"/>
          <w:sz w:val="28"/>
          <w:szCs w:val="28"/>
          <w:rtl w:val="true"/>
          <w:lang w:bidi="fa-IR"/>
        </w:rPr>
        <w:t xml:space="preserve"> در فرازی از بیانات شریفشان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بابٍ رَغْبَةٍ إِلَى اللَّهِ يَدٌ قَارِعَةٌ</w:t>
      </w:r>
      <w:r>
        <w:rPr>
          <w:rStyle w:val="FootnoteAnchor"/>
          <w:rtl w:val="true"/>
        </w:rPr>
        <w:footnoteReference w:id="16"/>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از درهای رحمت پروردگار را می 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دیگری از بیاناتشان می 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أَلْزَمَ نَفْسَهُ الْعَدْلَ فَكَانَ اَوَّلُ عَدْلِهِ نَفْيَ الْهَوَى عَنْ نَفْسِهِ يَصِفُ الحَقَّ وَيَعْمَلُ بِهِ، لَا يَدَعِ لِلْخَيرِ غَايَةً إِلَّا أُمَّهَا وَ لَا مَظِنَّةً إِلَّا قَصَدَهَا</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عدالت واداشته است و آغاز عدالت او </w:t>
      </w:r>
    </w:p>
    <w:p>
      <w:pPr>
        <w:pStyle w:val="BookText"/>
        <w:rPr/>
      </w:pPr>
      <w:r>
        <w:rPr>
          <w:rFonts w:ascii="IRNazanin" w:hAnsi="IRNazanin" w:eastAsia="IRNazanin"/>
          <w:color w:val="111111"/>
          <w:sz w:val="28"/>
          <w:sz w:val="28"/>
          <w:szCs w:val="28"/>
          <w:rtl w:val="true"/>
          <w:lang w:bidi="fa-IR"/>
        </w:rPr>
        <w:t>آن است که هوای نفس را از دل بیرون می راند حق را شناخته بدان عمل می کند کار خیری نیست مگر آن که به آن اقدام می کند، و در هیچ جا گمان خیری نبرده جز آن که به سوی آن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بیانات در سیره اهل بیت علیهم السلام نیز که دقت کنیم می بینیم ائمه اطهار علیهم السلام با وجودی که خود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افضل از فلان عمل است ولی با این حال همۀ آنها را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معلوم می شود که شناخت برترین عمل در بین اعمال لازم نیست مگر آن که جمع بین دو عمل و انجام هر دو ممکن نباشد و یا این که قصد مداومت و مواظبت بر عمل خاصی را داشته باشیم، که در این حال باید آن عملی که والاتر از بقیه اعمال است را فرا گرفته و بر آن مداومت نماییم چرا که امام محمد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أَحِبُّ إِلَى اللَّهِ عزّوجلَ مِنْ عَمَلِ يُدَاوَمٌ عَليهِ وَإِنْ قَلَّ</w:t>
      </w:r>
      <w:r>
        <w:rPr>
          <w:rStyle w:val="FootnoteAnchor"/>
          <w:rtl w:val="true"/>
        </w:rPr>
        <w:footnoteReference w:id="18"/>
      </w:r>
      <w:r>
        <w:rPr>
          <w:rFonts w:ascii="IRNazanin" w:hAnsi="IRNazanin" w:eastAsia="IRNazanin"/>
          <w:color w:val="111111"/>
          <w:sz w:val="28"/>
          <w:sz w:val="28"/>
          <w:szCs w:val="28"/>
          <w:rtl w:val="true"/>
          <w:lang w:bidi="fa-IR"/>
        </w:rPr>
        <w:t xml:space="preserve"> محبوب ترین عمل در نزد خداوند کاری است که شخص مداومت بر آن داشته باشد اگر چه آن عمل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باب به بررسی برترین عمل در عید سعید غدیر می پردازیم، تا با توفیقات الهی مواظبت و مداومت بر آن نیز داشته باشیم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عملی که دارای این خصوصیت است یعنی برترین و کامل ترین عمل این روز شریفاست تجدید بیعت با وجود مبارک و نازنین اعلی حضرت ولی الله المطلق، القائم بالصدق و الحق بقية الله الأعظم مولانا و سيدنا و امامنا، حجة بن الحسن العسکری روحی و 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3" w:name="pg19109_180903"/>
    </w:p>
    <w:p>
      <w:pPr>
        <w:pStyle w:val="Heading2"/>
        <w:numPr>
          <w:ilvl w:val="1"/>
          <w:numId w:val="1"/>
        </w:numPr>
        <w:rPr/>
      </w:pPr>
      <w:bookmarkStart w:id="54" w:name="__RefHeading___Toc15129755_1280447820"/>
      <w:bookmarkStart w:id="55" w:name="_Toc19"/>
      <w:bookmarkEnd w:id="53"/>
      <w:bookmarkEnd w:id="54"/>
      <w:r>
        <w:rPr>
          <w:rtl w:val="true"/>
        </w:rPr>
        <w:t>فصل اوّل</w:t>
      </w:r>
      <w:r>
        <w:rPr>
          <w:rtl w:val="true"/>
        </w:rPr>
        <w:t xml:space="preserve">: </w:t>
      </w:r>
      <w:r>
        <w:rPr>
          <w:rtl w:val="true"/>
        </w:rPr>
        <w:t>بيان برترى بيعت با امام زمان علیه السلام</w:t>
      </w:r>
      <w:bookmarkEnd w:id="55"/>
    </w:p>
    <w:p>
      <w:pPr>
        <w:pStyle w:val="BookText"/>
        <w:rPr/>
      </w:pPr>
      <w:r>
        <w:rPr>
          <w:rFonts w:ascii="IRNazanin" w:hAnsi="IRNazanin" w:eastAsia="IRNazanin"/>
          <w:color w:val="111111"/>
          <w:sz w:val="28"/>
          <w:sz w:val="28"/>
          <w:szCs w:val="28"/>
          <w:rtl w:val="true"/>
          <w:lang w:bidi="fa-IR"/>
        </w:rPr>
        <w:t>برتری بیعت با امام زمان علیه السلام در روز شریف غدیر مسأله ای است که از دیدگاه عقل و نقل قابل اثبات می باشد اکنون به توضیح این مطلب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مهمترین مسأله بعد از توحید و نبوت، مسأله امامت و ولایت ائمه اطهار علیهم السلام است و بهترین دلیل بر این مدعا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Style w:val="FootnoteAnchor"/>
          <w:rtl w:val="true"/>
        </w:rPr>
        <w:footnoteReference w:id="19"/>
      </w:r>
      <w:r>
        <w:rPr>
          <w:rFonts w:ascii="IRNazanin" w:hAnsi="IRNazanin" w:eastAsia="IRNazanin"/>
          <w:color w:val="111111"/>
          <w:sz w:val="28"/>
          <w:sz w:val="28"/>
          <w:szCs w:val="28"/>
          <w:rtl w:val="true"/>
          <w:lang w:bidi="fa-IR"/>
        </w:rPr>
        <w:t xml:space="preserve"> ای پیامبر صلی الله علیه و آله آنچه که به سوی تو از جانب پروردگارت نازل شده را ابلاغ کن که اگر این عمل را انجام ندهی رسالت الهی تحقق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وضوح تکمیل رسالت متوقف بر ابلاغ مسأله امامت شمرده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بهترین وجه انجام هر عمل، آن است که آن عمل در زمان و مکان مخصوصی به وقوع بپیوندد که آن خصوصیت باعث کامل تر شدن </w:t>
      </w:r>
    </w:p>
    <w:p>
      <w:pPr>
        <w:pStyle w:val="BookText"/>
        <w:rPr/>
      </w:pPr>
      <w:r>
        <w:rPr>
          <w:rFonts w:ascii="IRNazanin" w:hAnsi="IRNazanin" w:eastAsia="IRNazanin"/>
          <w:color w:val="111111"/>
          <w:sz w:val="28"/>
          <w:sz w:val="28"/>
          <w:szCs w:val="28"/>
          <w:rtl w:val="true"/>
          <w:lang w:bidi="fa-IR"/>
        </w:rPr>
        <w:t>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بذر گیاه، که بهترین محصول هنگامی از آن حاصل می شود که در بهترین زمان بهترین مکان مکان و مناسب ترین شرایط کشت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عبادی نیز چنین است به عنوان مثال بهترین وقت برای قرائت قرآن در ماه مبارک رمضان است بدان جهت که خداوند متعال در این ماه خصوصیتی مقرر داشته که در آن ثواب و اثر قرائت قرآن چندین برابر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دیگری نیز از این خصوصیات زمانی و مکانی وجود دارد که در روایات بدان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حفظ این دو مقدمه می گوییم</w:t>
      </w:r>
    </w:p>
    <w:p>
      <w:pPr>
        <w:pStyle w:val="BookText"/>
        <w:rPr/>
      </w:pPr>
      <w:r>
        <w:rPr>
          <w:rFonts w:ascii="IRNazanin" w:hAnsi="IRNazanin" w:eastAsia="IRNazanin"/>
          <w:color w:val="111111"/>
          <w:sz w:val="28"/>
          <w:sz w:val="28"/>
          <w:szCs w:val="28"/>
          <w:rtl w:val="true"/>
          <w:lang w:bidi="fa-IR"/>
        </w:rPr>
        <w:t xml:space="preserve">با وجودی که جبرئیل امین در حجة الوداع چندین مرتبه در مکان های مختلف مثل کعبه مني ضَجْنان </w:t>
      </w:r>
      <w:r>
        <w:rPr>
          <w:rStyle w:val="FootnoteAnchor"/>
          <w:rtl w:val="true"/>
        </w:rPr>
        <w:footnoteReference w:id="20"/>
      </w:r>
      <w:r>
        <w:rPr>
          <w:rFonts w:ascii="IRNazanin" w:hAnsi="IRNazanin" w:eastAsia="IRNazanin"/>
          <w:color w:val="111111"/>
          <w:sz w:val="28"/>
          <w:sz w:val="28"/>
          <w:szCs w:val="28"/>
          <w:rtl w:val="true"/>
          <w:lang w:bidi="fa-IR"/>
        </w:rPr>
        <w:t>، جُحفه و مسجد خیف بر پیامبر صلی الله علیه و آله اله</w:t>
      </w:r>
    </w:p>
    <w:p>
      <w:pPr>
        <w:pStyle w:val="BookText"/>
        <w:rPr/>
      </w:pPr>
      <w:r>
        <w:rPr>
          <w:rFonts w:ascii="IRNazanin" w:hAnsi="IRNazanin" w:eastAsia="IRNazanin"/>
          <w:color w:val="111111"/>
          <w:sz w:val="28"/>
          <w:sz w:val="28"/>
          <w:szCs w:val="28"/>
          <w:rtl w:val="true"/>
          <w:lang w:bidi="fa-IR"/>
        </w:rPr>
        <w:t xml:space="preserve">نازل شد و اشاره به نصب حضرت علی به عنوان وصی نمود، </w:t>
      </w:r>
      <w:r>
        <w:rPr>
          <w:rStyle w:val="FootnoteAnchor"/>
          <w:rtl w:val="true"/>
        </w:rPr>
        <w:footnoteReference w:id="21"/>
      </w:r>
      <w:r>
        <w:rPr>
          <w:rFonts w:ascii="IRNazanin" w:hAnsi="IRNazanin" w:eastAsia="IRNazanin"/>
          <w:color w:val="111111"/>
          <w:sz w:val="28"/>
          <w:sz w:val="28"/>
          <w:szCs w:val="28"/>
          <w:rtl w:val="true"/>
          <w:lang w:bidi="fa-IR"/>
        </w:rPr>
        <w:t>ولی اراده خداوند بر این قرار گرفت که نصب خلافت در روز هجده ذى الحجة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وقتی می بینیم که امام رضا علیه السلام می 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ولایت امیرالمؤمنین علیه السلام بر همه موجودات از اهل آسمان و </w:t>
      </w:r>
    </w:p>
    <w:p>
      <w:pPr>
        <w:pStyle w:val="BookText"/>
        <w:rPr/>
      </w:pPr>
      <w:r>
        <w:rPr>
          <w:rFonts w:ascii="IRNazanin" w:hAnsi="IRNazanin" w:eastAsia="IRNazanin"/>
          <w:color w:val="111111"/>
          <w:sz w:val="28"/>
          <w:sz w:val="28"/>
          <w:szCs w:val="28"/>
          <w:rtl w:val="true"/>
          <w:lang w:bidi="fa-IR"/>
        </w:rPr>
        <w:t>زمین در این روز مبارک بوده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نتیجه برای ما حاصل می گردد که برای خصوص امر بیعت با امام بهترین زمان این روز شریفاست خصوصاً که امام صادق علیه السلام نیز این روز را با شرافت ترین روزها شمرده اند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تَرى أنَّ اللهَ عَزَّوجَلْ خَلَقَ يَوماً أَعظَمُ حُرمَةً مِنْه ؟</w:t>
      </w:r>
      <w:r>
        <w:rPr>
          <w:rFonts w:ascii="IRNazanin" w:hAnsi="IRNazanin" w:eastAsia="IRNazanin"/>
          <w:color w:val="111111"/>
          <w:sz w:val="28"/>
          <w:sz w:val="28"/>
          <w:szCs w:val="28"/>
          <w:rtl w:val="true"/>
          <w:lang w:bidi="fa-IR"/>
        </w:rPr>
        <w:t>لا والله لا والله لا والله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خداوند عزوجل روزی را با حرمت تر از روز غدیر خلق کرده است؟</w:t>
      </w:r>
    </w:p>
    <w:p>
      <w:pPr>
        <w:pStyle w:val="BookText"/>
        <w:rPr/>
      </w:pPr>
      <w:r>
        <w:rPr>
          <w:rFonts w:ascii="IRNazanin" w:hAnsi="IRNazanin" w:eastAsia="IRNazanin"/>
          <w:color w:val="111111"/>
          <w:sz w:val="28"/>
          <w:sz w:val="28"/>
          <w:szCs w:val="28"/>
          <w:rtl w:val="true"/>
          <w:lang w:bidi="fa-IR"/>
        </w:rPr>
        <w:t>نه به خدا قسم نه به خدا قسم نه به خدا قسم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این که مهمترین امر، بعد از توحید و نبوت امر ولایت ائمه اطهار علیهم السلام و قبول آن است و بهترین روزها نیز روز عید غدیر است و خداوند هم اراده فرموده که در این روز تجدید بیعت با امیر مؤمنان علیه السلام انجام گیرد به این نکته خواهیم رسید که بهترین و والاترین عملی که مؤمن در روز شریف غدیر باید انجام دهد تجدید بیعت با امام و ولی زمان خودش است</w:t>
      </w:r>
      <w:r>
        <w:rPr>
          <w:rFonts w:eastAsia="IRNazanin" w:cs="IRNazanin"/>
          <w:color w:val="111111"/>
          <w:sz w:val="28"/>
          <w:szCs w:val="28"/>
          <w:rtl w:val="true"/>
          <w:lang w:bidi="fa-IR"/>
        </w:rPr>
        <w:t xml:space="preserve">. </w:t>
      </w:r>
      <w:bookmarkStart w:id="56" w:name="pg19109_180909"/>
    </w:p>
    <w:p>
      <w:pPr>
        <w:pStyle w:val="Heading2"/>
        <w:numPr>
          <w:ilvl w:val="1"/>
          <w:numId w:val="1"/>
        </w:numPr>
        <w:rPr/>
      </w:pPr>
      <w:bookmarkStart w:id="57" w:name="__RefHeading___Toc15129757_1280447820"/>
      <w:bookmarkStart w:id="58" w:name="_Toc20"/>
      <w:bookmarkEnd w:id="56"/>
      <w:bookmarkEnd w:id="57"/>
      <w:r>
        <w:rPr>
          <w:rtl w:val="true"/>
        </w:rPr>
        <w:t>فصل دوّم</w:t>
      </w:r>
      <w:r>
        <w:rPr>
          <w:rtl w:val="true"/>
        </w:rPr>
        <w:t xml:space="preserve">: </w:t>
      </w:r>
      <w:r>
        <w:rPr>
          <w:rtl w:val="true"/>
        </w:rPr>
        <w:t>معنای بیعت</w:t>
      </w:r>
      <w:bookmarkEnd w:id="58"/>
    </w:p>
    <w:p>
      <w:pPr>
        <w:pStyle w:val="Heading3"/>
        <w:numPr>
          <w:ilvl w:val="2"/>
          <w:numId w:val="1"/>
        </w:numPr>
        <w:rPr/>
      </w:pPr>
      <w:bookmarkStart w:id="59" w:name="__RefHeading___Toc15129759_1280447820"/>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اگر بخواهیم بیعت را با توجه به روایات ائمه معصومین علیهم السلام معنا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یعنی تسلیم شدن و قبول کردن امرولایت، وصایت و خلافت امام علیه السلام که از جانب خداوند متعال توسط پیامبر اکرم صلی الله علیه و آله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اصلی بیعت قبول قلبی است یعنی قلباً و از روی یقین به تمامی شؤونات امام و مقام ولایت ایشان معترف باشیم بدین نحو که ایشان را صاحب جان و مال و صاحب اختیار خود بدانیم امر ایشان را امر خداوند و نهی ایشان را نهی خداوند بدانیم و تبعیت و پیروی از ایشان را حتی در امور عادی بر خود لازم و حتم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دیگر بیعت، مربوط به زبان است یعنی همین اعتقاد قلبی را به زبان نیز بیاوریم و اقرار به آن داشته باشیم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جزء آخر آن مربوط به عمل ما است یعنی تمامی آنچه را که قلباً معتقد به آن شدیم و با زبان نیز اقرار به آن نمودیم در مقام عمل نیز پیاده کنیم، یعنی هر چه را که ائمه اطهار علیهم السلام دستور فرمودند، تسلیم بوده و بدون </w:t>
      </w:r>
      <w:bookmarkStart w:id="61" w:name="pg19109_180912"/>
    </w:p>
    <w:p>
      <w:pPr>
        <w:pStyle w:val="BookText"/>
        <w:rPr/>
      </w:pPr>
      <w:bookmarkEnd w:id="61"/>
      <w:r>
        <w:rPr>
          <w:rFonts w:ascii="IRNazanin" w:hAnsi="IRNazanin" w:eastAsia="IRNazanin"/>
          <w:color w:val="111111"/>
          <w:sz w:val="28"/>
          <w:sz w:val="28"/>
          <w:szCs w:val="28"/>
          <w:rtl w:val="true"/>
          <w:lang w:bidi="fa-IR"/>
        </w:rPr>
        <w:t>چون و چرا عمل نماییم اگر چه در ظاهر بر ضرر ما باشد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62" w:name="__RefHeading___Toc15129761_1280447820"/>
      <w:bookmarkStart w:id="63" w:name="_Toc22"/>
      <w:bookmarkEnd w:id="62"/>
      <w:r>
        <w:rPr>
          <w:rtl w:val="true"/>
        </w:rPr>
        <w:t>چگونگی بیعت</w:t>
      </w:r>
      <w:bookmarkEnd w:id="63"/>
    </w:p>
    <w:p>
      <w:pPr>
        <w:pStyle w:val="BookText"/>
        <w:rPr/>
      </w:pPr>
      <w:r>
        <w:rPr>
          <w:rFonts w:ascii="IRNazanin" w:hAnsi="IRNazanin" w:eastAsia="IRNazanin"/>
          <w:color w:val="111111"/>
          <w:sz w:val="28"/>
          <w:sz w:val="28"/>
          <w:szCs w:val="28"/>
          <w:rtl w:val="true"/>
          <w:lang w:bidi="fa-IR"/>
        </w:rPr>
        <w:t>امروزه وقتی لفظ بیعت به کار برده می شود، معمولاً اولین چیزی که به ذهن ما می رسد این است که یک نفر با شخص دیگر دست داده، با این عمل وفاداری و تسلیم بودن خود را نسبت به طرف مقابل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داشته باشیم در مورد بیعت با امام علیه السلام نه تنها چنین عملی شرط نیست بلکه با صرف این عمل اصلاً بیعت محقق نخواهد شد چرا که بیعت واقعی همان تسلیم قلبی، زبانی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مطلب روایات و شواهد فراوانی موجود است ولی ما فقط به ذکر دو دلیل بسنده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خطبه غدیر می 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قَد بَايَعتُ اللهَ و عَلَيٌّ قَد بَايَعَني وَ أَنَا آخِذُكُمْ بِالبَيْعَةِ عَنِ الله</w:t>
      </w:r>
      <w:r>
        <w:rPr>
          <w:rStyle w:val="FootnoteAnchor"/>
          <w:rtl w:val="true"/>
        </w:rPr>
        <w:footnoteReference w:id="25"/>
      </w:r>
      <w:r>
        <w:rPr>
          <w:rFonts w:ascii="IRNazanin" w:hAnsi="IRNazanin" w:eastAsia="IRNazanin"/>
          <w:color w:val="111111"/>
          <w:sz w:val="28"/>
          <w:sz w:val="28"/>
          <w:szCs w:val="28"/>
          <w:rtl w:val="true"/>
          <w:lang w:bidi="fa-IR"/>
        </w:rPr>
        <w:t xml:space="preserve"> من با حضرت احدیت بیعت کرده ام و علی با من بیعت کرده است، و من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بیعت می 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دقت در این فراز از خطبۀ شریف پیامبر اکرم صلی الله علیه و آله متوجه می شویم که منظور از بیعت دست دادن نیست بلکه منظور تسلیم بودن قلبی، زبانی و عملی است چرا که اگر غیر از این باشد، بیعت پیامبر صلی الله علیه و آله با خداوند، معنایی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شریف عهد از امام صادق علیه السلام چنین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أَجَدِّدُ لَهُ فِي صَبِيحَةِ يَومي هَذَا وَ مَا عِشْتُ فِيهِ مِنْ أَيَّامي عَهْداً و عَقْداً وَ بَيْعَةً لَهُ فِي عُنقي لا يَحُولُ عَنْهَا وَ لَا أَزُول أَبَداً</w:t>
      </w:r>
      <w:r>
        <w:rPr>
          <w:rStyle w:val="FootnoteAnchor"/>
          <w:rtl w:val="true"/>
        </w:rPr>
        <w:footnoteReference w:id="26"/>
      </w:r>
      <w:r>
        <w:rPr>
          <w:rFonts w:ascii="IRNazanin" w:hAnsi="IRNazanin" w:eastAsia="IRNazanin"/>
          <w:color w:val="111111"/>
          <w:sz w:val="28"/>
          <w:sz w:val="28"/>
          <w:szCs w:val="28"/>
          <w:rtl w:val="true"/>
          <w:lang w:bidi="fa-IR"/>
        </w:rPr>
        <w:t xml:space="preserve">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ابتدای این روز و در ابتدای هر روز از ایام زندگانیم تجدید عهد و پیمان و بیعت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زمانم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بیعتی که سرپیچی از آن نخواهم کرد و آن را از بین نخواهم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نیز چنان که واضح است منظور بیعت با دست نیست، چرا که امکان ندارد هر روز شیعیان بخواهند با امام زمان علیه السلام شان با این معنای مذکور، بیعت کنند، خصوصاً در زمان غیبت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می شویم این که در دعا می گوییم خدايا من هر روز با امامم بیعت می کنم، یعنی هر روز وفاداری خود را نسبت به آن عهد دیرین اعلام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مثال کاملاً معلوم می شود که در بیعت، دست دادن شرط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اینجا یک مشکل باقی می ماند که اگر بیعت کردن فقط تسلیم </w:t>
      </w:r>
      <w:bookmarkStart w:id="64" w:name="pg19109_180915"/>
    </w:p>
    <w:p>
      <w:pPr>
        <w:pStyle w:val="BookText"/>
        <w:rPr/>
      </w:pPr>
      <w:bookmarkEnd w:id="64"/>
      <w:r>
        <w:rPr>
          <w:rFonts w:ascii="IRNazanin" w:hAnsi="IRNazanin" w:eastAsia="IRNazanin"/>
          <w:color w:val="111111"/>
          <w:sz w:val="28"/>
          <w:sz w:val="28"/>
          <w:szCs w:val="28"/>
          <w:rtl w:val="true"/>
          <w:lang w:bidi="fa-IR"/>
        </w:rPr>
        <w:t>قلبی، زبانی و عملی است چرا پیامبر صلی الله علیه و آله اله در روز شریف غدیر، دستور فرمودند که همگی با حضرت علی علیه السلام دست بدهند و به قدری بر این مسأله تأکید داشتند که دستور فرمودند تشت آبی حاضر کردند تا امیرمؤمنان علیه السلام دست در آب فرو برده و زنان نیز از طرف دیگر دست در آب فرو ببرند، تا بدین نحو بیعت کرده باشند؟</w:t>
      </w:r>
    </w:p>
    <w:p>
      <w:pPr>
        <w:pStyle w:val="BookText"/>
        <w:rPr/>
      </w:pPr>
      <w:r>
        <w:rPr>
          <w:rFonts w:ascii="IRNazanin" w:hAnsi="IRNazanin" w:eastAsia="IRNazanin"/>
          <w:color w:val="111111"/>
          <w:sz w:val="28"/>
          <w:sz w:val="28"/>
          <w:szCs w:val="28"/>
          <w:rtl w:val="true"/>
          <w:lang w:bidi="fa-IR"/>
        </w:rPr>
        <w:t>در جواب این سؤال می گوییم با مطالعه تاریخ و احادیث مشخص می شود که پیامبر صلی الله علیه و آله نسبت به سرپیچی اکثر صحابه از امر خلافت حضرت علی آگاهی داشته اند به همین جهت برای اتمام حجت با آنان و این که راه انکار را کاملاً مسدود نمایند به طریقه و رسم خود اعراب عمل کردند، زیرا بر طبق رسم اعراب این شکل از بیعت نشانه تسلیم بودن محض و وفاداری مطلق بوده است و پیامبر صلی الله علیه و آله با این عمل خود، راه هرگونه انکار منافقین را بستند</w:t>
      </w:r>
      <w:r>
        <w:rPr>
          <w:rFonts w:eastAsia="IRNazanin" w:cs="IRNazanin"/>
          <w:color w:val="111111"/>
          <w:sz w:val="28"/>
          <w:szCs w:val="28"/>
          <w:rtl w:val="true"/>
          <w:lang w:bidi="fa-IR"/>
        </w:rPr>
        <w:t>.</w:t>
      </w:r>
    </w:p>
    <w:p>
      <w:pPr>
        <w:pStyle w:val="Heading3"/>
        <w:numPr>
          <w:ilvl w:val="2"/>
          <w:numId w:val="1"/>
        </w:numPr>
        <w:rPr/>
      </w:pPr>
      <w:bookmarkStart w:id="65" w:name="__RefHeading___Toc15129763_1280447820"/>
      <w:bookmarkStart w:id="66" w:name="_Toc23"/>
      <w:bookmarkEnd w:id="65"/>
      <w:r>
        <w:rPr>
          <w:rtl w:val="true"/>
        </w:rPr>
        <w:t>بیعت یا تجدید بیعت</w:t>
      </w:r>
      <w:bookmarkEnd w:id="66"/>
    </w:p>
    <w:p>
      <w:pPr>
        <w:pStyle w:val="BookText"/>
        <w:rPr/>
      </w:pPr>
      <w:r>
        <w:rPr>
          <w:rFonts w:ascii="IRNazanin" w:hAnsi="IRNazanin" w:eastAsia="IRNazanin"/>
          <w:color w:val="111111"/>
          <w:sz w:val="28"/>
          <w:sz w:val="28"/>
          <w:szCs w:val="28"/>
          <w:rtl w:val="true"/>
          <w:lang w:bidi="fa-IR"/>
        </w:rPr>
        <w:t>واژه تجدید در مورد چیزی به کار برده می شود که آن شیء از آبادانی رو به خرابی رفته باشد و بخواهند خرابی ایجاد شده را به صحت و درستی گذشته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مورد یک ساختمان وقتی آن ساختمان در حال ویران شدن باشد، می گویند احتیاج به تجدید بنا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بیعت با امام علیه السلام نیز تجدید آن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اصل بیعت گرفتن خداوند برای ائمه از موجودات، در عالم ذر بوده است و آن طور که در روایت آمده انبیاء و اوصیاء و مؤمنین همگی این بیعت را انجام داده و پذیرفته اند و هر کدام زودتر پذیرفتند از انبیاء قرار داده شدند، آنهایی که در مرحله بعد پذیرفتند جزو اوصیاء قرار گرفتند و آنهایی که در مرحله سوم پذیرفتند جزو مؤمنین قرار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پذیرش اراده خداوند بر این قرار گرفت که وقتی این مردم به دنیا وارد می شوند آن عهد و پیمان را فراموش کنند و پس از کمال یافتن عقل و فهم خود در جستجوی صاحب آن پیمان باشند، و به همین جهت به مؤمنین دستور داده تا آن عهد فراموش شده را تجدید نمایند، شاهد این مطلب، دعای امام صادق علیه السلام است که خواندن آن را در روز شریف غدیر سفارش کرده اند، در فرازی از آن دعا چنین می خوانیم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كُلَّ يَوْمٍ فِي شَأْنٍ، كَمَا كَانَ مِنْ شَأْنِكَ أَنْ تَفَضَّلْتَ عَلَيَّ بِأَنْ جَعَلْتَني مِنْ أَهْلِ إِجَابَتِكَ وَاَهْلِ دينِكَ وَأَهْلِ دَعْوَتِكَ وَوَفَّقْتَنِي لِذَلِكَ في مَبْدَءِ خَلْقِي، تَفَضُّلاَ مِنْكَ وَ كَرَماً وَجُوداً ثُمَّ اَرْدَقْتَ الْفَضْلَ فَضْلاً، وَالْجُودَ جُوداً، وَالْكَرَمَ كَرَماً، رَأْفَةً مِنْكَ وَرَحْمَةً إِلَى أَنْ جَدَّدْتَ ذَلِكَ الْعَهْدَ لِي تَجْدِيداً، بَعْدَ تَجْدِيدِكَ خَلْقِي وَكُنْتُ نَسْياً مَنْسِيّاً، ناسِياً سَاهِياً غَافِلاً، فَأَتْمَمْتَ نِعْمَتَكَ، بِأَنْ ذَكَرْتَنِي ذَلِكَ، وَمَنَنْتَ بِهِ عَلَيَّ، وَهَدَيْتَنى لَهُ</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هر روز در شأنی هستی، همان طور که از شأن تو </w:t>
      </w:r>
    </w:p>
    <w:p>
      <w:pPr>
        <w:pStyle w:val="BookText"/>
        <w:rPr/>
      </w:pPr>
      <w:r>
        <w:rPr>
          <w:rFonts w:ascii="IRNazanin" w:hAnsi="IRNazanin" w:eastAsia="IRNazanin"/>
          <w:color w:val="111111"/>
          <w:sz w:val="28"/>
          <w:sz w:val="28"/>
          <w:szCs w:val="28"/>
          <w:rtl w:val="true"/>
          <w:lang w:bidi="fa-IR"/>
        </w:rPr>
        <w:t>این بوده است که لطف کردی برمن به اینکه مرا اهل پذیرش و اهل دعوت و اهل دینت قرار دادی و موفق فرمودی برای آن قبول دعوت در ابتدای آفرینشم و این از جهت لطف و کرم و عنایتی بود که به من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لطف و عنایت و کرم و محبت دیگری به من نمودی که آن عهد را تجدید کنم بعد از اینکه آفرینشم را تجدید کردی، و حال آن که من نسبت به آن عهد فراموشکار و غافل بودم، پس نعمتت را بر من کامل نمودی و آن را یاد آوری نمودی و بدین سبب بر من منت نهادی و مرا هدایت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کنید امام صادق علیه السلام در این دعا می فرمایند که مؤمنین باید با یاد آوری آن بیعت در عالم ذر شکر خداوند را نموده، آن عهد فراموش شده را تجدید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 از این فرمایش استفاده کرد که شخص هرگاه به یاد آن عهد و پیمان بیفتد در هر وقت و هر زمان باید آن عهد و میثاق را تجدید کند بدین صورت که در قلب خود تسلیم بودن در برابر ائمه اطهار علیهم السلام را متذکر شود و آن را به زبان نیز جاری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مؤمنی خواست ایمانش را تکمیل کند، باید در غیر از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زمان جهت تجدید عهد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روزها و اوقات نیز تجدید عهد و میثاق را با امام زمانش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فراموش نکنیم که این تجدید عهد با وجود این که با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واقع بیعت با تمامی ائمه اطهار علیهم السلام و پیامبر اکرم علیهم السلام می باشد، چرا که بیعت هر امامی در واقع بیعت با امام قبلی است، چون به وصیت امام قبل امام بعد مشخص می شود و همین طور هست تا این که به وجود مقدس پیامبر صلی الله علیه و آله اکرم برسد و در حدیث مشهوری که مرحوم کلینی و دیگران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28"/>
      </w:r>
      <w:r>
        <w:rPr>
          <w:rFonts w:ascii="IRNazanin" w:hAnsi="IRNazanin" w:eastAsia="IRNazanin"/>
          <w:color w:val="111111"/>
          <w:sz w:val="28"/>
          <w:sz w:val="28"/>
          <w:szCs w:val="28"/>
          <w:rtl w:val="true"/>
          <w:lang w:bidi="fa-IR"/>
        </w:rPr>
        <w:t xml:space="preserve"> کسی که بمیرد و معرفت به امام زمانش نداشته باشد، به 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فقط به معرفت امام زمان علیه السلام اشاره شده به همین علت است، چرا که معرفت امام در هر زمانی مستلزم معرفت به امام قبل و ائمه قبل از آن و وجود پیامبر اکرم صلی الله علیه و آله می باشد علاوه بر اینحدیث، در روایتی تصریح به این مطلب شده است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الْعَبْدُ مؤمناً حَتَّى يَعرف اللهَ وَرَسُولَهُ وَ الْأَئِمَة كُلَّهُم وَ إِمَامَ زَمَانِهِ وَ يَرُدُّ إِلَيْهِم وَ يُسَلِّم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الْآخِرَ و هُو يَجْهَلُ الأَوَّل</w:t>
      </w:r>
      <w:r>
        <w:rPr>
          <w:rStyle w:val="FootnoteAnchor"/>
          <w:rtl w:val="true"/>
        </w:rPr>
        <w:footnoteReference w:id="29"/>
      </w:r>
      <w:r>
        <w:rPr>
          <w:rFonts w:ascii="IRNazanin" w:hAnsi="IRNazanin" w:eastAsia="IRNazanin"/>
          <w:color w:val="111111"/>
          <w:sz w:val="28"/>
          <w:sz w:val="28"/>
          <w:szCs w:val="28"/>
          <w:rtl w:val="true"/>
          <w:lang w:bidi="fa-IR"/>
        </w:rPr>
        <w:t xml:space="preserve"> بنده ای مؤمن نیست مگر این که خدا و رسول و ائمه اطهار علیهم السلام و امام زمان علیه السلام ش را بشناسد تا ایمانش را بر آنان عرضه بدارد و تسلیم آنها </w:t>
      </w:r>
      <w:bookmarkStart w:id="67" w:name="pg19109_180924"/>
    </w:p>
    <w:p>
      <w:pPr>
        <w:pStyle w:val="BookText"/>
        <w:rPr/>
      </w:pPr>
      <w:bookmarkEnd w:id="67"/>
      <w:r>
        <w:rPr>
          <w:rFonts w:ascii="IRNazanin" w:hAnsi="IRNazanin" w:eastAsia="IRNazanin"/>
          <w:color w:val="111111"/>
          <w:sz w:val="28"/>
          <w:sz w:val="28"/>
          <w:szCs w:val="28"/>
          <w:rtl w:val="true"/>
          <w:lang w:bidi="fa-IR"/>
        </w:rPr>
        <w:t>باشد، سپس فرمود چگونه می شود امام آخر را بشناسد، در حالی که امام اول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معرفت هر امامی مستلزم این است که معرفت و شناخت نسبت به امامان قبل باشد و در حدیثی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وجود مقدس حضرت مهدی علیه السلام اقرار نماید، در واقع به همه انبیاء و اوصیاء الهی اقرار کرده و هر کس وی را انکار کند در حقیقت منکر تمامی انبیاء و اوصیاء الهی شده است</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68" w:name="__RefHeading___Toc15129765_1280447820"/>
      <w:bookmarkStart w:id="69" w:name="_Toc24"/>
      <w:bookmarkEnd w:id="68"/>
      <w:r>
        <w:rPr>
          <w:rtl w:val="true"/>
        </w:rPr>
        <w:t>مراحل بیعت</w:t>
      </w:r>
      <w:bookmarkEnd w:id="69"/>
    </w:p>
    <w:p>
      <w:pPr>
        <w:pStyle w:val="BookText"/>
        <w:rPr/>
      </w:pPr>
      <w:r>
        <w:rPr>
          <w:rFonts w:ascii="IRNazanin" w:hAnsi="IRNazanin" w:eastAsia="IRNazanin"/>
          <w:color w:val="111111"/>
          <w:sz w:val="28"/>
          <w:sz w:val="28"/>
          <w:szCs w:val="28"/>
          <w:rtl w:val="true"/>
          <w:lang w:bidi="fa-IR"/>
        </w:rPr>
        <w:t>در بخشهای قبل گفتیم که لازم نیست تجدید بیعت به طریق دست دادن باشد، بلکه بیعت حقیقی آن است که با قلب و زبان و عمل، امام زمان علیه السلام را یاری کرده با ایشان عهد و فاداری ببندیم اکنون در این بخش به توضیح هر یک از این مراحل می پردازیم</w:t>
      </w:r>
      <w:r>
        <w:rPr>
          <w:rFonts w:eastAsia="IRNazanin" w:cs="IRNazanin"/>
          <w:color w:val="111111"/>
          <w:sz w:val="28"/>
          <w:szCs w:val="28"/>
          <w:rtl w:val="true"/>
          <w:lang w:bidi="fa-IR"/>
        </w:rPr>
        <w:t>.</w:t>
      </w:r>
    </w:p>
    <w:p>
      <w:pPr>
        <w:pStyle w:val="Heading3"/>
        <w:numPr>
          <w:ilvl w:val="2"/>
          <w:numId w:val="1"/>
        </w:numPr>
        <w:rPr/>
      </w:pPr>
      <w:bookmarkStart w:id="70" w:name="__RefHeading___Toc15129767_1280447820"/>
      <w:bookmarkStart w:id="71" w:name="_Toc25"/>
      <w:bookmarkEnd w:id="70"/>
      <w:r>
        <w:rPr>
          <w:rtl w:val="true"/>
        </w:rPr>
        <w:t>بیعت قلبی</w:t>
      </w:r>
      <w:bookmarkEnd w:id="71"/>
    </w:p>
    <w:p>
      <w:pPr>
        <w:pStyle w:val="BookText"/>
        <w:rPr/>
      </w:pPr>
      <w:r>
        <w:rPr>
          <w:rFonts w:ascii="IRNazanin" w:hAnsi="IRNazanin" w:eastAsia="IRNazanin"/>
          <w:color w:val="111111"/>
          <w:sz w:val="28"/>
          <w:sz w:val="28"/>
          <w:szCs w:val="28"/>
          <w:rtl w:val="true"/>
          <w:lang w:bidi="fa-IR"/>
        </w:rPr>
        <w:t xml:space="preserve">در مرحله اول بیعت ما باید قلباً با امام زمان علیه السلام بیعت کنیم، بدین شکل که یاد آور شویم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که خداوند متعال نعمت خود را در این روز بر ما تمام کرده و به زبان پیامبرش جاری ساخته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امروز دین شما را کامل گردانیدم و نعمتم را بر شما تمام ساختم و دین اسلام را برای شما برگزیدم</w:t>
      </w:r>
    </w:p>
    <w:p>
      <w:pPr>
        <w:pStyle w:val="BookText"/>
        <w:rPr/>
      </w:pPr>
      <w:r>
        <w:rPr>
          <w:rFonts w:ascii="IRNazanin" w:hAnsi="IRNazanin" w:eastAsia="IRNazanin"/>
          <w:color w:val="111111"/>
          <w:sz w:val="28"/>
          <w:sz w:val="28"/>
          <w:szCs w:val="28"/>
          <w:rtl w:val="true"/>
          <w:lang w:bidi="fa-IR"/>
        </w:rPr>
        <w:t xml:space="preserve">سپس به یاد آوریم که این منت گذاردن باری تعالی بدین خاطر است که امیرالمؤمنین علی بن ابی طالب علیه السلام را مولی و رهبر ما قرار داده است، و بعد از ایشان فرزندان بزرگوارش را یکی پس از دیگری به ولایت و امامت برگزیده تا برسد به وجود مقدس صاحب الامر علیه السلام و بالخصوص به یاد داشته باشیم آن صفاتی را که پیامبر صلی الله علیه و آله در خطبه غدیر برای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نَبِيُّ وَ عَلِيٌّ وَصِيِّي،ألا إِنَّ خَاتَمَ الأئمّة منّا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الظاهِرُ عَلَى الدِّينِ، أَلا إِنَّهُ المُنتَقِمُ مِنَ الظَّالِمِينألا إِنَّهُ فَاتِحُ الحُصونِ و هَادِمُهاألا إِنَّهُ قَاتِل كُلَّ قَبِيلَةٍ مِنْ أهل الشَّركِألا إِنَّه مُدرِكٌ بِكُلِّ ثَارٍ لِأُولِيَاءِ اللَّهِ عَزَّوجلَّألا إِنَّهُ النَّاصِرُ لِدينِ اللَّهِ، أَلَا إِنَّهُ الغَرَافُ فِي بَحْرٍ عَمِيقٍألا إِنَّه يَسمَ كُلَّ ذِي فَضْل بِفَضْلِهِ و كُلِّ ذِي جَهلِ بِجَهلِهِألا إِنَّه خِيَرَةُ الله ومُختارُه، ألا إِنَّه وَارثُ كل علم و المُحيط بهألا إِنَّه المُخبِرُ عَن رَبِّه عزّوجل و المُنَبِّهُ بِأَمْرِ إِيمَانِهِألا إنه الرشيد الشديد، ألا إنه المُفَوَّض إليهألا إنه قد بَشَّرَ بِهِ مَن سَلَفَ بَينَ يَدَيْهِ</w:t>
      </w:r>
    </w:p>
    <w:p>
      <w:pPr>
        <w:pStyle w:val="BookText"/>
        <w:rPr/>
      </w:pPr>
      <w:r>
        <w:rPr>
          <w:rFonts w:ascii="Amiri" w:hAnsi="Amiri" w:eastAsia="Amiri" w:cs="Amiri"/>
          <w:color w:val="111111"/>
          <w:sz w:val="28"/>
          <w:sz w:val="28"/>
          <w:szCs w:val="28"/>
          <w:rtl w:val="true"/>
          <w:lang w:bidi="ar-SA"/>
        </w:rPr>
        <w:t>ألا إنه الباقى حجّةً ولأحَجَّةَ بَعده ولا حَقَّ إِلا مَعَه ولا نُورَ إِلا عِندَهألا إنّه لا غالب لَهُ ولا مَنصُورَ عَلَيهِألا وإنَّه وَلِيُّ اللهِ في أرضه وحُكمُهُ في خَلقِه و أمينه في سره و عَلانِيَتِه</w:t>
      </w:r>
      <w:r>
        <w:rPr>
          <w:rStyle w:val="FootnoteAnchor"/>
          <w:rtl w:val="true"/>
        </w:rPr>
        <w:footnoteReference w:id="32"/>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پیامبر خدایم و علی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آخرین راهنمای امت از خاندان ما است و او حضرت قائم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بر همۀ ادیان غالب و پیروز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از ظالمین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تمام دژها را فتح نموده و ویران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مشرکین را از هر نژاد و ملتی باشند نابود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انتقام خون دوستان خدا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یاور دین خداوند است آگاه باشید او کشتیبان دریای مواج و سامان بخش زندگی متلاطم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فضل و برتری دانایان و جهل و ناخردی نادانان را می داند آگاه باشید او برگزیده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وارث علوم است و به تمام علوم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گوش دهنده فرمان خدا و روشنگر احکام الهی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او راست کار و درست کردار و در انجام امور پایدار و </w:t>
      </w:r>
    </w:p>
    <w:p>
      <w:pPr>
        <w:pStyle w:val="BookText"/>
        <w:rPr/>
      </w:pPr>
      <w:r>
        <w:rPr>
          <w:rFonts w:ascii="IRNazanin" w:hAnsi="IRNazanin" w:eastAsia="IRNazanin"/>
          <w:color w:val="111111"/>
          <w:sz w:val="28"/>
          <w:sz w:val="28"/>
          <w:szCs w:val="28"/>
          <w:rtl w:val="true"/>
          <w:lang w:bidi="fa-IR"/>
        </w:rPr>
        <w:t>استوار است آگاه باشید امور خلایق به او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پیامبر صلی الله علیه و آله ان گذشته همه به وجود او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آخرین حجت خداوند است و بعد از او حجتی نخواهد بود و در جهان حقی نیست مگر با او و نور و هدایتی نیست مگر گرد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هیچ کس بر او غلبه نمی کند و یاری شده ای در برابر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ولی خدا در زمین است و او حکم خداوند در میان مردم است و پروردگار او را به اسرار آفرینش از پنهان و آشکار آگاه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که متوجه این نعمت عظمی و این افتخار بزرگ که همانا نعمت ولایت ائمه معصومین علیهم السلام است شدیم چنان احساس سرور و شادمانی به ما دست خواهد داد که وصف ناشدنی است چرا که این نعمت ولایت نعمتی است که به سبب آن هدایت یافته و رستگاری حاصل می شود و نعمتی است که باعث عالی شدن مقامات می گردد نعمتی است که خداوند معرفت و شکر آن را بر همه خلایق از اولین و آخرین واجب گردانیده و نعمتی است که در روز قیامت خداوند از آن سؤال می فرماید </w:t>
      </w:r>
      <w:r>
        <w:rPr>
          <w:rStyle w:val="FootnoteAnchor"/>
          <w:rtl w:val="true"/>
        </w:rPr>
        <w:footnoteReference w:id="33"/>
      </w:r>
      <w:r>
        <w:rPr>
          <w:rFonts w:ascii="IRNazanin" w:hAnsi="IRNazanin" w:eastAsia="IRNazanin"/>
          <w:color w:val="111111"/>
          <w:sz w:val="28"/>
          <w:sz w:val="28"/>
          <w:szCs w:val="28"/>
          <w:rtl w:val="true"/>
          <w:lang w:bidi="fa-IR"/>
        </w:rPr>
        <w:t>و در قرآن کریم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لَتَسْتَلُنَّ يَوْمَئِذٍ عَنِ النَّعِيمِ</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نعمتی که اگر توفیق دریافت آن را نداشتیم خسر الدنيا و الآخرة گشته بودیم</w:t>
      </w:r>
      <w:r>
        <w:rPr>
          <w:rFonts w:eastAsia="IRNazanin" w:cs="IRNazanin"/>
          <w:color w:val="111111"/>
          <w:sz w:val="28"/>
          <w:szCs w:val="28"/>
          <w:rtl w:val="true"/>
          <w:lang w:bidi="fa-IR"/>
        </w:rPr>
        <w:t xml:space="preserve">! </w:t>
      </w:r>
      <w:bookmarkStart w:id="72" w:name="pg19109_180932"/>
    </w:p>
    <w:p>
      <w:pPr>
        <w:pStyle w:val="Heading3"/>
        <w:numPr>
          <w:ilvl w:val="2"/>
          <w:numId w:val="1"/>
        </w:numPr>
        <w:rPr/>
      </w:pPr>
      <w:bookmarkStart w:id="73" w:name="__RefHeading___Toc15129769_1280447820"/>
      <w:bookmarkStart w:id="74" w:name="_Toc26"/>
      <w:bookmarkEnd w:id="72"/>
      <w:bookmarkEnd w:id="73"/>
      <w:r>
        <w:rPr>
          <w:rtl w:val="true"/>
        </w:rPr>
        <w:t>بیعت زبانی</w:t>
      </w:r>
      <w:bookmarkEnd w:id="74"/>
    </w:p>
    <w:p>
      <w:pPr>
        <w:pStyle w:val="BookText"/>
        <w:rPr/>
      </w:pPr>
      <w:r>
        <w:rPr>
          <w:rFonts w:ascii="IRNazanin" w:hAnsi="IRNazanin" w:eastAsia="IRNazanin"/>
          <w:color w:val="111111"/>
          <w:sz w:val="28"/>
          <w:sz w:val="28"/>
          <w:szCs w:val="28"/>
          <w:rtl w:val="true"/>
          <w:lang w:bidi="fa-IR"/>
        </w:rPr>
        <w:t>حال که سرور و شادمانی در وجود ما ایجاد شد نوبت به مرحله دوم بیعت می رسد که این سرور را به زبان آورده به دیگران نیز اعلام کنیم، بر زبان جاری سازیم که امروز بزرگترین روز است، روزی است که امام صادق علیه السلام درباره آن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قسم به خداوند قسم 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برتر از این روز در تمامی سال وجود ندارد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بر زبان جاری سازیم که ما امروز مفتخریم که در زیر لوای حق صاحب العصر و امیرالمؤمنین علیهما السلام افتخار شیعه بودن یافته ایم و بالاخره بر زبان جاری سازیم همۀ شکرها و سپاسهای الهی را که خداوند متعال ما را به چنین نعمت عظیمی لایق دانسته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رک 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به همین خاطر است که حضرت علی بن موسی الرضا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به ملاقات یکدیگر بروید و پاس این نعمت را بدارید و بگویید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جَعَلَنا مِن المُتَمَسِّكين بولايَةِ أَميرِالمُؤْمِنِينَ وَ الْأَئِمةِ المَعصُومين عَليهِم السَّلام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سپاس خداوندی را که ما را از چنگ زنندگان به ولایت امیرالمؤمنین علیه السلام و ائمه طاهرین علیهم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دستوری دیگر نیز از ائمه اطهار علیهم السلام را به ما رسیده است که ذکر آن در اینجا مناسب است</w:t>
      </w:r>
    </w:p>
    <w:p>
      <w:pPr>
        <w:pStyle w:val="BookText"/>
        <w:rPr/>
      </w:pPr>
      <w:r>
        <w:rPr>
          <w:rFonts w:ascii="IRNazanin" w:hAnsi="IRNazanin" w:eastAsia="IRNazanin"/>
          <w:color w:val="111111"/>
          <w:sz w:val="28"/>
          <w:sz w:val="28"/>
          <w:szCs w:val="28"/>
          <w:rtl w:val="true"/>
          <w:lang w:bidi="fa-IR"/>
        </w:rPr>
        <w:t>عمارة بن جوین عبدی می گوید در روز عید غدیر به محضر امام صادق علیه السلام شرفیاب شدم دریافتم که حضرت روزه هستند، وقتی علت را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این روز را برایم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نزدیک ظهر که هنگام به خلافت رسیدن امیرالمؤمنین علیه السلام است دو رکعت نماز بخوان بعد از آن در سجده صد مرتبه شکراً الله بگو سپس سر از سجده بردار و این دعا را بخوان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بِاَنَّ لَكَ الْحَمْدُ وَحْدَكَ لا شَريكَ لَكَ، وَانَّكَ وَاحِدٌ</w:t>
      </w:r>
      <w:r>
        <w:rPr>
          <w:rFonts w:ascii="IRNazanin" w:hAnsi="IRNazanin" w:eastAsia="IRNazanin"/>
          <w:color w:val="111111"/>
          <w:sz w:val="28"/>
          <w:sz w:val="28"/>
          <w:szCs w:val="28"/>
          <w:rtl w:val="true"/>
          <w:lang w:bidi="fa-IR"/>
        </w:rPr>
        <w:t>بارالها من از تو خواهانم که حمد و ستایش مخصوص توست که یکتایی و بی شریک و</w:t>
      </w:r>
      <w:r>
        <w:rPr>
          <w:rFonts w:ascii="Amiri" w:hAnsi="Amiri" w:eastAsia="Amiri" w:cs="Amiri"/>
          <w:color w:val="111111"/>
          <w:sz w:val="28"/>
          <w:sz w:val="28"/>
          <w:szCs w:val="28"/>
          <w:rtl w:val="true"/>
          <w:lang w:bidi="ar-SA"/>
        </w:rPr>
        <w:t>اَحَدٌ صَمَدٌ، لَمْ تَلِدْ وَلَمْ تُولَدْ وَلَمْ يَكُنْ لَكَ كُفُواً أَحَدٌ، وَأَنَّ مُحَمَّداً</w:t>
      </w:r>
      <w:r>
        <w:rPr>
          <w:rFonts w:ascii="IRNazanin" w:hAnsi="IRNazanin" w:eastAsia="IRNazanin"/>
          <w:color w:val="111111"/>
          <w:sz w:val="28"/>
          <w:sz w:val="28"/>
          <w:szCs w:val="28"/>
          <w:rtl w:val="true"/>
          <w:lang w:bidi="fa-IR"/>
        </w:rPr>
        <w:t>یگانه و فرد و غنى بالذاتینه فرزند کسی هستی و نه کسی فرزند توست و نه هیچ کس همتای توست</w:t>
      </w:r>
      <w:r>
        <w:rPr>
          <w:rFonts w:ascii="Amiri" w:hAnsi="Amiri" w:eastAsia="Amiri" w:cs="Amiri"/>
          <w:color w:val="111111"/>
          <w:sz w:val="28"/>
          <w:sz w:val="28"/>
          <w:szCs w:val="28"/>
          <w:rtl w:val="true"/>
          <w:lang w:bidi="ar-SA"/>
        </w:rPr>
        <w:t>عَبْدُكَ وَرَسُولُكَ، صَلَواتُكَ عَلَيْهِ وَالِهِ يا مَنْ هُوَ كُلَّ يَوْمٍ فِي شَأْنٍ، كَمَا</w:t>
      </w:r>
      <w:r>
        <w:rPr>
          <w:rFonts w:ascii="IRNazanin" w:hAnsi="IRNazanin" w:eastAsia="IRNazanin"/>
          <w:color w:val="111111"/>
          <w:sz w:val="28"/>
          <w:sz w:val="28"/>
          <w:szCs w:val="28"/>
          <w:rtl w:val="true"/>
          <w:lang w:bidi="fa-IR"/>
        </w:rPr>
        <w:t xml:space="preserve">و حضرت محمد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فرستاده تو بر خلق است درود تو بر او و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 روز درکان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شَأْنِكَ أَنْ تَفَضَّلْتَ عَلَيَّ بِاَنْ جَعَلْتَني مِنْ أَهْلِ إِجَابَتِكَ وَ أَهْلِ</w:t>
      </w:r>
      <w:r>
        <w:rPr>
          <w:rFonts w:ascii="IRNazanin" w:hAnsi="IRNazanin" w:eastAsia="IRNazanin"/>
          <w:color w:val="111111"/>
          <w:sz w:val="28"/>
          <w:sz w:val="28"/>
          <w:szCs w:val="28"/>
          <w:rtl w:val="true"/>
          <w:lang w:bidi="fa-IR"/>
        </w:rPr>
        <w:t>شانی هستی همانطور که از شأن تو این بوده است که لطف کردی برمن به اینکه مرا اهل پذیرش و اهل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دينك وَ أَهْلِ دَعْوَتِكَ وَ وَفِّقْتَني لِذلِكَ في مَبْدَءِ خَلْقى، تَفَضَّلاً</w:t>
      </w:r>
      <w:r>
        <w:rPr>
          <w:rFonts w:ascii="IRNazanin" w:hAnsi="IRNazanin" w:eastAsia="IRNazanin"/>
          <w:color w:val="111111"/>
          <w:sz w:val="28"/>
          <w:sz w:val="28"/>
          <w:szCs w:val="28"/>
          <w:rtl w:val="true"/>
          <w:lang w:bidi="fa-IR"/>
        </w:rPr>
        <w:t>دعوت و اهل دینت قرار دادی و موفق فرمودی برای آن قبول دعوت در ابتدای آفرینشم و این بخاطر</w:t>
      </w:r>
      <w:r>
        <w:rPr>
          <w:rFonts w:ascii="Amiri" w:hAnsi="Amiri" w:eastAsia="Amiri" w:cs="Amiri"/>
          <w:color w:val="111111"/>
          <w:sz w:val="28"/>
          <w:sz w:val="28"/>
          <w:szCs w:val="28"/>
          <w:rtl w:val="true"/>
          <w:lang w:bidi="ar-SA"/>
        </w:rPr>
        <w:t>مِنْكَ وَ كَرَماً وَ جُوداً ثُمَّ اَرْدَفْتَ الْفَضْلَ فَضْلاً، وَالْجُودَ جُوداً،</w:t>
      </w:r>
      <w:r>
        <w:rPr>
          <w:rFonts w:ascii="IRNazanin" w:hAnsi="IRNazanin" w:eastAsia="IRNazanin"/>
          <w:color w:val="111111"/>
          <w:sz w:val="28"/>
          <w:sz w:val="28"/>
          <w:szCs w:val="28"/>
          <w:rtl w:val="true"/>
          <w:lang w:bidi="fa-IR"/>
        </w:rPr>
        <w:t>لطف و کرم و عنایتی بود که به من داشتی سپس تکمیل کردی لطف و عنایت و کرم و محبت خود را</w:t>
      </w:r>
      <w:r>
        <w:rPr>
          <w:rFonts w:ascii="Amiri" w:hAnsi="Amiri" w:eastAsia="Amiri" w:cs="Amiri"/>
          <w:color w:val="111111"/>
          <w:sz w:val="28"/>
          <w:sz w:val="28"/>
          <w:szCs w:val="28"/>
          <w:rtl w:val="true"/>
          <w:lang w:bidi="ar-SA"/>
        </w:rPr>
        <w:t>الْكَرَمَ كَرَماً، رَأْفَةً مِنْكَ وَرَحْمَةً إِلى أَنْ جَدَّدْتَ ذَلِكَ الْعَهْدَ لِي</w:t>
      </w:r>
      <w:r>
        <w:rPr>
          <w:rFonts w:ascii="IRNazanin" w:hAnsi="IRNazanin" w:eastAsia="IRNazanin"/>
          <w:color w:val="111111"/>
          <w:sz w:val="28"/>
          <w:sz w:val="28"/>
          <w:szCs w:val="28"/>
          <w:rtl w:val="true"/>
          <w:lang w:bidi="fa-IR"/>
        </w:rPr>
        <w:t>بت به من که آن عهد را تجدید کنم بعد از اینکه آفرینشم را تجدید کردی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تجديداً، بَعْدَ تَجْدِيدِكَ خَلْقِي وَكُنْتُ نَسْياً مَنْسِيّاً، نَاسِياً سَاهِياً غَافِلاً،</w:t>
      </w:r>
      <w:r>
        <w:rPr>
          <w:rFonts w:ascii="IRNazanin" w:hAnsi="IRNazanin" w:eastAsia="IRNazanin"/>
          <w:color w:val="111111"/>
          <w:sz w:val="28"/>
          <w:sz w:val="28"/>
          <w:szCs w:val="28"/>
          <w:rtl w:val="true"/>
          <w:lang w:bidi="fa-IR"/>
        </w:rPr>
        <w:t>و حال آن که من فراموش شده و نسبت به آن نده و نسبت به آن عهد فراموشکار و غافل بودم</w:t>
      </w:r>
      <w:r>
        <w:rPr>
          <w:rFonts w:ascii="Amiri" w:hAnsi="Amiri" w:eastAsia="Amiri" w:cs="Amiri"/>
          <w:color w:val="111111"/>
          <w:sz w:val="28"/>
          <w:sz w:val="28"/>
          <w:szCs w:val="28"/>
          <w:rtl w:val="true"/>
          <w:lang w:bidi="ar-SA"/>
        </w:rPr>
        <w:t>فَأَتْمَمْتَ نِعْمَتَكَ، بِاَنْ ذَكَرْتَني ذَلِكَ، وَمَنَنْتَ بِهِ عَلَيَّ، وَهَدَيْتَني لَهُ،</w:t>
      </w:r>
      <w:r>
        <w:rPr>
          <w:rFonts w:ascii="IRNazanin" w:hAnsi="IRNazanin" w:eastAsia="IRNazanin"/>
          <w:color w:val="111111"/>
          <w:sz w:val="28"/>
          <w:sz w:val="28"/>
          <w:szCs w:val="28"/>
          <w:rtl w:val="true"/>
          <w:lang w:bidi="fa-IR"/>
        </w:rPr>
        <w:t>پس نعمتت را بر من کامل نمودی و آن را یاد آوری نمودی و بدین سبب بر من منت نهادی و مرا هدایت</w:t>
      </w:r>
      <w:r>
        <w:rPr>
          <w:rFonts w:ascii="Amiri" w:hAnsi="Amiri" w:eastAsia="Amiri" w:cs="Amiri"/>
          <w:color w:val="111111"/>
          <w:sz w:val="28"/>
          <w:sz w:val="28"/>
          <w:szCs w:val="28"/>
          <w:rtl w:val="true"/>
          <w:lang w:bidi="ar-SA"/>
        </w:rPr>
        <w:t>فَلْيَكُنْ مِنْ شَأْنِكَ يَا اِلهى وَسَيِّدِي وَمَوْلايَ أَنْ تُتِمَّ لِي ذَلِكَ، وَلَا تَسْلُبَنِيهِ</w:t>
      </w:r>
      <w:r>
        <w:rPr>
          <w:rFonts w:ascii="IRNazanin" w:hAnsi="IRNazanin" w:eastAsia="IRNazanin"/>
          <w:color w:val="111111"/>
          <w:sz w:val="28"/>
          <w:sz w:val="28"/>
          <w:szCs w:val="28"/>
          <w:rtl w:val="true"/>
          <w:lang w:bidi="fa-IR"/>
        </w:rPr>
        <w:t>فرمودی ای خدا و سید و مولای من شأن تو اینست که این نعمت را بر من تمام گردانی و آن را از من</w:t>
      </w:r>
      <w:r>
        <w:rPr>
          <w:rFonts w:ascii="Amiri" w:hAnsi="Amiri" w:eastAsia="Amiri" w:cs="Amiri"/>
          <w:color w:val="111111"/>
          <w:sz w:val="28"/>
          <w:sz w:val="28"/>
          <w:szCs w:val="28"/>
          <w:rtl w:val="true"/>
          <w:lang w:bidi="ar-SA"/>
        </w:rPr>
        <w:t>حَتَّى تَتَوَفَّاني عَلى ذلِكَ، وَاَنْتَ عَنّي رَاضِ، فَإِنَّكَ أَحَقُّ الْمُنْعِمِينَ أَنْ</w:t>
      </w:r>
      <w:r>
        <w:rPr>
          <w:rFonts w:ascii="IRNazanin" w:hAnsi="IRNazanin" w:eastAsia="IRNazanin"/>
          <w:color w:val="111111"/>
          <w:sz w:val="28"/>
          <w:sz w:val="28"/>
          <w:szCs w:val="28"/>
          <w:rtl w:val="true"/>
          <w:lang w:bidi="fa-IR"/>
        </w:rPr>
        <w:t>نگیری تا هنگامی که مرا بمیرانی و تو از من خوشنود باشی چرا که تو ذی حق ترین منعمان هستی</w:t>
      </w:r>
      <w:r>
        <w:rPr>
          <w:rFonts w:ascii="Amiri" w:hAnsi="Amiri" w:eastAsia="Amiri" w:cs="Amiri"/>
          <w:color w:val="111111"/>
          <w:sz w:val="28"/>
          <w:sz w:val="28"/>
          <w:szCs w:val="28"/>
          <w:rtl w:val="true"/>
          <w:lang w:bidi="ar-SA"/>
        </w:rPr>
        <w:t>تُتِمَّ نِعْمَتَكَ عَلَيَّ اللَّهُمَّ سَمِعْنَا وَأَطَعْنَا، وَأَجَبْنَا دَاعِيكَ بِمَنكَ، فَلَكَ</w:t>
      </w:r>
      <w:r>
        <w:rPr>
          <w:rFonts w:ascii="IRNazanin" w:hAnsi="IRNazanin" w:eastAsia="IRNazanin"/>
          <w:color w:val="111111"/>
          <w:sz w:val="28"/>
          <w:sz w:val="28"/>
          <w:szCs w:val="28"/>
          <w:rtl w:val="true"/>
          <w:lang w:bidi="fa-IR"/>
        </w:rPr>
        <w:t>و نعمتت را بر من کامل گردان ای خدا فرمانت راشنیده و اطاعت کردیم و اجابت کردیم رسولت را که</w:t>
      </w:r>
      <w:r>
        <w:rPr>
          <w:rFonts w:ascii="Amiri" w:hAnsi="Amiri" w:eastAsia="Amiri" w:cs="Amiri"/>
          <w:color w:val="111111"/>
          <w:sz w:val="28"/>
          <w:sz w:val="28"/>
          <w:szCs w:val="28"/>
          <w:rtl w:val="true"/>
          <w:lang w:bidi="ar-SA"/>
        </w:rPr>
        <w:t>الْحَمْدُ غُفْرَانَكَ رَبَّنَا وَإِلَيْكَ الْمَصِيرُ، أمَنَّا بِاللَّهِ وَحْدَهُ لا شَرِيكَ لَهُ،</w:t>
      </w:r>
      <w:r>
        <w:rPr>
          <w:rFonts w:ascii="IRNazanin" w:hAnsi="IRNazanin" w:eastAsia="IRNazanin"/>
          <w:color w:val="111111"/>
          <w:sz w:val="28"/>
          <w:sz w:val="28"/>
          <w:szCs w:val="28"/>
          <w:rtl w:val="true"/>
          <w:lang w:bidi="fa-IR"/>
        </w:rPr>
        <w:t>ما را بسویت دعوت کرد به لطفت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برآمرزش تو پروردگارا بازگشت ما بسوی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w:t>
      </w:r>
      <w:r>
        <w:rPr>
          <w:rFonts w:ascii="Amiri" w:hAnsi="Amiri" w:eastAsia="Amiri" w:cs="Amiri"/>
          <w:color w:val="111111"/>
          <w:sz w:val="28"/>
          <w:sz w:val="28"/>
          <w:szCs w:val="28"/>
          <w:rtl w:val="true"/>
          <w:lang w:bidi="ar-SA"/>
        </w:rPr>
        <w:t>وَبِرَسُولِهِ مُحَمَّدٍ صَلَّى اللهُ عَلَيْهِ وَالِهِ، وَصَدَّقْنَا، وَأَجَبْنَا دَاعِيَ اللَّهِ،</w:t>
      </w:r>
      <w:r>
        <w:rPr>
          <w:rFonts w:ascii="IRNazanin" w:hAnsi="IRNazanin" w:eastAsia="IRNazanin"/>
          <w:color w:val="111111"/>
          <w:sz w:val="28"/>
          <w:sz w:val="28"/>
          <w:szCs w:val="28"/>
          <w:rtl w:val="true"/>
          <w:lang w:bidi="fa-IR"/>
        </w:rPr>
        <w:t>یکتای بی شریک و به رسول او حضرت محمد صلی الله علیه السلام ایمان آوردیم و تصدیق به نبوتش کردیم و او را که بسوی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وَاتَّبَعْنَا الرَّسُولَ فى مُوالاةِ مَوْلانَا وَمَوْلَى الْمُؤْمِنِينَ، أَميرَ الْمُؤْمِنِينَ</w:t>
      </w:r>
      <w:r>
        <w:rPr>
          <w:rFonts w:ascii="IRNazanin" w:hAnsi="IRNazanin" w:eastAsia="IRNazanin"/>
          <w:color w:val="111111"/>
          <w:sz w:val="28"/>
          <w:sz w:val="28"/>
          <w:szCs w:val="28"/>
          <w:rtl w:val="true"/>
          <w:lang w:bidi="fa-IR"/>
        </w:rPr>
        <w:t>خدا می خواند اجابت کردیم و امر پیغمبر را پیروی کردیم درباره دوستی و اطاعت مولای ما و مولای همه</w:t>
      </w:r>
      <w:r>
        <w:rPr>
          <w:rFonts w:ascii="Amiri" w:hAnsi="Amiri" w:eastAsia="Amiri" w:cs="Amiri"/>
          <w:color w:val="111111"/>
          <w:sz w:val="28"/>
          <w:sz w:val="28"/>
          <w:szCs w:val="28"/>
          <w:rtl w:val="true"/>
          <w:lang w:bidi="ar-SA"/>
        </w:rPr>
        <w:t>عَلِيِّ بْنِ أَبِي طَالِبٍ، عَبْدِ اللهِ وَاحْى رَسُولِهِ، وَالصِّدِّيقِ الْأَكْبَرِ، وَالْحُجَّةِ</w:t>
      </w:r>
      <w:r>
        <w:rPr>
          <w:rFonts w:ascii="IRNazanin" w:hAnsi="IRNazanin" w:eastAsia="IRNazanin"/>
          <w:color w:val="111111"/>
          <w:sz w:val="28"/>
          <w:sz w:val="28"/>
          <w:szCs w:val="28"/>
          <w:rtl w:val="true"/>
          <w:lang w:bidi="fa-IR"/>
        </w:rPr>
        <w:t>مؤمنان امیرالمؤمنین علی بن ابی طالب علیه السلام که بنده خداست و برادر رسول او و صدیق اکبر و حجت خدا</w:t>
      </w:r>
      <w:r>
        <w:rPr>
          <w:rFonts w:ascii="Amiri" w:hAnsi="Amiri" w:eastAsia="Amiri" w:cs="Amiri"/>
          <w:color w:val="111111"/>
          <w:sz w:val="28"/>
          <w:sz w:val="28"/>
          <w:szCs w:val="28"/>
          <w:rtl w:val="true"/>
          <w:lang w:bidi="ar-SA"/>
        </w:rPr>
        <w:t>عَلَى بَرِيَّتِهِ، الْمُؤيَّدِ بِهِ نَبِيَّه ودينَهُ الْحَقَّ الْمُبِينَ، عَلَماً لِدِينِ اللَّهِ، وَخَازِنا</w:t>
      </w:r>
      <w:r>
        <w:rPr>
          <w:rFonts w:ascii="IRNazanin" w:hAnsi="IRNazanin" w:eastAsia="IRNazanin"/>
          <w:color w:val="111111"/>
          <w:sz w:val="28"/>
          <w:sz w:val="28"/>
          <w:szCs w:val="28"/>
          <w:rtl w:val="true"/>
          <w:lang w:bidi="fa-IR"/>
        </w:rPr>
        <w:t>بر خلق است و به وجود او پیغمبر و دین خدا که بر حق بودنش آشکار است مؤید و منصور شد و او علم</w:t>
      </w:r>
      <w:r>
        <w:rPr>
          <w:rFonts w:ascii="Amiri" w:hAnsi="Amiri" w:eastAsia="Amiri" w:cs="Amiri"/>
          <w:color w:val="111111"/>
          <w:sz w:val="28"/>
          <w:sz w:val="28"/>
          <w:szCs w:val="28"/>
          <w:rtl w:val="true"/>
          <w:lang w:bidi="ar-SA"/>
        </w:rPr>
        <w:t>لِعِلْمِهِ، وَعَيْبَةَ غَيْبِ اللهِ، وَمَوْضِعَ سِرِّ اللَّهِ، وَاَمينَ اللَّهِ عَلَى خَلْقِهِ، وَشَاهِدَهُ</w:t>
      </w:r>
      <w:r>
        <w:rPr>
          <w:rFonts w:ascii="IRNazanin" w:hAnsi="IRNazanin" w:eastAsia="IRNazanin"/>
          <w:color w:val="111111"/>
          <w:sz w:val="28"/>
          <w:sz w:val="28"/>
          <w:szCs w:val="28"/>
          <w:rtl w:val="true"/>
          <w:lang w:bidi="fa-IR"/>
        </w:rPr>
        <w:t>گردید برای حفظ دین خدا چون او مخزن علم حق و صندوق اسرار غیب الهی است و امین خدا بر خلق و</w:t>
      </w:r>
      <w:r>
        <w:rPr>
          <w:rFonts w:ascii="Amiri" w:hAnsi="Amiri" w:eastAsia="Amiri" w:cs="Amiri"/>
          <w:color w:val="111111"/>
          <w:sz w:val="28"/>
          <w:sz w:val="28"/>
          <w:szCs w:val="28"/>
          <w:rtl w:val="true"/>
          <w:lang w:bidi="ar-SA"/>
        </w:rPr>
        <w:t>في بَرِيَّتِهِ اللَّهُمَّ رَبَّنَا إِنَّنَا سَمِعْنَا مُنَادِياً يُنَادِي لِلَّايِمَانِ أَنْ أَمِنُوا بِرَبِّكُمْ</w:t>
      </w:r>
      <w:r>
        <w:rPr>
          <w:rFonts w:ascii="IRNazanin" w:hAnsi="IRNazanin" w:eastAsia="IRNazanin"/>
          <w:color w:val="111111"/>
          <w:sz w:val="28"/>
          <w:sz w:val="28"/>
          <w:szCs w:val="28"/>
          <w:rtl w:val="true"/>
          <w:lang w:bidi="fa-IR"/>
        </w:rPr>
        <w:t>موضع سر خدا و شاهد به حق در میان خلق است ای خدا ای پروردگارما ندای رسولی که خلق را به ایمان</w:t>
      </w:r>
      <w:r>
        <w:rPr>
          <w:rFonts w:ascii="Amiri" w:hAnsi="Amiri" w:eastAsia="Amiri" w:cs="Amiri"/>
          <w:color w:val="111111"/>
          <w:sz w:val="28"/>
          <w:sz w:val="28"/>
          <w:szCs w:val="28"/>
          <w:rtl w:val="true"/>
          <w:lang w:bidi="ar-SA"/>
        </w:rPr>
        <w:t xml:space="preserve">فَأَمَنَّا رَبَّنَا فَاغْفِرْ لَنَا ذُنُوبَنَا وَكَفِّرْ عَنَّا سَيِّئَاتِنَا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ascii="IRNazanin" w:hAnsi="IRNazanin" w:eastAsia="IRNazanin"/>
          <w:color w:val="111111"/>
          <w:sz w:val="28"/>
          <w:sz w:val="28"/>
          <w:szCs w:val="28"/>
          <w:rtl w:val="true"/>
          <w:lang w:bidi="fa-IR"/>
        </w:rPr>
        <w:t>به خدا می خواند اجابت کردیم پروردگارا پس گناهان ما را بیامرز و زشتیهای مارا بپوشان و با نیکوکاران</w:t>
      </w:r>
      <w:r>
        <w:rPr>
          <w:rFonts w:ascii="Amiri" w:hAnsi="Amiri" w:eastAsia="Amiri" w:cs="Amiri"/>
          <w:color w:val="111111"/>
          <w:sz w:val="28"/>
          <w:sz w:val="28"/>
          <w:szCs w:val="28"/>
          <w:rtl w:val="true"/>
          <w:lang w:bidi="ar-SA"/>
        </w:rPr>
        <w:t>وَاتِنَا مَا وَعَدْتَنَا عَلَى رُسُلِكَ وَلا تُخْزِنَا يَوْمَ الْقِيَامَةِ إِنَّكَ لَا تُخْلِفُ</w:t>
      </w:r>
      <w:r>
        <w:rPr>
          <w:rFonts w:ascii="IRNazanin" w:hAnsi="IRNazanin" w:eastAsia="IRNazanin"/>
          <w:color w:val="111111"/>
          <w:sz w:val="28"/>
          <w:sz w:val="28"/>
          <w:szCs w:val="28"/>
          <w:rtl w:val="true"/>
          <w:lang w:bidi="fa-IR"/>
        </w:rPr>
        <w:t xml:space="preserve">بمیران و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پروردگارا از کرمت به ما آنچه را که بر پیمبرانت و عده دادی عطافرما و ما را در قیامت</w:t>
      </w:r>
      <w:r>
        <w:rPr>
          <w:rFonts w:ascii="Amiri" w:hAnsi="Amiri" w:eastAsia="Amiri" w:cs="Amiri"/>
          <w:color w:val="111111"/>
          <w:sz w:val="28"/>
          <w:sz w:val="28"/>
          <w:szCs w:val="28"/>
          <w:rtl w:val="true"/>
          <w:lang w:bidi="ar-SA"/>
        </w:rPr>
        <w:t xml:space="preserve">الْمِيعَادَ </w:t>
      </w:r>
      <w:r>
        <w:rPr>
          <w:rStyle w:val="FootnoteAnchor"/>
          <w:rtl w:val="true"/>
        </w:rPr>
        <w:footnoteReference w:id="38"/>
      </w:r>
      <w:r>
        <w:rPr>
          <w:rFonts w:ascii="Amiri" w:hAnsi="Amiri" w:eastAsia="Amiri" w:cs="Amiri"/>
          <w:color w:val="111111"/>
          <w:sz w:val="28"/>
          <w:sz w:val="28"/>
          <w:szCs w:val="28"/>
          <w:rtl w:val="true"/>
          <w:lang w:bidi="ar-SA"/>
        </w:rPr>
        <w:t>فَإِنَّا يا رَبَّنَا بِمَنَّكَ وَلُطْفِكَ اَجَبْنَا دَاعِيكَ، وَاتَّبَعْنَا الرَّسُولَ،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خوار مگردان که تو هرگز خلاف وعده نخواهی کرد ای خدا ما به لطف تو ایمان آورده و پیغمبرت را اجابت</w:t>
      </w:r>
      <w:r>
        <w:rPr>
          <w:rFonts w:ascii="Amiri" w:hAnsi="Amiri" w:eastAsia="Amiri" w:cs="Amiri"/>
          <w:color w:val="111111"/>
          <w:sz w:val="28"/>
          <w:sz w:val="28"/>
          <w:szCs w:val="28"/>
          <w:rtl w:val="true"/>
          <w:lang w:bidi="ar-SA"/>
        </w:rPr>
        <w:t>وَصَدَّقْنَاهُ وَصَدَّقْنَا مَوْلَى الْمُؤْمِنِينَ وَكَفَرْنَا بِالْجِبْتِ وَالطَّاغُوتِ فَوَلَّنا</w:t>
      </w:r>
      <w:r>
        <w:rPr>
          <w:rFonts w:ascii="IRNazanin" w:hAnsi="IRNazanin" w:eastAsia="IRNazanin"/>
          <w:color w:val="111111"/>
          <w:sz w:val="28"/>
          <w:sz w:val="28"/>
          <w:szCs w:val="28"/>
          <w:rtl w:val="true"/>
          <w:lang w:bidi="fa-IR"/>
        </w:rPr>
        <w:t>کردیم و رسولت را پیروی نمودیم و آن بزرگوار را و سید و مولای مؤمنان را تصدیق کردیم و کافر شدیم</w:t>
      </w:r>
      <w:r>
        <w:rPr>
          <w:rFonts w:ascii="Amiri" w:hAnsi="Amiri" w:eastAsia="Amiri" w:cs="Amiri"/>
          <w:color w:val="111111"/>
          <w:sz w:val="28"/>
          <w:sz w:val="28"/>
          <w:szCs w:val="28"/>
          <w:rtl w:val="true"/>
          <w:lang w:bidi="ar-SA"/>
        </w:rPr>
        <w:t>ما تَوَلَّيْنَا، وَاحْشُرْنَا مَعَ أَئِمَّتِنا، فَإِنَّا بِهِمْ مُؤْمِنُونَ مُوقِنُونَ وَلَهُمْ</w:t>
      </w:r>
      <w:r>
        <w:rPr>
          <w:rFonts w:ascii="IRNazanin" w:hAnsi="IRNazanin" w:eastAsia="IRNazanin"/>
          <w:color w:val="111111"/>
          <w:sz w:val="28"/>
          <w:sz w:val="28"/>
          <w:szCs w:val="28"/>
          <w:rtl w:val="true"/>
          <w:lang w:bidi="fa-IR"/>
        </w:rPr>
        <w:t>به جبت و طاغوت پس تو ایمان و ولایت ما را حفظ کن و ما را با ائمه خود محشور فرما که ما به آن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مُسَلَّمُونَ، أمَنَّا بِسِرِّهِمْ وَعَلانِيَتِهِمْ، وَشَاهِدِهِمْ وَغَائِبِهِمْ، وَحَيَّهِمْ</w:t>
      </w:r>
      <w:r>
        <w:rPr>
          <w:rFonts w:ascii="IRNazanin" w:hAnsi="IRNazanin" w:eastAsia="IRNazanin"/>
          <w:color w:val="111111"/>
          <w:sz w:val="28"/>
          <w:sz w:val="28"/>
          <w:szCs w:val="28"/>
          <w:rtl w:val="true"/>
          <w:lang w:bidi="fa-IR"/>
        </w:rPr>
        <w:t>بزرگواران به یقین ایمان آورده و تسلیم امر آنها هستیم به باطن و ظاهر آن امامان و شاهد و غایب آنها</w:t>
      </w:r>
      <w:r>
        <w:rPr>
          <w:rFonts w:ascii="Amiri" w:hAnsi="Amiri" w:eastAsia="Amiri" w:cs="Amiri"/>
          <w:color w:val="111111"/>
          <w:sz w:val="28"/>
          <w:sz w:val="28"/>
          <w:szCs w:val="28"/>
          <w:rtl w:val="true"/>
          <w:lang w:bidi="ar-SA"/>
        </w:rPr>
        <w:t>وَ مَيَّتِهِمْ، وَرَضِينَا بِهِمْ أَئِمَّةً وَقَادَةً وَسَادَةً، وَحَسْبُنَا بِهِمْ بَيْنَنَا وَبَيْنَ اللَّهِ</w:t>
      </w:r>
      <w:r>
        <w:rPr>
          <w:rFonts w:ascii="IRNazanin" w:hAnsi="IRNazanin" w:eastAsia="IRNazanin"/>
          <w:color w:val="111111"/>
          <w:sz w:val="28"/>
          <w:sz w:val="28"/>
          <w:szCs w:val="28"/>
          <w:rtl w:val="true"/>
          <w:lang w:bidi="fa-IR"/>
        </w:rPr>
        <w:t>و زنده و مرده ایشان ایمان داریم و به امامت آنها و پیشوایی و آقایی آنها بر خود راضی و خوشنودیم و</w:t>
      </w:r>
      <w:r>
        <w:rPr>
          <w:rFonts w:ascii="Amiri" w:hAnsi="Amiri" w:eastAsia="Amiri" w:cs="Amiri"/>
          <w:color w:val="111111"/>
          <w:sz w:val="28"/>
          <w:sz w:val="28"/>
          <w:szCs w:val="28"/>
          <w:rtl w:val="true"/>
          <w:lang w:bidi="ar-SA"/>
        </w:rPr>
        <w:t>دُونَ خَلْقِهِ لا نَبْتَغِي بِهِمْ بَدَلاً، ولا تَتَّخِذُ مِنْ دُونِهِمْ وَليجَةً وَبَرِثْنَا إِلَى اللهِ</w:t>
      </w:r>
      <w:r>
        <w:rPr>
          <w:rFonts w:ascii="IRNazanin" w:hAnsi="IRNazanin" w:eastAsia="IRNazanin"/>
          <w:color w:val="111111"/>
          <w:sz w:val="28"/>
          <w:sz w:val="28"/>
          <w:szCs w:val="28"/>
          <w:rtl w:val="true"/>
          <w:lang w:bidi="fa-IR"/>
        </w:rPr>
        <w:t>کفایت می کند که واسطه ما و خدا باشند بغیر از بقیه خلق خدا و بدلی به جای آنها نمی طلبیم و بوسیله ای جز</w:t>
      </w:r>
      <w:r>
        <w:rPr>
          <w:rFonts w:ascii="Amiri" w:hAnsi="Amiri" w:eastAsia="Amiri" w:cs="Amiri"/>
          <w:color w:val="111111"/>
          <w:sz w:val="28"/>
          <w:sz w:val="28"/>
          <w:szCs w:val="28"/>
          <w:rtl w:val="true"/>
          <w:lang w:bidi="ar-SA"/>
        </w:rPr>
        <w:t>مِنْ كُلِّ مَنْ نَصَبَ لَهُمْ حَرْباً مِنَ الْجِنِّ وَالْإِنْسِ مِنَ الْأَوَّلِينَ وَالْآخِرِينَ،</w:t>
      </w:r>
      <w:r>
        <w:rPr>
          <w:rFonts w:ascii="IRNazanin" w:hAnsi="IRNazanin" w:eastAsia="IRNazanin"/>
          <w:color w:val="111111"/>
          <w:sz w:val="28"/>
          <w:sz w:val="28"/>
          <w:szCs w:val="28"/>
          <w:rtl w:val="true"/>
          <w:lang w:bidi="fa-IR"/>
        </w:rPr>
        <w:t>آنها توسل نمی جوییم و به درگاه خدابیزاری می جوییم از هرکس که با آنهابه محاربه برخیزد از جن وانس و</w:t>
      </w:r>
      <w:r>
        <w:rPr>
          <w:rFonts w:ascii="Amiri" w:hAnsi="Amiri" w:eastAsia="Amiri" w:cs="Amiri"/>
          <w:color w:val="111111"/>
          <w:sz w:val="28"/>
          <w:sz w:val="28"/>
          <w:szCs w:val="28"/>
          <w:rtl w:val="true"/>
          <w:lang w:bidi="ar-SA"/>
        </w:rPr>
        <w:t>وَكَفَرْنَا بِالْجِبْتِ وَالطَّاغُوتِ وَالأوْثَانِ الْاَرْبَعَةِ وَأَشْيَاعِهِمْ وَأَتْبَاعِهِمْ وَكُلَّ</w:t>
      </w:r>
      <w:r>
        <w:rPr>
          <w:rFonts w:ascii="IRNazanin" w:hAnsi="IRNazanin" w:eastAsia="IRNazanin"/>
          <w:color w:val="111111"/>
          <w:sz w:val="28"/>
          <w:sz w:val="28"/>
          <w:szCs w:val="28"/>
          <w:rtl w:val="true"/>
          <w:lang w:bidi="fa-IR"/>
        </w:rPr>
        <w:t xml:space="preserve">خلق اولین و آخرین و کافریم به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آنها و بتهای چهارگانه و شیعیان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والاهُمْ مِنَ الْجِنِّ وَالْإِنْسِ مِنْ اَوَّلِ الدَّهْرِ إلى أخره اللهُمْ إِنَّا نُشْهِدُكَ</w:t>
      </w:r>
      <w:r>
        <w:rPr>
          <w:rFonts w:ascii="IRNazanin" w:hAnsi="IRNazanin" w:eastAsia="IRNazanin"/>
          <w:color w:val="111111"/>
          <w:sz w:val="28"/>
          <w:sz w:val="28"/>
          <w:szCs w:val="28"/>
          <w:rtl w:val="true"/>
          <w:lang w:bidi="fa-IR"/>
        </w:rPr>
        <w:t>و پیروانشان و هر که آنها را دوست دارد از جن و انس از اول تا آخر روزگار ای خدا ما تو را گواه</w:t>
      </w:r>
      <w:r>
        <w:rPr>
          <w:rFonts w:ascii="Amiri" w:hAnsi="Amiri" w:eastAsia="Amiri" w:cs="Amiri"/>
          <w:color w:val="111111"/>
          <w:sz w:val="28"/>
          <w:sz w:val="28"/>
          <w:szCs w:val="28"/>
          <w:rtl w:val="true"/>
          <w:lang w:bidi="ar-SA"/>
        </w:rPr>
        <w:t>أَنا تُدينُ بِمَا دَانَ بِهِ مُحَمَّدٌ وَالُ مُحَمَّدٍ صَلَّى اللَّهُ عَلَيْهِ وَعَلَيْهِمْ، وَقَوْلُنَا مَا</w:t>
      </w:r>
      <w:r>
        <w:rPr>
          <w:rFonts w:ascii="IRNazanin" w:hAnsi="IRNazanin" w:eastAsia="IRNazanin"/>
          <w:color w:val="111111"/>
          <w:sz w:val="28"/>
          <w:sz w:val="28"/>
          <w:szCs w:val="28"/>
          <w:rtl w:val="true"/>
          <w:lang w:bidi="fa-IR"/>
        </w:rPr>
        <w:t xml:space="preserve">خود می گیریم که ما به دینی که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گرویدیم</w:t>
      </w:r>
      <w:r>
        <w:rPr>
          <w:rFonts w:ascii="Amiri" w:hAnsi="Amiri" w:eastAsia="Amiri" w:cs="Amiri"/>
          <w:color w:val="111111"/>
          <w:sz w:val="28"/>
          <w:sz w:val="28"/>
          <w:szCs w:val="28"/>
          <w:rtl w:val="true"/>
          <w:lang w:bidi="ar-SA"/>
        </w:rPr>
        <w:t>قالُوا، وديننا ماذاتُوا به ما قَالُوا به قُلْنَا وَمَاذَا نُوا بِهِ دُنا وَمَا أَنكَرُوا</w:t>
      </w:r>
      <w:r>
        <w:rPr>
          <w:rFonts w:ascii="IRNazanin" w:hAnsi="IRNazanin" w:eastAsia="IRNazanin"/>
          <w:color w:val="111111"/>
          <w:sz w:val="28"/>
          <w:sz w:val="28"/>
          <w:szCs w:val="28"/>
          <w:rtl w:val="true"/>
          <w:lang w:bidi="fa-IR"/>
        </w:rPr>
        <w:t>و قول ما قول آنها و آیین ما آیین آنها است هر چه آنها گفتند در دین بدان قایلیم و دین آنها را اختیار کردیم</w:t>
      </w:r>
      <w:r>
        <w:rPr>
          <w:rFonts w:ascii="Amiri" w:hAnsi="Amiri" w:eastAsia="Amiri" w:cs="Amiri"/>
          <w:color w:val="111111"/>
          <w:sz w:val="28"/>
          <w:sz w:val="28"/>
          <w:szCs w:val="28"/>
          <w:rtl w:val="true"/>
          <w:lang w:bidi="ar-SA"/>
        </w:rPr>
        <w:t>أَنْكَرْنَا، وَمَنْ وَالَوْا وَالَيْنَا، وَمَنْ عَادَوْا عَادَيْنَا، وَمَنْ لَعَنُوا لَعَنا وَمَنْ</w:t>
      </w:r>
      <w:r>
        <w:rPr>
          <w:rFonts w:ascii="IRNazanin" w:hAnsi="IRNazanin" w:eastAsia="IRNazanin"/>
          <w:color w:val="111111"/>
          <w:sz w:val="28"/>
          <w:sz w:val="28"/>
          <w:szCs w:val="28"/>
          <w:rtl w:val="true"/>
          <w:lang w:bidi="fa-IR"/>
        </w:rPr>
        <w:t>و هرچه را منکرند انکار می کنیم و هرچه را دوست دارند دوست می داریم و با هر که دشمنند دشمنیم و</w:t>
      </w:r>
      <w:r>
        <w:rPr>
          <w:rFonts w:ascii="Amiri" w:hAnsi="Amiri" w:eastAsia="Amiri" w:cs="Amiri"/>
          <w:color w:val="111111"/>
          <w:sz w:val="28"/>
          <w:sz w:val="28"/>
          <w:szCs w:val="28"/>
          <w:rtl w:val="true"/>
          <w:lang w:bidi="ar-SA"/>
        </w:rPr>
        <w:t>تبروا مِنْهُ تَبَرَّأْنَا مِنْهُ مِنْهُ، وَمَنْ تَرَحَمُوا عَلَيْهِ تَرَحَمْنَا عَلَيْهِ، أَمَنَّا وَسَلَّمْنَا وَ هرکه را لعنت کنند، لعن کنیم و از هر که بیزاری جویند، بیزاری جوییم وبا هرکه مهربانند مهربانیم، ما به رضينا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وَاتَّبَعْنَا مَوالينا صَلَواتُ اللهِ عَلَيْهِمْ اللَّهُمَّ فَتَمَّمْ لَنَا ذَلِكَ</w:t>
      </w:r>
      <w:r>
        <w:rPr>
          <w:rFonts w:ascii="IRNazanin" w:hAnsi="IRNazanin" w:eastAsia="IRNazanin"/>
          <w:color w:val="111111"/>
          <w:sz w:val="28"/>
          <w:sz w:val="28"/>
          <w:szCs w:val="28"/>
          <w:rtl w:val="true"/>
          <w:lang w:bidi="fa-IR"/>
        </w:rPr>
        <w:t>آنان ایمان آورده و تسلیم امرآنها وراضی به رضای آنها هستیم درود خدا برآنها پس تواین نعمت ایمان را برما</w:t>
      </w:r>
      <w:r>
        <w:rPr>
          <w:rFonts w:ascii="Amiri" w:hAnsi="Amiri" w:eastAsia="Amiri" w:cs="Amiri"/>
          <w:color w:val="111111"/>
          <w:sz w:val="28"/>
          <w:sz w:val="28"/>
          <w:szCs w:val="28"/>
          <w:rtl w:val="true"/>
          <w:lang w:bidi="ar-SA"/>
        </w:rPr>
        <w:t>وَلا تَسْلُبْنَاهُ، وَاجْعَلْهُ مُسْتَقَرّاً ثابتاً عِنْدَنَا وَلا تَجَعَلْهُ مُسْتَعَاراً، وَأَحْيِنَا مَا</w:t>
      </w:r>
      <w:r>
        <w:rPr>
          <w:rFonts w:ascii="IRNazanin" w:hAnsi="IRNazanin" w:eastAsia="IRNazanin"/>
          <w:color w:val="111111"/>
          <w:sz w:val="28"/>
          <w:sz w:val="28"/>
          <w:szCs w:val="28"/>
          <w:rtl w:val="true"/>
          <w:lang w:bidi="fa-IR"/>
        </w:rPr>
        <w:t>تمام گردان و کامل فرماو این کمال را از ما مگیر و مستقر و ثابت نزد ما گردان و عاریت قرار مده</w:t>
      </w:r>
      <w:r>
        <w:rPr>
          <w:rFonts w:ascii="Amiri" w:hAnsi="Amiri" w:eastAsia="Amiri" w:cs="Amiri"/>
          <w:color w:val="111111"/>
          <w:sz w:val="28"/>
          <w:sz w:val="28"/>
          <w:szCs w:val="28"/>
          <w:rtl w:val="true"/>
          <w:lang w:bidi="ar-SA"/>
        </w:rPr>
        <w:t>أَحْيَيْتَنَا عَلَيْهِ، وَآمِتْنَا إِذا أَمَتَنَا عَلَيْهِ المُحَمَّدٍ أَئِمَّتُنَا، فَبِهِمْ نَأْتَمُ، وَإِيَّاهُمْ</w:t>
      </w:r>
      <w:r>
        <w:rPr>
          <w:rFonts w:ascii="IRNazanin" w:hAnsi="IRNazanin" w:eastAsia="IRNazanin"/>
          <w:color w:val="111111"/>
          <w:sz w:val="28"/>
          <w:sz w:val="28"/>
          <w:szCs w:val="28"/>
          <w:rtl w:val="true"/>
          <w:lang w:bidi="fa-IR"/>
        </w:rPr>
        <w:t>و ما را بر این زنده دار و برآن بمیران که آل محمد امامان ما هستند ما هم به آنها اقتدا کرده و آنها را</w:t>
      </w:r>
      <w:r>
        <w:rPr>
          <w:rFonts w:ascii="Amiri" w:hAnsi="Amiri" w:eastAsia="Amiri" w:cs="Amiri"/>
          <w:color w:val="111111"/>
          <w:sz w:val="28"/>
          <w:sz w:val="28"/>
          <w:szCs w:val="28"/>
          <w:rtl w:val="true"/>
          <w:lang w:bidi="ar-SA"/>
        </w:rPr>
        <w:t>توالي، وَعَدُوُّهُمْ عَدُ اللهِ نُعادي، فَاجْعَلْنَا مَعَهُمْ فِي الدُّنْيَا وَالْآخِرَةِ،</w:t>
      </w:r>
      <w:r>
        <w:rPr>
          <w:rFonts w:ascii="IRNazanin" w:hAnsi="IRNazanin" w:eastAsia="IRNazanin"/>
          <w:color w:val="111111"/>
          <w:sz w:val="28"/>
          <w:sz w:val="28"/>
          <w:szCs w:val="28"/>
          <w:rtl w:val="true"/>
          <w:lang w:bidi="fa-IR"/>
        </w:rPr>
        <w:t>دوست داریم و دشمن آنان را که دشمن خدا است دشمن داریم پس تو حشر ما را با آنها قرار ده در دنیا و آخرت</w:t>
      </w:r>
      <w:r>
        <w:rPr>
          <w:rFonts w:ascii="Amiri" w:hAnsi="Amiri" w:eastAsia="Amiri" w:cs="Amiri"/>
          <w:color w:val="111111"/>
          <w:sz w:val="28"/>
          <w:sz w:val="28"/>
          <w:szCs w:val="28"/>
          <w:rtl w:val="true"/>
          <w:lang w:bidi="ar-SA"/>
        </w:rPr>
        <w:t>وَمِنْ الْمُقَرَّبِينَ فَإِنَّا بِذلِكَ رَاضُونَ يَا أَرْحَمَ الرَّاحِمِينَ</w:t>
      </w:r>
      <w:r>
        <w:rPr>
          <w:rFonts w:ascii="IRNazanin" w:hAnsi="IRNazanin" w:eastAsia="IRNazanin"/>
          <w:color w:val="111111"/>
          <w:sz w:val="28"/>
          <w:sz w:val="28"/>
          <w:szCs w:val="28"/>
          <w:rtl w:val="true"/>
          <w:lang w:bidi="fa-IR"/>
        </w:rPr>
        <w:t>و از مقربان خود گردان که ما به این نعمت خوشنودی مای مهربانترین مهربانان سپس به سجده برو و در سجده صد مرتبه الحَمدُ للهِ و صد مرتبه شُكراً لله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این عمل را انجام دادی مثل کسی خواهی بود که آن روز حاضر بوده و با رسول الله صلی الله علیه و آله بیعت کرده است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عملیپس از این که با قلب و زبان خویش تسلیم بودن خود را در محضر امام زمان علیه السلام به اثبات رساندیم حال نوبت به مرحله سوم، یعنی عمل کردن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 اگر تا به حال ادعا می کردیم مال و جان و زندگی و فرزندانمان فدای امام زمانمان است </w:t>
      </w:r>
      <w:r>
        <w:rPr>
          <w:rStyle w:val="FootnoteAnchor"/>
          <w:rtl w:val="true"/>
        </w:rPr>
        <w:footnoteReference w:id="40"/>
      </w:r>
      <w:r>
        <w:rPr>
          <w:rFonts w:ascii="IRNazanin" w:hAnsi="IRNazanin" w:eastAsia="IRNazanin"/>
          <w:color w:val="111111"/>
          <w:sz w:val="28"/>
          <w:sz w:val="28"/>
          <w:szCs w:val="28"/>
          <w:rtl w:val="true"/>
          <w:lang w:bidi="fa-IR"/>
        </w:rPr>
        <w:t>حال نوبت آن رسیده در عمل نیز اثبات کنیم که این بیعت ما از سخن تجاوز کرده به حیطه عمل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سؤالی که اینجا هست این است که چه کنیم تا ثابت کنیم ما پایبند به این عهد و میثاق هستیم؟در جواب باید گفت در همه جا تنها راهنما و هدایتگر ما ائمه هدی و سخنان گهربار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باید به سراغ این بزرگواران رفته از ایشان راهنمایی بگیریم و آن اعمالی را که ایشان اهتمام بیشتری بدان داشته اند و یا به ما دستور داده اند که انجام دهیم را فرا گرفته و به کار گیریم تا پایبندی خود را به عهد و میثاق خویش، به اثبات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بررسی روایات معلوم می شود که اهتمام به چند عمل برای اثبات این مدعا لازم است که هر کدام از این موارد را تفصیلاً مورد بررسی قرار خواهیم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امام زمان علیه السلامیکی از اعمالی که نشانگر پایبندی ما به عهد و میثاقی است که با امام زمان علیه السلام بسته ایم این است که حقوق مربوط به ایشان را ادا کنیم البته این حقوق بیشتر متوجه دو گروه از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شیعیانی هستند که به تفضّل خداوند، به مقدار کافی از مال برخوردار هستند و خمس به اموال آنان تعلق می گیرد، این دسته باید سعی کنند در این روز شریف اگر حقی از امام بر گردن آنان باقی مانده است، به نحوی به مصرف برسانند که یقین کنند مورد رضای امام زمان علیه السلام است و این مطلب واضح است که مسامحه و کوتاهی کردن در این امر با پایبندی ما به بیعت با امام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ما به ذکر یک روایت از امام على بن موسى الرضا علیه السلام بسنده می کنیم محمد بن زید طبری نقل می کند که یکی از تجار فارس از شیعیان و دوستان امام رضا علیه السلام نامه ای به حضرت نوشت که از آن حضرت اجازه مصرف خمس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نامۀ او چنین جواب دادند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الرحيم﴿إِنَّ اللهَ وَاسِعٌ كَريمٌ، ضَمِنَ عَلَى العَمَلِ الثَوابَ وعَلَى الضِيقِ الهَمَّ، لا يَحِلُّ مَالٌ إِلا مِن وَجهِ اَحَلَّهُ اللهُ عزَّوجَل وَ إِنَّ الخُمْسَ عَونُنَا عَلَى دِينِنا وَ عَلى عِيالاتِنا وَ عَلى مَوالِينَا وَ ما نَبذُلُه و نَشتَرى من أَعراضِنا مِمَّنْ نَخَافُ سَطوَتَه فَلَا تَزْوُوهِ عَنَّا وَ لَا تُحَرِّمُوا أَنفُسَكُم دُعاءَنَا مَا</w:t>
      </w:r>
    </w:p>
    <w:p>
      <w:pPr>
        <w:pStyle w:val="BookText"/>
        <w:rPr/>
      </w:pPr>
      <w:r>
        <w:rPr>
          <w:rFonts w:ascii="Amiri" w:hAnsi="Amiri" w:eastAsia="Amiri" w:cs="Amiri"/>
          <w:color w:val="111111"/>
          <w:sz w:val="28"/>
          <w:sz w:val="28"/>
          <w:szCs w:val="28"/>
          <w:rtl w:val="true"/>
          <w:lang w:bidi="ar-SA"/>
        </w:rPr>
        <w:t>قَدَرتُمْ عَلَيْهِ، فَإِنَّ إخراجه مِفْتَاحُ رِزقِكُم وَ تَمْحيص ذُنُوبِكُم و ما تُمَهِّدُونَ لِاَنفُسِكُم لِيَومِ فَاقَتِكُم والمُسْلِمُ مَن يَفِي لِلَّهِ بِمَا عَهِدَ إِلَيْهِ و لَيْسَ المُسلِمُ مَنْ أَجَابَ بِاللَّسَانِ وخَالَفَ بِالْقَلْبِ والسلام</w:t>
      </w:r>
      <w:r>
        <w:rPr>
          <w:rStyle w:val="FootnoteAnchor"/>
          <w:rtl w:val="true"/>
        </w:rPr>
        <w:footnoteReference w:id="41"/>
      </w:r>
      <w:r>
        <w:rPr>
          <w:rFonts w:ascii="IRNazanin" w:hAnsi="IRNazanin" w:eastAsia="IRNazanin"/>
          <w:color w:val="111111"/>
          <w:sz w:val="28"/>
          <w:sz w:val="28"/>
          <w:szCs w:val="28"/>
          <w:rtl w:val="true"/>
          <w:lang w:bidi="fa-IR"/>
        </w:rPr>
        <w:t xml:space="preserve"> به راستی خداوند واسع و کریماست ضامن شده که هر کاری را پاداش دهد و هر تنگ نظری را دچار غم و اندوه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حلال نیست مگر از راهی که خداوند آن را حلال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خمس، کمک به ماست در دین ما و عائله ما و دوستان ما و وسیله بذل و بخشش ماست و حفظ آبروی ما از کسی که از او بیم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قدرت دارید آن را از ما دریغ ندارید و خود را از دعای ما محروم نسازید، زیرا پرداخت خمس کلید گشایش روزی شماست و مایه پاک شدن گناهان شما و ذخیره ای است که برای روز بی نوایی خود ذخیره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عهد خود با خداوند وفا کند و آن نیست که با زبان اجابت کند و با قلب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خداوند بر آنان منت گذاشته، نعمت والای علم و معرفت به مقام اهل بیت علیهم السلام را به آنان عطا فرموده است و آنان را به فضایل و مناقب این بزرگواران آگاه ساخته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وظیفه ای بس مهم و خطیر بر عهده دارند و اگر خود را از اهل </w:t>
      </w:r>
    </w:p>
    <w:p>
      <w:pPr>
        <w:pStyle w:val="BookText"/>
        <w:rPr/>
      </w:pPr>
      <w:r>
        <w:rPr>
          <w:rFonts w:ascii="IRNazanin" w:hAnsi="IRNazanin" w:eastAsia="IRNazanin"/>
          <w:color w:val="111111"/>
          <w:sz w:val="28"/>
          <w:sz w:val="28"/>
          <w:szCs w:val="28"/>
          <w:rtl w:val="true"/>
          <w:lang w:bidi="fa-IR"/>
        </w:rPr>
        <w:t>بیعت با امام زمان علیه السلام بدانند بر آنان واجب و لازم می شود در همیشه ایام و خصوصاً در این روزشریف مردم را به سوی امام زمان علیه السلام شان هدایت کنند ولایت و معرفت، نسبت به امام زمان علیه السلام را به مردم بشناسانند و مقام و مرتبه و عظمت این بزرگواران را با ادله و براهین واضح برای مردم روشن سازند و در یک کلمه راهنمای مردم به سوی حقیقت که جز معرفت امام زمان علیه السلام نیست،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روایات متوجه می شویم که ائمه اطهار علیهم السلام برای این امر خطیر، اهمیت ویژه ای قایل بوده اند به حدی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فراگیری علم را بر جاهلان واجب نفرمود مگر بعد از آن که از علما تعهد گرفت به اشخاص نادان تعلیم نمایند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یا در جای دیگر پیامبر اکرم صلی الله علیه و آله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Style w:val="FootnoteAnchor"/>
          <w:rtl w:val="true"/>
        </w:rPr>
        <w:footnoteReference w:id="43"/>
      </w:r>
      <w:r>
        <w:rPr>
          <w:rFonts w:ascii="IRNazanin" w:hAnsi="IRNazanin" w:eastAsia="IRNazanin"/>
          <w:color w:val="111111"/>
          <w:sz w:val="28"/>
          <w:sz w:val="28"/>
          <w:szCs w:val="28"/>
          <w:rtl w:val="true"/>
          <w:lang w:bidi="fa-IR"/>
        </w:rPr>
        <w:t xml:space="preserve"> هنگامی که بدعتی در امت من ظاهر می شود، باید علماء علم خویش را ظاهرساخته مردم را نسبت به آن بدعت آگاهی دهند و اگر کسی چنین نکند لعنت خداوند بر او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فرمایش پیامبر صلی الله علیه و آله اهمیت هدایت مردم به سوی امام عصر علیه السلام در این زمان که بدعت ها از هر طرف به سوی تشیع سرازیر است و همگان سعی دارند با ایجاد بدعت های مختلف مردم را از این حصن حصين جدا </w:t>
      </w:r>
    </w:p>
    <w:p>
      <w:pPr>
        <w:pStyle w:val="BookText"/>
        <w:rPr/>
      </w:pPr>
      <w:r>
        <w:rPr>
          <w:rFonts w:ascii="IRNazanin" w:hAnsi="IRNazanin" w:eastAsia="IRNazanin"/>
          <w:color w:val="111111"/>
          <w:sz w:val="28"/>
          <w:sz w:val="28"/>
          <w:szCs w:val="28"/>
          <w:rtl w:val="true"/>
          <w:lang w:bidi="fa-IR"/>
        </w:rPr>
        <w:t>سازند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فرمایشات چه زیباست که آگاهانی که سزاوار دعوت مردم به سوی ولایت ائمه اطهار علیهم السلام هستند در این روز با برپایی مجالس ضمن بزرگداشت این روز شریف مردم را نسبت به تجدید بیعت با امام زمانشان و مقام و مرتبه ولایت ایشان و وجوب تمسک به این حبل متین و صراط مستقیم، آگاه سازند، چرا که پیامبر اکرم صلی الله علیه و آله نیز به دستور خداوند مردم را در این روز جمع کرده و آنان را به مقام ولایت آشنا ساختند، خصوصاً که در آن به ذکر اوصاف آخرین وصی خود حضرت حجة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عمل پیامبر صلی الله علیه و آله معلوم می شود وظیفه ما در این زمان که وصایت به حضرت صاحب الامر علیه السلام رسیده است بسی بیشتر و لازم تر است، و البته ائمه بزرگوار نیز به تأسی از پیامبر اکرم صلی الله علیه و آله ما را به تشکیل چنین جلساتی امر فرموده اند که چند نمونه از این احادیث را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عبدالملک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یکدیگر بروید چرا که دلهای شما بدین سبب زنده می گردد و در این دیدارها ذکری از احادیث ما به میان خواهد آمد که اگر به این احادیث عملکنید نجات می یابید و اگر آنها را رها کنید هلاک می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شیعیان احادیث ما را به کار گیرید که ما عهده دار هدایت شماییم </w:t>
      </w:r>
      <w:r>
        <w:rPr>
          <w:rStyle w:val="FootnoteAnchor"/>
          <w:rtl w:val="true"/>
        </w:rPr>
        <w:footnoteReference w:id="44"/>
      </w:r>
      <w:bookmarkStart w:id="75" w:name="pg19109_180954"/>
    </w:p>
    <w:p>
      <w:pPr>
        <w:pStyle w:val="BookText"/>
        <w:rPr/>
      </w:pPr>
      <w:bookmarkEnd w:id="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جلساتی را تشکیل می دهید که در آن حدیث بگویید؟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لَوَدَدْتُ أَنِّي مَعَكُم فِي بَعضِ تِلْكَ المَوَاطِنِ، أما واللهِ انّي لَأُحِبُّ رِيحَكُم و أرواحَكُم وَ أَنْتُم عَلَى دِينِ اللهِ و دينِ مَلَائِكَتِهِ، فَأَعِينُونَا بِوَرَعِ وَاجْتِهَادٍ </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دوست داشتم با شما در بعضی از این جلسات حضور داشته باشم به خداوند قسم من بوی شما و جان شما را دوست دارم شما بر دین خدا و فرشتگان هستید پس کمک کنید به ما با ورع و سخت کوشی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چند نفر از مؤمنین با یکدیگر جمع شوند و سخن از خدا و فضائل ما اهل بیت بگویند در چهرۀ ابلیس تکه گوشتی نمی ماند مگر این که می شکافد و از شدت درد فریاد رس می طلبد در این هنگام فرشتگان او را در می یابند و وی را لعنت می کنند تا این که درمانده و رانده می گردد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76" w:name="__RefHeading___Toc15129771_1280447820"/>
      <w:bookmarkStart w:id="77" w:name="_Toc27"/>
      <w:bookmarkEnd w:id="76"/>
      <w:r>
        <w:rPr>
          <w:rtl w:val="true"/>
        </w:rPr>
        <w:t>دوّم</w:t>
      </w:r>
      <w:r>
        <w:rPr>
          <w:rtl w:val="true"/>
        </w:rPr>
        <w:t xml:space="preserve">: </w:t>
      </w:r>
      <w:r>
        <w:rPr>
          <w:rtl w:val="true"/>
        </w:rPr>
        <w:t>دعا جهت تعجیل در فرج امام زمان علیه السلام</w:t>
      </w:r>
      <w:bookmarkEnd w:id="7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بیعت با امام علیه السلام اعلام آمادگی، برای یاری کردن آن </w:t>
      </w:r>
    </w:p>
    <w:p>
      <w:pPr>
        <w:pStyle w:val="BookText"/>
        <w:rPr/>
      </w:pPr>
      <w:r>
        <w:rPr>
          <w:rFonts w:ascii="IRNazanin" w:hAnsi="IRNazanin" w:eastAsia="IRNazanin"/>
          <w:color w:val="111111"/>
          <w:sz w:val="28"/>
          <w:sz w:val="28"/>
          <w:szCs w:val="28"/>
          <w:rtl w:val="true"/>
          <w:lang w:bidi="fa-IR"/>
        </w:rPr>
        <w:t xml:space="preserve">حضرت است و در این زمان که غیبت کبری حضرت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بهترین نوع یاری امام زمان علیه السلام ادعا کردن برای امر فرج و ظهور آن حضرت است و واضح است که سعی نمودن ما، در دعا برای ظهور در واقع، سعی نمودن برای یاری ایشان است و عمل به عهد و میثاقی که با حضرتش بسته ایم و چه زیباست که در این روز شریف، که روز تجدید آن عهد و میثاق است توجه بیشتری به این مسأله داشته باشیم تا وفاداری خود را نسبت به وجود مبارک حجة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بجز این مطلب اهتمام و سعی در دعا برای تعجیل فرج و ظهور حضرت اثرات و خواص کثیری نیز دارد </w:t>
      </w:r>
      <w:r>
        <w:rPr>
          <w:rStyle w:val="FootnoteAnchor"/>
          <w:rtl w:val="true"/>
        </w:rPr>
        <w:footnoteReference w:id="47"/>
      </w:r>
      <w:r>
        <w:rPr>
          <w:rFonts w:ascii="IRNazanin" w:hAnsi="IRNazanin" w:eastAsia="IRNazanin"/>
          <w:color w:val="111111"/>
          <w:sz w:val="28"/>
          <w:sz w:val="28"/>
          <w:szCs w:val="28"/>
          <w:rtl w:val="true"/>
          <w:lang w:bidi="fa-IR"/>
        </w:rPr>
        <w:t>که برخی از این خواص در کامل شدن بیعت ما با حضرتش، تأثیر بسزائی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برای تعجیل فرج و تشکیل حکومت جهانی حضرت ولی عصر علیه السلام دعا می کنیم در واقع اقرار می کنیم که به این دولت و برقراری آن ایمان داریم و عشق می ورزیم که خود این ایمان و عشق از لوازم بیعت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بیعت کننده باید قلباً به تمامی شؤون ائمه علیهم السلام ایمان داشته باشد و یکی از شؤون ائمه علیهم السلام تشکیل دولت عدل است که مختص به ایشان است و هیچ کس توانایی ایجاد آن را ندارد و اعتقاد به این مطلب لازم و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دعا می کنیم برای تعجیل فرج حضرت تبعیت از فعل ائمه اطهار علیهم السلام نیز کرده ایم چرا که گفتیم از لوازم بیعت تابع محض بودن در برابر امام علیه السلام است و این نیز مسلم است که همه ائمه اطهار علیهم السلام اهتمام و سعی فراوانی بر این عمل داشته اند و شواهد زیادی از روایات بر این مطلب موجود است از آن جمله روایت حماد بن عثمان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بیست و یکم ماه رمضان در محضر امام صادق علیه السلام بودم تا صبح و ایشان بعد از نماز صبح دعایی طولانی خواندند که در فرازی از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تَأْذَنَ لِفَرَجِ مَنْ بِفَرَجِهِ فَرَجُ اَولِيَائِكَ وَأَصْفِيَائِكَ مِنْ خَلْقِكَ وَ بِهِ تُبيدُ الظَّالِمِينَ وَتَهْلِكُهُمْ، عَجِّلْ ذَلِكَ يَا رَبَّ الْعَالَمِينَ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از تو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اجازه دهی فرج و ظهور کسی را که با</w:t>
      </w:r>
    </w:p>
    <w:p>
      <w:pPr>
        <w:pStyle w:val="BookText"/>
        <w:rPr/>
      </w:pPr>
      <w:r>
        <w:rPr>
          <w:rFonts w:ascii="IRNazanin" w:hAnsi="IRNazanin" w:eastAsia="IRNazanin"/>
          <w:color w:val="111111"/>
          <w:sz w:val="28"/>
          <w:sz w:val="28"/>
          <w:szCs w:val="28"/>
          <w:rtl w:val="true"/>
          <w:lang w:bidi="fa-IR"/>
        </w:rPr>
        <w:t>ظهور او برای اولیا و برگزیدگانت گشایش حاصل می شود و از بین رفتن و نابودی ظالمین به دست اوست ای پروردگار عالمیان تعجیل فرما در فرج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آیا این شخصی که برایش دعا فرمودید خود شما نیستید؟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کسی نیست جز قائم آل محمد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ابن مدائنی نقل می کند که امام صادق علیه السلام بعد از نماز ظهر دست ها را به سوی آسمان بالا بردند و برای تعجیل فرج حضرت </w:t>
      </w:r>
    </w:p>
    <w:p>
      <w:pPr>
        <w:pStyle w:val="BookText"/>
        <w:rPr/>
      </w:pPr>
      <w:r>
        <w:rPr>
          <w:rFonts w:ascii="IRNazanin" w:hAnsi="IRNazanin" w:eastAsia="IRNazanin"/>
          <w:color w:val="111111"/>
          <w:sz w:val="28"/>
          <w:sz w:val="28"/>
          <w:szCs w:val="28"/>
          <w:rtl w:val="true"/>
          <w:lang w:bidi="fa-IR"/>
        </w:rPr>
        <w:t>صاحب الامر علیه السلام دعا کردند،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 دعا فرمودی؟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نور آل محمد دعا کردم که انتقام گیرنده</w:t>
      </w:r>
    </w:p>
    <w:p>
      <w:pPr>
        <w:pStyle w:val="BookText"/>
        <w:rPr/>
      </w:pPr>
      <w:r>
        <w:rPr>
          <w:rFonts w:ascii="IRNazanin" w:hAnsi="IRNazanin" w:eastAsia="IRNazanin"/>
          <w:color w:val="111111"/>
          <w:sz w:val="28"/>
          <w:sz w:val="28"/>
          <w:szCs w:val="28"/>
          <w:rtl w:val="true"/>
          <w:lang w:bidi="fa-IR"/>
        </w:rPr>
        <w:t>از دشمنان آل محمد علیهم السلام می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یحیی بن فضل روایت می کند که حضرت موسی بن جعفر علیه السلام بعد از نماز چنین دعا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اَسْئلُكَ اَنْ تُصَلِّيَ عَلَى مُحَمَّدٍ وَ آلِهِ وَ أَنْ تُعَجِّلَ فَرَجَ الْمُنْتَقِمِ لَكَ مِنْ أَعْدَائِكَ وَ انْجِزْ لَهُ مَا وَعَدْتَهُ يَا ذَا الْجَلالِ وَ الْإِكْرَامِ</w:t>
      </w:r>
      <w:r>
        <w:rPr>
          <w:rFonts w:ascii="IRNazanin" w:hAnsi="IRNazanin" w:eastAsia="IRNazanin"/>
          <w:color w:val="111111"/>
          <w:sz w:val="28"/>
          <w:sz w:val="28"/>
          <w:szCs w:val="28"/>
          <w:rtl w:val="true"/>
          <w:lang w:bidi="fa-IR"/>
        </w:rPr>
        <w:t xml:space="preserve">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می کنم که درود فرستی بر محمد و آل محمد و شتاب نمایی در فرج آنکه از دشمنانت انتقام خواهد گرفت تا وعده ات تحقق پیدا کند ای صاحب بزرگی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دعا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انتقام گیرنده کیست؟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آل محمد علیهم السلام </w:t>
      </w:r>
      <w:r>
        <w:rPr>
          <w:rStyle w:val="FootnoteAnchor"/>
          <w:rtl w:val="true"/>
        </w:rPr>
        <w:footnoteReference w:id="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دیگری که دعای ما برای فرج حضرت صاحب الامر در پی دارد، این است که ما به دستورات ائمه اطهار علیهم السلام در خصوص دعا نمودن برای فرج حضرت بقیة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ایم که این عمل کردن به دستورات ائمه از لوازم بیعت و پایبندی به آن است و ما در اینجا به عنوان یاد آوری چند نمونه از این دستورات را ذکر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خود حضرت در توقیع شریفشان که خطاب به شیعیان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أكْثِرُوا الدُّعاءَ بتعجيل الْفَرَج، فَإِنَّ ذلِكَ فَرَجُكُم</w:t>
      </w:r>
      <w:r>
        <w:rPr>
          <w:rStyle w:val="FootnoteAnchor"/>
          <w:rtl w:val="true"/>
        </w:rPr>
        <w:footnoteReference w:id="51"/>
      </w:r>
      <w:r>
        <w:rPr>
          <w:rFonts w:ascii="IRNazanin" w:hAnsi="IRNazanin" w:eastAsia="IRNazanin"/>
          <w:color w:val="111111"/>
          <w:sz w:val="28"/>
          <w:sz w:val="28"/>
          <w:szCs w:val="28"/>
          <w:rtl w:val="true"/>
          <w:lang w:bidi="fa-IR"/>
        </w:rPr>
        <w:t xml:space="preserve"> و بسیار دعا کنید برای تعجیل در فرج من که گشایش امور شما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حضرت به خواندن دعای زمان غیبت </w:t>
      </w:r>
      <w:r>
        <w:rPr>
          <w:rStyle w:val="FootnoteAnchor"/>
          <w:rtl w:val="true"/>
        </w:rPr>
        <w:footnoteReference w:id="52"/>
      </w:r>
      <w:r>
        <w:rPr>
          <w:rFonts w:ascii="IRNazanin" w:hAnsi="IRNazanin" w:eastAsia="IRNazanin"/>
          <w:color w:val="111111"/>
          <w:sz w:val="28"/>
          <w:sz w:val="28"/>
          <w:szCs w:val="28"/>
          <w:rtl w:val="true"/>
          <w:lang w:bidi="fa-IR"/>
        </w:rPr>
        <w:t>که به دعای معرفت</w:t>
      </w:r>
    </w:p>
    <w:p>
      <w:pPr>
        <w:pStyle w:val="BookText"/>
        <w:rPr/>
      </w:pPr>
      <w:r>
        <w:rPr>
          <w:rFonts w:ascii="IRNazanin" w:hAnsi="IRNazanin" w:eastAsia="IRNazanin"/>
          <w:color w:val="111111"/>
          <w:sz w:val="28"/>
          <w:sz w:val="28"/>
          <w:szCs w:val="28"/>
          <w:rtl w:val="true"/>
          <w:lang w:bidi="fa-IR"/>
        </w:rPr>
        <w:t>معروف شده است و در قسمتی از دعا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تُنسِنَا ذِكْرَهُ وَ انْتِظارَهُ وَ الْإِيمَانَ بِهِ وَ قُوَّةَ الْيَقِينِ فِي ظُهُورِهِ وَ الدُّعاءَ لَهُ وَالصَّلوةَ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ما مبر یاد او انتظاراو ایمان به او، یقین قوی به ظهوراو دعای برای او و درود فرستادن بر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دعا شخص از خداوند طلب می کند که توفیق دعا برای فرج امام زمان علیه السلام را به او عنایت کند که دعا کردن برای توفیق یافتن انجام هر کاری دلیل مهمی بر اهمیت آن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معصومین به خواندن دعاى </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مختلف، خصوصاً در شب بیست و سوم ماه مبارک رمضان</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حضرت امام صادق علیه السلام به خواندن دعای عهد که در آن دعا </w:t>
      </w:r>
    </w:p>
    <w:p>
      <w:pPr>
        <w:pStyle w:val="BookText"/>
        <w:rPr/>
      </w:pPr>
      <w:r>
        <w:rPr>
          <w:rFonts w:ascii="IRNazanin" w:hAnsi="IRNazanin" w:eastAsia="IRNazanin"/>
          <w:color w:val="111111"/>
          <w:sz w:val="28"/>
          <w:sz w:val="28"/>
          <w:szCs w:val="28"/>
          <w:rtl w:val="true"/>
          <w:lang w:bidi="fa-IR"/>
        </w:rPr>
        <w:t>برای تعجیل فرج آن حضرت نیز هست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شاهدی که دلالت می کند بر اهمیت دعا برای فرج امام زمان علیه السلام در روز غدیر صلواتی است که در این روز وارد شده و در اواخر آن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عَنْ أهْلِ بَيْتِ مُحَمَّدٍ نَبِيِّكَ وَاكْفِ عَنْهُمْ وَ بِهِمْ عَن الْمُؤمِنِينَ الْكُرُبَاتِ، اَللَّهُمَّ امْلَأَ الْأَرْضَ بِهِمْ عَدْلاً كَمَا مُلِئَتْ ظُلْماً وَ جوراً وانْجِزْ لَهُم مَا وَعَدْتَهُم إِنَّكَ لا تُخْلِفُ الْمِيعَاد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پیامبرت حضرت محمد علیهم السلام آنان و مؤمنان را از سختی ها و ناراحتیها حفظ کن خداوندا زمین را بواسطه آنان پر از عدل و داد کن همان طور که پر از ظلم و جور شده است و به عده ای که به آنان داده ای وفا کن که همانا تو از وعده هایت تخلف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دستوراتی که ائمه علیهم السلام داده اند جهت دعا نمودن برای فرج در رو عرفه، دحو الارض عاشورا بعد از هر نماز واجب و هر روز و هر ساعت که نشانگر اهمیت این امر و اهتمام ائمه در امر تعلیم آن به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و بسیاری دیگر که مجال ذکر آنها نیست اهمیت دعا برای ظهور معلوم می شود و اهتمام به این عمل در روز غدیر از دو جهت اهمیت بیشتری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تجدید بیعت با امام زمان علیه السلام است و دعای ما برای </w:t>
      </w:r>
      <w:bookmarkStart w:id="78" w:name="pg19109_180966"/>
    </w:p>
    <w:p>
      <w:pPr>
        <w:pStyle w:val="BookText"/>
        <w:rPr/>
      </w:pPr>
      <w:bookmarkEnd w:id="78"/>
      <w:r>
        <w:rPr>
          <w:rFonts w:ascii="IRNazanin" w:hAnsi="IRNazanin" w:eastAsia="IRNazanin"/>
          <w:color w:val="111111"/>
          <w:sz w:val="28"/>
          <w:sz w:val="28"/>
          <w:szCs w:val="28"/>
          <w:rtl w:val="true"/>
          <w:lang w:bidi="fa-IR"/>
        </w:rPr>
        <w:t>فرج ایشان در این روز باعث شادی دل آن حضرت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شرایط استجابت دعا و قبولی آن کاملاً موجود است چرا که حضرت علی بن موسی الرضا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خداوند سعی شیعیان را پاداش می دهد گناه ایشان را می بخشد و عمل ایشان را قبول می کند و این روزی است که خداوند غم های شیعیان را می زداید و روزی است که دعاها در آن مستجاب است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79" w:name="__RefHeading___Toc15129773_1280447820"/>
      <w:bookmarkStart w:id="80" w:name="_Toc28"/>
      <w:bookmarkEnd w:id="79"/>
      <w:r>
        <w:rPr>
          <w:rtl w:val="true"/>
        </w:rPr>
        <w:t>سوم</w:t>
      </w:r>
      <w:r>
        <w:rPr>
          <w:rtl w:val="true"/>
        </w:rPr>
        <w:t xml:space="preserve">: </w:t>
      </w:r>
      <w:r>
        <w:rPr>
          <w:rtl w:val="true"/>
        </w:rPr>
        <w:t>زیارت کردن امام زمان علیه السلام</w:t>
      </w:r>
      <w:bookmarkEnd w:id="80"/>
    </w:p>
    <w:p>
      <w:pPr>
        <w:pStyle w:val="BookText"/>
        <w:rPr/>
      </w:pPr>
      <w:r>
        <w:rPr>
          <w:rFonts w:ascii="IRNazanin" w:hAnsi="IRNazanin" w:eastAsia="IRNazanin"/>
          <w:color w:val="111111"/>
          <w:sz w:val="28"/>
          <w:sz w:val="28"/>
          <w:szCs w:val="28"/>
          <w:rtl w:val="true"/>
          <w:lang w:bidi="fa-IR"/>
        </w:rPr>
        <w:t>یکی دیگر از کارهایی که انجام آن سبب تکمیل بیعت با امام زمان علیه السلام می شود و التزام عملی ما را به بیعتی که انجام داده ایم، می رساند، زیارت آن حضرت در همه اوقات و احوال، خصوصاً در عید شریف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و تبیین این مطلب ابتدا باید چند مقدمه بیان شود و بعد از آن به این موضوع بپردازیم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لازمه قبول ولایت و ابراز محبت نسبت به اهل بیت علیهم السلام است و بر هر کدام از شیعیان لازم است به مقداری که توانایی دارد به محضر امام علیه السلام مشرف شود و محبّت و ولایت خود را نسبت به آن حضرت اظهار کند و یکی از حکمت های وجوب حج و تأکید بر آن، این است که مردم بعد از حج بتوانند به محضر امام علیه السلام شرفیاب شده و ولایت </w:t>
      </w:r>
    </w:p>
    <w:p>
      <w:pPr>
        <w:pStyle w:val="BookText"/>
        <w:rPr/>
      </w:pPr>
      <w:r>
        <w:rPr>
          <w:rFonts w:ascii="IRNazanin" w:hAnsi="IRNazanin" w:eastAsia="IRNazanin"/>
          <w:color w:val="111111"/>
          <w:sz w:val="28"/>
          <w:sz w:val="28"/>
          <w:szCs w:val="28"/>
          <w:rtl w:val="true"/>
          <w:lang w:bidi="fa-IR"/>
        </w:rPr>
        <w:t>و دوستی خویش را ابراز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از شرایط سخت و فشار دشمنان که برای شیعیان به وجود می آید آگاه بوده است، به همین خاطر خاطر حج را واجب فرمود تا مردم به حج آمده و پس از آن به راحتی بتوانند محضر امام علیه السلام مشرف شوند، البته روایات زیادی داریم که به این حکمت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می گوید در محضر امام باقر علیه السلام بودم و آن حضرت به مردم در حال طواف نگاه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يَطُوفُونَ فِي الْجَاهِلِيَّةِ إِنَّمَا أَمَرُوا أَنْ يَطُوفُوا بِهَا ثُمَّ يَنْفَرُوا إِلَيْنَا فَيُعْلِمُونَا وِلا يَتَهُم وَ مَوَدَّتَهُم وَ يُعرِضُوا عَلَيْنَا نُصْرَتَهُم</w:t>
      </w:r>
      <w:r>
        <w:rPr>
          <w:rStyle w:val="FootnoteAnchor"/>
          <w:rtl w:val="true"/>
        </w:rPr>
        <w:footnoteReference w:id="57"/>
      </w:r>
      <w:r>
        <w:rPr>
          <w:rFonts w:ascii="IRNazanin" w:hAnsi="IRNazanin" w:eastAsia="IRNazanin"/>
          <w:color w:val="111111"/>
          <w:sz w:val="28"/>
          <w:sz w:val="28"/>
          <w:szCs w:val="28"/>
          <w:rtl w:val="true"/>
          <w:lang w:bidi="fa-IR"/>
        </w:rPr>
        <w:t xml:space="preserve"> در زمان جاهلیت نیز مردم این گونه طواف می کردند و لیکن خداوند، مسلمانان را امر به طواف خانه کعبه کرد تا بعد از آن به سوی ما بیایند و ولایت و محبت و آمادگی خود را برای یاری ما،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تلاوت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أَفْئِدَةً مِنَ النَّاسِ تَهْوِي إِلَيْهِمْ</w:t>
      </w:r>
      <w:r>
        <w:rPr>
          <w:rStyle w:val="FootnoteAnchor"/>
          <w:rtl w:val="true"/>
        </w:rPr>
        <w:footnoteReference w:id="58"/>
      </w:r>
      <w:r>
        <w:rPr>
          <w:rFonts w:ascii="IRNazanin" w:hAnsi="IRNazanin" w:eastAsia="IRNazanin"/>
          <w:color w:val="111111"/>
          <w:sz w:val="28"/>
          <w:sz w:val="28"/>
          <w:szCs w:val="28"/>
          <w:rtl w:val="true"/>
          <w:lang w:bidi="fa-IR"/>
        </w:rPr>
        <w:t xml:space="preserve"> یا در روایت دیگری است که ابی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مردمی که در حال طواف بودند نگاه کرده، فرمودند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فِعال كَفِعالِ الجاهِلِيَّةِ، أَمَا وَالله ما أُمِرُوا بهذا وما أُمِرُوا إِلا أَن يَقْضُوا تفتهم و ليُوفُوا نُذُورَهم فَيَمُرُّوا بنا فَيُخبرونا بولايتهم ويُعرِضُوا</w:t>
      </w:r>
    </w:p>
    <w:p>
      <w:pPr>
        <w:pStyle w:val="BookText"/>
        <w:rPr/>
      </w:pPr>
      <w:r>
        <w:rPr>
          <w:rFonts w:ascii="Amiri" w:hAnsi="Amiri" w:eastAsia="Amiri" w:cs="Amiri"/>
          <w:color w:val="111111"/>
          <w:sz w:val="28"/>
          <w:sz w:val="28"/>
          <w:szCs w:val="28"/>
          <w:rtl w:val="true"/>
          <w:lang w:bidi="ar-SA"/>
        </w:rPr>
        <w:t>عَلَينا نُصرَتَهم</w:t>
      </w:r>
      <w:r>
        <w:rPr>
          <w:rStyle w:val="FootnoteAnchor"/>
          <w:rtl w:val="true"/>
        </w:rPr>
        <w:footnoteReference w:id="59"/>
      </w:r>
      <w:r>
        <w:rPr>
          <w:rFonts w:ascii="IRNazanin" w:hAnsi="IRNazanin" w:eastAsia="IRNazanin"/>
          <w:color w:val="111111"/>
          <w:sz w:val="28"/>
          <w:sz w:val="28"/>
          <w:szCs w:val="28"/>
          <w:rtl w:val="true"/>
          <w:lang w:bidi="fa-IR"/>
        </w:rPr>
        <w:t xml:space="preserve"> این ها همچون کارهای جاهلیت است به خدا سوگند به آنها چنین دستوری داده نشده، بلکه آنچه دستور دارند این است که حج خود را انجام دهند و به نذر خود وفا کنند و نزد ما آیند و ولایت خود را خبر داده و یاری خویش را بر ما عرضه کنند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امام باقر علیه السلام در همین زمینه خطاب به سدیر می 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يأتوا هذه الأحجارَ فَيَطُوفُوا بِها ثُمّ يَأْتُونا فيُعْلِمُونَا وِلايَتَهُم لَنا وَ هُو قَولُ اللهِ ﴿ وَ إِنِّي لَغَفَّارٌ لِمَن تَاب و آمَنَ وَعَمِلَ صَالِحاً ثُمَّ اهْتَدَى</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أَومَةً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ولايتنا﴾ </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امر شده اند که نزد این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گرد آن طواف کنند، سپس نزد ما آیند و ولایت خود را نسبت به ما اعلام دارند و همین است گفتۀ خداوند من می آمرزم آن را که توبه و بازگشت نماید و ایمان آورده و عمل شایسته انجام دهد، سپس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سینۀ خویش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فرمودند ای سدیر کسانی که از دین خدا جلوگیری می کنند را به تو نشان می دهم و اشاره به ابوحنیفه و سفیان ثوری </w:t>
      </w:r>
      <w:r>
        <w:rPr>
          <w:rStyle w:val="FootnoteAnchor"/>
          <w:rtl w:val="true"/>
        </w:rPr>
        <w:footnoteReference w:id="63"/>
      </w:r>
      <w:r>
        <w:rPr>
          <w:rFonts w:ascii="IRNazanin" w:hAnsi="IRNazanin" w:eastAsia="IRNazanin"/>
          <w:color w:val="111111"/>
          <w:sz w:val="28"/>
          <w:sz w:val="28"/>
          <w:szCs w:val="28"/>
          <w:rtl w:val="true"/>
          <w:lang w:bidi="fa-IR"/>
        </w:rPr>
        <w:t>کردند که در مسجد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ائمه اطهار علیهم السلام فرقی نمی کند که آن زیارت، در حیات ظاهری ایشان باشد یا بعد از وفات و همچنین فرقی نمی کند زیارت از نزدیک باشد یا دور و روایات زیادی دلالت بر این مطلب دارد که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بَعُدَت بأحدِكُم الشُّقَّة ونَاتْ الدَّارُ فَلْيُعْلَ أعلى منزله و ليُصَلِّ رَكْعَتَيْن و لْيَؤُمُ بالسَّلام إلى قُبورِنا فَإِنَّ ذَلِكَ يَصِلُ الينا</w:t>
      </w:r>
      <w:r>
        <w:rPr>
          <w:rStyle w:val="FootnoteAnchor"/>
          <w:rtl w:val="true"/>
        </w:rPr>
        <w:footnoteReference w:id="64"/>
      </w:r>
      <w:r>
        <w:rPr>
          <w:rFonts w:ascii="IRNazanin" w:hAnsi="IRNazanin" w:eastAsia="IRNazanin"/>
          <w:color w:val="111111"/>
          <w:sz w:val="28"/>
          <w:sz w:val="28"/>
          <w:szCs w:val="28"/>
          <w:rtl w:val="true"/>
          <w:lang w:bidi="fa-IR"/>
        </w:rPr>
        <w:t xml:space="preserve"> اگر منطقه و خانه یکی از شما دور بود به بالای بام خانه بیاید و دو رکعت نماز بخواند و اشاره کند به سوی قبرهای ما و سلام دهد، همانا که این سلام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روایت دیگری است که یکی از اصحاب از امام صادق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از شما بودیم و قصد زیارت شما را داشتیم چه کنیم؟ حضرت می 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غسل کن یا وضو بگیر به بالای بام برو و دو رکعت نماز بخوان و توجه کن به سوی من، همانا هر که مرا زیارت کند در حيات من، مانند کسی است که بعد از وفات من مرا زیارت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بعد از وفاتمن مرا زیارت کند مثل کسی است که در هنگام حیاتمن مرا زیارت کند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اعمالی که در احادیث و روایات، ائمه سفارش زیادی به آن کرده اند این است که شیعیان بعد از وفات امام به کنار قبر ایشان رفته قبر ایشان را زیارت نمایند</w:t>
      </w:r>
    </w:p>
    <w:p>
      <w:pPr>
        <w:pStyle w:val="BookText"/>
        <w:rPr/>
      </w:pPr>
      <w:r>
        <w:rPr>
          <w:rFonts w:ascii="IRNazanin" w:hAnsi="IRNazanin" w:eastAsia="IRNazanin"/>
          <w:color w:val="111111"/>
          <w:sz w:val="28"/>
          <w:sz w:val="28"/>
          <w:szCs w:val="28"/>
          <w:rtl w:val="true"/>
          <w:lang w:bidi="fa-IR"/>
        </w:rPr>
        <w:t>این فرمایشات گاهی اوقات مؤکد شده است مثلاً این که شخص شب های قدر و شب های جمعه را به زیارت امام حسین علیه السلام نزد قبر آن حضرت برود و البته این منافاتی با مطالب قبل ندارد که گفتیم زیارت امام از دور و نزدیک فرقی نمی کند چرا که رفتن به نزد قبر یک نوع اعلام آمادگی برای مشرف شدن، محضر امام علیه السلام است خصوصاً اگر این مشرف شدن با مشکلات و سختی هایی نیز همراه باشد و در واقع شیعه، آمادگی کامل خود را برای رسیدن به امامش در این شکل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رفتن به کنار قبر، از نشانه های بیعت شیعه با آن امام است، دلیل ما نیز سخن امام رضا علیه السلام به وشاء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هر امام، عهدی ثابت است ذمه دوستان و شیعیانش که وفای کامل به آن زیارت نمودن قبور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با اشتیاق آن امام را زیارت نماید در روز قیامت شفیع او خواهد بود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فرمایشات دستور ائمه علیهم السلام است مبنی بر این که شیعیان </w:t>
      </w:r>
    </w:p>
    <w:p>
      <w:pPr>
        <w:pStyle w:val="BookText"/>
        <w:rPr/>
      </w:pPr>
      <w:r>
        <w:rPr>
          <w:rFonts w:ascii="IRNazanin" w:hAnsi="IRNazanin" w:eastAsia="IRNazanin"/>
          <w:color w:val="111111"/>
          <w:sz w:val="28"/>
          <w:sz w:val="28"/>
          <w:szCs w:val="28"/>
          <w:rtl w:val="true"/>
          <w:lang w:bidi="fa-IR"/>
        </w:rPr>
        <w:t>سعی کنند حتی الامکان در عید شریف غدیر، در کنار قبر حضرت امیرالمؤمنین علیه السلام باشند، مرحوم مجلسی از حضرت علی بن موسی الرضا علیه السلام روایت کرده که حضرت به ابن ابی نصر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هستی سعی کن در روز غدیر در کنار قبر امیرالمؤمنین علیه السلام باشی زیرا که خداوند در این روز از زن و مرد گناه شصت سال را می آمرزد و در این روز دو برابر افرادی را که در ماه رمضان و شب های قدر و شب عید فطر از آتش آزاد کرده، آزاد می نماید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آخرین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زیارت امام حسین علیه السلام خواص و اثرات فراوانی دارد که در جای خودش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زیارت امام حسین علیه السلام این است که زیارت ایشان، به منزله زیارت همه ائمه علیهم السلام و بالتبع زیارت امام زمان علیه السلام است و قبلاً گفتیم که زیارت امام علیه السلام در واقع اعلام آمادگی برای یاری آن حضرت است و خصوصاً این مسأله در مورد زیارت امام حسین علیه السلام تأکید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روایتی می فرمایند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وَلَدِيَ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بِطَفٌ كَربَلا عطشاناً وحيداً فريداً غَرِيباً، فمن نَصَرَه كَمَن نَصَرَني وَ نَصَرَ وَلَدَهُ الْقَائِمِ</w:t>
      </w:r>
      <w:r>
        <w:rPr>
          <w:rStyle w:val="FootnoteAnchor"/>
          <w:rtl w:val="true"/>
        </w:rPr>
        <w:footnoteReference w:id="68"/>
      </w:r>
      <w:r>
        <w:rPr>
          <w:rFonts w:ascii="IRNazanin" w:hAnsi="IRNazanin" w:eastAsia="IRNazanin"/>
          <w:color w:val="111111"/>
          <w:sz w:val="28"/>
          <w:sz w:val="28"/>
          <w:szCs w:val="28"/>
          <w:rtl w:val="true"/>
          <w:lang w:bidi="fa-IR"/>
        </w:rPr>
        <w:t xml:space="preserve"> به درستی که فرزندم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تشنه و بی یاور و غریب کشته خواهد شد و کسی که او را یاری کند مثل این است که من و فرزندش قائم علیه السلام را یاری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کامل ترین زیارت در بین زیارات امام حسین علیه السلام زیارت عاشورا است که اثرات عجیب و خواص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نحواتم و اکمل در این روز امام زمان علیه السلام را زیارت بنماییم و تجدید عهد و میثاق خویش را نیز به حضرتش اعلام داریم چنین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عید شریف غدیر حتى الامكان در حرم مطهر و منوّر حضرت امیرالمؤمنین علیه السلام در کنار قبر مطهر ایشان حاضر شویم، یا اگر این عمل برای ما میسر نبود طبق فرمایش امام صادق علیه السلام غسل کرده به بالای بام برویم و به سمت نجف و مرقد مطهر امیرالمؤمنين علیه السلام توجه نماییم سپس زیارت ششم حضرت </w:t>
      </w:r>
      <w:r>
        <w:rPr>
          <w:rStyle w:val="FootnoteAnchor"/>
          <w:rtl w:val="true"/>
        </w:rPr>
        <w:footnoteReference w:id="69"/>
      </w:r>
      <w:r>
        <w:rPr>
          <w:rFonts w:ascii="IRNazanin" w:hAnsi="IRNazanin" w:eastAsia="IRNazanin"/>
          <w:color w:val="111111"/>
          <w:sz w:val="28"/>
          <w:sz w:val="28"/>
          <w:szCs w:val="28"/>
          <w:rtl w:val="true"/>
          <w:lang w:bidi="fa-IR"/>
        </w:rPr>
        <w:t xml:space="preserve">را خوانده نماز زیارت را بجا آوریم، بعد از این عمل، متوجه قبر مطهر امام حسین شده، زیارت شریفه عاشورا را با صد لعن و صد سلام و نماز آن بخوانیم و بعد از آن دعای معروف به علقمه </w:t>
      </w:r>
      <w:r>
        <w:rPr>
          <w:rStyle w:val="FootnoteAnchor"/>
          <w:rtl w:val="true"/>
        </w:rPr>
        <w:footnoteReference w:id="70"/>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البته لازم به ذکر است این طریقه زیارت طریقی است که خود امام صادق علیه السلام بدان عمل می نمودند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 البته تکمیل این عمل چنین خواهد بود که این زیارت را به قصد تعجیل در فرج حضرت صاحب الامر علیه السلام انجام دهیم که اگر توفیق به انجام </w:t>
      </w:r>
      <w:bookmarkStart w:id="81" w:name="pg19109_180980"/>
    </w:p>
    <w:p>
      <w:pPr>
        <w:pStyle w:val="BookText"/>
        <w:rPr/>
      </w:pPr>
      <w:bookmarkEnd w:id="81"/>
      <w:r>
        <w:rPr>
          <w:rFonts w:ascii="IRNazanin" w:hAnsi="IRNazanin" w:eastAsia="IRNazanin"/>
          <w:color w:val="111111"/>
          <w:sz w:val="28"/>
          <w:sz w:val="28"/>
          <w:szCs w:val="28"/>
          <w:rtl w:val="true"/>
          <w:lang w:bidi="fa-IR"/>
        </w:rPr>
        <w:t>چنین عملی پیدا کردیم، موفق به تجدید عهد قلبی، زبانی و عملی آن هم به کامل ترین شکل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باید متذکر شویم نحوۀ دیگر زیارت امام زمان علیه السلام که مخصوص به روز غدیر نیست و در همه ایام بدان می توان عمل کرد، خواندن زیارت آل یس است که از جانب خود حضرت صادر شده و مشتمل بر سلام به حضرت ابراز عقاید حقه شیعه و دعا برای فرج آن حضرت می باشد</w:t>
      </w:r>
      <w:r>
        <w:rPr>
          <w:rFonts w:eastAsia="IRNazanin" w:cs="IRNazanin"/>
          <w:color w:val="111111"/>
          <w:sz w:val="28"/>
          <w:szCs w:val="28"/>
          <w:rtl w:val="true"/>
          <w:lang w:bidi="fa-IR"/>
        </w:rPr>
        <w:t>.</w:t>
      </w:r>
    </w:p>
    <w:p>
      <w:pPr>
        <w:pStyle w:val="Heading3"/>
        <w:numPr>
          <w:ilvl w:val="2"/>
          <w:numId w:val="1"/>
        </w:numPr>
        <w:rPr/>
      </w:pPr>
      <w:bookmarkStart w:id="82" w:name="__RefHeading___Toc15129775_1280447820"/>
      <w:bookmarkStart w:id="83" w:name="_Toc29"/>
      <w:bookmarkEnd w:id="82"/>
      <w:r>
        <w:rPr>
          <w:rtl w:val="true"/>
        </w:rPr>
        <w:t>چهارم</w:t>
      </w:r>
      <w:r>
        <w:rPr>
          <w:rtl w:val="true"/>
        </w:rPr>
        <w:t xml:space="preserve">: </w:t>
      </w:r>
      <w:r>
        <w:rPr>
          <w:rtl w:val="true"/>
        </w:rPr>
        <w:t>احسان و نیکویی با شیعیان امام زمان علیه السلام</w:t>
      </w:r>
      <w:bookmarkEnd w:id="83"/>
    </w:p>
    <w:p>
      <w:pPr>
        <w:pStyle w:val="BookText"/>
        <w:rPr/>
      </w:pPr>
      <w:r>
        <w:rPr>
          <w:rFonts w:ascii="IRNazanin" w:hAnsi="IRNazanin" w:eastAsia="IRNazanin"/>
          <w:color w:val="111111"/>
          <w:sz w:val="28"/>
          <w:sz w:val="28"/>
          <w:szCs w:val="28"/>
          <w:rtl w:val="true"/>
          <w:lang w:bidi="fa-IR"/>
        </w:rPr>
        <w:t>عمل دیگری که نشانگر پایبندی ما به بیعت با امام زمان علیه السلام است نیکویی نمودن با شیعیان آن حضرت به خصوص سادات است که این نیکویی نمودن، به طرق مختلف حاصل می شود، اعم از مالی یا غیر آن، چرا که احسان به شیعیان به خاطر نسبت موالاتی که با امام زمان علیه السلام دارند، در واقع احسان به خود امام زمان علیه السلام محسوب می شود، خصوصاً در این زمان که حضرت غایب از دیده ها هستند و احسان به خودشان به حسب عادی و طرق ظاهری صعب و مشکل است بررسی روایات کاملاً این سخن را تصدیق می کند و ما را به سوی قبول چنین مطلبی سوق می دهد که و ما به عنوان مثال چند روایت را در این جا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يَقْدِر أَن يَزُورَنَا فَلْيَزُر صالِحِي مَوَالِينَا، يُكْتَبُ لَهُ ثَوَابُ زِيَارَتِنَا</w:t>
      </w:r>
    </w:p>
    <w:p>
      <w:pPr>
        <w:pStyle w:val="BookText"/>
        <w:rPr/>
      </w:pPr>
      <w:r>
        <w:rPr>
          <w:rFonts w:ascii="Amiri" w:hAnsi="Amiri" w:eastAsia="Amiri" w:cs="Amiri"/>
          <w:color w:val="111111"/>
          <w:sz w:val="28"/>
          <w:sz w:val="28"/>
          <w:szCs w:val="28"/>
          <w:rtl w:val="true"/>
          <w:lang w:bidi="ar-SA"/>
        </w:rPr>
        <w:t>وَ مَن لَم يَقدِرُ عَلى صِلَتِنا فَلَيَصِل صالِحي مَوَالِينَا فِيُكْتَب لَه ثَوابُ صلَتِنا</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توانایی ندارد به زیارت ما بیاید، شیعیان و محبان صالح ما را زیارت کند تا ثواب زیارت ما برای او نوشته شود و کسی که توانایی احسان به ما را ندارد به محبان صالح ما احسان کند تا ثواب احسان به ما برای او ثبت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قَضى حاجَةً مِن أَولِيائِنا فَكَانَّما قَضاها لجَميعِنا</w:t>
      </w:r>
      <w:r>
        <w:rPr>
          <w:rStyle w:val="FootnoteAnchor"/>
          <w:rtl w:val="true"/>
        </w:rPr>
        <w:footnoteReference w:id="74"/>
      </w:r>
      <w:r>
        <w:rPr>
          <w:rFonts w:ascii="IRNazanin" w:hAnsi="IRNazanin" w:eastAsia="IRNazanin"/>
          <w:color w:val="111111"/>
          <w:sz w:val="28"/>
          <w:sz w:val="28"/>
          <w:szCs w:val="28"/>
          <w:rtl w:val="true"/>
          <w:lang w:bidi="fa-IR"/>
        </w:rPr>
        <w:t xml:space="preserve"> کسی که حاجتی از دوستان ما را رواکند مثل این است که حاجتی از همۀ ما ائمه علیهم السلام، روا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روایات دقت کنیم می بینیم که از کلماتی مثل اولیا و موالی استفاده شده است یعنی این خصوصیت به خاطر این است که این افراد محب و دوستدار ما اهل بیت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 لا تَدعُو صِلَةَ آلِ محمّد علیهم السلام من أموالِكُم، مَن كَان غَنِيّاً فعَلى قَدرِ غِناهُ و مَن كان فَقِيراً فعَلى قَدرِ فَقرِهِ و مَنْ أراد أن يقضى الله أهم الحَوائِجَ إِلَيْهِ، فَلْيَصِل آلَ مُحمّدٍ صَلَواتُ اللهِ عَليهِم اجمعين و شيعَتَهُم بِأحوج مَا يَكُون إِلَيْهِ مِن مَالِهِ</w:t>
      </w:r>
      <w:r>
        <w:rPr>
          <w:rFonts w:eastAsia="Amiri" w:cs="Amiri" w:ascii="Amiri" w:hAnsi="Amiri"/>
          <w:color w:val="111111"/>
          <w:sz w:val="28"/>
          <w:szCs w:val="28"/>
          <w:rtl w:val="true"/>
          <w:lang w:bidi="ar-SA"/>
        </w:rPr>
        <w:t>.</w:t>
      </w:r>
      <w:r>
        <w:rPr>
          <w:rStyle w:val="FootnoteAnchor"/>
          <w:rtl w:val="true"/>
        </w:rPr>
        <w:footnoteReference w:id="75"/>
      </w:r>
      <w:bookmarkStart w:id="84" w:name="pg19109_180984"/>
    </w:p>
    <w:p>
      <w:pPr>
        <w:pStyle w:val="BookText"/>
        <w:rPr/>
      </w:pPr>
      <w:bookmarkEnd w:id="84"/>
      <w:r>
        <w:rPr>
          <w:rFonts w:ascii="IRNazanin" w:hAnsi="IRNazanin" w:eastAsia="IRNazanin"/>
          <w:color w:val="111111"/>
          <w:sz w:val="28"/>
          <w:sz w:val="28"/>
          <w:szCs w:val="28"/>
          <w:rtl w:val="true"/>
          <w:lang w:bidi="fa-IR"/>
        </w:rPr>
        <w:t>احسان به آل محمد علیهم السلام را از اموال خود ترک نکنید، کسی که ثروتمند است به اندازه ثروت خود و آنکه فقیر است در حد توانش، زیرا هرکس بخواهد خدا حوائج مهم او را بر آورد، باید از مالی که خود به آن محتاج تر است به آل محمد علیهم السلام احسان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که در ضمن اعمال روز غدیر امر به تبسم در روی مؤمنان اطعام و شاد کردن ایشان می کند به همین خاطر است که شاد کردن ایشان به منزله شاد کردن ائمه اطهار علیهم السلام خصوصاً امام زمان علیه السلام خواهد بود، همان طور که از احادیث معلوم شد</w:t>
      </w:r>
      <w:r>
        <w:rPr>
          <w:rFonts w:eastAsia="IRNazanin" w:cs="IRNazanin"/>
          <w:color w:val="111111"/>
          <w:sz w:val="28"/>
          <w:szCs w:val="28"/>
          <w:rtl w:val="true"/>
          <w:lang w:bidi="fa-IR"/>
        </w:rPr>
        <w:t>.</w:t>
      </w:r>
    </w:p>
    <w:p>
      <w:pPr>
        <w:pStyle w:val="Heading3"/>
        <w:numPr>
          <w:ilvl w:val="2"/>
          <w:numId w:val="1"/>
        </w:numPr>
        <w:rPr/>
      </w:pPr>
      <w:bookmarkStart w:id="85" w:name="__RefHeading___Toc15129777_1280447820"/>
      <w:bookmarkStart w:id="86" w:name="_Toc30"/>
      <w:bookmarkEnd w:id="85"/>
      <w:r>
        <w:rPr>
          <w:rtl w:val="true"/>
        </w:rPr>
        <w:t>پنجم</w:t>
      </w:r>
      <w:r>
        <w:rPr>
          <w:rtl w:val="true"/>
        </w:rPr>
        <w:t xml:space="preserve">: </w:t>
      </w:r>
      <w:r>
        <w:rPr>
          <w:rtl w:val="true"/>
        </w:rPr>
        <w:t>احترام به آن چه که منسوب به امام زمان علیه السلام است</w:t>
      </w:r>
      <w:bookmarkEnd w:id="86"/>
    </w:p>
    <w:p>
      <w:pPr>
        <w:pStyle w:val="BookText"/>
        <w:rPr/>
      </w:pPr>
      <w:r>
        <w:rPr>
          <w:rFonts w:ascii="IRNazanin" w:hAnsi="IRNazanin" w:eastAsia="IRNazanin"/>
          <w:color w:val="111111"/>
          <w:sz w:val="28"/>
          <w:sz w:val="28"/>
          <w:szCs w:val="28"/>
          <w:rtl w:val="true"/>
          <w:lang w:bidi="fa-IR"/>
        </w:rPr>
        <w:t>پنجمین عملی که نشانگر پایبندی ما به بیعت با امام زمان علیه السلام استمحترم شمردن همۀ چیزهایی است که به نحوی منسوب و متعلق به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وظیفۀ بزرگی که در این رابطه بر گردن ما می باشد، این است که عید شریف غدیر را که روز اقامه امر ولایت امیر المؤمنين علیه السلام و ائمه اطهار علیهم السلام تا امام زمان علیه السلام است را بزرگ و محترم شمرده و معترف باشیم که این روز، اعظم و اشرفروزهاست، همان طور که امام صادق علیه السلام در حدیثی که قبلاً ذکر کردیم، چنین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امام رضا علیه السلام می 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چهار روز را مانند عروس زینت کرده به نزد عرش </w:t>
      </w:r>
    </w:p>
    <w:p>
      <w:pPr>
        <w:pStyle w:val="BookText"/>
        <w:rPr/>
      </w:pPr>
      <w:r>
        <w:rPr>
          <w:rFonts w:ascii="IRNazanin" w:hAnsi="IRNazanin" w:eastAsia="IRNazanin"/>
          <w:color w:val="111111"/>
          <w:sz w:val="28"/>
          <w:sz w:val="28"/>
          <w:szCs w:val="28"/>
          <w:rtl w:val="true"/>
          <w:lang w:bidi="fa-IR"/>
        </w:rPr>
        <w:t>الهی می برند که آن چهار روز عبارتند از عید قربان، عید فطر، روز جمعه و عید غدیر که عید غدیر در میان آنها همانند ماه است در میان ستارگان</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این باب روایات بسیاری وارد شده است که ذکر آنها مجال دیگری را می طلبد و اما لازمه احترام ما نسبت به این روز این است که این روز را عید بدانیم و خود و اهل و عیال خویش را زینت دهیم و خود و دیگران را شادمان سازیم و همگان را بر عظمت این روز آگاه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روز زینت است هرکس زینت نماید برای روز غدیر خداوند همۀ گناهان او را صغیره باشد یا کبیره می آمرزد و خداوند فرشته ای را امر می کند که تا سال آینده برای او حسنات نوشته و درجات او را بالا ببرد اگر در آن روز بمیرد هید مرده و اگر زنده بماند، سعادتمند گردد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این کلمه سعادتمند توجه داشته باشیم چرا که سعادت انسان در این است که از خطا و لغزش ها حفظ شده و توفیق عمل به عبادات و اوامر الهی پیدا کند که چنین توفیقی راحت برای انسان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برکت تعظیم این روز شریف طبق فرمایش امام رضا علیه السلام فقط با زینت در این روز این عطیه از جانب خداوند به ما عطا می شود</w:t>
      </w:r>
      <w:r>
        <w:rPr>
          <w:rFonts w:eastAsia="IRNazanin" w:cs="IRNazanin"/>
          <w:color w:val="111111"/>
          <w:sz w:val="28"/>
          <w:szCs w:val="28"/>
          <w:rtl w:val="true"/>
          <w:lang w:bidi="fa-IR"/>
        </w:rPr>
        <w:t xml:space="preserve">. </w:t>
      </w:r>
      <w:bookmarkStart w:id="87" w:name="pg19109_180988"/>
    </w:p>
    <w:p>
      <w:pPr>
        <w:pStyle w:val="Heading2"/>
        <w:numPr>
          <w:ilvl w:val="1"/>
          <w:numId w:val="1"/>
        </w:numPr>
        <w:rPr/>
      </w:pPr>
      <w:bookmarkStart w:id="88" w:name="__RefHeading___Toc15129779_1280447820"/>
      <w:bookmarkStart w:id="89" w:name="_Toc31"/>
      <w:bookmarkEnd w:id="87"/>
      <w:bookmarkEnd w:id="88"/>
      <w:r>
        <w:rPr>
          <w:rtl w:val="true"/>
        </w:rPr>
        <w:t>فصل سوم</w:t>
      </w:r>
      <w:r>
        <w:rPr>
          <w:rtl w:val="true"/>
        </w:rPr>
        <w:t xml:space="preserve">: </w:t>
      </w:r>
      <w:r>
        <w:rPr>
          <w:rtl w:val="true"/>
        </w:rPr>
        <w:t>آداب و شرایط بیعت</w:t>
      </w:r>
      <w:bookmarkEnd w:id="89"/>
    </w:p>
    <w:p>
      <w:pPr>
        <w:pStyle w:val="Heading3"/>
        <w:numPr>
          <w:ilvl w:val="2"/>
          <w:numId w:val="1"/>
        </w:numPr>
        <w:rPr/>
      </w:pPr>
      <w:bookmarkStart w:id="90" w:name="__RefHeading___Toc15129781_1280447820"/>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تا بدین جا معلوم شد که در عید سعید غدیر بزرگ ترین و مهمترین وظیفه ما، تجدید بیعت با امام زمان علیه السلام است و با توفیقات الهی معنای واقعی و کامل بیعت با امام و پاره ای از اثرات و خواص آن معلوم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که انجام هر کاری شرایط و آدابی را در بر دارد که هر چه آن شرایط و آداب کامل تر انجام بگیرد آن عمل نیز کامل تر خواهد بود و بالتبع نتیجه بهتری نیز خواهد داشت به همین خاطر در این بخش پایانی ما به بیان دو شرط اساسی در مورد بیعت می پردازیم</w:t>
      </w:r>
      <w:r>
        <w:rPr>
          <w:rFonts w:eastAsia="IRNazanin" w:cs="IRNazanin"/>
          <w:color w:val="111111"/>
          <w:sz w:val="28"/>
          <w:szCs w:val="28"/>
          <w:rtl w:val="true"/>
          <w:lang w:bidi="fa-IR"/>
        </w:rPr>
        <w:t>.</w:t>
      </w:r>
    </w:p>
    <w:p>
      <w:pPr>
        <w:pStyle w:val="Heading3"/>
        <w:numPr>
          <w:ilvl w:val="2"/>
          <w:numId w:val="1"/>
        </w:numPr>
        <w:rPr/>
      </w:pPr>
      <w:bookmarkStart w:id="92" w:name="__RefHeading___Toc15129783_1280447820"/>
      <w:bookmarkStart w:id="93" w:name="_Toc33"/>
      <w:bookmarkEnd w:id="92"/>
      <w:r>
        <w:rPr/>
        <w:t>1</w:t>
      </w:r>
      <w:r>
        <w:rPr>
          <w:rtl w:val="true"/>
        </w:rPr>
        <w:t xml:space="preserve">- </w:t>
      </w:r>
      <w:r>
        <w:rPr>
          <w:rtl w:val="true"/>
        </w:rPr>
        <w:t>خلوص</w:t>
      </w:r>
      <w:r>
        <w:rPr>
          <w:rtl w:val="true"/>
        </w:rPr>
        <w:t>:</w:t>
      </w:r>
      <w:bookmarkEnd w:id="93"/>
    </w:p>
    <w:p>
      <w:pPr>
        <w:pStyle w:val="BookText"/>
        <w:rPr/>
      </w:pPr>
      <w:r>
        <w:rPr>
          <w:rFonts w:ascii="IRNazanin" w:hAnsi="IRNazanin" w:eastAsia="IRNazanin"/>
          <w:color w:val="111111"/>
          <w:sz w:val="28"/>
          <w:sz w:val="28"/>
          <w:szCs w:val="28"/>
          <w:rtl w:val="true"/>
          <w:lang w:bidi="fa-IR"/>
        </w:rPr>
        <w:t>مهم ترین شرط در قبولی بیعت با امام زمان علیه السلام و اصل در قبولی عملی، خلوص است که باید در دو جهت آن را رعایت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قلبی که حضرات معصومین علیهم السلام تأکید زیادی به این مسأله داشته اند و در روایتی امام صادق علیه السلام پنج چیز را عامل سعادتمندی </w:t>
      </w:r>
    </w:p>
    <w:p>
      <w:pPr>
        <w:pStyle w:val="BookText"/>
        <w:rPr/>
      </w:pPr>
      <w:r>
        <w:rPr>
          <w:rFonts w:ascii="IRNazanin" w:hAnsi="IRNazanin" w:eastAsia="IRNazanin"/>
          <w:color w:val="111111"/>
          <w:sz w:val="28"/>
          <w:sz w:val="28"/>
          <w:szCs w:val="28"/>
          <w:rtl w:val="true"/>
          <w:lang w:bidi="fa-IR"/>
        </w:rPr>
        <w:t>می شمارند که یکی از این ها را خلوص در محبت یعنی خلوص قلبي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قلبی، خود دو جنبه مهم دارد یک جنبه مهم آن محبت داشتن به ائمه اطهار علیهم السلام است و جنبۀ دیگر محبت نداشتن به دشمنان آنها، یا به تعبیر صحیح تر دشمنی با دشمنان آنان و اینکه می بینیم در اعمال عید شریف غدیر به این دو جنبه اهمیت زیادی داده شده است بدین خاطر است که مهمترین شرط قبول بیعت مبتنی بر این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سؤال شود چگونه می توانیم به خلوص قلبی دست پیدا کنیم؟</w:t>
      </w:r>
    </w:p>
    <w:p>
      <w:pPr>
        <w:pStyle w:val="BookText"/>
        <w:rPr/>
      </w:pPr>
      <w:r>
        <w:rPr>
          <w:rFonts w:ascii="IRNazanin" w:hAnsi="IRNazanin" w:eastAsia="IRNazanin"/>
          <w:color w:val="111111"/>
          <w:sz w:val="28"/>
          <w:sz w:val="28"/>
          <w:szCs w:val="28"/>
          <w:rtl w:val="true"/>
          <w:lang w:bidi="fa-IR"/>
        </w:rPr>
        <w:t>باید گفت از مهمترین عوامل ایجاد محبت اهل بیت ها در دل صلوات فرستادن 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اعمال این روز شریف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باید زیاد صلوات بر محمد و آل محمد علیهم السلام بفرستید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صلوات اثر مهم دیگری نیز هست که سبب رفع شک و وسوسه از دل می گردد، چنان چه حضرت امام حسن مجتبی علیه السلام در جواب حضرت خضر این مطلب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صلوات فرستادن موجب رفع شک و تقویت قلب در امر اهل بیت علیهم السلام اعلام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برائت از دشمنان ایشان مهمترین عامل، لعن و بیزاری از </w:t>
      </w:r>
    </w:p>
    <w:p>
      <w:pPr>
        <w:pStyle w:val="BookText"/>
        <w:rPr/>
      </w:pPr>
      <w:r>
        <w:rPr>
          <w:rFonts w:ascii="IRNazanin" w:hAnsi="IRNazanin" w:eastAsia="IRNazanin"/>
          <w:color w:val="111111"/>
          <w:sz w:val="28"/>
          <w:sz w:val="28"/>
          <w:szCs w:val="28"/>
          <w:rtl w:val="true"/>
          <w:lang w:bidi="fa-IR"/>
        </w:rPr>
        <w:t xml:space="preserve">ایشان است و خود لعن سبب تکمیل محبت و موالات با اهل بیت علیهم السلام نیز هست از این رو در تمامی دعاهائی که در روز غدیر وارد شده است می بینیم در فرازی از آن لعن به غاصبین خلافت و بیعت شکنان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خداوند بر آنها باد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فرازی از یکی از این ادعیه بعد از این که شخص خدا را به بزرگ ترین حق یعنی حق محمد و آل محمد علیهم السلام قسم می دهد از خداوند می خواهد که او را تا هنگام مرگ دشمن دشمنان خدا و اهل بيت علیهم السلام قرار دهد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یا در زیارت امیرالمؤمنین علیه السلام در روز غدیر که از امام هادی علیه السلام روایت شده، می بینیم قسمت زیادی از آن اختصاص به لعن به دشمنان آن حضرت و بیعت شکنان غدیر دارد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عملی است که ما باید عملمان را فقط به خاطر خدا و اهل بیت انجام دهیم و هیچ جهت دیگری را در نظر نداشته باشیم، که تنها در این صورت است که بیعت ما دارای اثر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است که بیعت ما سبب می شود جزء یاوران حضرت صاحب الامر علیه السلام به شمار آییم و تمامی ثوابها و اثراتی که از برای این عمل شریف ذکر کردیم فقط و فقط با بودن این شرط حاصل می شود</w:t>
      </w:r>
      <w:r>
        <w:rPr>
          <w:rFonts w:eastAsia="IRNazanin" w:cs="IRNazanin"/>
          <w:color w:val="111111"/>
          <w:sz w:val="28"/>
          <w:szCs w:val="28"/>
          <w:rtl w:val="true"/>
          <w:lang w:bidi="fa-IR"/>
        </w:rPr>
        <w:t xml:space="preserve">. </w:t>
      </w:r>
      <w:bookmarkStart w:id="94" w:name="pg19109_180995"/>
    </w:p>
    <w:p>
      <w:pPr>
        <w:pStyle w:val="Heading3"/>
        <w:numPr>
          <w:ilvl w:val="2"/>
          <w:numId w:val="1"/>
        </w:numPr>
        <w:rPr/>
      </w:pPr>
      <w:bookmarkStart w:id="95" w:name="__RefHeading___Toc15129785_1280447820"/>
      <w:bookmarkStart w:id="96" w:name="_Toc34"/>
      <w:bookmarkEnd w:id="94"/>
      <w:bookmarkEnd w:id="95"/>
      <w:r>
        <w:rPr/>
        <w:t>2</w:t>
      </w:r>
      <w:r>
        <w:rPr>
          <w:rtl w:val="true"/>
        </w:rPr>
        <w:t xml:space="preserve">- </w:t>
      </w:r>
      <w:r>
        <w:rPr>
          <w:rtl w:val="true"/>
        </w:rPr>
        <w:t>اجتناب از گناهان</w:t>
      </w:r>
      <w:bookmarkEnd w:id="96"/>
    </w:p>
    <w:p>
      <w:pPr>
        <w:pStyle w:val="BookText"/>
        <w:rPr/>
      </w:pPr>
      <w:r>
        <w:rPr>
          <w:rFonts w:ascii="IRNazanin" w:hAnsi="IRNazanin" w:eastAsia="IRNazanin"/>
          <w:color w:val="111111"/>
          <w:sz w:val="28"/>
          <w:sz w:val="28"/>
          <w:szCs w:val="28"/>
          <w:rtl w:val="true"/>
          <w:lang w:bidi="fa-IR"/>
        </w:rPr>
        <w:t xml:space="preserve">دومین شرط اساسی و مهم که باعث قبولی بیعت و اثر داشتن آن می گردد، اجتناب از گناهان و معاصی است زیرا بیعت وقتی به صورت کامل با معنایی که ذکر کردیم صورت بگیرد، یعنی ما با قلب و زبان و عملمان با امام زمان علیه السلام بیعت کردیم یک حالت قرب و انسی با وجود مبارکش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امیدواریم خداوند این حال را به همه 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حالتی در ما به وجود بیاید، لازم است که آداب مجالست و مؤانست را رعایت کنیم و مهم ترین ادب در محضر امام علیه السلام اجتناب از قبائح و معاصی است و حتی بر ما لازم می شود از لهويات و لغویات نیز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قرب که در ما ایجاد شده در اثر توجه و عنایت خاص حضرت نسبت به ماست پس کمال ادب در این خواهد بود که ما نیز دائماً و در همه حال نسبت به حضرت توجه داشته و آنی از یاد و ذکر ایشان غافل نشویم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با عنایات و الطاف بیکران حضرتش در زمره اصحاب و یاوران ایشان قرار بگیریم</w:t>
      </w:r>
      <w:r>
        <w:rPr>
          <w:rFonts w:eastAsia="IRNazanin" w:cs="IRNazanin"/>
          <w:color w:val="111111"/>
          <w:sz w:val="28"/>
          <w:szCs w:val="28"/>
          <w:rtl w:val="true"/>
          <w:lang w:bidi="fa-IR"/>
        </w:rPr>
        <w:t xml:space="preserve">. </w:t>
      </w:r>
      <w:bookmarkStart w:id="97" w:name="pg19109_180997"/>
    </w:p>
    <w:p>
      <w:pPr>
        <w:pStyle w:val="Heading2"/>
        <w:numPr>
          <w:ilvl w:val="1"/>
          <w:numId w:val="1"/>
        </w:numPr>
        <w:rPr/>
      </w:pPr>
      <w:bookmarkStart w:id="98" w:name="__RefHeading___Toc15129787_1280447820"/>
      <w:bookmarkStart w:id="99" w:name="_Toc35"/>
      <w:bookmarkEnd w:id="97"/>
      <w:bookmarkEnd w:id="98"/>
      <w:r>
        <w:rPr>
          <w:rtl w:val="true"/>
        </w:rPr>
        <w:t>کتابنامه</w:t>
      </w:r>
      <w:bookmarkEnd w:id="99"/>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 xml:space="preserve">احتجاج، طبرسی، انتشارات شریف رضی،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الاقبال الاعمال، سید بن طاووس، موسسه اعلمی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الغدیر، علامه امینی، مركز الغدير للدراسات الاسلامیه،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بحار الانوار، علامه مجلسی، موسسه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بلد الامین، کفعمی، مؤسسه اعلمی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فلاح السائل، سید بن طاووس، انتشارات دفتر تبلیغات 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فوز اکبر، میرزا محمد باقر فقیه ایمانی، عطر عترت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کافی، محمد بن یعقوب کلینی، دار الکتب 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كامل الزيارات، ابن قولویه قمى، مكتبة الصدوق،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کمال الدین، شیخ صدوق، مؤسسه 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مستدرک الوسائل، محدث نوری، مؤسسه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مفاتيح الجنان، مرحوم شیخ عباس قمی</w:t>
      </w:r>
    </w:p>
    <w:p>
      <w:pPr>
        <w:pStyle w:val="BookText"/>
        <w:rPr/>
      </w:pPr>
      <w:r>
        <w:rPr>
          <w:rFonts w:ascii="IRNazanin" w:hAnsi="IRNazanin" w:eastAsia="IRNazanin"/>
          <w:color w:val="111111"/>
          <w:sz w:val="28"/>
          <w:sz w:val="28"/>
          <w:szCs w:val="28"/>
          <w:rtl w:val="true"/>
          <w:lang w:bidi="fa-IR"/>
        </w:rPr>
        <w:t xml:space="preserve">مكيال المكارم، موسوی اصفهانی مؤسسه الامام المهدى علیه السلام،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نهج البلاغه، سیدرضی ترجمه دشتی مؤسسه تحقیقاتی امیرالمؤمنین علیه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شیخ حر عاملی، موسسه 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0" w:name="pg19109_181000"/>
    </w:p>
    <w:p>
      <w:pPr>
        <w:pStyle w:val="Heading2"/>
        <w:numPr>
          <w:ilvl w:val="1"/>
          <w:numId w:val="1"/>
        </w:numPr>
        <w:rPr/>
      </w:pPr>
      <w:bookmarkStart w:id="101" w:name="__RefHeading___Toc15129789_1280447820"/>
      <w:bookmarkStart w:id="102" w:name="_Toc36"/>
      <w:bookmarkEnd w:id="100"/>
      <w:bookmarkEnd w:id="101"/>
      <w:r>
        <w:rPr>
          <w:rtl w:val="true"/>
        </w:rPr>
        <w:t>سؤلات مسابقه غدير</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سوره ای که پیامبر اکرم صلی الله علیه و آله در خطبه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در مورد امیرمؤمنان نازل نموده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سوره انعام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و سوره نحل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هل اتی و سوره عصر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نازعات و سوره مرسلات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پس از واقعه غدیر نازل شد در کدام سوره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پیامبر اسلام صلی الله علیه و آله در حجة الوداع در سرزمین منی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عترت و ترک مخالفت با آن دو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تقوی و انجام اعمال نیک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مورد منافقینی که در مکه عهدنامه در مورد پیمان شکنی عليه واقعه غدیر امضا نمودند در کدام سوره و چه آیاتی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که بعد از واقعه غدیر نزد پیامبر صلی الله علیه و آله آمد و پس از آگاهی به الهی بودن غدیر از خدا درخواست عذاب کرد چه بود و چه اتفاقی برای او رخ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عمران که اسبش او را به زمین 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قتاده که به دره سقوط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 فهری که سنگی از آسمان بر سرش افتاد و او را هلاک کرد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سالم که غرق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کدام پیشوا صادر شده است؟ عرضه ولایت امیر مؤمنان علیه السلام بر همه موجودات از اهل آسمان و زمین در این روز مبارک روز غدیر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بیعت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قلبی، روحی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ذهنی، زبانی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زبانی عملی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دعای امام صادق علیه السلام در روز غدیر منظور از تجدید بیعت با امام زمان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بیعت در عالم ذرّ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قلبی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بیعت با امام زمان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روايت لا يكون العبد مؤمناً حتى يعرف الله و رسوله و الائمة كلهم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الجاهلية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زمانه و يرد اليه و يسلم 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رضيت لكم الاسلام دينا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ولی الله في ارضه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نعمت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لتسئلن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قسم روزی برتر از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سال وجود ندارد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امام صادق علیه السلام در روایت عمارة بن جوین چه ثوابی برای بجا آوردنده اعمال غدیر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شهید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عمره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بیعت با رسول خدا در روز غدیر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عبادت یک سال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اساسی از آداب و شرایط بیعت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تواضع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اجتناب از گناهان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صبر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بیعت عملی پنچ عملی که باید انجام دهیم چه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امام زمان علیه السلام دعا برای فرج زیارت امام زمان علیه السلام نیکی به شیعیان امام زمان علیه السلام احترام به آنچه منسوب به آن حضرت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تقوی عمل صالح، حج، زکات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حسن خلق، جهاد، نماز، روزه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امام زمان علیه السلام رفتن به جمکران خواندن دعای ندبه و کمیل، نیکی به پدر و مادر، احترام به حقوق دیگران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رفتن به حج در بیان امام باقر علیه السلام به فضیل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گناهان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ثواب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بسوی اهل بیت پیامبر و ابراز ولایت و محبت و آمادگی به ایشان پس از حج</w:t>
      </w:r>
    </w:p>
    <w:p>
      <w:pPr>
        <w:pStyle w:val="BookText"/>
        <w:rPr/>
      </w:pPr>
      <w:r>
        <w:rPr>
          <w:rFonts w:ascii="IRNazanin" w:hAnsi="IRNazanin" w:eastAsia="IRNazanin"/>
          <w:color w:val="111111"/>
          <w:sz w:val="28"/>
          <w:sz w:val="28"/>
          <w:szCs w:val="28"/>
          <w:rtl w:val="true"/>
          <w:lang w:bidi="fa-IR"/>
        </w:rPr>
        <w:t>خواهشمند است مشخصات خود را با خط خوانا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شناسنامه</w:t>
      </w:r>
    </w:p>
    <w:p>
      <w:pPr>
        <w:pStyle w:val="BookText"/>
        <w:rPr/>
      </w:pPr>
      <w:r>
        <w:rPr>
          <w:rFonts w:ascii="IRNazanin" w:hAnsi="IRNazanin" w:eastAsia="IRNazanin"/>
          <w:color w:val="111111"/>
          <w:sz w:val="28"/>
          <w:sz w:val="28"/>
          <w:szCs w:val="28"/>
          <w:rtl w:val="true"/>
          <w:lang w:bidi="fa-IR"/>
        </w:rPr>
        <w:t>آدرس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فتوکپی پاسخنامه قبول می باشد </w:t>
      </w:r>
    </w:p>
    <w:p>
      <w:pPr>
        <w:pStyle w:val="BookText"/>
        <w:rPr/>
      </w:pPr>
      <w:r>
        <w:rPr>
          <w:rFonts w:ascii="Amiri" w:hAnsi="Amiri" w:eastAsia="Amiri" w:cs="Amiri"/>
          <w:color w:val="111111"/>
          <w:sz w:val="28"/>
          <w:sz w:val="28"/>
          <w:szCs w:val="28"/>
          <w:rtl w:val="true"/>
          <w:lang w:bidi="ar-SA"/>
        </w:rPr>
        <w:t>جواب سؤلات مسابقه غدير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 ای که پیامبر اکرم صلی الله علیه و آله در خطبه غدیر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در مورد امیرمؤمنان د نازل نموده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سوره انعام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و سوره نحل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هل اتی و سوره عصر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و سوره مرسلات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پس از واقعه غدیر نازل شد در کدام سوره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پیامبر اسلام صلی الله علیه و آله اسلام در حجة الوداع در سرزمین منی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عترت و ترک مخالفت با آن دو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تقوی و انجام اعمال نیک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آخرت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مورد منافقینی که در مکه عهدنامه در مورد پیمان شکنی علیه واقعه غدیر امضا نمودند در کدام سوره و چه آیاتی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آیه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که بعد از واقعه غدیر نزد پیامبر صلی الله علیه و آله آمد و پس از آگاهی به الهی بودن غدیر از خدا درخواست عذاب کرد چه بود و چه اتفاقی برای او رخ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عمران که اسبش او را به زمین 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قتاده که به دره سقوط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 فهری که سنگی از آسمان بر سرش افتاد و او را هلاک کرد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سالم که غرق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کدام پیشوا صادر شده است؟ عرضه ولایت امیرمؤمنان علیه السلام همه موجودات از اهل آسمان و زمین در این روز مبارک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بیعت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قلبی، روحی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ذهنی زبانی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زبانی، عملی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دعای امام صادق علیه السلام در روز غدیر منظور از تجدید بیعت با امام زمان چیست؟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بیعت در عالم ذرّ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قلبی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بیعت با امام زمان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روايت لا يكون العبد مؤمناً حتى يعرف الله و رسوله و الائمة كلهم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الجاهلية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رضيت لكم الاسلام دينا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زمانه و يرد اليه ويسلم له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ولى الله في ارضه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نعمت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لتسئلن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کیست؟ به خداوند قسم روزی برتر از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سال وجود ندارد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امام صادق علیه السلام در روایت عمارة بنجوین چه ثوابی برای بجا آوردنده اعمال غدیر بیان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شهید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عمره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بیعت با رسول خدا در روز غدیر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عبادت یک سال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اساسی از آداب و شرایط بیعت چیست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تواضع</w:t>
      </w:r>
    </w:p>
    <w:p>
      <w:pPr>
        <w:pStyle w:val="BookText"/>
        <w:rPr/>
      </w:pPr>
      <w:r>
        <w:rPr>
          <w:rFonts w:ascii="IRNazanin" w:hAnsi="IRNazanin" w:eastAsia="IRNazanin"/>
          <w:color w:val="111111"/>
          <w:sz w:val="28"/>
          <w:sz w:val="28"/>
          <w:szCs w:val="28"/>
          <w:rtl w:val="true"/>
          <w:lang w:bidi="fa-IR"/>
        </w:rPr>
        <w:t>ج خلوص و اجتناب از گناهان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صبر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بیعت عملی پنچ عملی که باید انجام دهیم چه می 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امام زمان علیه السلام دعا برای فرج زیارت امام زمان علیه السلام نیکی به شیعیان امام زمان علیه السلام احترام به آنچه منسوب به آن حضرت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تقوی، عمل صالح، حج، زکات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حسن خلق، جهاد، نماز، روزه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امام زمان علیه السلام رفتن به جمکران خواندن دعای ندبه و کمیل، نیکی به پدر و مادر، احترام به حقوق دیگران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رفتن به حج در بیان امام باقر علیه السلام به فضیل چه 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گناهان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ثواب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بسوی اهل بیت پیامبر صلی الله علیه و آله و ابراز ولایت و محبت و آمادگی به ایشان پس از حج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الغدیر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زبیدی در کتاب تاج العروس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پیامبر صلی الله علیه و آله برسان آن چه را نازل شده است به سوی تو از جانب پروردگارت و اگر بجا نیاوری این امر را پس تبلیغ رسالت الهی نکرده ای و خداوند تو را از شر مردم محافظت می فرماید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پیامبر صلی الله علیه و آله سراپا شنونده سخنان علی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بعضی از مردمان اذیت می کنند پیامبر صلی الله علیه و آله را و می گویند که او گوش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کوه کوچکی است در اطراف مکه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 روایت مفصلی شرح کامل این ماجرا را ذکر نموده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جلد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ثابت و مسلم است آنچه را که خدا پیامبر و امام علیهما السلام دستور دهند، به صلاح بندگان است گرچه ظاهراً به ضرر آنان باشد زیرا در واقع حکمتی دارد که نزد مردم مخفی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محدثین شیعه و عامه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جلد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بن طاووس نماز و دعایی برای این روز شریف نقل کرده اند و ثواب های فراوان از برای آن ذکر کرده اند که تمامی این مضامین از آن دعا استخراج شده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در ادله ما را به این واقعیت رهنمون می سازد که چنین بیعتی با غیر از معصوم جایز نیست زیرا غیر ازمعصوم مصون از خطا و لغزش نیست و احتمال اشتباه در او هست، بنابراین اگر در اثر تبعیت از چنین شخصی جان خود را از دست داد به فرموده امام صادق علیه السلام جان دیگری برای او باقی نخواهد ماند که جبران این اشتباه را بنماید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مسأله در زمان غیبت نیز با وجودی که دسترسی ظاهری به معصوم وجود ندارد، به قوت خویش باقی است چرا که 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بیعتی که قبل از قیام حضرت قائم لا صورت گیرد بیعت کفر نفاق و نیرنگ است و لعنت خداوند بر بیعت کننده و بیعت شونده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مكيال المكارم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آیة میرزا محمد باقر علیه السلام فقیه ایمانی رحمه الله و کتاب مكيال المكارم تاليف آية ميرزا محمد تقی موسوی اصفهانی رحمه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ایتدای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عرفنى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777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 مردم را به سوی ایشان مایل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روایت سزاوار است زوار بيت الله الحرام در طول ایام حج با توجه به اینکه امام زمان علیه السلام در این مراسم شرکت دارند سعی کنند خود را به وصال آن حضرت برسانند و محضر او را درک کرده حج خود را کامل کنند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سعید ثوری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سران و بنیان گذاران تصوف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شیوه های یاری قائم آل محمد علیهم السلام به نقل از فواید المشاهد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در مفاتیح الجنان آمده و اول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رسول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چنین است یا الله یا الله یا الله یا مجیب دعوة المضطرين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زیارت امام حسین علیه السلام به منزله زیارت امام زمان علیه السلام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صفحه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صفحه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777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777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777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18291</Words>
  <Characters>66316</Characters>
  <CharactersWithSpaces>83938</CharactersWithSpaces>
  <Paragraphs>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2026-08-25T18:51:05Z</dcterms:created>
  <dc:creator>ghaemiyeh.com</dc:creator>
  <dc:description/>
  <dc:language>en-US</dc:language>
  <cp:lastModifiedBy/>
  <dcterms:modified xsi:type="dcterms:W3CDTF">2026-08-25T22:21:17Z</dcterms:modified>
  <cp:revision>1</cp:revision>
  <dc:subject/>
  <dc:title>غدیر روز بیعت با امام زمان علیه السلام برداشتی از کتاب سراج المنیر فی اعمال یوم الغدیر</dc:title>
</cp:coreProperties>
</file>

<file path=docProps/custom.xml><?xml version="1.0" encoding="utf-8"?>
<Properties xmlns="http://schemas.openxmlformats.org/officeDocument/2006/custom-properties" xmlns:vt="http://schemas.openxmlformats.org/officeDocument/2006/docPropsVTypes"/>
</file>