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الوترالموتور رهیافتی به نقش هدایتگر عاشورا و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26205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126207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126209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5126211_128044782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5126213_1280447820">
            <w:r>
              <w:rPr>
                <w:webHidden/>
                <w:rStyle w:val="IndexLink"/>
                <w:rtl w:val="true"/>
              </w:rPr>
              <w:t>سخن مولف</w:t>
            </w:r>
            <w:r>
              <w:rPr>
                <w:rStyle w:val="IndexLink"/>
                <w:rtl w:val="true"/>
              </w:rPr>
              <w:tab/>
            </w:r>
            <w:r>
              <w:rPr>
                <w:rStyle w:val="IndexLink"/>
              </w:rPr>
              <w:t>15</w:t>
            </w:r>
          </w:hyperlink>
        </w:p>
        <w:p>
          <w:pPr>
            <w:pStyle w:val="Contents2"/>
            <w:tabs>
              <w:tab w:val="clear" w:pos="8743"/>
              <w:tab w:val="right" w:pos="9026" w:leader="dot"/>
            </w:tabs>
            <w:rPr/>
          </w:pPr>
          <w:hyperlink w:anchor="__RefHeading___Toc15126215_1280447820">
            <w:r>
              <w:rPr>
                <w:webHidden/>
                <w:rStyle w:val="IndexLink"/>
                <w:rtl w:val="true"/>
              </w:rPr>
              <w:t>فصل اوّل</w:t>
            </w:r>
            <w:r>
              <w:rPr>
                <w:rStyle w:val="IndexLink"/>
                <w:rtl w:val="true"/>
              </w:rPr>
              <w:t xml:space="preserve">: </w:t>
            </w:r>
            <w:r>
              <w:rPr>
                <w:rStyle w:val="IndexLink"/>
                <w:rtl w:val="true"/>
              </w:rPr>
              <w:t>پيوندِ عاشورا و انتظار</w:t>
            </w:r>
            <w:r>
              <w:rPr>
                <w:rStyle w:val="IndexLink"/>
                <w:rtl w:val="true"/>
              </w:rPr>
              <w:tab/>
            </w:r>
            <w:r>
              <w:rPr>
                <w:rStyle w:val="IndexLink"/>
              </w:rPr>
              <w:t>19</w:t>
            </w:r>
          </w:hyperlink>
        </w:p>
        <w:p>
          <w:pPr>
            <w:pStyle w:val="Contents3"/>
            <w:tabs>
              <w:tab w:val="clear" w:pos="8459"/>
              <w:tab w:val="right" w:pos="9026" w:leader="dot"/>
            </w:tabs>
            <w:rPr/>
          </w:pPr>
          <w:hyperlink w:anchor="__RefHeading___Toc15126217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126219_1280447820">
            <w:r>
              <w:rPr>
                <w:webHidden/>
                <w:rStyle w:val="IndexLink"/>
                <w:rtl w:val="true"/>
              </w:rPr>
              <w:t>پيوندها</w:t>
            </w:r>
            <w:r>
              <w:rPr>
                <w:rStyle w:val="IndexLink"/>
                <w:rtl w:val="true"/>
              </w:rPr>
              <w:tab/>
            </w:r>
            <w:r>
              <w:rPr>
                <w:rStyle w:val="IndexLink"/>
              </w:rPr>
              <w:t>23</w:t>
            </w:r>
          </w:hyperlink>
        </w:p>
        <w:p>
          <w:pPr>
            <w:pStyle w:val="Contents3"/>
            <w:tabs>
              <w:tab w:val="clear" w:pos="8459"/>
              <w:tab w:val="right" w:pos="9026" w:leader="dot"/>
            </w:tabs>
            <w:rPr/>
          </w:pPr>
          <w:hyperlink w:anchor="__RefHeading___Toc15126221_1280447820">
            <w:r>
              <w:rPr>
                <w:webHidden/>
                <w:rStyle w:val="IndexLink"/>
              </w:rPr>
              <w:t>1</w:t>
            </w:r>
            <w:r>
              <w:rPr>
                <w:rStyle w:val="IndexLink"/>
                <w:rtl w:val="true"/>
              </w:rPr>
              <w:t xml:space="preserve">. </w:t>
            </w:r>
            <w:r>
              <w:rPr>
                <w:rStyle w:val="IndexLink"/>
                <w:rtl w:val="true"/>
              </w:rPr>
              <w:t>مهدی علیه السلام ، فرزند حسین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5126223_1280447820">
            <w:r>
              <w:rPr>
                <w:webHidden/>
                <w:rStyle w:val="IndexLink"/>
              </w:rPr>
              <w:t>2</w:t>
            </w:r>
            <w:r>
              <w:rPr>
                <w:rStyle w:val="IndexLink"/>
                <w:rtl w:val="true"/>
              </w:rPr>
              <w:t xml:space="preserve">. </w:t>
            </w:r>
            <w:r>
              <w:rPr>
                <w:rStyle w:val="IndexLink"/>
                <w:rtl w:val="true"/>
              </w:rPr>
              <w:t>مهدی علیه السلام ، خونخواه حسین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5126225_1280447820">
            <w:r>
              <w:rPr>
                <w:webHidden/>
                <w:rStyle w:val="IndexLink"/>
              </w:rPr>
              <w:t>3</w:t>
            </w:r>
            <w:r>
              <w:rPr>
                <w:rStyle w:val="IndexLink"/>
                <w:rtl w:val="true"/>
              </w:rPr>
              <w:t xml:space="preserve">. </w:t>
            </w:r>
            <w:r>
              <w:rPr>
                <w:rStyle w:val="IndexLink"/>
                <w:rtl w:val="true"/>
              </w:rPr>
              <w:t>ياد حسین علیه السلام ، كلام نخستين مهدی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5126227_1280447820">
            <w:r>
              <w:rPr>
                <w:webHidden/>
                <w:rStyle w:val="IndexLink"/>
              </w:rPr>
              <w:t>4</w:t>
            </w:r>
            <w:r>
              <w:rPr>
                <w:rStyle w:val="IndexLink"/>
                <w:rtl w:val="true"/>
              </w:rPr>
              <w:t>. «</w:t>
            </w:r>
            <w:r>
              <w:rPr>
                <w:rStyle w:val="IndexLink"/>
                <w:rtl w:val="true"/>
              </w:rPr>
              <w:t>يا لثارات الحسين</w:t>
            </w:r>
            <w:r>
              <w:rPr>
                <w:rStyle w:val="IndexLink"/>
                <w:rtl w:val="true"/>
              </w:rPr>
              <w:t>»</w:t>
            </w:r>
            <w:r>
              <w:rPr>
                <w:rStyle w:val="IndexLink"/>
                <w:rtl w:val="true"/>
              </w:rPr>
              <w:t>، شعار ياران مهدی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5126229_1280447820">
            <w:r>
              <w:rPr>
                <w:webHidden/>
                <w:rStyle w:val="IndexLink"/>
              </w:rPr>
              <w:t>5</w:t>
            </w:r>
            <w:r>
              <w:rPr>
                <w:rStyle w:val="IndexLink"/>
                <w:rtl w:val="true"/>
              </w:rPr>
              <w:t xml:space="preserve">. </w:t>
            </w:r>
            <w:r>
              <w:rPr>
                <w:rStyle w:val="IndexLink"/>
                <w:rtl w:val="true"/>
              </w:rPr>
              <w:t>ياری حسین علیه السلام ، ياری مهدی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5126231_1280447820">
            <w:r>
              <w:rPr>
                <w:webHidden/>
                <w:rStyle w:val="IndexLink"/>
              </w:rPr>
              <w:t>6</w:t>
            </w:r>
            <w:r>
              <w:rPr>
                <w:rStyle w:val="IndexLink"/>
                <w:rtl w:val="true"/>
              </w:rPr>
              <w:t xml:space="preserve">. </w:t>
            </w:r>
            <w:r>
              <w:rPr>
                <w:rStyle w:val="IndexLink"/>
                <w:rtl w:val="true"/>
              </w:rPr>
              <w:t>يكسانی القاب حسین علیه السلام و مهدی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5126233_1280447820">
            <w:r>
              <w:rPr>
                <w:webHidden/>
                <w:rStyle w:val="IndexLink"/>
              </w:rPr>
              <w:t>7</w:t>
            </w:r>
            <w:r>
              <w:rPr>
                <w:rStyle w:val="IndexLink"/>
                <w:rtl w:val="true"/>
              </w:rPr>
              <w:t xml:space="preserve">. </w:t>
            </w:r>
            <w:r>
              <w:rPr>
                <w:rStyle w:val="IndexLink"/>
                <w:rtl w:val="true"/>
              </w:rPr>
              <w:t>زيارت عاشورا</w:t>
            </w:r>
            <w:r>
              <w:rPr>
                <w:rStyle w:val="IndexLink"/>
                <w:rtl w:val="true"/>
              </w:rPr>
              <w:tab/>
            </w:r>
            <w:r>
              <w:rPr>
                <w:rStyle w:val="IndexLink"/>
              </w:rPr>
              <w:t>25</w:t>
            </w:r>
          </w:hyperlink>
        </w:p>
        <w:p>
          <w:pPr>
            <w:pStyle w:val="Contents3"/>
            <w:tabs>
              <w:tab w:val="clear" w:pos="8459"/>
              <w:tab w:val="right" w:pos="9026" w:leader="dot"/>
            </w:tabs>
            <w:rPr/>
          </w:pPr>
          <w:hyperlink w:anchor="__RefHeading___Toc15126235_1280447820">
            <w:r>
              <w:rPr>
                <w:webHidden/>
                <w:rStyle w:val="IndexLink"/>
              </w:rPr>
              <w:t>8</w:t>
            </w:r>
            <w:r>
              <w:rPr>
                <w:rStyle w:val="IndexLink"/>
                <w:rtl w:val="true"/>
              </w:rPr>
              <w:t xml:space="preserve">. </w:t>
            </w:r>
            <w:r>
              <w:rPr>
                <w:rStyle w:val="IndexLink"/>
                <w:rtl w:val="true"/>
              </w:rPr>
              <w:t>روز عاشورا و ياد مهدی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5126237_1280447820">
            <w:r>
              <w:rPr>
                <w:webHidden/>
                <w:rStyle w:val="IndexLink"/>
              </w:rPr>
              <w:t>9</w:t>
            </w:r>
            <w:r>
              <w:rPr>
                <w:rStyle w:val="IndexLink"/>
                <w:rtl w:val="true"/>
              </w:rPr>
              <w:t xml:space="preserve">. </w:t>
            </w:r>
            <w:r>
              <w:rPr>
                <w:rStyle w:val="IndexLink"/>
                <w:rtl w:val="true"/>
              </w:rPr>
              <w:t>عاشورا، روز ظهور مهدی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5126239_1280447820">
            <w:r>
              <w:rPr>
                <w:webHidden/>
                <w:rStyle w:val="IndexLink"/>
              </w:rPr>
              <w:t>10</w:t>
            </w:r>
            <w:r>
              <w:rPr>
                <w:rStyle w:val="IndexLink"/>
                <w:rtl w:val="true"/>
              </w:rPr>
              <w:t xml:space="preserve">. </w:t>
            </w:r>
            <w:r>
              <w:rPr>
                <w:rStyle w:val="IndexLink"/>
                <w:rtl w:val="true"/>
              </w:rPr>
              <w:t>ميلاد حسین علیه السلام و ياد مهدی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5126241_1280447820">
            <w:r>
              <w:rPr>
                <w:webHidden/>
                <w:rStyle w:val="IndexLink"/>
              </w:rPr>
              <w:t>11</w:t>
            </w:r>
            <w:r>
              <w:rPr>
                <w:rStyle w:val="IndexLink"/>
                <w:rtl w:val="true"/>
              </w:rPr>
              <w:t xml:space="preserve">. </w:t>
            </w:r>
            <w:r>
              <w:rPr>
                <w:rStyle w:val="IndexLink"/>
                <w:rtl w:val="true"/>
              </w:rPr>
              <w:t>ميلاد مهدی علیه السلام و ياد حسین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5126243_1280447820">
            <w:r>
              <w:rPr>
                <w:webHidden/>
                <w:rStyle w:val="IndexLink"/>
              </w:rPr>
              <w:t>12</w:t>
            </w:r>
            <w:r>
              <w:rPr>
                <w:rStyle w:val="IndexLink"/>
                <w:rtl w:val="true"/>
              </w:rPr>
              <w:t xml:space="preserve">. </w:t>
            </w:r>
            <w:r>
              <w:rPr>
                <w:rStyle w:val="IndexLink"/>
                <w:rtl w:val="true"/>
              </w:rPr>
              <w:t>شب قدر و ياد حسین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5126245_1280447820">
            <w:r>
              <w:rPr>
                <w:webHidden/>
                <w:rStyle w:val="IndexLink"/>
              </w:rPr>
              <w:t>13</w:t>
            </w:r>
            <w:r>
              <w:rPr>
                <w:rStyle w:val="IndexLink"/>
                <w:rtl w:val="true"/>
              </w:rPr>
              <w:t xml:space="preserve">. </w:t>
            </w:r>
            <w:r>
              <w:rPr>
                <w:rStyle w:val="IndexLink"/>
                <w:rtl w:val="true"/>
              </w:rPr>
              <w:t>حسین علیه السلام در كلام مهدی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5126247_1280447820">
            <w:r>
              <w:rPr>
                <w:webHidden/>
                <w:rStyle w:val="IndexLink"/>
              </w:rPr>
              <w:t>14</w:t>
            </w:r>
            <w:r>
              <w:rPr>
                <w:rStyle w:val="IndexLink"/>
                <w:rtl w:val="true"/>
              </w:rPr>
              <w:t xml:space="preserve">. </w:t>
            </w:r>
            <w:r>
              <w:rPr>
                <w:rStyle w:val="IndexLink"/>
                <w:rtl w:val="true"/>
              </w:rPr>
              <w:t>زيارت حسین علیه السلام و مهدی علیه السلام در عيدها</w:t>
            </w:r>
            <w:r>
              <w:rPr>
                <w:rStyle w:val="IndexLink"/>
                <w:rtl w:val="true"/>
              </w:rPr>
              <w:tab/>
            </w:r>
            <w:r>
              <w:rPr>
                <w:rStyle w:val="IndexLink"/>
              </w:rPr>
              <w:t>28</w:t>
            </w:r>
          </w:hyperlink>
        </w:p>
        <w:p>
          <w:pPr>
            <w:pStyle w:val="Contents3"/>
            <w:tabs>
              <w:tab w:val="clear" w:pos="8459"/>
              <w:tab w:val="right" w:pos="9026" w:leader="dot"/>
            </w:tabs>
            <w:rPr/>
          </w:pPr>
          <w:hyperlink w:anchor="__RefHeading___Toc15126249_1280447820">
            <w:r>
              <w:rPr>
                <w:webHidden/>
                <w:rStyle w:val="IndexLink"/>
              </w:rPr>
              <w:t>15</w:t>
            </w:r>
            <w:r>
              <w:rPr>
                <w:rStyle w:val="IndexLink"/>
                <w:rtl w:val="true"/>
              </w:rPr>
              <w:t xml:space="preserve">. </w:t>
            </w:r>
            <w:r>
              <w:rPr>
                <w:rStyle w:val="IndexLink"/>
                <w:rtl w:val="true"/>
              </w:rPr>
              <w:t>كوفه، پايگاه مشترک حسین علیه السلام ، مهدی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5126251_1280447820">
            <w:r>
              <w:rPr>
                <w:webHidden/>
                <w:rStyle w:val="IndexLink"/>
              </w:rPr>
              <w:t>16</w:t>
            </w:r>
            <w:r>
              <w:rPr>
                <w:rStyle w:val="IndexLink"/>
                <w:rtl w:val="true"/>
              </w:rPr>
              <w:t xml:space="preserve">. </w:t>
            </w:r>
            <w:r>
              <w:rPr>
                <w:rStyle w:val="IndexLink"/>
                <w:rtl w:val="true"/>
              </w:rPr>
              <w:t>فرشتگان ياور حسین علیه السلام ، ياوران مهدی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5126253_1280447820">
            <w:r>
              <w:rPr>
                <w:webHidden/>
                <w:rStyle w:val="IndexLink"/>
              </w:rPr>
              <w:t>17</w:t>
            </w:r>
            <w:r>
              <w:rPr>
                <w:rStyle w:val="IndexLink"/>
                <w:rtl w:val="true"/>
              </w:rPr>
              <w:t xml:space="preserve">. </w:t>
            </w:r>
            <w:r>
              <w:rPr>
                <w:rStyle w:val="IndexLink"/>
                <w:rtl w:val="true"/>
              </w:rPr>
              <w:t>رجعت حسین علیه السلام در دولت مهدی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5126255_1280447820">
            <w:r>
              <w:rPr>
                <w:webHidden/>
                <w:rStyle w:val="IndexLink"/>
              </w:rPr>
              <w:t>18</w:t>
            </w:r>
            <w:r>
              <w:rPr>
                <w:rStyle w:val="IndexLink"/>
                <w:rtl w:val="true"/>
              </w:rPr>
              <w:t xml:space="preserve">. </w:t>
            </w:r>
            <w:r>
              <w:rPr>
                <w:rStyle w:val="IndexLink"/>
                <w:rtl w:val="true"/>
              </w:rPr>
              <w:t>آرزوی شهادت در ركاب حسین علیه السلام و مهدی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5126257_1280447820">
            <w:r>
              <w:rPr>
                <w:webHidden/>
                <w:rStyle w:val="IndexLink"/>
              </w:rPr>
              <w:t>19</w:t>
            </w:r>
            <w:r>
              <w:rPr>
                <w:rStyle w:val="IndexLink"/>
                <w:rtl w:val="true"/>
              </w:rPr>
              <w:t xml:space="preserve">. </w:t>
            </w:r>
            <w:r>
              <w:rPr>
                <w:rStyle w:val="IndexLink"/>
                <w:rtl w:val="true"/>
              </w:rPr>
              <w:t>مهدی علیه السلام و زنده نگه‌داشتن ياد عاشورا</w:t>
            </w:r>
            <w:r>
              <w:rPr>
                <w:rStyle w:val="IndexLink"/>
                <w:rtl w:val="true"/>
              </w:rPr>
              <w:tab/>
            </w:r>
            <w:r>
              <w:rPr>
                <w:rStyle w:val="IndexLink"/>
              </w:rPr>
              <w:t>29</w:t>
            </w:r>
          </w:hyperlink>
        </w:p>
        <w:p>
          <w:pPr>
            <w:pStyle w:val="Contents3"/>
            <w:tabs>
              <w:tab w:val="clear" w:pos="8459"/>
              <w:tab w:val="right" w:pos="9026" w:leader="dot"/>
            </w:tabs>
            <w:rPr/>
          </w:pPr>
          <w:hyperlink w:anchor="__RefHeading___Toc15126259_1280447820">
            <w:r>
              <w:rPr>
                <w:webHidden/>
                <w:rStyle w:val="IndexLink"/>
              </w:rPr>
              <w:t>20</w:t>
            </w:r>
            <w:r>
              <w:rPr>
                <w:rStyle w:val="IndexLink"/>
                <w:rtl w:val="true"/>
              </w:rPr>
              <w:t xml:space="preserve">. </w:t>
            </w:r>
            <w:r>
              <w:rPr>
                <w:rStyle w:val="IndexLink"/>
                <w:rtl w:val="true"/>
              </w:rPr>
              <w:t>مهدی علیه السلام و سفارش به زيارت عاشورا</w:t>
            </w:r>
            <w:r>
              <w:rPr>
                <w:rStyle w:val="IndexLink"/>
                <w:rtl w:val="true"/>
              </w:rPr>
              <w:tab/>
            </w:r>
            <w:r>
              <w:rPr>
                <w:rStyle w:val="IndexLink"/>
              </w:rPr>
              <w:t>30</w:t>
            </w:r>
          </w:hyperlink>
        </w:p>
        <w:p>
          <w:pPr>
            <w:pStyle w:val="Contents3"/>
            <w:tabs>
              <w:tab w:val="clear" w:pos="8459"/>
              <w:tab w:val="right" w:pos="9026" w:leader="dot"/>
            </w:tabs>
            <w:rPr/>
          </w:pPr>
          <w:hyperlink w:anchor="__RefHeading___Toc15126261_1280447820">
            <w:r>
              <w:rPr>
                <w:webHidden/>
                <w:rStyle w:val="IndexLink"/>
              </w:rPr>
              <w:t>21</w:t>
            </w:r>
            <w:r>
              <w:rPr>
                <w:rStyle w:val="IndexLink"/>
                <w:rtl w:val="true"/>
              </w:rPr>
              <w:t xml:space="preserve">. </w:t>
            </w:r>
            <w:r>
              <w:rPr>
                <w:rStyle w:val="IndexLink"/>
                <w:rtl w:val="true"/>
              </w:rPr>
              <w:t>مهدی علیه السلام در سوگ حسین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5126263_1280447820">
            <w:r>
              <w:rPr>
                <w:webHidden/>
                <w:rStyle w:val="IndexLink"/>
              </w:rPr>
              <w:t>22</w:t>
            </w:r>
            <w:r>
              <w:rPr>
                <w:rStyle w:val="IndexLink"/>
                <w:rtl w:val="true"/>
              </w:rPr>
              <w:t xml:space="preserve">. </w:t>
            </w:r>
            <w:r>
              <w:rPr>
                <w:rStyle w:val="IndexLink"/>
                <w:rtl w:val="true"/>
              </w:rPr>
              <w:t>مصيبت حسین علیه السلام و تعجيل در فرج</w:t>
            </w:r>
            <w:r>
              <w:rPr>
                <w:rStyle w:val="IndexLink"/>
                <w:rtl w:val="true"/>
              </w:rPr>
              <w:tab/>
            </w:r>
            <w:r>
              <w:rPr>
                <w:rStyle w:val="IndexLink"/>
              </w:rPr>
              <w:t>30</w:t>
            </w:r>
          </w:hyperlink>
        </w:p>
        <w:p>
          <w:pPr>
            <w:pStyle w:val="Contents3"/>
            <w:tabs>
              <w:tab w:val="clear" w:pos="8459"/>
              <w:tab w:val="right" w:pos="9026" w:leader="dot"/>
            </w:tabs>
            <w:rPr/>
          </w:pPr>
          <w:hyperlink w:anchor="__RefHeading___Toc15126265_1280447820">
            <w:r>
              <w:rPr>
                <w:webHidden/>
                <w:rStyle w:val="IndexLink"/>
              </w:rPr>
              <w:t>23</w:t>
            </w:r>
            <w:r>
              <w:rPr>
                <w:rStyle w:val="IndexLink"/>
                <w:rtl w:val="true"/>
              </w:rPr>
              <w:t xml:space="preserve">. </w:t>
            </w:r>
            <w:r>
              <w:rPr>
                <w:rStyle w:val="IndexLink"/>
                <w:rtl w:val="true"/>
              </w:rPr>
              <w:t>سختی مصيبت</w:t>
            </w:r>
            <w:r>
              <w:rPr>
                <w:rStyle w:val="IndexLink"/>
                <w:rtl w:val="true"/>
              </w:rPr>
              <w:tab/>
            </w:r>
            <w:r>
              <w:rPr>
                <w:rStyle w:val="IndexLink"/>
              </w:rPr>
              <w:t>31</w:t>
            </w:r>
          </w:hyperlink>
        </w:p>
        <w:p>
          <w:pPr>
            <w:pStyle w:val="Contents3"/>
            <w:tabs>
              <w:tab w:val="clear" w:pos="8459"/>
              <w:tab w:val="right" w:pos="9026" w:leader="dot"/>
            </w:tabs>
            <w:rPr/>
          </w:pPr>
          <w:hyperlink w:anchor="__RefHeading___Toc15126267_1280447820">
            <w:r>
              <w:rPr>
                <w:webHidden/>
                <w:rStyle w:val="IndexLink"/>
              </w:rPr>
              <w:t>24</w:t>
            </w:r>
            <w:r>
              <w:rPr>
                <w:rStyle w:val="IndexLink"/>
                <w:rtl w:val="true"/>
              </w:rPr>
              <w:t xml:space="preserve">. </w:t>
            </w:r>
            <w:r>
              <w:rPr>
                <w:rStyle w:val="IndexLink"/>
                <w:rtl w:val="true"/>
              </w:rPr>
              <w:t>اصلاح‌گري</w:t>
            </w:r>
            <w:r>
              <w:rPr>
                <w:rStyle w:val="IndexLink"/>
                <w:rtl w:val="true"/>
              </w:rPr>
              <w:tab/>
            </w:r>
            <w:r>
              <w:rPr>
                <w:rStyle w:val="IndexLink"/>
              </w:rPr>
              <w:t>31</w:t>
            </w:r>
          </w:hyperlink>
        </w:p>
        <w:p>
          <w:pPr>
            <w:pStyle w:val="Contents3"/>
            <w:tabs>
              <w:tab w:val="clear" w:pos="8459"/>
              <w:tab w:val="right" w:pos="9026" w:leader="dot"/>
            </w:tabs>
            <w:rPr/>
          </w:pPr>
          <w:hyperlink w:anchor="__RefHeading___Toc15126269_1280447820">
            <w:r>
              <w:rPr>
                <w:webHidden/>
                <w:rStyle w:val="IndexLink"/>
              </w:rPr>
              <w:t>25</w:t>
            </w:r>
            <w:r>
              <w:rPr>
                <w:rStyle w:val="IndexLink"/>
                <w:rtl w:val="true"/>
              </w:rPr>
              <w:t xml:space="preserve">. </w:t>
            </w:r>
            <w:r>
              <w:rPr>
                <w:rStyle w:val="IndexLink"/>
                <w:rtl w:val="true"/>
              </w:rPr>
              <w:t>بيعت نكردن با طاغوت</w:t>
            </w:r>
            <w:r>
              <w:rPr>
                <w:rStyle w:val="IndexLink"/>
                <w:rtl w:val="true"/>
              </w:rPr>
              <w:tab/>
            </w:r>
            <w:r>
              <w:rPr>
                <w:rStyle w:val="IndexLink"/>
              </w:rPr>
              <w:t>31</w:t>
            </w:r>
          </w:hyperlink>
        </w:p>
        <w:p>
          <w:pPr>
            <w:pStyle w:val="Contents3"/>
            <w:tabs>
              <w:tab w:val="clear" w:pos="8459"/>
              <w:tab w:val="right" w:pos="9026" w:leader="dot"/>
            </w:tabs>
            <w:rPr/>
          </w:pPr>
          <w:hyperlink w:anchor="__RefHeading___Toc15126271_1280447820">
            <w:r>
              <w:rPr>
                <w:webHidden/>
                <w:rStyle w:val="IndexLink"/>
                <w:rtl w:val="true"/>
              </w:rPr>
              <w:t>تحليل و بررسی</w:t>
            </w:r>
            <w:r>
              <w:rPr>
                <w:rStyle w:val="IndexLink"/>
                <w:rtl w:val="true"/>
              </w:rPr>
              <w:tab/>
            </w:r>
            <w:r>
              <w:rPr>
                <w:rStyle w:val="IndexLink"/>
              </w:rPr>
              <w:t>32</w:t>
            </w:r>
          </w:hyperlink>
        </w:p>
        <w:p>
          <w:pPr>
            <w:pStyle w:val="Contents3"/>
            <w:tabs>
              <w:tab w:val="clear" w:pos="8459"/>
              <w:tab w:val="right" w:pos="9026" w:leader="dot"/>
            </w:tabs>
            <w:rPr/>
          </w:pPr>
          <w:hyperlink w:anchor="__RefHeading___Toc15126273_1280447820">
            <w:r>
              <w:rPr>
                <w:webHidden/>
                <w:rStyle w:val="IndexLink"/>
              </w:rPr>
              <w:t>1</w:t>
            </w:r>
            <w:r>
              <w:rPr>
                <w:rStyle w:val="IndexLink"/>
                <w:rtl w:val="true"/>
              </w:rPr>
              <w:t xml:space="preserve">. </w:t>
            </w:r>
            <w:r>
              <w:rPr>
                <w:rStyle w:val="IndexLink"/>
                <w:rtl w:val="true"/>
              </w:rPr>
              <w:t>عاشورا، پشتوانه فرهنگی انتظار</w:t>
            </w:r>
            <w:r>
              <w:rPr>
                <w:rStyle w:val="IndexLink"/>
                <w:rtl w:val="true"/>
              </w:rPr>
              <w:tab/>
            </w:r>
            <w:r>
              <w:rPr>
                <w:rStyle w:val="IndexLink"/>
              </w:rPr>
              <w:t>32</w:t>
            </w:r>
          </w:hyperlink>
        </w:p>
        <w:p>
          <w:pPr>
            <w:pStyle w:val="Contents3"/>
            <w:tabs>
              <w:tab w:val="clear" w:pos="8459"/>
              <w:tab w:val="right" w:pos="9026" w:leader="dot"/>
            </w:tabs>
            <w:rPr/>
          </w:pPr>
          <w:hyperlink w:anchor="__RefHeading___Toc15126275_1280447820">
            <w:r>
              <w:rPr>
                <w:webHidden/>
                <w:rStyle w:val="IndexLink"/>
              </w:rPr>
              <w:t>2</w:t>
            </w:r>
            <w:r>
              <w:rPr>
                <w:rStyle w:val="IndexLink"/>
                <w:rtl w:val="true"/>
              </w:rPr>
              <w:t xml:space="preserve">. </w:t>
            </w:r>
            <w:r>
              <w:rPr>
                <w:rStyle w:val="IndexLink"/>
                <w:rtl w:val="true"/>
              </w:rPr>
              <w:t>اشتراک در اهداف</w:t>
            </w:r>
            <w:r>
              <w:rPr>
                <w:rStyle w:val="IndexLink"/>
                <w:rtl w:val="true"/>
              </w:rPr>
              <w:tab/>
            </w:r>
            <w:r>
              <w:rPr>
                <w:rStyle w:val="IndexLink"/>
              </w:rPr>
              <w:t>32</w:t>
            </w:r>
          </w:hyperlink>
        </w:p>
        <w:p>
          <w:pPr>
            <w:pStyle w:val="Contents3"/>
            <w:tabs>
              <w:tab w:val="clear" w:pos="8459"/>
              <w:tab w:val="right" w:pos="9026" w:leader="dot"/>
            </w:tabs>
            <w:rPr/>
          </w:pPr>
          <w:hyperlink w:anchor="__RefHeading___Toc15126277_1280447820">
            <w:r>
              <w:rPr>
                <w:webHidden/>
                <w:rStyle w:val="IndexLink"/>
              </w:rPr>
              <w:t>3</w:t>
            </w:r>
            <w:r>
              <w:rPr>
                <w:rStyle w:val="IndexLink"/>
                <w:rtl w:val="true"/>
              </w:rPr>
              <w:t xml:space="preserve">. </w:t>
            </w:r>
            <w:r>
              <w:rPr>
                <w:rStyle w:val="IndexLink"/>
                <w:rtl w:val="true"/>
              </w:rPr>
              <w:t>مشابهت در زمان</w:t>
            </w:r>
            <w:r>
              <w:rPr>
                <w:rStyle w:val="IndexLink"/>
                <w:rtl w:val="true"/>
              </w:rPr>
              <w:tab/>
            </w:r>
            <w:r>
              <w:rPr>
                <w:rStyle w:val="IndexLink"/>
              </w:rPr>
              <w:t>33</w:t>
            </w:r>
          </w:hyperlink>
        </w:p>
        <w:p>
          <w:pPr>
            <w:pStyle w:val="Contents3"/>
            <w:tabs>
              <w:tab w:val="clear" w:pos="8459"/>
              <w:tab w:val="right" w:pos="9026" w:leader="dot"/>
            </w:tabs>
            <w:rPr/>
          </w:pPr>
          <w:hyperlink w:anchor="__RefHeading___Toc15126279_1280447820">
            <w:r>
              <w:rPr>
                <w:webHidden/>
                <w:rStyle w:val="IndexLink"/>
              </w:rPr>
              <w:t>4</w:t>
            </w:r>
            <w:r>
              <w:rPr>
                <w:rStyle w:val="IndexLink"/>
                <w:rtl w:val="true"/>
              </w:rPr>
              <w:t xml:space="preserve">. </w:t>
            </w:r>
            <w:r>
              <w:rPr>
                <w:rStyle w:val="IndexLink"/>
                <w:rtl w:val="true"/>
              </w:rPr>
              <w:t>مشابهت در ياران</w:t>
            </w:r>
            <w:r>
              <w:rPr>
                <w:rStyle w:val="IndexLink"/>
                <w:rtl w:val="true"/>
              </w:rPr>
              <w:tab/>
            </w:r>
            <w:r>
              <w:rPr>
                <w:rStyle w:val="IndexLink"/>
              </w:rPr>
              <w:t>34</w:t>
            </w:r>
          </w:hyperlink>
        </w:p>
        <w:p>
          <w:pPr>
            <w:pStyle w:val="Contents3"/>
            <w:tabs>
              <w:tab w:val="clear" w:pos="8459"/>
              <w:tab w:val="right" w:pos="9026" w:leader="dot"/>
            </w:tabs>
            <w:rPr/>
          </w:pPr>
          <w:hyperlink w:anchor="__RefHeading___Toc15126281_1280447820">
            <w:r>
              <w:rPr>
                <w:webHidden/>
                <w:rStyle w:val="IndexLink"/>
              </w:rPr>
              <w:t>5</w:t>
            </w:r>
            <w:r>
              <w:rPr>
                <w:rStyle w:val="IndexLink"/>
                <w:rtl w:val="true"/>
              </w:rPr>
              <w:t xml:space="preserve">. </w:t>
            </w:r>
            <w:r>
              <w:rPr>
                <w:rStyle w:val="IndexLink"/>
                <w:rtl w:val="true"/>
              </w:rPr>
              <w:t>ضرورت درگيری و نبرد</w:t>
            </w:r>
            <w:r>
              <w:rPr>
                <w:rStyle w:val="IndexLink"/>
                <w:rtl w:val="true"/>
              </w:rPr>
              <w:tab/>
            </w:r>
            <w:r>
              <w:rPr>
                <w:rStyle w:val="IndexLink"/>
              </w:rPr>
              <w:t>34</w:t>
            </w:r>
          </w:hyperlink>
        </w:p>
        <w:p>
          <w:pPr>
            <w:pStyle w:val="Contents3"/>
            <w:tabs>
              <w:tab w:val="clear" w:pos="8459"/>
              <w:tab w:val="right" w:pos="9026" w:leader="dot"/>
            </w:tabs>
            <w:rPr/>
          </w:pPr>
          <w:hyperlink w:anchor="__RefHeading___Toc15126283_1280447820">
            <w:r>
              <w:rPr>
                <w:webHidden/>
                <w:rStyle w:val="IndexLink"/>
              </w:rPr>
              <w:t>6</w:t>
            </w:r>
            <w:r>
              <w:rPr>
                <w:rStyle w:val="IndexLink"/>
                <w:rtl w:val="true"/>
              </w:rPr>
              <w:t xml:space="preserve">. </w:t>
            </w:r>
            <w:r>
              <w:rPr>
                <w:rStyle w:val="IndexLink"/>
                <w:rtl w:val="true"/>
              </w:rPr>
              <w:t>منتظران مهدی علیه السلام ، پرورش‌يافتگان مكتب عاشورا</w:t>
            </w:r>
            <w:r>
              <w:rPr>
                <w:rStyle w:val="IndexLink"/>
                <w:rtl w:val="true"/>
              </w:rPr>
              <w:tab/>
            </w:r>
            <w:r>
              <w:rPr>
                <w:rStyle w:val="IndexLink"/>
              </w:rPr>
              <w:t>35</w:t>
            </w:r>
          </w:hyperlink>
        </w:p>
        <w:p>
          <w:pPr>
            <w:pStyle w:val="Contents3"/>
            <w:tabs>
              <w:tab w:val="clear" w:pos="8459"/>
              <w:tab w:val="right" w:pos="9026" w:leader="dot"/>
            </w:tabs>
            <w:rPr/>
          </w:pPr>
          <w:hyperlink w:anchor="__RefHeading___Toc15126285_1280447820">
            <w:r>
              <w:rPr>
                <w:webHidden/>
                <w:rStyle w:val="IndexLink"/>
              </w:rPr>
              <w:t>7</w:t>
            </w:r>
            <w:r>
              <w:rPr>
                <w:rStyle w:val="IndexLink"/>
                <w:rtl w:val="true"/>
              </w:rPr>
              <w:t xml:space="preserve">. </w:t>
            </w:r>
            <w:r>
              <w:rPr>
                <w:rStyle w:val="IndexLink"/>
                <w:rtl w:val="true"/>
              </w:rPr>
              <w:t>سختی و مشكلات راه</w:t>
            </w:r>
            <w:r>
              <w:rPr>
                <w:rStyle w:val="IndexLink"/>
                <w:rtl w:val="true"/>
              </w:rPr>
              <w:tab/>
            </w:r>
            <w:r>
              <w:rPr>
                <w:rStyle w:val="IndexLink"/>
              </w:rPr>
              <w:t>35</w:t>
            </w:r>
          </w:hyperlink>
        </w:p>
        <w:p>
          <w:pPr>
            <w:pStyle w:val="Contents3"/>
            <w:tabs>
              <w:tab w:val="clear" w:pos="8459"/>
              <w:tab w:val="right" w:pos="9026" w:leader="dot"/>
            </w:tabs>
            <w:rPr/>
          </w:pPr>
          <w:hyperlink w:anchor="__RefHeading___Toc15126287_1280447820">
            <w:r>
              <w:rPr>
                <w:webHidden/>
                <w:rStyle w:val="IndexLink"/>
              </w:rPr>
              <w:t>8</w:t>
            </w:r>
            <w:r>
              <w:rPr>
                <w:rStyle w:val="IndexLink"/>
                <w:rtl w:val="true"/>
              </w:rPr>
              <w:t xml:space="preserve">. </w:t>
            </w:r>
            <w:r>
              <w:rPr>
                <w:rStyle w:val="IndexLink"/>
                <w:rtl w:val="true"/>
              </w:rPr>
              <w:t>پيوستن و جدا شدن ياران</w:t>
            </w:r>
            <w:r>
              <w:rPr>
                <w:rStyle w:val="IndexLink"/>
                <w:rtl w:val="true"/>
              </w:rPr>
              <w:tab/>
            </w:r>
            <w:r>
              <w:rPr>
                <w:rStyle w:val="IndexLink"/>
              </w:rPr>
              <w:t>35</w:t>
            </w:r>
          </w:hyperlink>
        </w:p>
        <w:p>
          <w:pPr>
            <w:pStyle w:val="Contents3"/>
            <w:tabs>
              <w:tab w:val="clear" w:pos="8459"/>
              <w:tab w:val="right" w:pos="9026" w:leader="dot"/>
            </w:tabs>
            <w:rPr/>
          </w:pPr>
          <w:hyperlink w:anchor="__RefHeading___Toc15126289_1280447820">
            <w:r>
              <w:rPr>
                <w:webHidden/>
                <w:rStyle w:val="IndexLink"/>
              </w:rPr>
              <w:t>9</w:t>
            </w:r>
            <w:r>
              <w:rPr>
                <w:rStyle w:val="IndexLink"/>
                <w:rtl w:val="true"/>
              </w:rPr>
              <w:t xml:space="preserve">. </w:t>
            </w:r>
            <w:r>
              <w:rPr>
                <w:rStyle w:val="IndexLink"/>
                <w:rtl w:val="true"/>
              </w:rPr>
              <w:t>الهام‌پذيری هر دو فرهنگ</w:t>
            </w:r>
            <w:r>
              <w:rPr>
                <w:rStyle w:val="IndexLink"/>
                <w:rtl w:val="true"/>
              </w:rPr>
              <w:tab/>
            </w:r>
            <w:r>
              <w:rPr>
                <w:rStyle w:val="IndexLink"/>
              </w:rPr>
              <w:t>36</w:t>
            </w:r>
          </w:hyperlink>
        </w:p>
        <w:p>
          <w:pPr>
            <w:pStyle w:val="Contents3"/>
            <w:tabs>
              <w:tab w:val="clear" w:pos="8459"/>
              <w:tab w:val="right" w:pos="9026" w:leader="dot"/>
            </w:tabs>
            <w:rPr/>
          </w:pPr>
          <w:hyperlink w:anchor="__RefHeading___Toc15126291_1280447820">
            <w:r>
              <w:rPr>
                <w:webHidden/>
                <w:rStyle w:val="IndexLink"/>
              </w:rPr>
              <w:t>10</w:t>
            </w:r>
            <w:r>
              <w:rPr>
                <w:rStyle w:val="IndexLink"/>
                <w:rtl w:val="true"/>
              </w:rPr>
              <w:t xml:space="preserve">. </w:t>
            </w:r>
            <w:r>
              <w:rPr>
                <w:rStyle w:val="IndexLink"/>
                <w:rtl w:val="true"/>
              </w:rPr>
              <w:t>زوال دولت‌های باطل</w:t>
            </w:r>
            <w:r>
              <w:rPr>
                <w:rStyle w:val="IndexLink"/>
                <w:rtl w:val="true"/>
              </w:rPr>
              <w:tab/>
            </w:r>
            <w:r>
              <w:rPr>
                <w:rStyle w:val="IndexLink"/>
              </w:rPr>
              <w:t>37</w:t>
            </w:r>
          </w:hyperlink>
        </w:p>
        <w:p>
          <w:pPr>
            <w:pStyle w:val="Contents3"/>
            <w:tabs>
              <w:tab w:val="clear" w:pos="8459"/>
              <w:tab w:val="right" w:pos="9026" w:leader="dot"/>
            </w:tabs>
            <w:rPr/>
          </w:pPr>
          <w:hyperlink w:anchor="__RefHeading___Toc15126293_1280447820">
            <w:r>
              <w:rPr>
                <w:webHidden/>
                <w:rStyle w:val="IndexLink"/>
              </w:rPr>
              <w:t>11</w:t>
            </w:r>
            <w:r>
              <w:rPr>
                <w:rStyle w:val="IndexLink"/>
                <w:rtl w:val="true"/>
              </w:rPr>
              <w:t xml:space="preserve">. </w:t>
            </w:r>
            <w:r>
              <w:rPr>
                <w:rStyle w:val="IndexLink"/>
                <w:rtl w:val="true"/>
              </w:rPr>
              <w:t>تكّيه بر سنّت‌های الهي</w:t>
            </w:r>
            <w:r>
              <w:rPr>
                <w:rStyle w:val="IndexLink"/>
                <w:rtl w:val="true"/>
              </w:rPr>
              <w:tab/>
            </w:r>
            <w:r>
              <w:rPr>
                <w:rStyle w:val="IndexLink"/>
              </w:rPr>
              <w:t>38</w:t>
            </w:r>
          </w:hyperlink>
        </w:p>
        <w:p>
          <w:pPr>
            <w:pStyle w:val="Contents3"/>
            <w:tabs>
              <w:tab w:val="clear" w:pos="8459"/>
              <w:tab w:val="right" w:pos="9026" w:leader="dot"/>
            </w:tabs>
            <w:rPr/>
          </w:pPr>
          <w:hyperlink w:anchor="__RefHeading___Toc15126295_1280447820">
            <w:r>
              <w:rPr>
                <w:webHidden/>
                <w:rStyle w:val="IndexLink"/>
              </w:rPr>
              <w:t>12</w:t>
            </w:r>
            <w:r>
              <w:rPr>
                <w:rStyle w:val="IndexLink"/>
                <w:rtl w:val="true"/>
              </w:rPr>
              <w:t xml:space="preserve">. </w:t>
            </w:r>
            <w:r>
              <w:rPr>
                <w:rStyle w:val="IndexLink"/>
                <w:rtl w:val="true"/>
              </w:rPr>
              <w:t>نقش زنان</w:t>
            </w:r>
            <w:r>
              <w:rPr>
                <w:rStyle w:val="IndexLink"/>
                <w:rtl w:val="true"/>
              </w:rPr>
              <w:tab/>
            </w:r>
            <w:r>
              <w:rPr>
                <w:rStyle w:val="IndexLink"/>
              </w:rPr>
              <w:t>38</w:t>
            </w:r>
          </w:hyperlink>
        </w:p>
        <w:p>
          <w:pPr>
            <w:pStyle w:val="Contents3"/>
            <w:tabs>
              <w:tab w:val="clear" w:pos="8459"/>
              <w:tab w:val="right" w:pos="9026" w:leader="dot"/>
            </w:tabs>
            <w:rPr/>
          </w:pPr>
          <w:hyperlink w:anchor="__RefHeading___Toc15126297_1280447820">
            <w:r>
              <w:rPr>
                <w:webHidden/>
                <w:rStyle w:val="IndexLink"/>
              </w:rPr>
              <w:t>13</w:t>
            </w:r>
            <w:r>
              <w:rPr>
                <w:rStyle w:val="IndexLink"/>
                <w:rtl w:val="true"/>
              </w:rPr>
              <w:t xml:space="preserve">. </w:t>
            </w:r>
            <w:r>
              <w:rPr>
                <w:rStyle w:val="IndexLink"/>
                <w:rtl w:val="true"/>
              </w:rPr>
              <w:t>دشواری حفظ دين</w:t>
            </w:r>
            <w:r>
              <w:rPr>
                <w:rStyle w:val="IndexLink"/>
                <w:rtl w:val="true"/>
              </w:rPr>
              <w:tab/>
            </w:r>
            <w:r>
              <w:rPr>
                <w:rStyle w:val="IndexLink"/>
              </w:rPr>
              <w:t>40</w:t>
            </w:r>
          </w:hyperlink>
        </w:p>
        <w:p>
          <w:pPr>
            <w:pStyle w:val="Contents3"/>
            <w:tabs>
              <w:tab w:val="clear" w:pos="8459"/>
              <w:tab w:val="right" w:pos="9026" w:leader="dot"/>
            </w:tabs>
            <w:rPr/>
          </w:pPr>
          <w:hyperlink w:anchor="__RefHeading___Toc15126299_1280447820">
            <w:r>
              <w:rPr>
                <w:webHidden/>
                <w:rStyle w:val="IndexLink"/>
              </w:rPr>
              <w:t>14</w:t>
            </w:r>
            <w:r>
              <w:rPr>
                <w:rStyle w:val="IndexLink"/>
                <w:rtl w:val="true"/>
              </w:rPr>
              <w:t xml:space="preserve">. </w:t>
            </w:r>
            <w:r>
              <w:rPr>
                <w:rStyle w:val="IndexLink"/>
                <w:rtl w:val="true"/>
              </w:rPr>
              <w:t>سازش‌ناپذيري</w:t>
            </w:r>
            <w:r>
              <w:rPr>
                <w:rStyle w:val="IndexLink"/>
                <w:rtl w:val="true"/>
              </w:rPr>
              <w:tab/>
            </w:r>
            <w:r>
              <w:rPr>
                <w:rStyle w:val="IndexLink"/>
              </w:rPr>
              <w:t>41</w:t>
            </w:r>
          </w:hyperlink>
        </w:p>
        <w:p>
          <w:pPr>
            <w:pStyle w:val="Contents3"/>
            <w:tabs>
              <w:tab w:val="clear" w:pos="8459"/>
              <w:tab w:val="right" w:pos="9026" w:leader="dot"/>
            </w:tabs>
            <w:rPr/>
          </w:pPr>
          <w:hyperlink w:anchor="__RefHeading___Toc15126301_1280447820">
            <w:r>
              <w:rPr>
                <w:webHidden/>
                <w:rStyle w:val="IndexLink"/>
              </w:rPr>
              <w:t>15</w:t>
            </w:r>
            <w:r>
              <w:rPr>
                <w:rStyle w:val="IndexLink"/>
                <w:rtl w:val="true"/>
              </w:rPr>
              <w:t xml:space="preserve">. </w:t>
            </w:r>
            <w:r>
              <w:rPr>
                <w:rStyle w:val="IndexLink"/>
                <w:rtl w:val="true"/>
              </w:rPr>
              <w:t>تلاش برای جذب و نيروسازي</w:t>
            </w:r>
            <w:r>
              <w:rPr>
                <w:rStyle w:val="IndexLink"/>
                <w:rtl w:val="true"/>
              </w:rPr>
              <w:tab/>
            </w:r>
            <w:r>
              <w:rPr>
                <w:rStyle w:val="IndexLink"/>
              </w:rPr>
              <w:t>42</w:t>
            </w:r>
          </w:hyperlink>
        </w:p>
        <w:p>
          <w:pPr>
            <w:pStyle w:val="Contents3"/>
            <w:tabs>
              <w:tab w:val="clear" w:pos="8459"/>
              <w:tab w:val="right" w:pos="9026" w:leader="dot"/>
            </w:tabs>
            <w:rPr/>
          </w:pPr>
          <w:hyperlink w:anchor="__RefHeading___Toc15126303_1280447820">
            <w:r>
              <w:rPr>
                <w:webHidden/>
                <w:rStyle w:val="IndexLink"/>
              </w:rPr>
              <w:t>16</w:t>
            </w:r>
            <w:r>
              <w:rPr>
                <w:rStyle w:val="IndexLink"/>
                <w:rtl w:val="true"/>
              </w:rPr>
              <w:t xml:space="preserve">. </w:t>
            </w:r>
            <w:r>
              <w:rPr>
                <w:rStyle w:val="IndexLink"/>
                <w:rtl w:val="true"/>
              </w:rPr>
              <w:t>انتظار</w:t>
            </w:r>
            <w:r>
              <w:rPr>
                <w:rStyle w:val="IndexLink"/>
                <w:rtl w:val="true"/>
              </w:rPr>
              <w:tab/>
            </w:r>
            <w:r>
              <w:rPr>
                <w:rStyle w:val="IndexLink"/>
              </w:rPr>
              <w:t>42</w:t>
            </w:r>
          </w:hyperlink>
        </w:p>
        <w:p>
          <w:pPr>
            <w:pStyle w:val="Contents3"/>
            <w:tabs>
              <w:tab w:val="clear" w:pos="8459"/>
              <w:tab w:val="right" w:pos="9026" w:leader="dot"/>
            </w:tabs>
            <w:rPr/>
          </w:pPr>
          <w:hyperlink w:anchor="__RefHeading___Toc15126305_1280447820">
            <w:r>
              <w:rPr>
                <w:webHidden/>
                <w:rStyle w:val="IndexLink"/>
              </w:rPr>
              <w:t>17</w:t>
            </w:r>
            <w:r>
              <w:rPr>
                <w:rStyle w:val="IndexLink"/>
                <w:rtl w:val="true"/>
              </w:rPr>
              <w:t xml:space="preserve">. </w:t>
            </w:r>
            <w:r>
              <w:rPr>
                <w:rStyle w:val="IndexLink"/>
                <w:rtl w:val="true"/>
              </w:rPr>
              <w:t>طلب ياري</w:t>
            </w:r>
            <w:r>
              <w:rPr>
                <w:rStyle w:val="IndexLink"/>
                <w:rtl w:val="true"/>
              </w:rPr>
              <w:tab/>
            </w:r>
            <w:r>
              <w:rPr>
                <w:rStyle w:val="IndexLink"/>
              </w:rPr>
              <w:t>43</w:t>
            </w:r>
          </w:hyperlink>
        </w:p>
        <w:p>
          <w:pPr>
            <w:pStyle w:val="Contents3"/>
            <w:tabs>
              <w:tab w:val="clear" w:pos="8459"/>
              <w:tab w:val="right" w:pos="9026" w:leader="dot"/>
            </w:tabs>
            <w:rPr/>
          </w:pPr>
          <w:hyperlink w:anchor="__RefHeading___Toc15126307_1280447820">
            <w:r>
              <w:rPr>
                <w:webHidden/>
                <w:rStyle w:val="IndexLink"/>
              </w:rPr>
              <w:t>18</w:t>
            </w:r>
            <w:r>
              <w:rPr>
                <w:rStyle w:val="IndexLink"/>
                <w:rtl w:val="true"/>
              </w:rPr>
              <w:t xml:space="preserve">. </w:t>
            </w:r>
            <w:r>
              <w:rPr>
                <w:rStyle w:val="IndexLink"/>
                <w:rtl w:val="true"/>
              </w:rPr>
              <w:t>تدبير و مديريت</w:t>
            </w:r>
            <w:r>
              <w:rPr>
                <w:rStyle w:val="IndexLink"/>
                <w:rtl w:val="true"/>
              </w:rPr>
              <w:tab/>
            </w:r>
            <w:r>
              <w:rPr>
                <w:rStyle w:val="IndexLink"/>
              </w:rPr>
              <w:t>44</w:t>
            </w:r>
          </w:hyperlink>
        </w:p>
        <w:p>
          <w:pPr>
            <w:pStyle w:val="Contents3"/>
            <w:tabs>
              <w:tab w:val="clear" w:pos="8459"/>
              <w:tab w:val="right" w:pos="9026" w:leader="dot"/>
            </w:tabs>
            <w:rPr/>
          </w:pPr>
          <w:hyperlink w:anchor="__RefHeading___Toc15126309_1280447820">
            <w:r>
              <w:rPr>
                <w:webHidden/>
                <w:rStyle w:val="IndexLink"/>
                <w:rtl w:val="true"/>
              </w:rPr>
              <w:t>پيام ها و راهبردها</w:t>
            </w:r>
            <w:r>
              <w:rPr>
                <w:rStyle w:val="IndexLink"/>
                <w:rtl w:val="true"/>
              </w:rPr>
              <w:tab/>
            </w:r>
            <w:r>
              <w:rPr>
                <w:rStyle w:val="IndexLink"/>
              </w:rPr>
              <w:t>44</w:t>
            </w:r>
          </w:hyperlink>
        </w:p>
        <w:p>
          <w:pPr>
            <w:pStyle w:val="Contents3"/>
            <w:tabs>
              <w:tab w:val="clear" w:pos="8459"/>
              <w:tab w:val="right" w:pos="9026" w:leader="dot"/>
            </w:tabs>
            <w:rPr/>
          </w:pPr>
          <w:hyperlink w:anchor="__RefHeading___Toc15126311_1280447820">
            <w:r>
              <w:rPr>
                <w:webHidden/>
                <w:rStyle w:val="IndexLink"/>
              </w:rPr>
              <w:t>1</w:t>
            </w:r>
            <w:r>
              <w:rPr>
                <w:rStyle w:val="IndexLink"/>
                <w:rtl w:val="true"/>
              </w:rPr>
              <w:t xml:space="preserve"> . </w:t>
            </w:r>
            <w:r>
              <w:rPr>
                <w:rStyle w:val="IndexLink"/>
                <w:rtl w:val="true"/>
              </w:rPr>
              <w:t>تبیین فرهنگ عاشورا</w:t>
            </w:r>
            <w:r>
              <w:rPr>
                <w:rStyle w:val="IndexLink"/>
                <w:rtl w:val="true"/>
              </w:rPr>
              <w:tab/>
            </w:r>
            <w:r>
              <w:rPr>
                <w:rStyle w:val="IndexLink"/>
              </w:rPr>
              <w:t>45</w:t>
            </w:r>
          </w:hyperlink>
        </w:p>
        <w:p>
          <w:pPr>
            <w:pStyle w:val="Contents3"/>
            <w:tabs>
              <w:tab w:val="clear" w:pos="8459"/>
              <w:tab w:val="right" w:pos="9026" w:leader="dot"/>
            </w:tabs>
            <w:rPr/>
          </w:pPr>
          <w:hyperlink w:anchor="__RefHeading___Toc15126313_1280447820">
            <w:r>
              <w:rPr>
                <w:webHidden/>
                <w:rStyle w:val="IndexLink"/>
              </w:rPr>
              <w:t>2</w:t>
            </w:r>
            <w:r>
              <w:rPr>
                <w:rStyle w:val="IndexLink"/>
                <w:rtl w:val="true"/>
              </w:rPr>
              <w:t xml:space="preserve"> . </w:t>
            </w:r>
            <w:r>
              <w:rPr>
                <w:rStyle w:val="IndexLink"/>
                <w:rtl w:val="true"/>
              </w:rPr>
              <w:t>تبیین دین</w:t>
            </w:r>
            <w:r>
              <w:rPr>
                <w:rStyle w:val="IndexLink"/>
                <w:rtl w:val="true"/>
              </w:rPr>
              <w:tab/>
            </w:r>
            <w:r>
              <w:rPr>
                <w:rStyle w:val="IndexLink"/>
              </w:rPr>
              <w:t>45</w:t>
            </w:r>
          </w:hyperlink>
        </w:p>
        <w:p>
          <w:pPr>
            <w:pStyle w:val="Contents3"/>
            <w:tabs>
              <w:tab w:val="clear" w:pos="8459"/>
              <w:tab w:val="right" w:pos="9026" w:leader="dot"/>
            </w:tabs>
            <w:rPr/>
          </w:pPr>
          <w:hyperlink w:anchor="__RefHeading___Toc15126315_1280447820">
            <w:r>
              <w:rPr>
                <w:webHidden/>
                <w:rStyle w:val="IndexLink"/>
              </w:rPr>
              <w:t>3</w:t>
            </w:r>
            <w:r>
              <w:rPr>
                <w:rStyle w:val="IndexLink"/>
                <w:rtl w:val="true"/>
              </w:rPr>
              <w:t xml:space="preserve"> . </w:t>
            </w:r>
            <w:r>
              <w:rPr>
                <w:rStyle w:val="IndexLink"/>
                <w:rtl w:val="true"/>
              </w:rPr>
              <w:t>الگو سازی</w:t>
            </w:r>
            <w:r>
              <w:rPr>
                <w:rStyle w:val="IndexLink"/>
                <w:rtl w:val="true"/>
              </w:rPr>
              <w:tab/>
            </w:r>
            <w:r>
              <w:rPr>
                <w:rStyle w:val="IndexLink"/>
              </w:rPr>
              <w:t>45</w:t>
            </w:r>
          </w:hyperlink>
        </w:p>
        <w:p>
          <w:pPr>
            <w:pStyle w:val="Contents3"/>
            <w:tabs>
              <w:tab w:val="clear" w:pos="8459"/>
              <w:tab w:val="right" w:pos="9026" w:leader="dot"/>
            </w:tabs>
            <w:rPr/>
          </w:pPr>
          <w:hyperlink w:anchor="__RefHeading___Toc15126317_1280447820">
            <w:r>
              <w:rPr>
                <w:webHidden/>
                <w:rStyle w:val="IndexLink"/>
              </w:rPr>
              <w:t>4</w:t>
            </w:r>
            <w:r>
              <w:rPr>
                <w:rStyle w:val="IndexLink"/>
                <w:rtl w:val="true"/>
              </w:rPr>
              <w:t xml:space="preserve">. </w:t>
            </w:r>
            <w:r>
              <w:rPr>
                <w:rStyle w:val="IndexLink"/>
                <w:rtl w:val="true"/>
              </w:rPr>
              <w:t>فرهنگ بسيح</w:t>
            </w:r>
            <w:r>
              <w:rPr>
                <w:rStyle w:val="IndexLink"/>
                <w:rtl w:val="true"/>
              </w:rPr>
              <w:tab/>
            </w:r>
            <w:r>
              <w:rPr>
                <w:rStyle w:val="IndexLink"/>
              </w:rPr>
              <w:t>46</w:t>
            </w:r>
          </w:hyperlink>
        </w:p>
        <w:p>
          <w:pPr>
            <w:pStyle w:val="Contents3"/>
            <w:tabs>
              <w:tab w:val="clear" w:pos="8459"/>
              <w:tab w:val="right" w:pos="9026" w:leader="dot"/>
            </w:tabs>
            <w:rPr/>
          </w:pPr>
          <w:hyperlink w:anchor="__RefHeading___Toc15126319_1280447820">
            <w:r>
              <w:rPr>
                <w:webHidden/>
                <w:rStyle w:val="IndexLink"/>
              </w:rPr>
              <w:t>5</w:t>
            </w:r>
            <w:r>
              <w:rPr>
                <w:rStyle w:val="IndexLink"/>
                <w:rtl w:val="true"/>
              </w:rPr>
              <w:t xml:space="preserve">. </w:t>
            </w:r>
            <w:r>
              <w:rPr>
                <w:rStyle w:val="IndexLink"/>
                <w:rtl w:val="true"/>
              </w:rPr>
              <w:t>معرفت امام</w:t>
            </w:r>
            <w:r>
              <w:rPr>
                <w:rStyle w:val="IndexLink"/>
                <w:rtl w:val="true"/>
              </w:rPr>
              <w:tab/>
            </w:r>
            <w:r>
              <w:rPr>
                <w:rStyle w:val="IndexLink"/>
              </w:rPr>
              <w:t>46</w:t>
            </w:r>
          </w:hyperlink>
        </w:p>
        <w:p>
          <w:pPr>
            <w:pStyle w:val="Contents3"/>
            <w:tabs>
              <w:tab w:val="clear" w:pos="8459"/>
              <w:tab w:val="right" w:pos="9026" w:leader="dot"/>
            </w:tabs>
            <w:rPr/>
          </w:pPr>
          <w:hyperlink w:anchor="__RefHeading___Toc15126321_1280447820">
            <w:r>
              <w:rPr>
                <w:webHidden/>
                <w:rStyle w:val="IndexLink"/>
              </w:rPr>
              <w:t>6</w:t>
            </w:r>
            <w:r>
              <w:rPr>
                <w:rStyle w:val="IndexLink"/>
                <w:rtl w:val="true"/>
              </w:rPr>
              <w:t xml:space="preserve">. </w:t>
            </w:r>
            <w:r>
              <w:rPr>
                <w:rStyle w:val="IndexLink"/>
                <w:rtl w:val="true"/>
              </w:rPr>
              <w:t>عزت</w:t>
            </w:r>
            <w:r>
              <w:rPr>
                <w:rStyle w:val="IndexLink"/>
                <w:rtl w:val="true"/>
              </w:rPr>
              <w:tab/>
            </w:r>
            <w:r>
              <w:rPr>
                <w:rStyle w:val="IndexLink"/>
              </w:rPr>
              <w:t>47</w:t>
            </w:r>
          </w:hyperlink>
        </w:p>
        <w:p>
          <w:pPr>
            <w:pStyle w:val="Contents3"/>
            <w:tabs>
              <w:tab w:val="clear" w:pos="8459"/>
              <w:tab w:val="right" w:pos="9026" w:leader="dot"/>
            </w:tabs>
            <w:rPr/>
          </w:pPr>
          <w:hyperlink w:anchor="__RefHeading___Toc15126323_1280447820">
            <w:r>
              <w:rPr>
                <w:webHidden/>
                <w:rStyle w:val="IndexLink"/>
              </w:rPr>
              <w:t>7</w:t>
            </w:r>
            <w:r>
              <w:rPr>
                <w:rStyle w:val="IndexLink"/>
                <w:rtl w:val="true"/>
              </w:rPr>
              <w:t xml:space="preserve">. </w:t>
            </w:r>
            <w:r>
              <w:rPr>
                <w:rStyle w:val="IndexLink"/>
                <w:rtl w:val="true"/>
              </w:rPr>
              <w:t>تنش زدایی</w:t>
            </w:r>
            <w:r>
              <w:rPr>
                <w:rStyle w:val="IndexLink"/>
                <w:rtl w:val="true"/>
              </w:rPr>
              <w:tab/>
            </w:r>
            <w:r>
              <w:rPr>
                <w:rStyle w:val="IndexLink"/>
              </w:rPr>
              <w:t>47</w:t>
            </w:r>
          </w:hyperlink>
        </w:p>
        <w:p>
          <w:pPr>
            <w:pStyle w:val="Contents3"/>
            <w:tabs>
              <w:tab w:val="clear" w:pos="8459"/>
              <w:tab w:val="right" w:pos="9026" w:leader="dot"/>
            </w:tabs>
            <w:rPr/>
          </w:pPr>
          <w:hyperlink w:anchor="__RefHeading___Toc15126325_1280447820">
            <w:r>
              <w:rPr>
                <w:webHidden/>
                <w:rStyle w:val="IndexLink"/>
              </w:rPr>
              <w:t>8</w:t>
            </w:r>
            <w:r>
              <w:rPr>
                <w:rStyle w:val="IndexLink"/>
                <w:rtl w:val="true"/>
              </w:rPr>
              <w:t xml:space="preserve">. </w:t>
            </w:r>
            <w:r>
              <w:rPr>
                <w:rStyle w:val="IndexLink"/>
                <w:rtl w:val="true"/>
              </w:rPr>
              <w:t>آمادگي</w:t>
            </w:r>
            <w:r>
              <w:rPr>
                <w:rStyle w:val="IndexLink"/>
                <w:rtl w:val="true"/>
              </w:rPr>
              <w:tab/>
            </w:r>
            <w:r>
              <w:rPr>
                <w:rStyle w:val="IndexLink"/>
              </w:rPr>
              <w:t>48</w:t>
            </w:r>
          </w:hyperlink>
        </w:p>
        <w:p>
          <w:pPr>
            <w:pStyle w:val="Contents3"/>
            <w:tabs>
              <w:tab w:val="clear" w:pos="8459"/>
              <w:tab w:val="right" w:pos="9026" w:leader="dot"/>
            </w:tabs>
            <w:rPr/>
          </w:pPr>
          <w:hyperlink w:anchor="__RefHeading___Toc15126327_1280447820">
            <w:r>
              <w:rPr>
                <w:webHidden/>
                <w:rStyle w:val="IndexLink"/>
              </w:rPr>
              <w:t>9</w:t>
            </w:r>
            <w:r>
              <w:rPr>
                <w:rStyle w:val="IndexLink"/>
                <w:rtl w:val="true"/>
              </w:rPr>
              <w:t xml:space="preserve">. </w:t>
            </w:r>
            <w:r>
              <w:rPr>
                <w:rStyle w:val="IndexLink"/>
                <w:rtl w:val="true"/>
              </w:rPr>
              <w:t>جذب نيرو و تبليغ‌</w:t>
            </w:r>
            <w:r>
              <w:rPr>
                <w:rStyle w:val="IndexLink"/>
                <w:rtl w:val="true"/>
              </w:rPr>
              <w:tab/>
            </w:r>
            <w:r>
              <w:rPr>
                <w:rStyle w:val="IndexLink"/>
              </w:rPr>
              <w:t>48</w:t>
            </w:r>
          </w:hyperlink>
        </w:p>
        <w:p>
          <w:pPr>
            <w:pStyle w:val="Contents3"/>
            <w:tabs>
              <w:tab w:val="clear" w:pos="8459"/>
              <w:tab w:val="right" w:pos="9026" w:leader="dot"/>
            </w:tabs>
            <w:rPr/>
          </w:pPr>
          <w:hyperlink w:anchor="__RefHeading___Toc15126329_1280447820">
            <w:r>
              <w:rPr>
                <w:webHidden/>
                <w:rStyle w:val="IndexLink"/>
              </w:rPr>
              <w:t>10</w:t>
            </w:r>
            <w:r>
              <w:rPr>
                <w:rStyle w:val="IndexLink"/>
                <w:rtl w:val="true"/>
              </w:rPr>
              <w:t xml:space="preserve">. </w:t>
            </w:r>
            <w:r>
              <w:rPr>
                <w:rStyle w:val="IndexLink"/>
                <w:rtl w:val="true"/>
              </w:rPr>
              <w:t>اخلاق‌</w:t>
            </w:r>
            <w:r>
              <w:rPr>
                <w:rStyle w:val="IndexLink"/>
                <w:rtl w:val="true"/>
              </w:rPr>
              <w:tab/>
            </w:r>
            <w:r>
              <w:rPr>
                <w:rStyle w:val="IndexLink"/>
              </w:rPr>
              <w:t>48</w:t>
            </w:r>
          </w:hyperlink>
        </w:p>
        <w:p>
          <w:pPr>
            <w:pStyle w:val="Contents3"/>
            <w:tabs>
              <w:tab w:val="clear" w:pos="8459"/>
              <w:tab w:val="right" w:pos="9026" w:leader="dot"/>
            </w:tabs>
            <w:rPr/>
          </w:pPr>
          <w:hyperlink w:anchor="__RefHeading___Toc15126331_1280447820">
            <w:r>
              <w:rPr>
                <w:webHidden/>
                <w:rStyle w:val="IndexLink"/>
              </w:rPr>
              <w:t>11</w:t>
            </w:r>
            <w:r>
              <w:rPr>
                <w:rStyle w:val="IndexLink"/>
                <w:rtl w:val="true"/>
              </w:rPr>
              <w:t xml:space="preserve">. </w:t>
            </w:r>
            <w:r>
              <w:rPr>
                <w:rStyle w:val="IndexLink"/>
                <w:rtl w:val="true"/>
              </w:rPr>
              <w:t>عنايت بيشتر به زنان‌</w:t>
            </w:r>
            <w:r>
              <w:rPr>
                <w:rStyle w:val="IndexLink"/>
                <w:rtl w:val="true"/>
              </w:rPr>
              <w:tab/>
            </w:r>
            <w:r>
              <w:rPr>
                <w:rStyle w:val="IndexLink"/>
              </w:rPr>
              <w:t>48</w:t>
            </w:r>
          </w:hyperlink>
        </w:p>
        <w:p>
          <w:pPr>
            <w:pStyle w:val="Contents2"/>
            <w:tabs>
              <w:tab w:val="clear" w:pos="8743"/>
              <w:tab w:val="right" w:pos="9026" w:leader="dot"/>
            </w:tabs>
            <w:rPr/>
          </w:pPr>
          <w:hyperlink w:anchor="__RefHeading___Toc15126333_1280447820">
            <w:r>
              <w:rPr>
                <w:webHidden/>
                <w:rStyle w:val="IndexLink"/>
                <w:rtl w:val="true"/>
              </w:rPr>
              <w:t>فصل دوم</w:t>
            </w:r>
            <w:r>
              <w:rPr>
                <w:rStyle w:val="IndexLink"/>
                <w:rtl w:val="true"/>
              </w:rPr>
              <w:t xml:space="preserve">: </w:t>
            </w:r>
            <w:r>
              <w:rPr>
                <w:rStyle w:val="IndexLink"/>
                <w:rtl w:val="true"/>
              </w:rPr>
              <w:t>مهدویت در آئین زیارات حسینی</w:t>
            </w:r>
            <w:r>
              <w:rPr>
                <w:rStyle w:val="IndexLink"/>
                <w:rtl w:val="true"/>
              </w:rPr>
              <w:tab/>
            </w:r>
            <w:r>
              <w:rPr>
                <w:rStyle w:val="IndexLink"/>
              </w:rPr>
              <w:t>51</w:t>
            </w:r>
          </w:hyperlink>
        </w:p>
        <w:p>
          <w:pPr>
            <w:pStyle w:val="Contents3"/>
            <w:tabs>
              <w:tab w:val="clear" w:pos="8459"/>
              <w:tab w:val="right" w:pos="9026" w:leader="dot"/>
            </w:tabs>
            <w:rPr/>
          </w:pPr>
          <w:hyperlink w:anchor="__RefHeading___Toc15126335_12804478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5126337_1280447820">
            <w:r>
              <w:rPr>
                <w:webHidden/>
                <w:rStyle w:val="IndexLink"/>
                <w:rtl w:val="true"/>
              </w:rPr>
              <w:t>کار کرد تاریخی حماسه ی حسینی</w:t>
            </w:r>
            <w:r>
              <w:rPr>
                <w:rStyle w:val="IndexLink"/>
                <w:rtl w:val="true"/>
              </w:rPr>
              <w:tab/>
            </w:r>
            <w:r>
              <w:rPr>
                <w:rStyle w:val="IndexLink"/>
              </w:rPr>
              <w:t>53</w:t>
            </w:r>
          </w:hyperlink>
        </w:p>
        <w:p>
          <w:pPr>
            <w:pStyle w:val="Contents3"/>
            <w:tabs>
              <w:tab w:val="clear" w:pos="8459"/>
              <w:tab w:val="right" w:pos="9026" w:leader="dot"/>
            </w:tabs>
            <w:rPr/>
          </w:pPr>
          <w:hyperlink w:anchor="__RefHeading___Toc15126339_1280447820">
            <w:r>
              <w:rPr>
                <w:webHidden/>
                <w:rStyle w:val="IndexLink"/>
                <w:rtl w:val="true"/>
              </w:rPr>
              <w:t>گفتمان فرهنگ ساز سلام و لعن</w:t>
            </w:r>
            <w:r>
              <w:rPr>
                <w:rStyle w:val="IndexLink"/>
                <w:rtl w:val="true"/>
              </w:rPr>
              <w:tab/>
            </w:r>
            <w:r>
              <w:rPr>
                <w:rStyle w:val="IndexLink"/>
              </w:rPr>
              <w:t>54</w:t>
            </w:r>
          </w:hyperlink>
        </w:p>
        <w:p>
          <w:pPr>
            <w:pStyle w:val="Contents3"/>
            <w:tabs>
              <w:tab w:val="clear" w:pos="8459"/>
              <w:tab w:val="right" w:pos="9026" w:leader="dot"/>
            </w:tabs>
            <w:rPr/>
          </w:pPr>
          <w:hyperlink w:anchor="__RefHeading___Toc15126341_1280447820">
            <w:r>
              <w:rPr>
                <w:webHidden/>
                <w:rStyle w:val="IndexLink"/>
                <w:rtl w:val="true"/>
              </w:rPr>
              <w:t>جریان شناسی جبهه ی باطل</w:t>
            </w:r>
            <w:r>
              <w:rPr>
                <w:rStyle w:val="IndexLink"/>
                <w:rtl w:val="true"/>
              </w:rPr>
              <w:tab/>
            </w:r>
            <w:r>
              <w:rPr>
                <w:rStyle w:val="IndexLink"/>
              </w:rPr>
              <w:t>55</w:t>
            </w:r>
          </w:hyperlink>
        </w:p>
        <w:p>
          <w:pPr>
            <w:pStyle w:val="Contents3"/>
            <w:tabs>
              <w:tab w:val="clear" w:pos="8459"/>
              <w:tab w:val="right" w:pos="9026" w:leader="dot"/>
            </w:tabs>
            <w:rPr/>
          </w:pPr>
          <w:hyperlink w:anchor="__RefHeading___Toc15126343_1280447820">
            <w:r>
              <w:rPr>
                <w:webHidden/>
                <w:rStyle w:val="IndexLink"/>
                <w:rtl w:val="true"/>
              </w:rPr>
              <w:t>لایه اول جبهه باطل مؤسسان ظلم و جور</w:t>
            </w:r>
            <w:r>
              <w:rPr>
                <w:rStyle w:val="IndexLink"/>
                <w:rtl w:val="true"/>
              </w:rPr>
              <w:tab/>
            </w:r>
            <w:r>
              <w:rPr>
                <w:rStyle w:val="IndexLink"/>
              </w:rPr>
              <w:t>55</w:t>
            </w:r>
          </w:hyperlink>
        </w:p>
        <w:p>
          <w:pPr>
            <w:pStyle w:val="Contents3"/>
            <w:tabs>
              <w:tab w:val="clear" w:pos="8459"/>
              <w:tab w:val="right" w:pos="9026" w:leader="dot"/>
            </w:tabs>
            <w:rPr/>
          </w:pPr>
          <w:hyperlink w:anchor="__RefHeading___Toc15126345_1280447820">
            <w:r>
              <w:rPr>
                <w:webHidden/>
                <w:rStyle w:val="IndexLink"/>
                <w:rtl w:val="true"/>
              </w:rPr>
              <w:t>لایه دوم جبهه‌ی باطل ممهدین و زمینه‌سازان قدرت ظالمین</w:t>
            </w:r>
            <w:r>
              <w:rPr>
                <w:rStyle w:val="IndexLink"/>
                <w:rtl w:val="true"/>
              </w:rPr>
              <w:tab/>
            </w:r>
            <w:r>
              <w:rPr>
                <w:rStyle w:val="IndexLink"/>
              </w:rPr>
              <w:t>56</w:t>
            </w:r>
          </w:hyperlink>
        </w:p>
        <w:p>
          <w:pPr>
            <w:pStyle w:val="Contents3"/>
            <w:tabs>
              <w:tab w:val="clear" w:pos="8459"/>
              <w:tab w:val="right" w:pos="9026" w:leader="dot"/>
            </w:tabs>
            <w:rPr/>
          </w:pPr>
          <w:hyperlink w:anchor="__RefHeading___Toc15126347_1280447820">
            <w:r>
              <w:rPr>
                <w:webHidden/>
                <w:rStyle w:val="IndexLink"/>
                <w:rtl w:val="true"/>
              </w:rPr>
              <w:t>لايه سوّم جبهه باطل ،اشیاع اتباع و اولیای ظالمین</w:t>
            </w:r>
            <w:r>
              <w:rPr>
                <w:rStyle w:val="IndexLink"/>
                <w:rtl w:val="true"/>
              </w:rPr>
              <w:tab/>
            </w:r>
            <w:r>
              <w:rPr>
                <w:rStyle w:val="IndexLink"/>
              </w:rPr>
              <w:t>57</w:t>
            </w:r>
          </w:hyperlink>
        </w:p>
        <w:p>
          <w:pPr>
            <w:pStyle w:val="Contents3"/>
            <w:tabs>
              <w:tab w:val="clear" w:pos="8459"/>
              <w:tab w:val="right" w:pos="9026" w:leader="dot"/>
            </w:tabs>
            <w:rPr/>
          </w:pPr>
          <w:hyperlink w:anchor="__RefHeading___Toc15126349_1280447820">
            <w:r>
              <w:rPr>
                <w:webHidden/>
                <w:rStyle w:val="IndexLink"/>
                <w:rtl w:val="true"/>
              </w:rPr>
              <w:t>راهبرد لشگریان حق در مقابل جریان های باطل</w:t>
            </w:r>
            <w:r>
              <w:rPr>
                <w:rStyle w:val="IndexLink"/>
                <w:rtl w:val="true"/>
              </w:rPr>
              <w:tab/>
            </w:r>
            <w:r>
              <w:rPr>
                <w:rStyle w:val="IndexLink"/>
              </w:rPr>
              <w:t>57</w:t>
            </w:r>
          </w:hyperlink>
        </w:p>
        <w:p>
          <w:pPr>
            <w:pStyle w:val="Contents3"/>
            <w:tabs>
              <w:tab w:val="clear" w:pos="8459"/>
              <w:tab w:val="right" w:pos="9026" w:leader="dot"/>
            </w:tabs>
            <w:rPr/>
          </w:pPr>
          <w:hyperlink w:anchor="__RefHeading___Toc15126351_1280447820">
            <w:r>
              <w:rPr>
                <w:webHidden/>
                <w:rStyle w:val="IndexLink"/>
                <w:rtl w:val="true"/>
              </w:rPr>
              <w:t>عنصر شناسی دشمنان اهل بیت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5126353_1280447820">
            <w:r>
              <w:rPr>
                <w:webHidden/>
                <w:rStyle w:val="IndexLink"/>
                <w:rtl w:val="true"/>
              </w:rPr>
              <w:t>آینده نگری؛ طرح و برنامه ی خونخواه حسین</w:t>
            </w:r>
            <w:r>
              <w:rPr>
                <w:rStyle w:val="IndexLink"/>
                <w:rtl w:val="true"/>
              </w:rPr>
              <w:tab/>
            </w:r>
            <w:r>
              <w:rPr>
                <w:rStyle w:val="IndexLink"/>
              </w:rPr>
              <w:t>58</w:t>
            </w:r>
          </w:hyperlink>
        </w:p>
        <w:p>
          <w:pPr>
            <w:pStyle w:val="Contents3"/>
            <w:tabs>
              <w:tab w:val="clear" w:pos="8459"/>
              <w:tab w:val="right" w:pos="9026" w:leader="dot"/>
            </w:tabs>
            <w:rPr/>
          </w:pPr>
          <w:hyperlink w:anchor="__RefHeading___Toc15126355_1280447820">
            <w:r>
              <w:rPr>
                <w:webHidden/>
                <w:rStyle w:val="IndexLink"/>
                <w:rtl w:val="true"/>
              </w:rPr>
              <w:t>توجه دشمنان به پیوند عاشورا و انتظار و تکلیف منتظران</w:t>
            </w:r>
            <w:r>
              <w:rPr>
                <w:rStyle w:val="IndexLink"/>
                <w:rtl w:val="true"/>
              </w:rPr>
              <w:tab/>
            </w:r>
            <w:r>
              <w:rPr>
                <w:rStyle w:val="IndexLink"/>
              </w:rPr>
              <w:t>59</w:t>
            </w:r>
          </w:hyperlink>
        </w:p>
        <w:p>
          <w:pPr>
            <w:pStyle w:val="Contents3"/>
            <w:tabs>
              <w:tab w:val="clear" w:pos="8459"/>
              <w:tab w:val="right" w:pos="9026" w:leader="dot"/>
            </w:tabs>
            <w:rPr/>
          </w:pPr>
          <w:hyperlink w:anchor="__RefHeading___Toc15126357_1280447820">
            <w:r>
              <w:rPr>
                <w:webHidden/>
                <w:rStyle w:val="IndexLink"/>
                <w:rtl w:val="true"/>
              </w:rPr>
              <w:t xml:space="preserve">داستان ،انسان داستان </w:t>
            </w:r>
            <w:r>
              <w:rPr>
                <w:rStyle w:val="IndexLink"/>
                <w:rtl w:val="true"/>
              </w:rPr>
              <w:t>«</w:t>
            </w:r>
            <w:r>
              <w:rPr>
                <w:rStyle w:val="IndexLink"/>
                <w:rtl w:val="true"/>
              </w:rPr>
              <w:t>فوز و خوض</w:t>
            </w:r>
            <w:r>
              <w:rPr>
                <w:rStyle w:val="IndexLink"/>
                <w:rtl w:val="true"/>
              </w:rPr>
              <w:t>»</w:t>
              <w:tab/>
            </w:r>
            <w:r>
              <w:rPr>
                <w:rStyle w:val="IndexLink"/>
              </w:rPr>
              <w:t>60</w:t>
            </w:r>
          </w:hyperlink>
        </w:p>
        <w:p>
          <w:pPr>
            <w:pStyle w:val="Contents3"/>
            <w:tabs>
              <w:tab w:val="clear" w:pos="8459"/>
              <w:tab w:val="right" w:pos="9026" w:leader="dot"/>
            </w:tabs>
            <w:rPr/>
          </w:pPr>
          <w:hyperlink w:anchor="__RefHeading___Toc15126359_1280447820">
            <w:r>
              <w:rPr>
                <w:webHidden/>
                <w:rStyle w:val="IndexLink"/>
                <w:rtl w:val="true"/>
              </w:rPr>
              <w:t>تقرب و موالات در سایه ی عاشورا وانتظار</w:t>
            </w:r>
            <w:r>
              <w:rPr>
                <w:rStyle w:val="IndexLink"/>
                <w:rtl w:val="true"/>
              </w:rPr>
              <w:tab/>
            </w:r>
            <w:r>
              <w:rPr>
                <w:rStyle w:val="IndexLink"/>
              </w:rPr>
              <w:t>61</w:t>
            </w:r>
          </w:hyperlink>
        </w:p>
        <w:p>
          <w:pPr>
            <w:pStyle w:val="Contents3"/>
            <w:tabs>
              <w:tab w:val="clear" w:pos="8459"/>
              <w:tab w:val="right" w:pos="9026" w:leader="dot"/>
            </w:tabs>
            <w:rPr/>
          </w:pPr>
          <w:hyperlink w:anchor="__RefHeading___Toc15126361_1280447820">
            <w:r>
              <w:rPr>
                <w:webHidden/>
                <w:rStyle w:val="IndexLink"/>
                <w:rtl w:val="true"/>
              </w:rPr>
              <w:t>درخواست های عزادار منتظر</w:t>
            </w:r>
            <w:r>
              <w:rPr>
                <w:rStyle w:val="IndexLink"/>
                <w:rtl w:val="true"/>
              </w:rPr>
              <w:tab/>
            </w:r>
            <w:r>
              <w:rPr>
                <w:rStyle w:val="IndexLink"/>
              </w:rPr>
              <w:t>65</w:t>
            </w:r>
          </w:hyperlink>
        </w:p>
        <w:p>
          <w:pPr>
            <w:pStyle w:val="Contents3"/>
            <w:tabs>
              <w:tab w:val="clear" w:pos="8459"/>
              <w:tab w:val="right" w:pos="9026" w:leader="dot"/>
            </w:tabs>
            <w:rPr/>
          </w:pPr>
          <w:hyperlink w:anchor="__RefHeading___Toc15126363_1280447820">
            <w:r>
              <w:rPr>
                <w:webHidden/>
                <w:rStyle w:val="IndexLink"/>
                <w:rtl w:val="true"/>
              </w:rPr>
              <w:t>انتظار یعنی آماده باش بودن</w:t>
            </w:r>
            <w:r>
              <w:rPr>
                <w:rStyle w:val="IndexLink"/>
                <w:rtl w:val="true"/>
              </w:rPr>
              <w:tab/>
            </w:r>
            <w:r>
              <w:rPr>
                <w:rStyle w:val="IndexLink"/>
              </w:rPr>
              <w:t>67</w:t>
            </w:r>
          </w:hyperlink>
        </w:p>
        <w:p>
          <w:pPr>
            <w:pStyle w:val="Contents3"/>
            <w:tabs>
              <w:tab w:val="clear" w:pos="8459"/>
              <w:tab w:val="right" w:pos="9026" w:leader="dot"/>
            </w:tabs>
            <w:rPr/>
          </w:pPr>
          <w:hyperlink w:anchor="__RefHeading___Toc15126365_1280447820">
            <w:r>
              <w:rPr>
                <w:webHidden/>
                <w:rStyle w:val="IndexLink"/>
                <w:rtl w:val="true"/>
              </w:rPr>
              <w:t>ترفندهای شیاطین و مهدی ستیزان</w:t>
            </w:r>
            <w:r>
              <w:rPr>
                <w:rStyle w:val="IndexLink"/>
                <w:rtl w:val="true"/>
              </w:rPr>
              <w:tab/>
            </w:r>
            <w:r>
              <w:rPr>
                <w:rStyle w:val="IndexLink"/>
              </w:rPr>
              <w:t>68</w:t>
            </w:r>
          </w:hyperlink>
        </w:p>
        <w:p>
          <w:pPr>
            <w:pStyle w:val="Contents2"/>
            <w:tabs>
              <w:tab w:val="clear" w:pos="8743"/>
              <w:tab w:val="right" w:pos="9026" w:leader="dot"/>
            </w:tabs>
            <w:rPr/>
          </w:pPr>
          <w:hyperlink w:anchor="__RefHeading___Toc15126367_1280447820">
            <w:r>
              <w:rPr>
                <w:webHidden/>
                <w:rStyle w:val="IndexLink"/>
                <w:rtl w:val="true"/>
              </w:rPr>
              <w:t>فصل سوم</w:t>
            </w:r>
            <w:r>
              <w:rPr>
                <w:rStyle w:val="IndexLink"/>
                <w:rtl w:val="true"/>
              </w:rPr>
              <w:t xml:space="preserve">: </w:t>
            </w:r>
            <w:r>
              <w:rPr>
                <w:rStyle w:val="IndexLink"/>
                <w:rtl w:val="true"/>
              </w:rPr>
              <w:t>رازها و راهها درسلوک منتظرانه و عرفان عاشورایی</w:t>
            </w:r>
            <w:r>
              <w:rPr>
                <w:rStyle w:val="IndexLink"/>
                <w:rtl w:val="true"/>
              </w:rPr>
              <w:tab/>
            </w:r>
            <w:r>
              <w:rPr>
                <w:rStyle w:val="IndexLink"/>
              </w:rPr>
              <w:t>71</w:t>
            </w:r>
          </w:hyperlink>
        </w:p>
        <w:p>
          <w:pPr>
            <w:pStyle w:val="Contents3"/>
            <w:tabs>
              <w:tab w:val="clear" w:pos="8459"/>
              <w:tab w:val="right" w:pos="9026" w:leader="dot"/>
            </w:tabs>
            <w:rPr/>
          </w:pPr>
          <w:hyperlink w:anchor="__RefHeading___Toc15126369_12804478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5126371_1280447820">
            <w:r>
              <w:rPr>
                <w:webHidden/>
                <w:rStyle w:val="IndexLink"/>
                <w:rtl w:val="true"/>
              </w:rPr>
              <w:t>معرفت و موالات دو بال پرواز منتظران</w:t>
            </w:r>
            <w:r>
              <w:rPr>
                <w:rStyle w:val="IndexLink"/>
                <w:rtl w:val="true"/>
              </w:rPr>
              <w:tab/>
            </w:r>
            <w:r>
              <w:rPr>
                <w:rStyle w:val="IndexLink"/>
              </w:rPr>
              <w:t>73</w:t>
            </w:r>
          </w:hyperlink>
        </w:p>
        <w:p>
          <w:pPr>
            <w:pStyle w:val="Contents3"/>
            <w:tabs>
              <w:tab w:val="clear" w:pos="8459"/>
              <w:tab w:val="right" w:pos="9026" w:leader="dot"/>
            </w:tabs>
            <w:rPr/>
          </w:pPr>
          <w:hyperlink w:anchor="__RefHeading___Toc15126373_1280447820">
            <w:r>
              <w:rPr>
                <w:webHidden/>
                <w:rStyle w:val="IndexLink"/>
                <w:rtl w:val="true"/>
              </w:rPr>
              <w:t>ترابط موالات و توحيد</w:t>
            </w:r>
            <w:r>
              <w:rPr>
                <w:rStyle w:val="IndexLink"/>
                <w:rtl w:val="true"/>
              </w:rPr>
              <w:tab/>
            </w:r>
            <w:r>
              <w:rPr>
                <w:rStyle w:val="IndexLink"/>
              </w:rPr>
              <w:t>74</w:t>
            </w:r>
          </w:hyperlink>
        </w:p>
        <w:p>
          <w:pPr>
            <w:pStyle w:val="Contents3"/>
            <w:tabs>
              <w:tab w:val="clear" w:pos="8459"/>
              <w:tab w:val="right" w:pos="9026" w:leader="dot"/>
            </w:tabs>
            <w:rPr/>
          </w:pPr>
          <w:hyperlink w:anchor="__RefHeading___Toc15126375_1280447820">
            <w:r>
              <w:rPr>
                <w:webHidden/>
                <w:rStyle w:val="IndexLink"/>
                <w:rtl w:val="true"/>
              </w:rPr>
              <w:t>تولی رمز قرب</w:t>
            </w:r>
            <w:r>
              <w:rPr>
                <w:rStyle w:val="IndexLink"/>
                <w:rtl w:val="true"/>
              </w:rPr>
              <w:tab/>
            </w:r>
            <w:r>
              <w:rPr>
                <w:rStyle w:val="IndexLink"/>
              </w:rPr>
              <w:t>74</w:t>
            </w:r>
          </w:hyperlink>
        </w:p>
        <w:p>
          <w:pPr>
            <w:pStyle w:val="Contents3"/>
            <w:tabs>
              <w:tab w:val="clear" w:pos="8459"/>
              <w:tab w:val="right" w:pos="9026" w:leader="dot"/>
            </w:tabs>
            <w:rPr/>
          </w:pPr>
          <w:hyperlink w:anchor="__RefHeading___Toc15126377_1280447820">
            <w:r>
              <w:rPr>
                <w:webHidden/>
                <w:rStyle w:val="IndexLink"/>
                <w:rtl w:val="true"/>
              </w:rPr>
              <w:t>نمونه ای از تولی واقعی</w:t>
            </w:r>
            <w:r>
              <w:rPr>
                <w:rStyle w:val="IndexLink"/>
                <w:rtl w:val="true"/>
              </w:rPr>
              <w:tab/>
            </w:r>
            <w:r>
              <w:rPr>
                <w:rStyle w:val="IndexLink"/>
              </w:rPr>
              <w:t>75</w:t>
            </w:r>
          </w:hyperlink>
        </w:p>
        <w:p>
          <w:pPr>
            <w:pStyle w:val="Contents3"/>
            <w:tabs>
              <w:tab w:val="clear" w:pos="8459"/>
              <w:tab w:val="right" w:pos="9026" w:leader="dot"/>
            </w:tabs>
            <w:rPr/>
          </w:pPr>
          <w:hyperlink w:anchor="__RefHeading___Toc15126379_1280447820">
            <w:r>
              <w:rPr>
                <w:webHidden/>
                <w:rStyle w:val="IndexLink"/>
                <w:rtl w:val="true"/>
              </w:rPr>
              <w:t>موالات ولی ائمه</w:t>
            </w:r>
            <w:r>
              <w:rPr>
                <w:rStyle w:val="IndexLink"/>
                <w:rtl w:val="true"/>
              </w:rPr>
              <w:tab/>
            </w:r>
            <w:r>
              <w:rPr>
                <w:rStyle w:val="IndexLink"/>
              </w:rPr>
              <w:t>76</w:t>
            </w:r>
          </w:hyperlink>
        </w:p>
        <w:p>
          <w:pPr>
            <w:pStyle w:val="Contents3"/>
            <w:tabs>
              <w:tab w:val="clear" w:pos="8459"/>
              <w:tab w:val="right" w:pos="9026" w:leader="dot"/>
            </w:tabs>
            <w:rPr/>
          </w:pPr>
          <w:hyperlink w:anchor="__RefHeading___Toc15126381_1280447820">
            <w:r>
              <w:rPr>
                <w:webHidden/>
                <w:rStyle w:val="IndexLink"/>
                <w:rtl w:val="true"/>
              </w:rPr>
              <w:t>نسخه ای عاشورایی برای سالک منتظر</w:t>
            </w:r>
            <w:r>
              <w:rPr>
                <w:rStyle w:val="IndexLink"/>
                <w:rtl w:val="true"/>
              </w:rPr>
              <w:tab/>
            </w:r>
            <w:r>
              <w:rPr>
                <w:rStyle w:val="IndexLink"/>
              </w:rPr>
              <w:t>77</w:t>
            </w:r>
          </w:hyperlink>
        </w:p>
        <w:p>
          <w:pPr>
            <w:pStyle w:val="Contents3"/>
            <w:tabs>
              <w:tab w:val="clear" w:pos="8459"/>
              <w:tab w:val="right" w:pos="9026" w:leader="dot"/>
            </w:tabs>
            <w:rPr/>
          </w:pPr>
          <w:hyperlink w:anchor="__RefHeading___Toc15126383_1280447820">
            <w:r>
              <w:rPr>
                <w:webHidden/>
                <w:rStyle w:val="IndexLink"/>
                <w:rtl w:val="true"/>
              </w:rPr>
              <w:t>مراقبه های منتظران قبل از عاشورا</w:t>
            </w:r>
            <w:r>
              <w:rPr>
                <w:rStyle w:val="IndexLink"/>
                <w:rtl w:val="true"/>
              </w:rPr>
              <w:tab/>
            </w:r>
            <w:r>
              <w:rPr>
                <w:rStyle w:val="IndexLink"/>
              </w:rPr>
              <w:t>78</w:t>
            </w:r>
          </w:hyperlink>
        </w:p>
        <w:p>
          <w:pPr>
            <w:pStyle w:val="Contents3"/>
            <w:tabs>
              <w:tab w:val="clear" w:pos="8459"/>
              <w:tab w:val="right" w:pos="9026" w:leader="dot"/>
            </w:tabs>
            <w:rPr/>
          </w:pPr>
          <w:hyperlink w:anchor="__RefHeading___Toc15126385_1280447820">
            <w:r>
              <w:rPr>
                <w:webHidden/>
                <w:rStyle w:val="IndexLink"/>
                <w:rtl w:val="true"/>
              </w:rPr>
              <w:t>سر بریدن از حجت الهی</w:t>
            </w:r>
            <w:r>
              <w:rPr>
                <w:rStyle w:val="IndexLink"/>
                <w:rtl w:val="true"/>
              </w:rPr>
              <w:tab/>
            </w:r>
            <w:r>
              <w:rPr>
                <w:rStyle w:val="IndexLink"/>
              </w:rPr>
              <w:t>79</w:t>
            </w:r>
          </w:hyperlink>
        </w:p>
        <w:p>
          <w:pPr>
            <w:pStyle w:val="Contents3"/>
            <w:tabs>
              <w:tab w:val="clear" w:pos="8459"/>
              <w:tab w:val="right" w:pos="9026" w:leader="dot"/>
            </w:tabs>
            <w:rPr/>
          </w:pPr>
          <w:hyperlink w:anchor="__RefHeading___Toc15126387_1280447820">
            <w:r>
              <w:rPr>
                <w:webHidden/>
                <w:rStyle w:val="IndexLink"/>
                <w:rtl w:val="true"/>
              </w:rPr>
              <w:t>سر پیوستن به حجت الهی</w:t>
            </w:r>
            <w:r>
              <w:rPr>
                <w:rStyle w:val="IndexLink"/>
                <w:rtl w:val="true"/>
              </w:rPr>
              <w:tab/>
            </w:r>
            <w:r>
              <w:rPr>
                <w:rStyle w:val="IndexLink"/>
              </w:rPr>
              <w:t>80</w:t>
            </w:r>
          </w:hyperlink>
        </w:p>
        <w:p>
          <w:pPr>
            <w:pStyle w:val="Contents3"/>
            <w:tabs>
              <w:tab w:val="clear" w:pos="8459"/>
              <w:tab w:val="right" w:pos="9026" w:leader="dot"/>
            </w:tabs>
            <w:rPr/>
          </w:pPr>
          <w:hyperlink w:anchor="__RefHeading___Toc15126389_1280447820">
            <w:r>
              <w:rPr>
                <w:webHidden/>
                <w:rStyle w:val="IndexLink"/>
                <w:rtl w:val="true"/>
              </w:rPr>
              <w:t>ورود به حرم امن ولایت ثمره ی سلوک عاشورایی</w:t>
            </w:r>
            <w:r>
              <w:rPr>
                <w:rStyle w:val="IndexLink"/>
                <w:rtl w:val="true"/>
              </w:rPr>
              <w:tab/>
            </w:r>
            <w:r>
              <w:rPr>
                <w:rStyle w:val="IndexLink"/>
              </w:rPr>
              <w:t>80</w:t>
            </w:r>
          </w:hyperlink>
        </w:p>
        <w:p>
          <w:pPr>
            <w:pStyle w:val="Contents2"/>
            <w:tabs>
              <w:tab w:val="clear" w:pos="8743"/>
              <w:tab w:val="right" w:pos="9026" w:leader="dot"/>
            </w:tabs>
            <w:rPr/>
          </w:pPr>
          <w:hyperlink w:anchor="__RefHeading___Toc15126391_1280447820">
            <w:r>
              <w:rPr>
                <w:webHidden/>
                <w:rStyle w:val="IndexLink"/>
                <w:rtl w:val="true"/>
              </w:rPr>
              <w:t>فصل چهارم</w:t>
            </w:r>
            <w:r>
              <w:rPr>
                <w:rStyle w:val="IndexLink"/>
                <w:rtl w:val="true"/>
              </w:rPr>
              <w:t xml:space="preserve">: </w:t>
            </w:r>
            <w:r>
              <w:rPr>
                <w:rStyle w:val="IndexLink"/>
                <w:rtl w:val="true"/>
              </w:rPr>
              <w:t>عقل و جهل از عاشورا تا عصر ظهور</w:t>
            </w:r>
            <w:r>
              <w:rPr>
                <w:rStyle w:val="IndexLink"/>
                <w:rtl w:val="true"/>
              </w:rPr>
              <w:tab/>
            </w:r>
            <w:r>
              <w:rPr>
                <w:rStyle w:val="IndexLink"/>
              </w:rPr>
              <w:t>83</w:t>
            </w:r>
          </w:hyperlink>
        </w:p>
        <w:p>
          <w:pPr>
            <w:pStyle w:val="Contents3"/>
            <w:tabs>
              <w:tab w:val="clear" w:pos="8459"/>
              <w:tab w:val="right" w:pos="9026" w:leader="dot"/>
            </w:tabs>
            <w:rPr/>
          </w:pPr>
          <w:hyperlink w:anchor="__RefHeading___Toc15126393_12804478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5126395_1280447820">
            <w:r>
              <w:rPr>
                <w:webHidden/>
                <w:rStyle w:val="IndexLink"/>
                <w:rtl w:val="true"/>
              </w:rPr>
              <w:t>اهمیت عقل ورزی</w:t>
            </w:r>
            <w:r>
              <w:rPr>
                <w:rStyle w:val="IndexLink"/>
                <w:rtl w:val="true"/>
              </w:rPr>
              <w:tab/>
            </w:r>
            <w:r>
              <w:rPr>
                <w:rStyle w:val="IndexLink"/>
              </w:rPr>
              <w:t>85</w:t>
            </w:r>
          </w:hyperlink>
        </w:p>
        <w:p>
          <w:pPr>
            <w:pStyle w:val="Contents3"/>
            <w:tabs>
              <w:tab w:val="clear" w:pos="8459"/>
              <w:tab w:val="right" w:pos="9026" w:leader="dot"/>
            </w:tabs>
            <w:rPr/>
          </w:pPr>
          <w:hyperlink w:anchor="__RefHeading___Toc15126397_1280447820">
            <w:r>
              <w:rPr>
                <w:webHidden/>
                <w:rStyle w:val="IndexLink"/>
                <w:rtl w:val="true"/>
              </w:rPr>
              <w:t>جهل ورزی بشر، چالش بزرگ حجج الهی</w:t>
            </w:r>
            <w:r>
              <w:rPr>
                <w:rStyle w:val="IndexLink"/>
                <w:rtl w:val="true"/>
              </w:rPr>
              <w:tab/>
            </w:r>
            <w:r>
              <w:rPr>
                <w:rStyle w:val="IndexLink"/>
              </w:rPr>
              <w:t>86</w:t>
            </w:r>
          </w:hyperlink>
        </w:p>
        <w:p>
          <w:pPr>
            <w:pStyle w:val="Contents3"/>
            <w:tabs>
              <w:tab w:val="clear" w:pos="8459"/>
              <w:tab w:val="right" w:pos="9026" w:leader="dot"/>
            </w:tabs>
            <w:rPr/>
          </w:pPr>
          <w:hyperlink w:anchor="__RefHeading___Toc15126399_1280447820">
            <w:r>
              <w:rPr>
                <w:webHidden/>
                <w:rStyle w:val="IndexLink"/>
                <w:rtl w:val="true"/>
              </w:rPr>
              <w:t>جهالت اولی</w:t>
            </w:r>
            <w:r>
              <w:rPr>
                <w:rStyle w:val="IndexLink"/>
                <w:rtl w:val="true"/>
              </w:rPr>
              <w:tab/>
            </w:r>
            <w:r>
              <w:rPr>
                <w:rStyle w:val="IndexLink"/>
              </w:rPr>
              <w:t>87</w:t>
            </w:r>
          </w:hyperlink>
        </w:p>
        <w:p>
          <w:pPr>
            <w:pStyle w:val="Contents3"/>
            <w:tabs>
              <w:tab w:val="clear" w:pos="8459"/>
              <w:tab w:val="right" w:pos="9026" w:leader="dot"/>
            </w:tabs>
            <w:rPr/>
          </w:pPr>
          <w:hyperlink w:anchor="__RefHeading___Toc15126401_1280447820">
            <w:r>
              <w:rPr>
                <w:webHidden/>
                <w:rStyle w:val="IndexLink"/>
                <w:rtl w:val="true"/>
              </w:rPr>
              <w:t>جهالت ثانیه</w:t>
            </w:r>
            <w:r>
              <w:rPr>
                <w:rStyle w:val="IndexLink"/>
                <w:rtl w:val="true"/>
              </w:rPr>
              <w:tab/>
            </w:r>
            <w:r>
              <w:rPr>
                <w:rStyle w:val="IndexLink"/>
              </w:rPr>
              <w:t>87</w:t>
            </w:r>
          </w:hyperlink>
        </w:p>
        <w:p>
          <w:pPr>
            <w:pStyle w:val="Contents3"/>
            <w:tabs>
              <w:tab w:val="clear" w:pos="8459"/>
              <w:tab w:val="right" w:pos="9026" w:leader="dot"/>
            </w:tabs>
            <w:rPr/>
          </w:pPr>
          <w:hyperlink w:anchor="__RefHeading___Toc15126403_1280447820">
            <w:r>
              <w:rPr>
                <w:webHidden/>
                <w:rStyle w:val="IndexLink"/>
                <w:rtl w:val="true"/>
              </w:rPr>
              <w:t>جهالتهای آخر الزمانی چالش با موعود آخر الزمان</w:t>
            </w:r>
            <w:r>
              <w:rPr>
                <w:rStyle w:val="IndexLink"/>
                <w:rtl w:val="true"/>
              </w:rPr>
              <w:tab/>
            </w:r>
            <w:r>
              <w:rPr>
                <w:rStyle w:val="IndexLink"/>
              </w:rPr>
              <w:t>88</w:t>
            </w:r>
          </w:hyperlink>
        </w:p>
        <w:p>
          <w:pPr>
            <w:pStyle w:val="Contents3"/>
            <w:tabs>
              <w:tab w:val="clear" w:pos="8459"/>
              <w:tab w:val="right" w:pos="9026" w:leader="dot"/>
            </w:tabs>
            <w:rPr/>
          </w:pPr>
          <w:hyperlink w:anchor="__RefHeading___Toc15126405_1280447820">
            <w:r>
              <w:rPr>
                <w:webHidden/>
                <w:rStyle w:val="IndexLink"/>
                <w:rtl w:val="true"/>
              </w:rPr>
              <w:t>موارد جهل ورزی در کربلا</w:t>
            </w:r>
            <w:r>
              <w:rPr>
                <w:rStyle w:val="IndexLink"/>
                <w:rtl w:val="true"/>
              </w:rPr>
              <w:tab/>
            </w:r>
            <w:r>
              <w:rPr>
                <w:rStyle w:val="IndexLink"/>
              </w:rPr>
              <w:t>91</w:t>
            </w:r>
          </w:hyperlink>
        </w:p>
        <w:p>
          <w:pPr>
            <w:pStyle w:val="Contents3"/>
            <w:tabs>
              <w:tab w:val="clear" w:pos="8459"/>
              <w:tab w:val="right" w:pos="9026" w:leader="dot"/>
            </w:tabs>
            <w:rPr/>
          </w:pPr>
          <w:hyperlink w:anchor="__RefHeading___Toc15126407_1280447820">
            <w:r>
              <w:rPr>
                <w:webHidden/>
                <w:rStyle w:val="IndexLink"/>
                <w:rtl w:val="true"/>
              </w:rPr>
              <w:t>موارد عقل ورزی در کربلا</w:t>
            </w:r>
            <w:r>
              <w:rPr>
                <w:rStyle w:val="IndexLink"/>
                <w:rtl w:val="true"/>
              </w:rPr>
              <w:tab/>
            </w:r>
            <w:r>
              <w:rPr>
                <w:rStyle w:val="IndexLink"/>
              </w:rPr>
              <w:t>92</w:t>
            </w:r>
          </w:hyperlink>
        </w:p>
        <w:p>
          <w:pPr>
            <w:pStyle w:val="Contents2"/>
            <w:tabs>
              <w:tab w:val="clear" w:pos="8743"/>
              <w:tab w:val="right" w:pos="9026" w:leader="dot"/>
            </w:tabs>
            <w:rPr/>
          </w:pPr>
          <w:hyperlink w:anchor="__RefHeading___Toc15126409_1280447820">
            <w:r>
              <w:rPr>
                <w:webHidden/>
                <w:rStyle w:val="IndexLink"/>
                <w:rtl w:val="true"/>
              </w:rPr>
              <w:t xml:space="preserve">فصل پنجم </w:t>
            </w:r>
            <w:r>
              <w:rPr>
                <w:rStyle w:val="IndexLink"/>
                <w:rtl w:val="true"/>
              </w:rPr>
              <w:t>:</w:t>
            </w:r>
            <w:r>
              <w:rPr>
                <w:rStyle w:val="IndexLink"/>
                <w:rtl w:val="true"/>
              </w:rPr>
              <w:t>تربیت آرمانی و حماسی در بستر عاشورا و مهدویت</w:t>
            </w:r>
            <w:r>
              <w:rPr>
                <w:rStyle w:val="IndexLink"/>
                <w:rtl w:val="true"/>
              </w:rPr>
              <w:tab/>
            </w:r>
            <w:r>
              <w:rPr>
                <w:rStyle w:val="IndexLink"/>
              </w:rPr>
              <w:t>93</w:t>
            </w:r>
          </w:hyperlink>
        </w:p>
        <w:p>
          <w:pPr>
            <w:pStyle w:val="Contents3"/>
            <w:tabs>
              <w:tab w:val="clear" w:pos="8459"/>
              <w:tab w:val="right" w:pos="9026" w:leader="dot"/>
            </w:tabs>
            <w:rPr/>
          </w:pPr>
          <w:hyperlink w:anchor="__RefHeading___Toc15126411_12804478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5126413_1280447820">
            <w:r>
              <w:rPr>
                <w:webHidden/>
                <w:rStyle w:val="IndexLink"/>
                <w:rtl w:val="true"/>
              </w:rPr>
              <w:t>لزوم تربیت حماسی برای تحقق چشم انداز روشن تاریخ</w:t>
            </w:r>
            <w:r>
              <w:rPr>
                <w:rStyle w:val="IndexLink"/>
                <w:rtl w:val="true"/>
              </w:rPr>
              <w:tab/>
            </w:r>
            <w:r>
              <w:rPr>
                <w:rStyle w:val="IndexLink"/>
              </w:rPr>
              <w:t>95</w:t>
            </w:r>
          </w:hyperlink>
        </w:p>
        <w:p>
          <w:pPr>
            <w:pStyle w:val="Contents3"/>
            <w:tabs>
              <w:tab w:val="clear" w:pos="8459"/>
              <w:tab w:val="right" w:pos="9026" w:leader="dot"/>
            </w:tabs>
            <w:rPr/>
          </w:pPr>
          <w:hyperlink w:anchor="__RefHeading___Toc15126415_1280447820">
            <w:r>
              <w:rPr>
                <w:webHidden/>
                <w:rStyle w:val="IndexLink"/>
                <w:rtl w:val="true"/>
              </w:rPr>
              <w:t>شاخصه های یاران حماسی مهدی</w:t>
            </w:r>
            <w:r>
              <w:rPr>
                <w:rStyle w:val="IndexLink"/>
                <w:rtl w:val="true"/>
              </w:rPr>
              <w:tab/>
            </w:r>
            <w:r>
              <w:rPr>
                <w:rStyle w:val="IndexLink"/>
              </w:rPr>
              <w:t>96</w:t>
            </w:r>
          </w:hyperlink>
        </w:p>
        <w:p>
          <w:pPr>
            <w:pStyle w:val="Contents3"/>
            <w:tabs>
              <w:tab w:val="clear" w:pos="8459"/>
              <w:tab w:val="right" w:pos="9026" w:leader="dot"/>
            </w:tabs>
            <w:rPr/>
          </w:pPr>
          <w:hyperlink w:anchor="__RefHeading___Toc15126417_1280447820">
            <w:r>
              <w:rPr>
                <w:webHidden/>
                <w:rStyle w:val="IndexLink"/>
                <w:rtl w:val="true"/>
              </w:rPr>
              <w:t>اهمیت یاران حماسه ساز در نهضتهای الهی</w:t>
            </w:r>
            <w:r>
              <w:rPr>
                <w:rStyle w:val="IndexLink"/>
                <w:rtl w:val="true"/>
              </w:rPr>
              <w:tab/>
            </w:r>
            <w:r>
              <w:rPr>
                <w:rStyle w:val="IndexLink"/>
              </w:rPr>
              <w:t>97</w:t>
            </w:r>
          </w:hyperlink>
        </w:p>
        <w:p>
          <w:pPr>
            <w:pStyle w:val="Contents3"/>
            <w:tabs>
              <w:tab w:val="clear" w:pos="8459"/>
              <w:tab w:val="right" w:pos="9026" w:leader="dot"/>
            </w:tabs>
            <w:rPr/>
          </w:pPr>
          <w:hyperlink w:anchor="__RefHeading___Toc15126419_1280447820">
            <w:r>
              <w:rPr>
                <w:webHidden/>
                <w:rStyle w:val="IndexLink"/>
                <w:rtl w:val="true"/>
              </w:rPr>
              <w:t>وظایف کنونی جوانان ایرانی</w:t>
            </w:r>
            <w:r>
              <w:rPr>
                <w:rStyle w:val="IndexLink"/>
                <w:rtl w:val="true"/>
              </w:rPr>
              <w:tab/>
            </w:r>
            <w:r>
              <w:rPr>
                <w:rStyle w:val="IndexLink"/>
              </w:rPr>
              <w:t>98</w:t>
            </w:r>
          </w:hyperlink>
        </w:p>
        <w:p>
          <w:pPr>
            <w:pStyle w:val="Contents2"/>
            <w:tabs>
              <w:tab w:val="clear" w:pos="8743"/>
              <w:tab w:val="right" w:pos="9026" w:leader="dot"/>
            </w:tabs>
            <w:rPr/>
          </w:pPr>
          <w:hyperlink w:anchor="__RefHeading___Toc15126421_1280447820">
            <w:r>
              <w:rPr>
                <w:webHidden/>
                <w:rStyle w:val="IndexLink"/>
                <w:rtl w:val="true"/>
              </w:rPr>
              <w:t>فصل ششم</w:t>
            </w:r>
            <w:r>
              <w:rPr>
                <w:rStyle w:val="IndexLink"/>
                <w:rtl w:val="true"/>
              </w:rPr>
              <w:t xml:space="preserve">: </w:t>
            </w:r>
            <w:r>
              <w:rPr>
                <w:rStyle w:val="IndexLink"/>
                <w:rtl w:val="true"/>
              </w:rPr>
              <w:t>رسم یاوری در آیینه ی عاشورا و انتظار</w:t>
            </w:r>
            <w:r>
              <w:rPr>
                <w:rStyle w:val="IndexLink"/>
                <w:rtl w:val="true"/>
              </w:rPr>
              <w:tab/>
            </w:r>
            <w:r>
              <w:rPr>
                <w:rStyle w:val="IndexLink"/>
              </w:rPr>
              <w:t>103</w:t>
            </w:r>
          </w:hyperlink>
        </w:p>
        <w:p>
          <w:pPr>
            <w:pStyle w:val="Contents3"/>
            <w:tabs>
              <w:tab w:val="clear" w:pos="8459"/>
              <w:tab w:val="right" w:pos="9026" w:leader="dot"/>
            </w:tabs>
            <w:rPr/>
          </w:pPr>
          <w:hyperlink w:anchor="__RefHeading___Toc15126423_12804478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5126425_1280447820">
            <w:r>
              <w:rPr>
                <w:webHidden/>
                <w:rStyle w:val="IndexLink"/>
                <w:rtl w:val="true"/>
              </w:rPr>
              <w:t>عبودیت و خداخواهی</w:t>
            </w:r>
            <w:r>
              <w:rPr>
                <w:rStyle w:val="IndexLink"/>
                <w:rtl w:val="true"/>
              </w:rPr>
              <w:tab/>
            </w:r>
            <w:r>
              <w:rPr>
                <w:rStyle w:val="IndexLink"/>
              </w:rPr>
              <w:t>105</w:t>
            </w:r>
          </w:hyperlink>
        </w:p>
        <w:p>
          <w:pPr>
            <w:pStyle w:val="Contents3"/>
            <w:tabs>
              <w:tab w:val="clear" w:pos="8459"/>
              <w:tab w:val="right" w:pos="9026" w:leader="dot"/>
            </w:tabs>
            <w:rPr/>
          </w:pPr>
          <w:hyperlink w:anchor="__RefHeading___Toc15126427_1280447820">
            <w:r>
              <w:rPr>
                <w:webHidden/>
                <w:rStyle w:val="IndexLink"/>
                <w:rtl w:val="true"/>
              </w:rPr>
              <w:t>معرفت</w:t>
            </w:r>
            <w:r>
              <w:rPr>
                <w:rStyle w:val="IndexLink"/>
                <w:rtl w:val="true"/>
              </w:rPr>
              <w:tab/>
            </w:r>
            <w:r>
              <w:rPr>
                <w:rStyle w:val="IndexLink"/>
              </w:rPr>
              <w:t>106</w:t>
            </w:r>
          </w:hyperlink>
        </w:p>
        <w:p>
          <w:pPr>
            <w:pStyle w:val="Contents3"/>
            <w:tabs>
              <w:tab w:val="clear" w:pos="8459"/>
              <w:tab w:val="right" w:pos="9026" w:leader="dot"/>
            </w:tabs>
            <w:rPr/>
          </w:pPr>
          <w:hyperlink w:anchor="__RefHeading___Toc15126429_1280447820">
            <w:r>
              <w:rPr>
                <w:webHidden/>
                <w:rStyle w:val="IndexLink"/>
                <w:rtl w:val="true"/>
              </w:rPr>
              <w:t>محبت و ولایت</w:t>
            </w:r>
            <w:r>
              <w:rPr>
                <w:rStyle w:val="IndexLink"/>
                <w:rtl w:val="true"/>
              </w:rPr>
              <w:tab/>
            </w:r>
            <w:r>
              <w:rPr>
                <w:rStyle w:val="IndexLink"/>
              </w:rPr>
              <w:t>109</w:t>
            </w:r>
          </w:hyperlink>
        </w:p>
        <w:p>
          <w:pPr>
            <w:pStyle w:val="Contents3"/>
            <w:tabs>
              <w:tab w:val="clear" w:pos="8459"/>
              <w:tab w:val="right" w:pos="9026" w:leader="dot"/>
            </w:tabs>
            <w:rPr/>
          </w:pPr>
          <w:hyperlink w:anchor="__RefHeading___Toc15126431_1280447820">
            <w:r>
              <w:rPr>
                <w:webHidden/>
                <w:rStyle w:val="IndexLink"/>
                <w:rtl w:val="true"/>
              </w:rPr>
              <w:t>بصیرت</w:t>
            </w:r>
            <w:r>
              <w:rPr>
                <w:rStyle w:val="IndexLink"/>
                <w:rtl w:val="true"/>
              </w:rPr>
              <w:tab/>
            </w:r>
            <w:r>
              <w:rPr>
                <w:rStyle w:val="IndexLink"/>
              </w:rPr>
              <w:t>111</w:t>
            </w:r>
          </w:hyperlink>
        </w:p>
        <w:p>
          <w:pPr>
            <w:pStyle w:val="Contents3"/>
            <w:tabs>
              <w:tab w:val="clear" w:pos="8459"/>
              <w:tab w:val="right" w:pos="9026" w:leader="dot"/>
            </w:tabs>
            <w:rPr/>
          </w:pPr>
          <w:hyperlink w:anchor="__RefHeading___Toc15126433_1280447820">
            <w:r>
              <w:rPr>
                <w:webHidden/>
                <w:rStyle w:val="IndexLink"/>
                <w:rtl w:val="true"/>
              </w:rPr>
              <w:t>زهد و پارسایی</w:t>
            </w:r>
            <w:r>
              <w:rPr>
                <w:rStyle w:val="IndexLink"/>
                <w:rtl w:val="true"/>
              </w:rPr>
              <w:tab/>
            </w:r>
            <w:r>
              <w:rPr>
                <w:rStyle w:val="IndexLink"/>
              </w:rPr>
              <w:t>112</w:t>
            </w:r>
          </w:hyperlink>
        </w:p>
        <w:p>
          <w:pPr>
            <w:pStyle w:val="Contents3"/>
            <w:tabs>
              <w:tab w:val="clear" w:pos="8459"/>
              <w:tab w:val="right" w:pos="9026" w:leader="dot"/>
            </w:tabs>
            <w:rPr/>
          </w:pPr>
          <w:hyperlink w:anchor="__RefHeading___Toc15126435_1280447820">
            <w:r>
              <w:rPr>
                <w:webHidden/>
                <w:rStyle w:val="IndexLink"/>
                <w:rtl w:val="true"/>
              </w:rPr>
              <w:t>عبادت و مناجات</w:t>
            </w:r>
            <w:r>
              <w:rPr>
                <w:rStyle w:val="IndexLink"/>
                <w:rtl w:val="true"/>
              </w:rPr>
              <w:tab/>
            </w:r>
            <w:r>
              <w:rPr>
                <w:rStyle w:val="IndexLink"/>
              </w:rPr>
              <w:t>113</w:t>
            </w:r>
          </w:hyperlink>
        </w:p>
        <w:p>
          <w:pPr>
            <w:pStyle w:val="Contents3"/>
            <w:tabs>
              <w:tab w:val="clear" w:pos="8459"/>
              <w:tab w:val="right" w:pos="9026" w:leader="dot"/>
            </w:tabs>
            <w:rPr/>
          </w:pPr>
          <w:hyperlink w:anchor="__RefHeading___Toc15126437_1280447820">
            <w:r>
              <w:rPr>
                <w:webHidden/>
                <w:rStyle w:val="IndexLink"/>
                <w:rtl w:val="true"/>
              </w:rPr>
              <w:t>شهادت طلبی و ایثار</w:t>
            </w:r>
            <w:r>
              <w:rPr>
                <w:rStyle w:val="IndexLink"/>
                <w:rtl w:val="true"/>
              </w:rPr>
              <w:tab/>
            </w:r>
            <w:r>
              <w:rPr>
                <w:rStyle w:val="IndexLink"/>
              </w:rPr>
              <w:t>114</w:t>
            </w:r>
          </w:hyperlink>
        </w:p>
        <w:p>
          <w:pPr>
            <w:pStyle w:val="Contents3"/>
            <w:tabs>
              <w:tab w:val="clear" w:pos="8459"/>
              <w:tab w:val="right" w:pos="9026" w:leader="dot"/>
            </w:tabs>
            <w:rPr/>
          </w:pPr>
          <w:hyperlink w:anchor="__RefHeading___Toc15126439_1280447820">
            <w:r>
              <w:rPr>
                <w:webHidden/>
                <w:rStyle w:val="IndexLink"/>
                <w:rtl w:val="true"/>
              </w:rPr>
              <w:t>شجاعت</w:t>
            </w:r>
            <w:r>
              <w:rPr>
                <w:rStyle w:val="IndexLink"/>
                <w:rtl w:val="true"/>
              </w:rPr>
              <w:tab/>
            </w:r>
            <w:r>
              <w:rPr>
                <w:rStyle w:val="IndexLink"/>
              </w:rPr>
              <w:t>116</w:t>
            </w:r>
          </w:hyperlink>
        </w:p>
        <w:p>
          <w:pPr>
            <w:pStyle w:val="Contents3"/>
            <w:tabs>
              <w:tab w:val="clear" w:pos="8459"/>
              <w:tab w:val="right" w:pos="9026" w:leader="dot"/>
            </w:tabs>
            <w:rPr/>
          </w:pPr>
          <w:hyperlink w:anchor="__RefHeading___Toc15126441_1280447820">
            <w:r>
              <w:rPr>
                <w:webHidden/>
                <w:rStyle w:val="IndexLink"/>
                <w:rtl w:val="true"/>
              </w:rPr>
              <w:t>استقامت و صبر</w:t>
            </w:r>
            <w:r>
              <w:rPr>
                <w:rStyle w:val="IndexLink"/>
                <w:rtl w:val="true"/>
              </w:rPr>
              <w:tab/>
            </w:r>
            <w:r>
              <w:rPr>
                <w:rStyle w:val="IndexLink"/>
              </w:rPr>
              <w:t>117</w:t>
            </w:r>
          </w:hyperlink>
        </w:p>
        <w:p>
          <w:pPr>
            <w:pStyle w:val="Contents3"/>
            <w:tabs>
              <w:tab w:val="clear" w:pos="8459"/>
              <w:tab w:val="right" w:pos="9026" w:leader="dot"/>
            </w:tabs>
            <w:rPr/>
          </w:pPr>
          <w:hyperlink w:anchor="__RefHeading___Toc15126443_1280447820">
            <w:r>
              <w:rPr>
                <w:webHidden/>
                <w:rStyle w:val="IndexLink"/>
                <w:rtl w:val="true"/>
              </w:rPr>
              <w:t>وفای به عهد</w:t>
            </w:r>
            <w:r>
              <w:rPr>
                <w:rStyle w:val="IndexLink"/>
                <w:rtl w:val="true"/>
              </w:rPr>
              <w:tab/>
            </w:r>
            <w:r>
              <w:rPr>
                <w:rStyle w:val="IndexLink"/>
              </w:rPr>
              <w:t>120</w:t>
            </w:r>
          </w:hyperlink>
        </w:p>
        <w:p>
          <w:pPr>
            <w:pStyle w:val="Contents2"/>
            <w:tabs>
              <w:tab w:val="clear" w:pos="8743"/>
              <w:tab w:val="right" w:pos="9026" w:leader="dot"/>
            </w:tabs>
            <w:rPr/>
          </w:pPr>
          <w:hyperlink w:anchor="__RefHeading___Toc15126445_1280447820">
            <w:r>
              <w:rPr>
                <w:webHidden/>
                <w:rStyle w:val="IndexLink"/>
                <w:rtl w:val="true"/>
              </w:rPr>
              <w:t>فصل هفتم</w:t>
            </w:r>
            <w:r>
              <w:rPr>
                <w:rStyle w:val="IndexLink"/>
                <w:rtl w:val="true"/>
              </w:rPr>
              <w:t>:</w:t>
            </w:r>
            <w:r>
              <w:rPr>
                <w:rStyle w:val="IndexLink"/>
                <w:rtl w:val="true"/>
              </w:rPr>
              <w:t>دوازده فيش تبلیغی در تربیت حماسی مهدوی</w:t>
            </w:r>
            <w:r>
              <w:rPr>
                <w:rStyle w:val="IndexLink"/>
                <w:rtl w:val="true"/>
              </w:rPr>
              <w:tab/>
            </w:r>
            <w:r>
              <w:rPr>
                <w:rStyle w:val="IndexLink"/>
              </w:rPr>
              <w:t>123</w:t>
            </w:r>
          </w:hyperlink>
        </w:p>
        <w:p>
          <w:pPr>
            <w:pStyle w:val="Contents3"/>
            <w:tabs>
              <w:tab w:val="clear" w:pos="8459"/>
              <w:tab w:val="right" w:pos="9026" w:leader="dot"/>
            </w:tabs>
            <w:rPr/>
          </w:pPr>
          <w:hyperlink w:anchor="__RefHeading___Toc15126447_12804478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5126449_1280447820">
            <w:r>
              <w:rPr>
                <w:webHidden/>
                <w:rStyle w:val="IndexLink"/>
                <w:rtl w:val="true"/>
              </w:rPr>
              <w:t xml:space="preserve">فيش </w:t>
            </w:r>
            <w:r>
              <w:rPr>
                <w:rStyle w:val="IndexLink"/>
              </w:rPr>
              <w:t>1</w:t>
            </w:r>
            <w:r>
              <w:rPr>
                <w:rStyle w:val="IndexLink"/>
                <w:rtl w:val="true"/>
              </w:rPr>
              <w:t xml:space="preserve">: </w:t>
            </w:r>
            <w:r>
              <w:rPr>
                <w:rStyle w:val="IndexLink"/>
                <w:rtl w:val="true"/>
              </w:rPr>
              <w:t>اهمیت معرفت امام</w:t>
            </w:r>
            <w:r>
              <w:rPr>
                <w:rStyle w:val="IndexLink"/>
                <w:rtl w:val="true"/>
              </w:rPr>
              <w:tab/>
            </w:r>
            <w:r>
              <w:rPr>
                <w:rStyle w:val="IndexLink"/>
              </w:rPr>
              <w:t>125</w:t>
            </w:r>
          </w:hyperlink>
        </w:p>
        <w:p>
          <w:pPr>
            <w:pStyle w:val="Contents3"/>
            <w:tabs>
              <w:tab w:val="clear" w:pos="8459"/>
              <w:tab w:val="right" w:pos="9026" w:leader="dot"/>
            </w:tabs>
            <w:rPr/>
          </w:pPr>
          <w:hyperlink w:anchor="__RefHeading___Toc15126451_1280447820">
            <w:r>
              <w:rPr>
                <w:webHidden/>
                <w:rStyle w:val="IndexLink"/>
                <w:rtl w:val="true"/>
              </w:rPr>
              <w:t xml:space="preserve">فيش </w:t>
            </w:r>
            <w:r>
              <w:rPr>
                <w:rStyle w:val="IndexLink"/>
              </w:rPr>
              <w:t>2</w:t>
            </w:r>
            <w:r>
              <w:rPr>
                <w:rStyle w:val="IndexLink"/>
                <w:rtl w:val="true"/>
              </w:rPr>
              <w:t xml:space="preserve">: </w:t>
            </w:r>
            <w:r>
              <w:rPr>
                <w:rStyle w:val="IndexLink"/>
                <w:rtl w:val="true"/>
              </w:rPr>
              <w:t>خطوط تعامل با ائمه</w:t>
            </w:r>
            <w:r>
              <w:rPr>
                <w:rStyle w:val="IndexLink"/>
                <w:rtl w:val="true"/>
              </w:rPr>
              <w:tab/>
            </w:r>
            <w:r>
              <w:rPr>
                <w:rStyle w:val="IndexLink"/>
              </w:rPr>
              <w:t>127</w:t>
            </w:r>
          </w:hyperlink>
        </w:p>
        <w:p>
          <w:pPr>
            <w:pStyle w:val="Contents3"/>
            <w:tabs>
              <w:tab w:val="clear" w:pos="8459"/>
              <w:tab w:val="right" w:pos="9026" w:leader="dot"/>
            </w:tabs>
            <w:rPr/>
          </w:pPr>
          <w:hyperlink w:anchor="__RefHeading___Toc15126453_1280447820">
            <w:r>
              <w:rPr>
                <w:webHidden/>
                <w:rStyle w:val="IndexLink"/>
                <w:rtl w:val="true"/>
              </w:rPr>
              <w:t xml:space="preserve">فيش </w:t>
            </w:r>
            <w:r>
              <w:rPr>
                <w:rStyle w:val="IndexLink"/>
              </w:rPr>
              <w:t>3</w:t>
            </w:r>
            <w:r>
              <w:rPr>
                <w:rStyle w:val="IndexLink"/>
                <w:rtl w:val="true"/>
              </w:rPr>
              <w:t xml:space="preserve"> : </w:t>
            </w:r>
            <w:r>
              <w:rPr>
                <w:rStyle w:val="IndexLink"/>
                <w:rtl w:val="true"/>
              </w:rPr>
              <w:t>راهبردهای شیطانی جبهه باطل در مقابله با حجج الهی</w:t>
            </w:r>
            <w:r>
              <w:rPr>
                <w:rStyle w:val="IndexLink"/>
                <w:rtl w:val="true"/>
              </w:rPr>
              <w:tab/>
            </w:r>
            <w:r>
              <w:rPr>
                <w:rStyle w:val="IndexLink"/>
              </w:rPr>
              <w:t>128</w:t>
            </w:r>
          </w:hyperlink>
        </w:p>
        <w:p>
          <w:pPr>
            <w:pStyle w:val="Contents3"/>
            <w:tabs>
              <w:tab w:val="clear" w:pos="8459"/>
              <w:tab w:val="right" w:pos="9026" w:leader="dot"/>
            </w:tabs>
            <w:rPr/>
          </w:pPr>
          <w:hyperlink w:anchor="__RefHeading___Toc15126455_1280447820">
            <w:r>
              <w:rPr>
                <w:webHidden/>
                <w:rStyle w:val="IndexLink"/>
                <w:rtl w:val="true"/>
              </w:rPr>
              <w:t xml:space="preserve">فيش </w:t>
            </w:r>
            <w:r>
              <w:rPr>
                <w:rStyle w:val="IndexLink"/>
              </w:rPr>
              <w:t>4</w:t>
            </w:r>
            <w:r>
              <w:rPr>
                <w:rStyle w:val="IndexLink"/>
                <w:rtl w:val="true"/>
              </w:rPr>
              <w:t xml:space="preserve">: </w:t>
            </w:r>
            <w:r>
              <w:rPr>
                <w:rStyle w:val="IndexLink"/>
                <w:rtl w:val="true"/>
              </w:rPr>
              <w:t>حیات با ولی راهکار عملی زمینه سازی ظهور</w:t>
            </w:r>
            <w:r>
              <w:rPr>
                <w:rStyle w:val="IndexLink"/>
                <w:rtl w:val="true"/>
              </w:rPr>
              <w:tab/>
            </w:r>
            <w:r>
              <w:rPr>
                <w:rStyle w:val="IndexLink"/>
              </w:rPr>
              <w:t>131</w:t>
            </w:r>
          </w:hyperlink>
        </w:p>
        <w:p>
          <w:pPr>
            <w:pStyle w:val="Contents3"/>
            <w:tabs>
              <w:tab w:val="clear" w:pos="8459"/>
              <w:tab w:val="right" w:pos="9026" w:leader="dot"/>
            </w:tabs>
            <w:rPr/>
          </w:pPr>
          <w:hyperlink w:anchor="__RefHeading___Toc15126457_1280447820">
            <w:r>
              <w:rPr>
                <w:webHidden/>
                <w:rStyle w:val="IndexLink"/>
                <w:rtl w:val="true"/>
              </w:rPr>
              <w:t xml:space="preserve">فيش </w:t>
            </w:r>
            <w:r>
              <w:rPr>
                <w:rStyle w:val="IndexLink"/>
              </w:rPr>
              <w:t>5</w:t>
            </w:r>
            <w:r>
              <w:rPr>
                <w:rStyle w:val="IndexLink"/>
                <w:rtl w:val="true"/>
              </w:rPr>
              <w:t xml:space="preserve">: </w:t>
            </w:r>
            <w:r>
              <w:rPr>
                <w:rStyle w:val="IndexLink"/>
                <w:rtl w:val="true"/>
              </w:rPr>
              <w:t>قالبهای پیاده سازی راهبردها</w:t>
            </w:r>
            <w:r>
              <w:rPr>
                <w:rStyle w:val="IndexLink"/>
                <w:rtl w:val="true"/>
              </w:rPr>
              <w:tab/>
            </w:r>
            <w:r>
              <w:rPr>
                <w:rStyle w:val="IndexLink"/>
              </w:rPr>
              <w:t>133</w:t>
            </w:r>
          </w:hyperlink>
        </w:p>
        <w:p>
          <w:pPr>
            <w:pStyle w:val="Contents3"/>
            <w:tabs>
              <w:tab w:val="clear" w:pos="8459"/>
              <w:tab w:val="right" w:pos="9026" w:leader="dot"/>
            </w:tabs>
            <w:rPr/>
          </w:pPr>
          <w:hyperlink w:anchor="__RefHeading___Toc15126459_1280447820">
            <w:r>
              <w:rPr>
                <w:webHidden/>
                <w:rStyle w:val="IndexLink"/>
                <w:rtl w:val="true"/>
              </w:rPr>
              <w:t xml:space="preserve">فيش </w:t>
            </w:r>
            <w:r>
              <w:rPr>
                <w:rStyle w:val="IndexLink"/>
              </w:rPr>
              <w:t>6</w:t>
            </w:r>
            <w:r>
              <w:rPr>
                <w:rStyle w:val="IndexLink"/>
                <w:rtl w:val="true"/>
              </w:rPr>
              <w:t xml:space="preserve">: </w:t>
            </w:r>
            <w:r>
              <w:rPr>
                <w:rStyle w:val="IndexLink"/>
                <w:rtl w:val="true"/>
              </w:rPr>
              <w:t>مختصات خانواده ی حماسی و آرمانی</w:t>
            </w:r>
            <w:r>
              <w:rPr>
                <w:rStyle w:val="IndexLink"/>
                <w:rtl w:val="true"/>
              </w:rPr>
              <w:t>(</w:t>
            </w:r>
            <w:r>
              <w:rPr>
                <w:rStyle w:val="IndexLink"/>
                <w:rtl w:val="true"/>
              </w:rPr>
              <w:t>حسینی و مهدوی</w:t>
            </w:r>
            <w:r>
              <w:rPr>
                <w:rStyle w:val="IndexLink"/>
                <w:rtl w:val="true"/>
              </w:rPr>
              <w:t>)</w:t>
              <w:tab/>
            </w:r>
            <w:r>
              <w:rPr>
                <w:rStyle w:val="IndexLink"/>
              </w:rPr>
              <w:t>134</w:t>
            </w:r>
          </w:hyperlink>
        </w:p>
        <w:p>
          <w:pPr>
            <w:pStyle w:val="Contents3"/>
            <w:tabs>
              <w:tab w:val="clear" w:pos="8459"/>
              <w:tab w:val="right" w:pos="9026" w:leader="dot"/>
            </w:tabs>
            <w:rPr/>
          </w:pPr>
          <w:hyperlink w:anchor="__RefHeading___Toc15126461_1280447820">
            <w:r>
              <w:rPr>
                <w:webHidden/>
                <w:rStyle w:val="IndexLink"/>
                <w:rtl w:val="true"/>
              </w:rPr>
              <w:t xml:space="preserve">فيش </w:t>
            </w:r>
            <w:r>
              <w:rPr>
                <w:rStyle w:val="IndexLink"/>
              </w:rPr>
              <w:t>7</w:t>
            </w:r>
            <w:r>
              <w:rPr>
                <w:rStyle w:val="IndexLink"/>
                <w:rtl w:val="true"/>
              </w:rPr>
              <w:t xml:space="preserve">: </w:t>
            </w:r>
            <w:r>
              <w:rPr>
                <w:rStyle w:val="IndexLink"/>
                <w:rtl w:val="true"/>
              </w:rPr>
              <w:t>آثار زندگی آرمانی</w:t>
            </w:r>
            <w:r>
              <w:rPr>
                <w:rStyle w:val="IndexLink"/>
                <w:rtl w:val="true"/>
              </w:rPr>
              <w:tab/>
            </w:r>
            <w:r>
              <w:rPr>
                <w:rStyle w:val="IndexLink"/>
              </w:rPr>
              <w:t>136</w:t>
            </w:r>
          </w:hyperlink>
        </w:p>
        <w:p>
          <w:pPr>
            <w:pStyle w:val="Contents3"/>
            <w:tabs>
              <w:tab w:val="clear" w:pos="8459"/>
              <w:tab w:val="right" w:pos="9026" w:leader="dot"/>
            </w:tabs>
            <w:rPr/>
          </w:pPr>
          <w:hyperlink w:anchor="__RefHeading___Toc15126463_1280447820">
            <w:r>
              <w:rPr>
                <w:webHidden/>
                <w:rStyle w:val="IndexLink"/>
                <w:rtl w:val="true"/>
              </w:rPr>
              <w:t xml:space="preserve">فيش </w:t>
            </w:r>
            <w:r>
              <w:rPr>
                <w:rStyle w:val="IndexLink"/>
              </w:rPr>
              <w:t>8</w:t>
            </w:r>
            <w:r>
              <w:rPr>
                <w:rStyle w:val="IndexLink"/>
                <w:rtl w:val="true"/>
              </w:rPr>
              <w:t xml:space="preserve">: </w:t>
            </w:r>
            <w:r>
              <w:rPr>
                <w:rStyle w:val="IndexLink"/>
                <w:rtl w:val="true"/>
              </w:rPr>
              <w:t>مصادیق زندگی غیر آرمانی</w:t>
            </w:r>
            <w:r>
              <w:rPr>
                <w:rStyle w:val="IndexLink"/>
                <w:rtl w:val="true"/>
              </w:rPr>
              <w:tab/>
            </w:r>
            <w:r>
              <w:rPr>
                <w:rStyle w:val="IndexLink"/>
              </w:rPr>
              <w:t>138</w:t>
            </w:r>
          </w:hyperlink>
        </w:p>
        <w:p>
          <w:pPr>
            <w:pStyle w:val="Contents3"/>
            <w:tabs>
              <w:tab w:val="clear" w:pos="8459"/>
              <w:tab w:val="right" w:pos="9026" w:leader="dot"/>
            </w:tabs>
            <w:rPr/>
          </w:pPr>
          <w:hyperlink w:anchor="__RefHeading___Toc15126465_1280447820">
            <w:r>
              <w:rPr>
                <w:webHidden/>
                <w:rStyle w:val="IndexLink"/>
                <w:rtl w:val="true"/>
              </w:rPr>
              <w:t xml:space="preserve">فيش </w:t>
            </w:r>
            <w:r>
              <w:rPr>
                <w:rStyle w:val="IndexLink"/>
              </w:rPr>
              <w:t>9</w:t>
            </w:r>
            <w:r>
              <w:rPr>
                <w:rStyle w:val="IndexLink"/>
                <w:rtl w:val="true"/>
              </w:rPr>
              <w:t xml:space="preserve">: </w:t>
            </w:r>
            <w:r>
              <w:rPr>
                <w:rStyle w:val="IndexLink"/>
                <w:rtl w:val="true"/>
              </w:rPr>
              <w:t>ایدئولوگهای زندگی غیر آرمانی</w:t>
            </w:r>
            <w:r>
              <w:rPr>
                <w:rStyle w:val="IndexLink"/>
                <w:rtl w:val="true"/>
              </w:rPr>
              <w:tab/>
            </w:r>
            <w:r>
              <w:rPr>
                <w:rStyle w:val="IndexLink"/>
              </w:rPr>
              <w:t>138</w:t>
            </w:r>
          </w:hyperlink>
        </w:p>
        <w:p>
          <w:pPr>
            <w:pStyle w:val="Contents3"/>
            <w:tabs>
              <w:tab w:val="clear" w:pos="8459"/>
              <w:tab w:val="right" w:pos="9026" w:leader="dot"/>
            </w:tabs>
            <w:rPr/>
          </w:pPr>
          <w:hyperlink w:anchor="__RefHeading___Toc15126467_1280447820">
            <w:r>
              <w:rPr>
                <w:webHidden/>
                <w:rStyle w:val="IndexLink"/>
                <w:rtl w:val="true"/>
              </w:rPr>
              <w:t xml:space="preserve">فيش </w:t>
            </w:r>
            <w:r>
              <w:rPr>
                <w:rStyle w:val="IndexLink"/>
              </w:rPr>
              <w:t>10</w:t>
            </w:r>
            <w:r>
              <w:rPr>
                <w:rStyle w:val="IndexLink"/>
                <w:rtl w:val="true"/>
              </w:rPr>
              <w:t xml:space="preserve">: </w:t>
            </w:r>
            <w:r>
              <w:rPr>
                <w:rStyle w:val="IndexLink"/>
                <w:rtl w:val="true"/>
              </w:rPr>
              <w:t>عاقبت زندگی غیر آرمانی</w:t>
            </w:r>
            <w:r>
              <w:rPr>
                <w:rStyle w:val="IndexLink"/>
                <w:rtl w:val="true"/>
              </w:rPr>
              <w:tab/>
            </w:r>
            <w:r>
              <w:rPr>
                <w:rStyle w:val="IndexLink"/>
              </w:rPr>
              <w:t>139</w:t>
            </w:r>
          </w:hyperlink>
        </w:p>
        <w:p>
          <w:pPr>
            <w:pStyle w:val="Contents3"/>
            <w:tabs>
              <w:tab w:val="clear" w:pos="8459"/>
              <w:tab w:val="right" w:pos="9026" w:leader="dot"/>
            </w:tabs>
            <w:rPr/>
          </w:pPr>
          <w:hyperlink w:anchor="__RefHeading___Toc15126469_1280447820">
            <w:r>
              <w:rPr>
                <w:webHidden/>
                <w:rStyle w:val="IndexLink"/>
                <w:rtl w:val="true"/>
              </w:rPr>
              <w:t xml:space="preserve">فيش </w:t>
            </w:r>
            <w:r>
              <w:rPr>
                <w:rStyle w:val="IndexLink"/>
              </w:rPr>
              <w:t>11</w:t>
            </w:r>
            <w:r>
              <w:rPr>
                <w:rStyle w:val="IndexLink"/>
                <w:rtl w:val="true"/>
              </w:rPr>
              <w:t xml:space="preserve">: </w:t>
            </w:r>
            <w:r>
              <w:rPr>
                <w:rStyle w:val="IndexLink"/>
                <w:rtl w:val="true"/>
              </w:rPr>
              <w:t>مدل منطقى حجّت محور در تربیت دینی</w:t>
            </w:r>
            <w:r>
              <w:rPr>
                <w:rStyle w:val="IndexLink"/>
                <w:rtl w:val="true"/>
              </w:rPr>
              <w:tab/>
            </w:r>
            <w:r>
              <w:rPr>
                <w:rStyle w:val="IndexLink"/>
              </w:rPr>
              <w:t>140</w:t>
            </w:r>
          </w:hyperlink>
        </w:p>
        <w:p>
          <w:pPr>
            <w:pStyle w:val="Contents3"/>
            <w:tabs>
              <w:tab w:val="clear" w:pos="8459"/>
              <w:tab w:val="right" w:pos="9026" w:leader="dot"/>
            </w:tabs>
            <w:rPr/>
          </w:pPr>
          <w:hyperlink w:anchor="__RefHeading___Toc15126471_1280447820">
            <w:r>
              <w:rPr>
                <w:webHidden/>
                <w:rStyle w:val="IndexLink"/>
                <w:rtl w:val="true"/>
              </w:rPr>
              <w:t xml:space="preserve">فيش </w:t>
            </w:r>
            <w:r>
              <w:rPr>
                <w:rStyle w:val="IndexLink"/>
              </w:rPr>
              <w:t>12</w:t>
            </w:r>
            <w:r>
              <w:rPr>
                <w:rStyle w:val="IndexLink"/>
                <w:rtl w:val="true"/>
              </w:rPr>
              <w:t xml:space="preserve">: </w:t>
            </w:r>
            <w:r>
              <w:rPr>
                <w:rStyle w:val="IndexLink"/>
                <w:rtl w:val="true"/>
              </w:rPr>
              <w:t>مدل ولایت در تربیت</w:t>
            </w:r>
            <w:r>
              <w:rPr>
                <w:rStyle w:val="IndexLink"/>
                <w:rtl w:val="true"/>
              </w:rPr>
              <w:tab/>
            </w:r>
            <w:r>
              <w:rPr>
                <w:rStyle w:val="IndexLink"/>
              </w:rPr>
              <w:t>140</w:t>
            </w:r>
          </w:hyperlink>
        </w:p>
        <w:p>
          <w:pPr>
            <w:pStyle w:val="Contents2"/>
            <w:tabs>
              <w:tab w:val="clear" w:pos="8743"/>
              <w:tab w:val="right" w:pos="9026" w:leader="dot"/>
            </w:tabs>
            <w:rPr/>
          </w:pPr>
          <w:hyperlink w:anchor="__RefHeading___Toc15126473_1280447820">
            <w:r>
              <w:rPr>
                <w:webHidden/>
                <w:rStyle w:val="IndexLink"/>
                <w:rtl w:val="true"/>
              </w:rPr>
              <w:t>فصل هشتم</w:t>
            </w:r>
            <w:r>
              <w:rPr>
                <w:rStyle w:val="IndexLink"/>
                <w:rtl w:val="true"/>
              </w:rPr>
              <w:t xml:space="preserve">: </w:t>
            </w:r>
            <w:r>
              <w:rPr>
                <w:rStyle w:val="IndexLink"/>
                <w:rtl w:val="true"/>
              </w:rPr>
              <w:t>مقتل خوانی</w:t>
            </w:r>
            <w:r>
              <w:rPr>
                <w:rStyle w:val="IndexLink"/>
                <w:rtl w:val="true"/>
              </w:rPr>
              <w:tab/>
            </w:r>
            <w:r>
              <w:rPr>
                <w:rStyle w:val="IndexLink"/>
              </w:rPr>
              <w:t>142</w:t>
            </w:r>
          </w:hyperlink>
        </w:p>
        <w:p>
          <w:pPr>
            <w:pStyle w:val="Contents3"/>
            <w:tabs>
              <w:tab w:val="clear" w:pos="8459"/>
              <w:tab w:val="right" w:pos="9026" w:leader="dot"/>
            </w:tabs>
            <w:rPr/>
          </w:pPr>
          <w:hyperlink w:anchor="__RefHeading___Toc15126475_12804478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5126477_1280447820">
            <w:r>
              <w:rPr>
                <w:webHidden/>
                <w:rStyle w:val="IndexLink"/>
                <w:rtl w:val="true"/>
              </w:rPr>
              <w:t>سلامها و درودهای امام زمان علیه السلام بر سيّد الشهدا</w:t>
            </w:r>
            <w:r>
              <w:rPr>
                <w:rStyle w:val="IndexLink"/>
                <w:rtl w:val="true"/>
              </w:rPr>
              <w:tab/>
            </w:r>
            <w:r>
              <w:rPr>
                <w:rStyle w:val="IndexLink"/>
              </w:rPr>
              <w:t>144</w:t>
            </w:r>
          </w:hyperlink>
        </w:p>
        <w:p>
          <w:pPr>
            <w:pStyle w:val="Contents3"/>
            <w:tabs>
              <w:tab w:val="clear" w:pos="8459"/>
              <w:tab w:val="right" w:pos="9026" w:leader="dot"/>
            </w:tabs>
            <w:rPr/>
          </w:pPr>
          <w:hyperlink w:anchor="__RefHeading___Toc15126479_1280447820">
            <w:r>
              <w:rPr>
                <w:webHidden/>
                <w:rStyle w:val="IndexLink"/>
                <w:rtl w:val="true"/>
              </w:rPr>
              <w:t>سلام های جگر سوز امام زمان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5126481_1280447820">
            <w:r>
              <w:rPr>
                <w:webHidden/>
                <w:rStyle w:val="IndexLink"/>
                <w:rtl w:val="true"/>
              </w:rPr>
              <w:t>شدت عزای امام زمان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5126483_1280447820">
            <w:r>
              <w:rPr>
                <w:webHidden/>
                <w:rStyle w:val="IndexLink"/>
                <w:rtl w:val="true"/>
              </w:rPr>
              <w:t>مقتل امام حسین علیه السلام و مصیبت گودال قتلگاه</w:t>
            </w:r>
            <w:r>
              <w:rPr>
                <w:rStyle w:val="IndexLink"/>
                <w:rtl w:val="true"/>
              </w:rPr>
              <w:tab/>
            </w:r>
            <w:r>
              <w:rPr>
                <w:rStyle w:val="IndexLink"/>
              </w:rPr>
              <w:t>147</w:t>
            </w:r>
          </w:hyperlink>
        </w:p>
        <w:p>
          <w:pPr>
            <w:pStyle w:val="Contents3"/>
            <w:tabs>
              <w:tab w:val="clear" w:pos="8459"/>
              <w:tab w:val="right" w:pos="9026" w:leader="dot"/>
            </w:tabs>
            <w:rPr/>
          </w:pPr>
          <w:hyperlink w:anchor="__RefHeading___Toc15126485_1280447820">
            <w:r>
              <w:rPr>
                <w:webHidden/>
                <w:rStyle w:val="IndexLink"/>
                <w:rtl w:val="true"/>
              </w:rPr>
              <w:t>مصیبت وداع و اسارت اهل بیت علیهم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5126487_1280447820">
            <w:r>
              <w:rPr>
                <w:webHidden/>
                <w:rStyle w:val="IndexLink"/>
                <w:rtl w:val="true"/>
              </w:rPr>
              <w:t>آثار باطنی و ظاهری شهادت امام حسین علیه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15126489_1280447820">
            <w:r>
              <w:rPr>
                <w:webHidden/>
                <w:rStyle w:val="IndexLink"/>
                <w:rtl w:val="true"/>
              </w:rPr>
              <w:t>فصل نهم</w:t>
            </w:r>
            <w:r>
              <w:rPr>
                <w:rStyle w:val="IndexLink"/>
                <w:rtl w:val="true"/>
              </w:rPr>
              <w:t xml:space="preserve">: </w:t>
            </w:r>
            <w:r>
              <w:rPr>
                <w:rStyle w:val="IndexLink"/>
                <w:rtl w:val="true"/>
              </w:rPr>
              <w:t>روضه هایی از جنس انتظار</w:t>
            </w:r>
            <w:r>
              <w:rPr>
                <w:rStyle w:val="IndexLink"/>
                <w:rtl w:val="true"/>
              </w:rPr>
              <w:tab/>
            </w:r>
            <w:r>
              <w:rPr>
                <w:rStyle w:val="IndexLink"/>
              </w:rPr>
              <w:t>162</w:t>
            </w:r>
          </w:hyperlink>
        </w:p>
        <w:p>
          <w:pPr>
            <w:pStyle w:val="Contents3"/>
            <w:tabs>
              <w:tab w:val="clear" w:pos="8459"/>
              <w:tab w:val="right" w:pos="9026" w:leader="dot"/>
            </w:tabs>
            <w:rPr/>
          </w:pPr>
          <w:hyperlink w:anchor="__RefHeading___Toc15126491_12804478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5126493_1280447820">
            <w:r>
              <w:rPr>
                <w:webHidden/>
                <w:rStyle w:val="IndexLink"/>
                <w:rtl w:val="true"/>
              </w:rPr>
              <w:t>حضرت مهدی علیه السلام و زیارت امام حسین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15126495_1280447820">
            <w:r>
              <w:rPr>
                <w:webHidden/>
                <w:rStyle w:val="IndexLink"/>
                <w:rtl w:val="true"/>
              </w:rPr>
              <w:t>حضرت مهدی علیه السلام و گریه بر امام حسین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5126497_1280447820">
            <w:r>
              <w:rPr>
                <w:webHidden/>
                <w:rStyle w:val="IndexLink"/>
                <w:rtl w:val="true"/>
              </w:rPr>
              <w:t>عزاداری امام عصر علیه السلام در دسته ی طویریج</w:t>
            </w:r>
            <w:r>
              <w:rPr>
                <w:rStyle w:val="IndexLink"/>
                <w:rtl w:val="true"/>
              </w:rPr>
              <w:tab/>
            </w:r>
            <w:r>
              <w:rPr>
                <w:rStyle w:val="IndexLink"/>
              </w:rPr>
              <w:t>166</w:t>
            </w:r>
          </w:hyperlink>
        </w:p>
        <w:p>
          <w:pPr>
            <w:pStyle w:val="Contents3"/>
            <w:tabs>
              <w:tab w:val="clear" w:pos="8459"/>
              <w:tab w:val="right" w:pos="9026" w:leader="dot"/>
            </w:tabs>
            <w:rPr/>
          </w:pPr>
          <w:hyperlink w:anchor="__RefHeading___Toc15126499_1280447820">
            <w:r>
              <w:rPr>
                <w:webHidden/>
                <w:rStyle w:val="IndexLink"/>
                <w:rtl w:val="true"/>
              </w:rPr>
              <w:t>گریه امام زمان در مصیبت حضرت ابوالفضل علیه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15126501_1280447820">
            <w:r>
              <w:rPr>
                <w:webHidden/>
                <w:rStyle w:val="IndexLink"/>
                <w:rtl w:val="true"/>
              </w:rPr>
              <w:t>فصل دهم</w:t>
            </w:r>
            <w:r>
              <w:rPr>
                <w:rStyle w:val="IndexLink"/>
                <w:rtl w:val="true"/>
              </w:rPr>
              <w:t xml:space="preserve">: </w:t>
            </w:r>
            <w:r>
              <w:rPr>
                <w:rStyle w:val="IndexLink"/>
                <w:rtl w:val="true"/>
              </w:rPr>
              <w:t>توصیه هایی برای تبلیغ و تربیت مؤثر</w:t>
            </w:r>
            <w:r>
              <w:rPr>
                <w:rStyle w:val="IndexLink"/>
                <w:rtl w:val="true"/>
              </w:rPr>
              <w:tab/>
            </w:r>
            <w:r>
              <w:rPr>
                <w:rStyle w:val="IndexLink"/>
              </w:rPr>
              <w:t>172</w:t>
            </w:r>
          </w:hyperlink>
        </w:p>
        <w:p>
          <w:pPr>
            <w:pStyle w:val="Contents3"/>
            <w:tabs>
              <w:tab w:val="clear" w:pos="8459"/>
              <w:tab w:val="right" w:pos="9026" w:leader="dot"/>
            </w:tabs>
            <w:rPr/>
          </w:pPr>
          <w:hyperlink w:anchor="__RefHeading___Toc15126503_12804478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5126505_1280447820">
            <w:r>
              <w:rPr>
                <w:webHidden/>
                <w:rStyle w:val="IndexLink"/>
                <w:rtl w:val="true"/>
              </w:rPr>
              <w:t>توصیه های کلّی</w:t>
            </w:r>
            <w:r>
              <w:rPr>
                <w:rStyle w:val="IndexLink"/>
                <w:rtl w:val="true"/>
              </w:rPr>
              <w:tab/>
            </w:r>
            <w:r>
              <w:rPr>
                <w:rStyle w:val="IndexLink"/>
              </w:rPr>
              <w:t>174</w:t>
            </w:r>
          </w:hyperlink>
        </w:p>
        <w:p>
          <w:pPr>
            <w:pStyle w:val="Contents3"/>
            <w:tabs>
              <w:tab w:val="clear" w:pos="8459"/>
              <w:tab w:val="right" w:pos="9026" w:leader="dot"/>
            </w:tabs>
            <w:rPr/>
          </w:pPr>
          <w:hyperlink w:anchor="__RefHeading___Toc15126507_1280447820">
            <w:r>
              <w:rPr>
                <w:webHidden/>
                <w:rStyle w:val="IndexLink"/>
                <w:rtl w:val="true"/>
              </w:rPr>
              <w:t>توجه به اصالتها</w:t>
            </w:r>
            <w:r>
              <w:rPr>
                <w:rStyle w:val="IndexLink"/>
                <w:rtl w:val="true"/>
              </w:rPr>
              <w:tab/>
            </w:r>
            <w:r>
              <w:rPr>
                <w:rStyle w:val="IndexLink"/>
              </w:rPr>
              <w:t>174</w:t>
            </w:r>
          </w:hyperlink>
        </w:p>
        <w:p>
          <w:pPr>
            <w:pStyle w:val="Contents3"/>
            <w:tabs>
              <w:tab w:val="clear" w:pos="8459"/>
              <w:tab w:val="right" w:pos="9026" w:leader="dot"/>
            </w:tabs>
            <w:rPr/>
          </w:pPr>
          <w:hyperlink w:anchor="__RefHeading___Toc15126509_1280447820">
            <w:r>
              <w:rPr>
                <w:webHidden/>
                <w:rStyle w:val="IndexLink"/>
                <w:rtl w:val="true"/>
              </w:rPr>
              <w:t>شروع دین از رسول و امام</w:t>
            </w:r>
            <w:r>
              <w:rPr>
                <w:rStyle w:val="IndexLink"/>
                <w:rtl w:val="true"/>
              </w:rPr>
              <w:tab/>
            </w:r>
            <w:r>
              <w:rPr>
                <w:rStyle w:val="IndexLink"/>
              </w:rPr>
              <w:t>174</w:t>
            </w:r>
          </w:hyperlink>
        </w:p>
        <w:p>
          <w:pPr>
            <w:pStyle w:val="Contents3"/>
            <w:tabs>
              <w:tab w:val="clear" w:pos="8459"/>
              <w:tab w:val="right" w:pos="9026" w:leader="dot"/>
            </w:tabs>
            <w:rPr/>
          </w:pPr>
          <w:hyperlink w:anchor="__RefHeading___Toc15126511_1280447820">
            <w:r>
              <w:rPr>
                <w:webHidden/>
                <w:rStyle w:val="IndexLink"/>
                <w:rtl w:val="true"/>
              </w:rPr>
              <w:t>توجه به عینیت ها و واقعیتها</w:t>
            </w:r>
            <w:r>
              <w:rPr>
                <w:rStyle w:val="IndexLink"/>
                <w:rtl w:val="true"/>
              </w:rPr>
              <w:tab/>
            </w:r>
            <w:r>
              <w:rPr>
                <w:rStyle w:val="IndexLink"/>
              </w:rPr>
              <w:t>175</w:t>
            </w:r>
          </w:hyperlink>
        </w:p>
        <w:p>
          <w:pPr>
            <w:pStyle w:val="Contents3"/>
            <w:tabs>
              <w:tab w:val="clear" w:pos="8459"/>
              <w:tab w:val="right" w:pos="9026" w:leader="dot"/>
            </w:tabs>
            <w:rPr/>
          </w:pPr>
          <w:hyperlink w:anchor="__RefHeading___Toc15126513_1280447820">
            <w:r>
              <w:rPr>
                <w:webHidden/>
                <w:rStyle w:val="IndexLink"/>
                <w:rtl w:val="true"/>
              </w:rPr>
              <w:t xml:space="preserve">شروع دعوت از محبّت و اعتماد نه استدلال </w:t>
            </w:r>
            <w:r>
              <w:rPr>
                <w:rStyle w:val="IndexLink"/>
                <w:rtl w:val="true"/>
              </w:rPr>
              <w:t>(</w:t>
            </w:r>
            <w:r>
              <w:rPr>
                <w:rStyle w:val="IndexLink"/>
                <w:rtl w:val="true"/>
              </w:rPr>
              <w:t>جذب و دعوت نه دعوت به جذب</w:t>
            </w:r>
            <w:r>
              <w:rPr>
                <w:rStyle w:val="IndexLink"/>
                <w:rtl w:val="true"/>
              </w:rPr>
              <w:t>)</w:t>
              <w:tab/>
            </w:r>
            <w:r>
              <w:rPr>
                <w:rStyle w:val="IndexLink"/>
              </w:rPr>
              <w:t>176</w:t>
            </w:r>
          </w:hyperlink>
        </w:p>
        <w:p>
          <w:pPr>
            <w:pStyle w:val="Contents3"/>
            <w:tabs>
              <w:tab w:val="clear" w:pos="8459"/>
              <w:tab w:val="right" w:pos="9026" w:leader="dot"/>
            </w:tabs>
            <w:rPr/>
          </w:pPr>
          <w:hyperlink w:anchor="__RefHeading___Toc15126515_1280447820">
            <w:r>
              <w:rPr>
                <w:webHidden/>
                <w:rStyle w:val="IndexLink"/>
                <w:rtl w:val="true"/>
              </w:rPr>
              <w:t>حرکت در مسیر سنتهای الهی</w:t>
            </w:r>
            <w:r>
              <w:rPr>
                <w:rStyle w:val="IndexLink"/>
                <w:rtl w:val="true"/>
              </w:rPr>
              <w:tab/>
            </w:r>
            <w:r>
              <w:rPr>
                <w:rStyle w:val="IndexLink"/>
              </w:rPr>
              <w:t>176</w:t>
            </w:r>
          </w:hyperlink>
        </w:p>
        <w:p>
          <w:pPr>
            <w:pStyle w:val="Contents3"/>
            <w:tabs>
              <w:tab w:val="clear" w:pos="8459"/>
              <w:tab w:val="right" w:pos="9026" w:leader="dot"/>
            </w:tabs>
            <w:rPr/>
          </w:pPr>
          <w:hyperlink w:anchor="__RefHeading___Toc15126517_1280447820">
            <w:r>
              <w:rPr>
                <w:webHidden/>
                <w:rStyle w:val="IndexLink"/>
                <w:rtl w:val="true"/>
              </w:rPr>
              <w:t>توصیه های ویژه ی تبلیغ محرم و صفر</w:t>
            </w:r>
            <w:r>
              <w:rPr>
                <w:rStyle w:val="IndexLink"/>
                <w:rtl w:val="true"/>
              </w:rPr>
              <w:tab/>
            </w:r>
            <w:r>
              <w:rPr>
                <w:rStyle w:val="IndexLink"/>
              </w:rPr>
              <w:t>176</w:t>
            </w:r>
          </w:hyperlink>
        </w:p>
        <w:p>
          <w:pPr>
            <w:pStyle w:val="Contents2"/>
            <w:tabs>
              <w:tab w:val="clear" w:pos="8743"/>
              <w:tab w:val="right" w:pos="9026" w:leader="dot"/>
            </w:tabs>
            <w:rPr/>
          </w:pPr>
          <w:hyperlink w:anchor="__RefHeading___Toc15126519_1280447820">
            <w:r>
              <w:rPr>
                <w:webHidden/>
                <w:rStyle w:val="IndexLink"/>
                <w:rtl w:val="true"/>
              </w:rPr>
              <w:t>فصل یازدهم</w:t>
            </w:r>
            <w:r>
              <w:rPr>
                <w:rStyle w:val="IndexLink"/>
                <w:rtl w:val="true"/>
              </w:rPr>
              <w:t>:</w:t>
            </w:r>
            <w:r>
              <w:rPr>
                <w:rStyle w:val="IndexLink"/>
                <w:rtl w:val="true"/>
              </w:rPr>
              <w:t>پیشنهاد سیر مطالعاتی و معرفي کتاب</w:t>
            </w:r>
            <w:r>
              <w:rPr>
                <w:rStyle w:val="IndexLink"/>
                <w:rtl w:val="true"/>
              </w:rPr>
              <w:tab/>
            </w:r>
            <w:r>
              <w:rPr>
                <w:rStyle w:val="IndexLink"/>
              </w:rPr>
              <w:t>180</w:t>
            </w:r>
          </w:hyperlink>
        </w:p>
        <w:p>
          <w:pPr>
            <w:pStyle w:val="Contents3"/>
            <w:tabs>
              <w:tab w:val="clear" w:pos="8459"/>
              <w:tab w:val="right" w:pos="9026" w:leader="dot"/>
            </w:tabs>
            <w:rPr/>
          </w:pPr>
          <w:hyperlink w:anchor="__RefHeading___Toc15126521_12804478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5126523_1280447820">
            <w:r>
              <w:rPr>
                <w:webHidden/>
                <w:rStyle w:val="IndexLink"/>
                <w:rtl w:val="true"/>
              </w:rPr>
              <w:t>سیر مطالعاتی</w:t>
            </w:r>
            <w:r>
              <w:rPr>
                <w:rStyle w:val="IndexLink"/>
                <w:rtl w:val="true"/>
              </w:rPr>
              <w:tab/>
            </w:r>
            <w:r>
              <w:rPr>
                <w:rStyle w:val="IndexLink"/>
              </w:rPr>
              <w:t>182</w:t>
            </w:r>
          </w:hyperlink>
        </w:p>
        <w:p>
          <w:pPr>
            <w:pStyle w:val="Contents3"/>
            <w:tabs>
              <w:tab w:val="clear" w:pos="8459"/>
              <w:tab w:val="right" w:pos="9026" w:leader="dot"/>
            </w:tabs>
            <w:rPr/>
          </w:pPr>
          <w:hyperlink w:anchor="__RefHeading___Toc15126525_1280447820">
            <w:r>
              <w:rPr>
                <w:webHidden/>
                <w:rStyle w:val="IndexLink"/>
              </w:rPr>
              <w:t>1</w:t>
            </w:r>
            <w:r>
              <w:rPr>
                <w:rStyle w:val="IndexLink"/>
                <w:rtl w:val="true"/>
              </w:rPr>
              <w:t xml:space="preserve">. </w:t>
            </w:r>
            <w:r>
              <w:rPr>
                <w:rStyle w:val="IndexLink"/>
                <w:rtl w:val="true"/>
              </w:rPr>
              <w:t>شناخت امام عصر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5126527_1280447820">
            <w:r>
              <w:rPr>
                <w:webHidden/>
                <w:rStyle w:val="IndexLink"/>
              </w:rPr>
              <w:t>2</w:t>
            </w:r>
            <w:r>
              <w:rPr>
                <w:rStyle w:val="IndexLink"/>
                <w:rtl w:val="true"/>
              </w:rPr>
              <w:t xml:space="preserve">. </w:t>
            </w:r>
            <w:r>
              <w:rPr>
                <w:rStyle w:val="IndexLink"/>
                <w:rtl w:val="true"/>
              </w:rPr>
              <w:t>جریان شناسی تقابل حق و باطل در تاریخ</w:t>
            </w:r>
            <w:r>
              <w:rPr>
                <w:rStyle w:val="IndexLink"/>
                <w:rtl w:val="true"/>
              </w:rPr>
              <w:tab/>
            </w:r>
            <w:r>
              <w:rPr>
                <w:rStyle w:val="IndexLink"/>
              </w:rPr>
              <w:t>182</w:t>
            </w:r>
          </w:hyperlink>
        </w:p>
        <w:p>
          <w:pPr>
            <w:pStyle w:val="Contents3"/>
            <w:tabs>
              <w:tab w:val="clear" w:pos="8459"/>
              <w:tab w:val="right" w:pos="9026" w:leader="dot"/>
            </w:tabs>
            <w:rPr/>
          </w:pPr>
          <w:hyperlink w:anchor="__RefHeading___Toc15126529_1280447820">
            <w:r>
              <w:rPr>
                <w:webHidden/>
                <w:rStyle w:val="IndexLink"/>
              </w:rPr>
              <w:t>3</w:t>
            </w:r>
            <w:r>
              <w:rPr>
                <w:rStyle w:val="IndexLink"/>
                <w:rtl w:val="true"/>
              </w:rPr>
              <w:t xml:space="preserve">. </w:t>
            </w:r>
            <w:r>
              <w:rPr>
                <w:rStyle w:val="IndexLink"/>
                <w:rtl w:val="true"/>
              </w:rPr>
              <w:t>بررسی تطبیقی مهدویت در ادیان</w:t>
            </w:r>
            <w:r>
              <w:rPr>
                <w:rStyle w:val="IndexLink"/>
                <w:rtl w:val="true"/>
              </w:rPr>
              <w:tab/>
            </w:r>
            <w:r>
              <w:rPr>
                <w:rStyle w:val="IndexLink"/>
              </w:rPr>
              <w:t>182</w:t>
            </w:r>
          </w:hyperlink>
        </w:p>
        <w:p>
          <w:pPr>
            <w:pStyle w:val="Contents3"/>
            <w:tabs>
              <w:tab w:val="clear" w:pos="8459"/>
              <w:tab w:val="right" w:pos="9026" w:leader="dot"/>
            </w:tabs>
            <w:rPr/>
          </w:pPr>
          <w:hyperlink w:anchor="__RefHeading___Toc15126531_1280447820">
            <w:r>
              <w:rPr>
                <w:webHidden/>
                <w:rStyle w:val="IndexLink"/>
              </w:rPr>
              <w:t>4</w:t>
            </w:r>
            <w:r>
              <w:rPr>
                <w:rStyle w:val="IndexLink"/>
                <w:rtl w:val="true"/>
              </w:rPr>
              <w:t xml:space="preserve"> </w:t>
            </w:r>
            <w:r>
              <w:rPr>
                <w:rStyle w:val="IndexLink"/>
                <w:rtl w:val="true"/>
              </w:rPr>
              <w:t>آشنایی با تاریخ زندگانی امام عصر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5126533_1280447820">
            <w:r>
              <w:rPr>
                <w:webHidden/>
                <w:rStyle w:val="IndexLink"/>
              </w:rPr>
              <w:t>5</w:t>
            </w:r>
            <w:r>
              <w:rPr>
                <w:rStyle w:val="IndexLink"/>
                <w:rtl w:val="true"/>
              </w:rPr>
              <w:t xml:space="preserve">. </w:t>
            </w:r>
            <w:r>
              <w:rPr>
                <w:rStyle w:val="IndexLink"/>
                <w:rtl w:val="true"/>
              </w:rPr>
              <w:t>آشنایی با توقیعات و مکاتبات امام عصر علیه السلام با شیعیان</w:t>
            </w:r>
            <w:r>
              <w:rPr>
                <w:rStyle w:val="IndexLink"/>
                <w:rtl w:val="true"/>
              </w:rPr>
              <w:tab/>
            </w:r>
            <w:r>
              <w:rPr>
                <w:rStyle w:val="IndexLink"/>
              </w:rPr>
              <w:t>183</w:t>
            </w:r>
          </w:hyperlink>
        </w:p>
        <w:p>
          <w:pPr>
            <w:pStyle w:val="Contents3"/>
            <w:tabs>
              <w:tab w:val="clear" w:pos="8459"/>
              <w:tab w:val="right" w:pos="9026" w:leader="dot"/>
            </w:tabs>
            <w:rPr/>
          </w:pPr>
          <w:hyperlink w:anchor="__RefHeading___Toc15126535_1280447820">
            <w:r>
              <w:rPr>
                <w:webHidden/>
                <w:rStyle w:val="IndexLink"/>
              </w:rPr>
              <w:t>6</w:t>
            </w:r>
            <w:r>
              <w:rPr>
                <w:rStyle w:val="IndexLink"/>
                <w:rtl w:val="true"/>
              </w:rPr>
              <w:t xml:space="preserve">. </w:t>
            </w:r>
            <w:r>
              <w:rPr>
                <w:rStyle w:val="IndexLink"/>
                <w:rtl w:val="true"/>
              </w:rPr>
              <w:t>تشرفات و دیدار با امام عصر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5126537_1280447820">
            <w:r>
              <w:rPr>
                <w:webHidden/>
                <w:rStyle w:val="IndexLink"/>
              </w:rPr>
              <w:t>7</w:t>
            </w:r>
            <w:r>
              <w:rPr>
                <w:rStyle w:val="IndexLink"/>
                <w:rtl w:val="true"/>
              </w:rPr>
              <w:t xml:space="preserve">. </w:t>
            </w:r>
            <w:r>
              <w:rPr>
                <w:rStyle w:val="IndexLink"/>
                <w:rtl w:val="true"/>
              </w:rPr>
              <w:t>تکالیف منتظران</w:t>
            </w:r>
            <w:r>
              <w:rPr>
                <w:rStyle w:val="IndexLink"/>
                <w:rtl w:val="true"/>
              </w:rPr>
              <w:tab/>
            </w:r>
            <w:r>
              <w:rPr>
                <w:rStyle w:val="IndexLink"/>
              </w:rPr>
              <w:t>183</w:t>
            </w:r>
          </w:hyperlink>
        </w:p>
        <w:p>
          <w:pPr>
            <w:pStyle w:val="Contents3"/>
            <w:tabs>
              <w:tab w:val="clear" w:pos="8459"/>
              <w:tab w:val="right" w:pos="9026" w:leader="dot"/>
            </w:tabs>
            <w:rPr/>
          </w:pPr>
          <w:hyperlink w:anchor="__RefHeading___Toc15126539_1280447820">
            <w:r>
              <w:rPr>
                <w:webHidden/>
                <w:rStyle w:val="IndexLink"/>
              </w:rPr>
              <w:t>8</w:t>
            </w:r>
            <w:r>
              <w:rPr>
                <w:rStyle w:val="IndexLink"/>
                <w:rtl w:val="true"/>
              </w:rPr>
              <w:t xml:space="preserve"> </w:t>
            </w:r>
            <w:r>
              <w:rPr>
                <w:rStyle w:val="IndexLink"/>
                <w:rtl w:val="true"/>
              </w:rPr>
              <w:t>نشانه های ظهور</w:t>
            </w:r>
            <w:r>
              <w:rPr>
                <w:rStyle w:val="IndexLink"/>
                <w:rtl w:val="true"/>
              </w:rPr>
              <w:tab/>
            </w:r>
            <w:r>
              <w:rPr>
                <w:rStyle w:val="IndexLink"/>
              </w:rPr>
              <w:t>183</w:t>
            </w:r>
          </w:hyperlink>
        </w:p>
        <w:p>
          <w:pPr>
            <w:pStyle w:val="Contents3"/>
            <w:tabs>
              <w:tab w:val="clear" w:pos="8459"/>
              <w:tab w:val="right" w:pos="9026" w:leader="dot"/>
            </w:tabs>
            <w:rPr/>
          </w:pPr>
          <w:hyperlink w:anchor="__RefHeading___Toc15126541_1280447820">
            <w:r>
              <w:rPr>
                <w:webHidden/>
                <w:rStyle w:val="IndexLink"/>
              </w:rPr>
              <w:t>9</w:t>
            </w:r>
            <w:r>
              <w:rPr>
                <w:rStyle w:val="IndexLink"/>
                <w:rtl w:val="true"/>
              </w:rPr>
              <w:t xml:space="preserve">. </w:t>
            </w:r>
            <w:r>
              <w:rPr>
                <w:rStyle w:val="IndexLink"/>
                <w:rtl w:val="true"/>
              </w:rPr>
              <w:t>دوره پس از ظهور امام عصر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5126543_1280447820">
            <w:r>
              <w:rPr>
                <w:webHidden/>
                <w:rStyle w:val="IndexLink"/>
              </w:rPr>
              <w:t>10</w:t>
            </w:r>
            <w:r>
              <w:rPr>
                <w:rStyle w:val="IndexLink"/>
                <w:rtl w:val="true"/>
              </w:rPr>
              <w:t xml:space="preserve">. </w:t>
            </w:r>
            <w:r>
              <w:rPr>
                <w:rStyle w:val="IndexLink"/>
                <w:rtl w:val="true"/>
              </w:rPr>
              <w:t>رجعت</w:t>
            </w:r>
            <w:r>
              <w:rPr>
                <w:rStyle w:val="IndexLink"/>
                <w:rtl w:val="true"/>
              </w:rPr>
              <w:tab/>
            </w:r>
            <w:r>
              <w:rPr>
                <w:rStyle w:val="IndexLink"/>
              </w:rPr>
              <w:t>184</w:t>
            </w:r>
          </w:hyperlink>
        </w:p>
        <w:p>
          <w:pPr>
            <w:pStyle w:val="Contents3"/>
            <w:tabs>
              <w:tab w:val="clear" w:pos="8459"/>
              <w:tab w:val="right" w:pos="9026" w:leader="dot"/>
            </w:tabs>
            <w:rPr/>
          </w:pPr>
          <w:hyperlink w:anchor="__RefHeading___Toc15126545_1280447820">
            <w:r>
              <w:rPr>
                <w:webHidden/>
                <w:rStyle w:val="IndexLink"/>
              </w:rPr>
              <w:t>11</w:t>
            </w:r>
            <w:r>
              <w:rPr>
                <w:rStyle w:val="IndexLink"/>
                <w:rtl w:val="true"/>
              </w:rPr>
              <w:t xml:space="preserve">. </w:t>
            </w:r>
            <w:r>
              <w:rPr>
                <w:rStyle w:val="IndexLink"/>
                <w:rtl w:val="true"/>
              </w:rPr>
              <w:t>سیمای حضرت مهدی علیه السلام در قرآن و روایات</w:t>
            </w:r>
            <w:r>
              <w:rPr>
                <w:rStyle w:val="IndexLink"/>
                <w:rtl w:val="true"/>
              </w:rPr>
              <w:tab/>
            </w:r>
            <w:r>
              <w:rPr>
                <w:rStyle w:val="IndexLink"/>
              </w:rPr>
              <w:t>184</w:t>
            </w:r>
          </w:hyperlink>
        </w:p>
        <w:p>
          <w:pPr>
            <w:pStyle w:val="Contents3"/>
            <w:tabs>
              <w:tab w:val="clear" w:pos="8459"/>
              <w:tab w:val="right" w:pos="9026" w:leader="dot"/>
            </w:tabs>
            <w:rPr/>
          </w:pPr>
          <w:hyperlink w:anchor="__RefHeading___Toc15126547_1280447820">
            <w:r>
              <w:rPr>
                <w:webHidden/>
                <w:rStyle w:val="IndexLink"/>
              </w:rPr>
              <w:t>12</w:t>
            </w:r>
            <w:r>
              <w:rPr>
                <w:rStyle w:val="IndexLink"/>
                <w:rtl w:val="true"/>
              </w:rPr>
              <w:t xml:space="preserve">. </w:t>
            </w:r>
            <w:r>
              <w:rPr>
                <w:rStyle w:val="IndexLink"/>
                <w:rtl w:val="true"/>
              </w:rPr>
              <w:t>منجی و آخرالزمان در رسانه ها و غرب</w:t>
            </w:r>
            <w:r>
              <w:rPr>
                <w:rStyle w:val="IndexLink"/>
                <w:rtl w:val="true"/>
              </w:rPr>
              <w:tab/>
            </w:r>
            <w:r>
              <w:rPr>
                <w:rStyle w:val="IndexLink"/>
              </w:rPr>
              <w:t>184</w:t>
            </w:r>
          </w:hyperlink>
        </w:p>
        <w:p>
          <w:pPr>
            <w:pStyle w:val="Contents3"/>
            <w:tabs>
              <w:tab w:val="clear" w:pos="8459"/>
              <w:tab w:val="right" w:pos="9026" w:leader="dot"/>
            </w:tabs>
            <w:rPr/>
          </w:pPr>
          <w:hyperlink w:anchor="__RefHeading___Toc15126549_1280447820">
            <w:r>
              <w:rPr>
                <w:webHidden/>
                <w:rStyle w:val="IndexLink"/>
              </w:rPr>
              <w:t>13</w:t>
            </w:r>
            <w:r>
              <w:rPr>
                <w:rStyle w:val="IndexLink"/>
                <w:rtl w:val="true"/>
              </w:rPr>
              <w:t xml:space="preserve">. </w:t>
            </w:r>
            <w:r>
              <w:rPr>
                <w:rStyle w:val="IndexLink"/>
                <w:rtl w:val="true"/>
              </w:rPr>
              <w:t>آسیب شناسی انتظار</w:t>
            </w:r>
            <w:r>
              <w:rPr>
                <w:rStyle w:val="IndexLink"/>
                <w:rtl w:val="true"/>
              </w:rPr>
              <w:tab/>
            </w:r>
            <w:r>
              <w:rPr>
                <w:rStyle w:val="IndexLink"/>
              </w:rPr>
              <w:t>185</w:t>
            </w:r>
          </w:hyperlink>
        </w:p>
        <w:p>
          <w:pPr>
            <w:pStyle w:val="Contents3"/>
            <w:tabs>
              <w:tab w:val="clear" w:pos="8459"/>
              <w:tab w:val="right" w:pos="9026" w:leader="dot"/>
            </w:tabs>
            <w:rPr/>
          </w:pPr>
          <w:hyperlink w:anchor="__RefHeading___Toc15126551_1280447820">
            <w:r>
              <w:rPr>
                <w:webHidden/>
                <w:rStyle w:val="IndexLink"/>
                <w:rtl w:val="true"/>
              </w:rPr>
              <w:t>معرفي کتاب</w:t>
            </w:r>
            <w:r>
              <w:rPr>
                <w:rStyle w:val="IndexLink"/>
                <w:rtl w:val="true"/>
              </w:rPr>
              <w:tab/>
            </w:r>
            <w:r>
              <w:rPr>
                <w:rStyle w:val="IndexLink"/>
              </w:rPr>
              <w:t>185</w:t>
            </w:r>
          </w:hyperlink>
        </w:p>
        <w:p>
          <w:pPr>
            <w:pStyle w:val="Contents3"/>
            <w:tabs>
              <w:tab w:val="clear" w:pos="8459"/>
              <w:tab w:val="right" w:pos="9026" w:leader="dot"/>
            </w:tabs>
            <w:rPr/>
          </w:pPr>
          <w:hyperlink w:anchor="__RefHeading___Toc15126553_1280447820">
            <w:r>
              <w:rPr>
                <w:webHidden/>
                <w:rStyle w:val="IndexLink"/>
                <w:rtl w:val="true"/>
              </w:rPr>
              <w:t>کتب عمومی</w:t>
            </w:r>
            <w:r>
              <w:rPr>
                <w:rStyle w:val="IndexLink"/>
                <w:rtl w:val="true"/>
              </w:rPr>
              <w:tab/>
            </w:r>
            <w:r>
              <w:rPr>
                <w:rStyle w:val="IndexLink"/>
              </w:rPr>
              <w:t>185</w:t>
            </w:r>
          </w:hyperlink>
        </w:p>
        <w:p>
          <w:pPr>
            <w:pStyle w:val="Contents3"/>
            <w:tabs>
              <w:tab w:val="clear" w:pos="8459"/>
              <w:tab w:val="right" w:pos="9026" w:leader="dot"/>
            </w:tabs>
            <w:rPr/>
          </w:pPr>
          <w:hyperlink w:anchor="__RefHeading___Toc15126555_1280447820">
            <w:r>
              <w:rPr>
                <w:webHidden/>
                <w:rStyle w:val="IndexLink"/>
                <w:rtl w:val="true"/>
              </w:rPr>
              <w:t xml:space="preserve">منابع مرجع </w:t>
            </w:r>
            <w:r>
              <w:rPr>
                <w:rStyle w:val="IndexLink"/>
                <w:rtl w:val="true"/>
              </w:rPr>
              <w:t>(</w:t>
            </w:r>
            <w:r>
              <w:rPr>
                <w:rStyle w:val="IndexLink"/>
                <w:rtl w:val="true"/>
              </w:rPr>
              <w:t xml:space="preserve">منابع روایی مهدویت </w:t>
            </w:r>
            <w:r>
              <w:rPr>
                <w:rStyle w:val="IndexLink"/>
                <w:rtl w:val="true"/>
              </w:rPr>
              <w:t>)</w:t>
              <w:tab/>
            </w:r>
            <w:r>
              <w:rPr>
                <w:rStyle w:val="IndexLink"/>
              </w:rPr>
              <w:t>188</w:t>
            </w:r>
          </w:hyperlink>
        </w:p>
        <w:p>
          <w:pPr>
            <w:pStyle w:val="Contents3"/>
            <w:tabs>
              <w:tab w:val="clear" w:pos="8459"/>
              <w:tab w:val="right" w:pos="9026" w:leader="dot"/>
            </w:tabs>
            <w:rPr/>
          </w:pPr>
          <w:hyperlink w:anchor="__RefHeading___Toc15126557_1280447820">
            <w:r>
              <w:rPr>
                <w:webHidden/>
                <w:rStyle w:val="IndexLink"/>
              </w:rPr>
              <w:t>1</w:t>
            </w:r>
            <w:r>
              <w:rPr>
                <w:rStyle w:val="IndexLink"/>
                <w:rtl w:val="true"/>
              </w:rPr>
              <w:t xml:space="preserve">. </w:t>
            </w:r>
            <w:r>
              <w:rPr>
                <w:rStyle w:val="IndexLink"/>
                <w:rtl w:val="true"/>
              </w:rPr>
              <w:t>کتاب کافي</w:t>
            </w:r>
            <w:r>
              <w:rPr>
                <w:rStyle w:val="IndexLink"/>
                <w:rtl w:val="true"/>
              </w:rPr>
              <w:tab/>
            </w:r>
            <w:r>
              <w:rPr>
                <w:rStyle w:val="IndexLink"/>
              </w:rPr>
              <w:t>188</w:t>
            </w:r>
          </w:hyperlink>
        </w:p>
        <w:p>
          <w:pPr>
            <w:pStyle w:val="Contents3"/>
            <w:tabs>
              <w:tab w:val="clear" w:pos="8459"/>
              <w:tab w:val="right" w:pos="9026" w:leader="dot"/>
            </w:tabs>
            <w:rPr/>
          </w:pPr>
          <w:hyperlink w:anchor="__RefHeading___Toc15126559_1280447820">
            <w:r>
              <w:rPr>
                <w:webHidden/>
                <w:rStyle w:val="IndexLink"/>
              </w:rPr>
              <w:t>2</w:t>
            </w:r>
            <w:r>
              <w:rPr>
                <w:rStyle w:val="IndexLink"/>
                <w:rtl w:val="true"/>
              </w:rPr>
              <w:t xml:space="preserve">. </w:t>
            </w:r>
            <w:r>
              <w:rPr>
                <w:rStyle w:val="IndexLink"/>
                <w:rtl w:val="true"/>
              </w:rPr>
              <w:t>الغيبة النعمانی</w:t>
            </w:r>
            <w:r>
              <w:rPr>
                <w:rStyle w:val="IndexLink"/>
                <w:rtl w:val="true"/>
              </w:rPr>
              <w:tab/>
            </w:r>
            <w:r>
              <w:rPr>
                <w:rStyle w:val="IndexLink"/>
              </w:rPr>
              <w:t>189</w:t>
            </w:r>
          </w:hyperlink>
        </w:p>
        <w:p>
          <w:pPr>
            <w:pStyle w:val="Contents3"/>
            <w:tabs>
              <w:tab w:val="clear" w:pos="8459"/>
              <w:tab w:val="right" w:pos="9026" w:leader="dot"/>
            </w:tabs>
            <w:rPr/>
          </w:pPr>
          <w:hyperlink w:anchor="__RefHeading___Toc15126561_1280447820">
            <w:r>
              <w:rPr>
                <w:webHidden/>
                <w:rStyle w:val="IndexLink"/>
              </w:rPr>
              <w:t>3</w:t>
            </w:r>
            <w:r>
              <w:rPr>
                <w:rStyle w:val="IndexLink"/>
                <w:rtl w:val="true"/>
              </w:rPr>
              <w:t xml:space="preserve">. </w:t>
            </w:r>
            <w:r>
              <w:rPr>
                <w:rStyle w:val="IndexLink"/>
                <w:rtl w:val="true"/>
              </w:rPr>
              <w:t>كمال الدين و تمام النعمة</w:t>
            </w:r>
            <w:r>
              <w:rPr>
                <w:rStyle w:val="IndexLink"/>
                <w:rtl w:val="true"/>
              </w:rPr>
              <w:tab/>
            </w:r>
            <w:r>
              <w:rPr>
                <w:rStyle w:val="IndexLink"/>
              </w:rPr>
              <w:t>190</w:t>
            </w:r>
          </w:hyperlink>
        </w:p>
        <w:p>
          <w:pPr>
            <w:pStyle w:val="Contents3"/>
            <w:tabs>
              <w:tab w:val="clear" w:pos="8459"/>
              <w:tab w:val="right" w:pos="9026" w:leader="dot"/>
            </w:tabs>
            <w:rPr/>
          </w:pPr>
          <w:hyperlink w:anchor="__RefHeading___Toc15126563_1280447820">
            <w:r>
              <w:rPr>
                <w:webHidden/>
                <w:rStyle w:val="IndexLink"/>
              </w:rPr>
              <w:t>4</w:t>
            </w:r>
            <w:r>
              <w:rPr>
                <w:rStyle w:val="IndexLink"/>
                <w:rtl w:val="true"/>
              </w:rPr>
              <w:t xml:space="preserve">. </w:t>
            </w:r>
            <w:r>
              <w:rPr>
                <w:rStyle w:val="IndexLink"/>
                <w:rtl w:val="true"/>
              </w:rPr>
              <w:t>الغيبة طوسی</w:t>
            </w:r>
            <w:r>
              <w:rPr>
                <w:rStyle w:val="IndexLink"/>
                <w:rtl w:val="true"/>
              </w:rPr>
              <w:tab/>
            </w:r>
            <w:r>
              <w:rPr>
                <w:rStyle w:val="IndexLink"/>
              </w:rPr>
              <w:t>191</w:t>
            </w:r>
          </w:hyperlink>
        </w:p>
        <w:p>
          <w:pPr>
            <w:pStyle w:val="Contents2"/>
            <w:tabs>
              <w:tab w:val="clear" w:pos="8743"/>
              <w:tab w:val="right" w:pos="9026" w:leader="dot"/>
            </w:tabs>
            <w:rPr/>
          </w:pPr>
          <w:hyperlink w:anchor="__RefHeading___Toc15126565_1280447820">
            <w:r>
              <w:rPr>
                <w:webHidden/>
                <w:rStyle w:val="IndexLink"/>
                <w:rtl w:val="true"/>
              </w:rPr>
              <w:t>فهرست منابع</w:t>
            </w:r>
            <w:r>
              <w:rPr>
                <w:rStyle w:val="IndexLink"/>
                <w:rtl w:val="true"/>
              </w:rPr>
              <w:tab/>
            </w:r>
            <w:r>
              <w:rPr>
                <w:rStyle w:val="IndexLink"/>
              </w:rPr>
              <w:t>193</w:t>
            </w:r>
          </w:hyperlink>
        </w:p>
        <w:p>
          <w:pPr>
            <w:pStyle w:val="Contents2"/>
            <w:tabs>
              <w:tab w:val="clear" w:pos="8743"/>
              <w:tab w:val="right" w:pos="9026" w:leader="dot"/>
            </w:tabs>
            <w:rPr/>
          </w:pPr>
          <w:hyperlink w:anchor="__RefHeading___Toc15126567_1280447820">
            <w:r>
              <w:rPr>
                <w:webHidden/>
                <w:rStyle w:val="IndexLink"/>
                <w:rtl w:val="true"/>
              </w:rPr>
              <w:t>فهرست تفصیلی</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2_253767"/>
      <w:bookmarkStart w:id="1" w:name="pg19112_253767"/>
      <w:bookmarkEnd w:id="1"/>
    </w:p>
    <w:p>
      <w:pPr>
        <w:pStyle w:val="Heading2"/>
        <w:numPr>
          <w:ilvl w:val="1"/>
          <w:numId w:val="1"/>
        </w:numPr>
        <w:rPr/>
      </w:pPr>
      <w:bookmarkStart w:id="2" w:name="pg19112_253767"/>
      <w:bookmarkStart w:id="3" w:name="__RefHeading___Toc1512620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الوتر المَوْتور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رهیافتی به نقش هدایتگر عاشورا و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صالح نیا</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الوترالموتور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رهیافتی به نقش هدایتگر عاشورا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یحیی صالح‌نیا ؛ تهیه مرکز رسیدگی به امور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9989789</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p>
    <w:p>
      <w:pPr>
        <w:pStyle w:val="BookText"/>
        <w:rPr/>
      </w:pPr>
      <w:r>
        <w:rPr>
          <w:rFonts w:ascii="IRNazanin" w:hAnsi="IRNazanin" w:eastAsia="IRNazanin"/>
          <w:color w:val="111111"/>
          <w:sz w:val="28"/>
          <w:sz w:val="28"/>
          <w:szCs w:val="28"/>
          <w:rtl w:val="true"/>
          <w:lang w:bidi="fa-IR"/>
        </w:rPr>
        <w:t xml:space="preserve">نوبت چاپ اول پاییز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جمهوری</w:t>
      </w:r>
    </w:p>
    <w:p>
      <w:pPr>
        <w:pStyle w:val="BookText"/>
        <w:rPr/>
      </w:pPr>
      <w:r>
        <w:rPr>
          <w:rFonts w:ascii="IRNazanin" w:hAnsi="IRNazanin" w:eastAsia="IRNazanin"/>
          <w:color w:val="111111"/>
          <w:sz w:val="28"/>
          <w:sz w:val="28"/>
          <w:szCs w:val="28"/>
          <w:rtl w:val="true"/>
          <w:lang w:bidi="fa-IR"/>
        </w:rPr>
        <w:t xml:space="preserve">اسلامی خیابان دانشگاه جنوبی نبش کوچه عطارد، پلاک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رسیدگی به امور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1316713499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66497027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66959581</w:t>
      </w:r>
    </w:p>
    <w:p>
      <w:pPr>
        <w:pStyle w:val="BookText"/>
        <w:rPr/>
      </w:pPr>
      <w:r>
        <w:rPr>
          <w:rFonts w:eastAsia="Times New Roman" w:cs="Times New Roman" w:ascii="Times New Roman" w:hAnsi="Times New Roman"/>
          <w:color w:val="111111"/>
          <w:sz w:val="28"/>
          <w:szCs w:val="28"/>
          <w:lang w:val="en-US" w:bidi="en-US"/>
        </w:rPr>
        <w:t>www.MASJED.ir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2620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الوتر المَوْتور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رهیافتی به نقش هدایتگر عاشورا و ظهور </w:t>
      </w:r>
      <w:bookmarkStart w:id="7" w:name="pg19112_253774"/>
    </w:p>
    <w:p>
      <w:pPr>
        <w:pStyle w:val="Heading2"/>
        <w:numPr>
          <w:ilvl w:val="1"/>
          <w:numId w:val="1"/>
        </w:numPr>
        <w:rPr/>
      </w:pPr>
      <w:bookmarkStart w:id="8" w:name="__RefHeading___Toc15126209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عاشورا و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در آئينه زيارات 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و راه‌ها در سلوک منتظرانه و عرفان عاشورايي</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 از عاشورا تا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آرمانی و حماسی در بستر عاشورا و مهدويّت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یاوری در آئینه عاشورا و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فيش تبليغی در تربيت حماسی مهدوي</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روضه‌هايی از جنس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سير مطالعاتی و 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توصيه‌هايی برای تبليغ و تربيت مؤثّر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تفصيلی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12_253778"/>
      <w:bookmarkStart w:id="11" w:name="pg19112_253778"/>
      <w:bookmarkEnd w:id="11"/>
    </w:p>
    <w:p>
      <w:pPr>
        <w:pStyle w:val="Heading2"/>
        <w:numPr>
          <w:ilvl w:val="1"/>
          <w:numId w:val="1"/>
        </w:numPr>
        <w:rPr/>
      </w:pPr>
      <w:bookmarkStart w:id="12" w:name="pg19112_253778"/>
      <w:bookmarkStart w:id="13" w:name="__RefHeading___Toc15126211_12804478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شیعه با گنجینه ی سرشار از معارف آسمانی و آکنده از رشحات رحمانی که برخاسته از کلام و سیره‌ی معصومان علیهم السلام است، اسلام ناب را جلوه گر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گذشته‌ی روشن و افتخارآمیز که بعثت و غدیر را در عاشورا متجلی کرده است و آیند ه‌ای درخشان که عصاره‌ی سنت و سیرهی انبیاء و اولیاء درآن جلوه خواهد کرد، با ظهور موفورالسرور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 عدالت و عبودیت، این گذشته نورانی و آن آینده درخشان را پیوندی عمیق است که ترجمان آیه‌ی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ترسیم 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والوترالموتور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با زیبایی هرچه تمامتر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ذخیره‌ی پایان ناپذیر عاشوراست که ائمه‌ی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فکری، علمی، تربیتی و فرهنگی وسیاسی شیعه را تقویت کردند تا غیبت حضرت حجة بن الحسن عج؛ که فقهای شیعه و عالمان راستین با بهره‌مندی از میراث سترگ بعثت و غدیر و عاشورا و مدرسه‌ی جامع فکری و معرفتی و مکتب انسان ساز امامت،کفالت و سرپرستی ایتام آل محمد صلی الله علیه وآله وسلم را برعهده گرفتند و وراثت و نیابت از امام عصر عج را به نحو احسن به انجام رساندند، همین ذخیره‌ی بی‌بدیل عاشورا بوده و هست که پدیده‌ی بزرگ عصر غیبت؛ انقلاب اسلامی ایران را با رهبری مردی از سلاله‌ی اباعبدالله و پایمردی ملتی حسینی و مهدوی به وجود آورد، فاصله زمین با آسمان نزدیک شد و صحنه‌هایی از غیرت و حماسه و ایثار و بندگی آفریده شد که تاریخ – جز در صدر اسلام و عاشورا، همانند آن را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که در اقتداء به سیره‌ی پیامبر صلی الله علیه و آله وسلم و امیرمؤمنان علیه السلام، خاستگاه و پایگاهش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عنصر اصلی وجوهره‌ی حقیقی آن، بعنوان مولود اسلام ناب محمدی در عصرغیبت، تجلی عینی پیوند عاشورا و انتظار بوده و هست، از رهبری دو فقیه بزرگ و زمانشناس که هم مشّرف به فرزندی و انتساب به اباعبدالله الحسین هستند و هم مفتخر به نیابت حضرت ولی عصر عج و از مردمی که پا در جای پای ایشان گذارند و با اقتدا به کربلاییان و عاشوراییان، زمینه ساز ظهور منتقم حقیقی خون خدا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محرم و صفر، فرصتی بایسته و زمانی شایسته برای پرداختن بیشتر، عمیق‌تر و هنرمندانه‌تر به این پیوند و به‌هم پیوستگی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محرم و صفر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محرم و صفر، هنگامه‌ی معراج عواطف انسانی و تعالی معرفت و مودّت مومنان است، به جرأت می‌توان گفت، این دو ماه بزرگ بهار تبلیغ معارف الهی و ولایی است که می‌توان با بهره‌مندی صحیح از جوشش عواطف انسانی و تعهدات دینی مردم، به ویژه نسل جوان سفره پر برکت معارف آسمانی دین را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درماه محرم ویژگی‌های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این ایاّم را با دیگر ایاّم تبلیغی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گیری شور و احساسات دینی مردم، به ویژه در دهه‌ی اول محرم و دهه‌ی آخر صفر، فراگیری مخاطبان تبلیغ از هر قشر و طیف و صنف اجتماعی، فرهنگی، سیاسی و فکری، حضور جمعیت انبوه مردم در آیی نهای عزاداری، فرصت مستمر و طولانی دو ماهه برای تبلیغ، آمادگی دل و جان و روح مردم برای پذیرش معارف دینی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مبلغّ ارجمند علاوه برمبانی و اصول و رو شهای عمومی تبلیغ در ایام تبلیغی باید به مختصات تبلیغ دراین ایام توجه و نگاه ویژه داشته باشد، به ویژه این که امام جماعت هم مدیر و عهده دار تبلیغ در مسجد است و هم مدیریت تبلیغ دینی در محله را باید برعهده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ارجمند و سخت کوش جناب حجت الاسلام و المسلمین آقای دکتر صالح نیا که از پژوهشگران و محققان نام آشنای مباحث مهدویت هستند و از موهبت تجربه‌های تبلیغ معارف دین در ایام تبلیغی برای عموم مردم به ویژه نسل جوان برخوردارند، با همین نگاه مباحثی را برای این فصل تبلیغی سامان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ره آورد و حاصل مطالعه و تحقیق کتابخانه‌ای و تبلیغ و ترویج درعرصه و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این ره توشه آن است که مباحث در فصل های مختلف با یک خط سیر کلی – پیوند عاشورا و مهدویت و با تنوع در محتوا و قالب به اقتضای مخاطبان مجالس حسینی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تجربه و تدبیر گرانسنگ ائمه ی محترم جماعات در تبلیغ معارف دین، به سرفصلهای اصلی اکتفا شده و از تطویل و اطناب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تهیه و تنظیم مناسب این مجموعه ی ارزشمند سپاس گزاریم و تلاش همکارانمان در دفتر مطالعات و پژوهشهای مرکز رسیدگی به امورمساجد را ارج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با تذکرات و نقدهای سازنده ی شما در ادامه ی راهمان، توفیقات بیشتری همرا همان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اجتماعی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مشهدی آقایی </w:t>
      </w:r>
      <w:bookmarkStart w:id="15" w:name="pg19112_253782"/>
    </w:p>
    <w:p>
      <w:pPr>
        <w:pStyle w:val="Heading2"/>
        <w:numPr>
          <w:ilvl w:val="1"/>
          <w:numId w:val="1"/>
        </w:numPr>
        <w:rPr/>
      </w:pPr>
      <w:bookmarkStart w:id="16" w:name="__RefHeading___Toc15126213_1280447820"/>
      <w:bookmarkStart w:id="17" w:name="_Toc5"/>
      <w:bookmarkEnd w:id="15"/>
      <w:bookmarkEnd w:id="16"/>
      <w:r>
        <w:rPr>
          <w:rtl w:val="true"/>
        </w:rPr>
        <w:t>سخن مولف</w:t>
      </w:r>
      <w:bookmarkEnd w:id="17"/>
    </w:p>
    <w:p>
      <w:pPr>
        <w:pStyle w:val="BookText"/>
        <w:rPr/>
      </w:pPr>
      <w:r>
        <w:rPr>
          <w:rFonts w:ascii="IRNazanin" w:hAnsi="IRNazanin" w:eastAsia="IRNazanin"/>
          <w:color w:val="111111"/>
          <w:sz w:val="28"/>
          <w:sz w:val="28"/>
          <w:szCs w:val="28"/>
          <w:rtl w:val="true"/>
          <w:lang w:bidi="fa-IR"/>
        </w:rPr>
        <w:t>نگاه تطبيقی بر حوادث تاريخی دور و نزديک در جامعۀ شيعی مانند دولت فاطميون، انقلاب سربداران و انقلاب کبير اسلامی ايران نشان مي‌دهد که با تکّيه همزمان بر نگاه سرخ و سبز شيعی مي‌توان دودمان مستکبرين را بر باد داد و حاکميت را به دست مستضعفين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که هدف قيام حسينی و انقلاب مهدوی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اين اساس نگارنده، نگاه صحيح و عالمانه به حماسۀ بزرگ اباعبدالله را نگاه عملگرا و مبتنی بر چشم‌انداز تاريخی مي‌داند و به هيچ عنوان عبور سطحی، توجّه گذرا، احساسی و در بعضی موارد عوامانه از پيوندهای عاشورا و انتظار را صحيح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مي‌توان هوس کربلا داشت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الطّالِبُ بِدَمِ الْمَقْتُولِ بِکَرْبَلاءَ</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 سر نداد؟ از همان ابتدای سفر عشق، آنگاه که به عزم زيارت عاشورا قصد حرم مي‌کنی، به تو مي‌آموزند که شکل تحيت به همسفرانت بايد همسو با چشم‌انداز آينده‌نگر شيعه باشد و ياد سرور مظلوم آزادگان عالم جدای از خون‌خواهی او در کنار ولی قائم شيعه در زير لوای يا لثارات الحسين نيست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اَعْظَمَ اللّهُ اُجُورَنا وَ اُجورَكُمْ بِمُصابِنا بِالْحسین علیه السلام وَجَعَلَنا وَ اِيّاكُمْ مِنَ الطّالِبينَ بِثارِهِ مَعَ وَلِيِّهِ </w:t>
      </w:r>
    </w:p>
    <w:p>
      <w:pPr>
        <w:pStyle w:val="BookText"/>
        <w:rPr/>
      </w:pPr>
      <w:r>
        <w:rPr>
          <w:rFonts w:ascii="Amiri" w:hAnsi="Amiri" w:eastAsia="Amiri" w:cs="Amiri"/>
          <w:color w:val="111111"/>
          <w:sz w:val="28"/>
          <w:sz w:val="28"/>
          <w:szCs w:val="28"/>
          <w:rtl w:val="true"/>
          <w:lang w:bidi="ar-SA"/>
        </w:rPr>
        <w:t>الاِمامِ الْمَهْدِىِّ مِنْ الِ مُحَمَّدٍ عَلَيْهِمُ السَّلامُ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خدا، اجرهای ما وشما را به مصيبتمان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فرمايد و ما و شما را از خواهندگان خون او همراه ولىّ‌اش امام مهدى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اين چنين است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فدايی حسين‌بن‌علی، مصيبت مولای کريم المقامش را به اين اميد به صبوری مي‌نشيند که روزی، جهاد در معيت امام منصور آل محمّد صلی الله علیه و اله وسلم روزيش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اَنتَ وَ اُمّي لَقَدْ عَظُمَ مُصابي بِكَ فَاَسئلُ اللهَ الَّذي اَكرَمَ مَقامَكَ وَ اَكْرَمَني بِكَ اَنْ يَرزُقَني طَلَبَ ثارِكَ مَعَ اِمامٍ مَنصُورٍ مِنْ اَهْلِ بَيْتِ مُحَمَّدٍ صَلي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مصيبت بر من سنگين شد؛ از خدا كه مقامت را گرامى داشت و مرا به وسيله تو كرامت بخشيد، درخواست مي‌كنم كه خون‌خواهى تو را همراه پيشواى يارى شده از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زيارت با طلب مقام محمود که پا در رکاب امام مهدی علیه السلام و قرآن ناطق در عصر ظهور است به انتها مي‌رسد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اَسَئلهُ اَن يُبَلغَنيَ المَقامَ الَمحمودَ لَكُمُ عِنْدَ اللهِ وَ اَنْ يَرزُقَني طَلَبَ ثاري مَعَ اِمامٍ هُدي ظاهِرٍ ناطِقٍ بالحَقِ مِنْكُمْ؛ و از او مي‌خواهم كه مرا به مقام ستوده‌اى برساند كه براى شما نزد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هدايتگر آشكار و گوياى به حقّ از خاندان شما، خون‌خواهی را روزى من كند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کتاب حاضر، با هدف فراهم آوردن دست مايه‌های تبليغی با چنين نگاه آرمانگرا و نظام‌مند برای ائمّۀ محترم جماعت، خُطبا، مُبلّغان، مربّيان و معلّمان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انبوه مطالب کتاب از اِفاضات شفاهی و آثار مکتوب اساتيدی استفاده کرده‌ام که عمری را با انديشه‌هايی نورانی و چشمانی عزادار و دل‌هايی منتظر گذرانده‌اند و ارادت فوق العادّۀ ايشان به ساحت اهل‌بيت و به ويژه امام عصر علیه السلام بر آشنا و غريبه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و اساتيد معظّم سيّد مهدی ميرباقری، سيّد مسعود پور سيّد آقايی، صادق سهرابی، حميد مشهدی آقايی از اين جمله‌اند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متعدّد کتاب، با در نظر گرفتن تنوّع ذائقه‌های خوانندگان، ايجاد تنوّع محتوا به عنوان يک اصل مدّنظر بود و سعی شد تا هيچ خواننده‌ای، از باغ چند فصل اين کتاب دست خالی خارج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متون توصيفی، مطالب تحليلی، مقتل، شعر، روضه، داستان و معرّفی کتاب از مصاديق ايجاد تنوّع محتوا در اين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هر کدام بتواند قشری از خوانندگان عزيز اين کتاب را راضی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از توجّه جدّی، عميق و مؤثّر انديشمند فرهيخته حضرت حجّت الاسلام و المسلمين حاج علی اکبری، رئيس محترم مرکز رسيدگی به امور مساجد استان تهران که به تربيت حماسی و مهدوی نسل جوان اهتمام دارند و پيگيري‌های استاد فاضل و خطيب توانمند و مخلص، حضرت حجّت الاسلام و المسلمين حميد مشهدی آقايی معاون محترم فرهنگی مرکز که مشوّق اين جانب در تدوين اين اثر بودند، صميمانه سپاسگذاری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اجرشان با ساکن کربلا و قائم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 الله الصّالحين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يحيی صالح نيا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112_253789"/>
      <w:bookmarkStart w:id="19" w:name="pg19112_253789"/>
      <w:bookmarkEnd w:id="19"/>
    </w:p>
    <w:p>
      <w:pPr>
        <w:pStyle w:val="Heading2"/>
        <w:numPr>
          <w:ilvl w:val="1"/>
          <w:numId w:val="1"/>
        </w:numPr>
        <w:rPr/>
      </w:pPr>
      <w:bookmarkStart w:id="20" w:name="pg19112_253789"/>
      <w:bookmarkStart w:id="21" w:name="__RefHeading___Toc15126215_1280447820"/>
      <w:bookmarkStart w:id="22" w:name="_Toc6"/>
      <w:bookmarkEnd w:id="20"/>
      <w:bookmarkEnd w:id="21"/>
      <w:r>
        <w:rPr>
          <w:rtl w:val="true"/>
        </w:rPr>
        <w:t>فصل اوّل</w:t>
      </w:r>
      <w:r>
        <w:rPr>
          <w:rtl w:val="true"/>
        </w:rPr>
        <w:t xml:space="preserve">: </w:t>
      </w:r>
      <w:r>
        <w:rPr>
          <w:rtl w:val="true"/>
        </w:rPr>
        <w:t>پيوندِ عاشورا و انتظار</w:t>
      </w:r>
      <w:bookmarkEnd w:id="22"/>
    </w:p>
    <w:p>
      <w:pPr>
        <w:pStyle w:val="Heading3"/>
        <w:numPr>
          <w:ilvl w:val="2"/>
          <w:numId w:val="1"/>
        </w:numPr>
        <w:rPr/>
      </w:pPr>
      <w:bookmarkStart w:id="23" w:name="__RefHeading___Toc15126217_1280447820"/>
      <w:bookmarkStart w:id="24" w:name="_Toc7"/>
      <w:bookmarkEnd w:id="23"/>
      <w:r>
        <w:rPr>
          <w:rtl w:val="true"/>
        </w:rPr>
        <w:t>اشاره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عاشورا و انتظار</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قيام عاشورايی اباعبدالله الحسین علیه السلام پشتوانه تاريخی، سياسی، فرهنگی و زمينه‌ساز دولت کريمۀ مهدوی علیه السلام است؛ حضرت مهدی علیه السلام ، ادامه حسین علیه السلام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برآمده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حسين ديگری را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پيوندی ديرين و مستحكم با يكديگر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به پا خاستن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استمرار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وارث عاشورا است؛ همچنان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وارث پيامبران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دريچه‌ای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انتظار، تجلّی آرزوها و آمال كربلا؛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عاشورا، دست‌مايه اساسی و مايه شكوفايی و بالندگی منتظران مهدی علیه السلام در عصر انتظار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كربلايی ديگر است به وسعت همه جهان و مصاف حقّ و باطل است در زمانی ديگر؛ با اين تفاوت كه اين بار، حقّ پيروز است و چهره باطل، برای هميشه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همان كربلا است در وسعت همه زمين و در مقطع ديگری از تاريخ، در اين مقطع، فكرهای رشيد از هر فرقه و ملّتی،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 xml:space="preserve">كه با فطرت انسان‌ها همگون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می‌گويند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ثمره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كربلا، انتظار بي‌معنا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مهدی، همه كربلايي‌اند و در فراز و </w:t>
      </w:r>
    </w:p>
    <w:p>
      <w:pPr>
        <w:pStyle w:val="BookText"/>
        <w:rPr/>
      </w:pPr>
      <w:r>
        <w:rPr>
          <w:rFonts w:ascii="IRNazanin" w:hAnsi="IRNazanin" w:eastAsia="IRNazanin"/>
          <w:color w:val="111111"/>
          <w:sz w:val="28"/>
          <w:sz w:val="28"/>
          <w:szCs w:val="28"/>
          <w:rtl w:val="true"/>
          <w:lang w:bidi="fa-IR"/>
        </w:rPr>
        <w:t>فرود تاريخ، آب‌ديده و غربال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بي‌عاشورا، انتظاری ديگر داشت؟</w:t>
      </w:r>
    </w:p>
    <w:p>
      <w:pPr>
        <w:pStyle w:val="BookText"/>
        <w:rPr/>
      </w:pPr>
      <w:r>
        <w:rPr>
          <w:rFonts w:ascii="IRNazanin" w:hAnsi="IRNazanin" w:eastAsia="IRNazanin"/>
          <w:color w:val="111111"/>
          <w:sz w:val="28"/>
          <w:sz w:val="28"/>
          <w:szCs w:val="28"/>
          <w:rtl w:val="true"/>
          <w:lang w:bidi="fa-IR"/>
        </w:rPr>
        <w:t>انتظار بي‌عاشورا، انتظار بي‌پشتوانه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انتظار برآورده نشده شيعه و انتظار، عاشورای برآورده شده شيعه است؛ انتظار، حركتی جهانی و به وسعت آمال همه انسان‌های تاريخ است و پشتوانه‌ای می‌خواهد به استحكام كربلا كه هرگز به سردی و خاموشی نگرايد</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ادامه عاشورا، غدير و بعثت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روز فرج و مخرج حسين</w:t>
      </w:r>
      <w:r>
        <w:rPr>
          <w:rStyle w:val="FootnoteAnchor"/>
          <w:rtl w:val="true"/>
        </w:rPr>
        <w:footnoteReference w:id="8"/>
      </w:r>
      <w:r>
        <w:rPr>
          <w:rFonts w:ascii="IRNazanin" w:hAnsi="IRNazanin" w:eastAsia="IRNazanin"/>
          <w:color w:val="111111"/>
          <w:sz w:val="28"/>
          <w:sz w:val="28"/>
          <w:szCs w:val="28"/>
          <w:rtl w:val="true"/>
          <w:lang w:bidi="fa-IR"/>
        </w:rPr>
        <w:t>و ثمره خون اوست كه درشريان تاريخ به جوش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بشارتی به حقّ، بر همه دردهای شيعه در كربلا و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 همان كسی است كه باری را كه حسین علیه السلام در مسير كوفه، در كربلا به زمين گذاشت؛ به كوفه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پرچم افتاده حسین علیه السلام را بر خواهد افراشت و آرمان‌های بلند او را تحقّق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 بذری را كه حسین علیه السلام در كربلا كاشت و ديگر امامان آن را بارور كردند و خودش در دوران غيبت به حراست آن همّت گماشت، با دستان پرتوانش غرس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 عاشورا، دو بال برای پرواز شيعه هستند؛ اگر اين دو بال نبود،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می‌خشكيد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پيوندهای روشن و گويا، از نگاه نامحرمان نيز مخفي نمانده است تا آنجا كه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 دو نگاه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و ظهور، با الهام از يكی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می‌كند و با ديگری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برای ما دورماندگان از صحنه عاشورا، يک راه بيشتر نمانده است و آن ثبت‌نام در كلاس انتظار و درآمدن در 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حقيقت انتظار، در خيمه حسین علیه السلام بودن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كربلا چكاچک شمشيرها را نچشيدند، بايد مرارت انتظار را به جان بخرند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عاشورائيان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 w:name="pg19112_253797"/>
    </w:p>
    <w:p>
      <w:pPr>
        <w:pStyle w:val="BookText"/>
        <w:rPr/>
      </w:pPr>
      <w:bookmarkEnd w:id="25"/>
      <w:r>
        <w:rPr>
          <w:rFonts w:ascii="IRNazanin" w:hAnsi="IRNazanin" w:eastAsia="IRNazanin"/>
          <w:color w:val="111111"/>
          <w:sz w:val="28"/>
          <w:sz w:val="28"/>
          <w:szCs w:val="28"/>
          <w:rtl w:val="true"/>
          <w:lang w:bidi="fa-IR"/>
        </w:rPr>
        <w:t xml:space="preserve">پيمان خود را به آخر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كوله‌بار فرهنگ شهادت، چشم انتظارند تا آن عهدی كه با خدا و رسول بر پاسداری از حرم و حريم ثار الله بسته‌اند، به انجام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6" w:name="__RefHeading___Toc15126219_1280447820"/>
      <w:bookmarkStart w:id="27" w:name="_Toc8"/>
      <w:bookmarkEnd w:id="26"/>
      <w:r>
        <w:rPr>
          <w:rtl w:val="true"/>
        </w:rPr>
        <w:t>پيوندها</w:t>
      </w:r>
      <w:bookmarkEnd w:id="27"/>
    </w:p>
    <w:p>
      <w:pPr>
        <w:pStyle w:val="BookText"/>
        <w:rPr/>
      </w:pPr>
      <w:r>
        <w:rPr>
          <w:rFonts w:ascii="IRNazanin" w:hAnsi="IRNazanin" w:eastAsia="IRNazanin"/>
          <w:color w:val="111111"/>
          <w:sz w:val="28"/>
          <w:sz w:val="28"/>
          <w:szCs w:val="28"/>
          <w:rtl w:val="true"/>
          <w:lang w:bidi="fa-IR"/>
        </w:rPr>
        <w:t xml:space="preserve">پيوند بين دو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دلايل و شواهد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ضمن بيان آنها، به تحليل و رهيافت‌های برخاسته از آنها نيز خواهيم پرداخت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8" w:name="__RefHeading___Toc15126221_1280447820"/>
      <w:bookmarkStart w:id="29" w:name="_Toc9"/>
      <w:bookmarkEnd w:id="28"/>
      <w:r>
        <w:rPr/>
        <w:t>1</w:t>
      </w:r>
      <w:r>
        <w:rPr>
          <w:rtl w:val="true"/>
        </w:rPr>
        <w:t xml:space="preserve">. </w:t>
      </w:r>
      <w:r>
        <w:rPr>
          <w:rtl w:val="true"/>
        </w:rPr>
        <w:t>مهدی علیه السلام ، فرزند حسین علیه السلام</w:t>
      </w:r>
      <w:bookmarkEnd w:id="29"/>
    </w:p>
    <w:p>
      <w:pPr>
        <w:pStyle w:val="BookText"/>
        <w:rPr/>
      </w:pPr>
      <w:r>
        <w:rPr>
          <w:rFonts w:ascii="Amiri" w:hAnsi="Amiri" w:eastAsia="Amiri" w:cs="Amiri"/>
          <w:color w:val="111111"/>
          <w:sz w:val="28"/>
          <w:sz w:val="28"/>
          <w:szCs w:val="28"/>
          <w:rtl w:val="true"/>
          <w:lang w:bidi="ar-SA"/>
        </w:rPr>
        <w:t>صدها روايت، در اين مورد وارد شده است كه در آنها تأكيد شده که امام مهدی علیه السلام نهمين فرزند امام حسین علیه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 الاُمَّةِ هُوَ التّاسِعُ مِن وُلدي</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30" w:name="__RefHeading___Toc15126223_1280447820"/>
      <w:bookmarkStart w:id="31" w:name="_Toc10"/>
      <w:bookmarkEnd w:id="30"/>
      <w:r>
        <w:rPr/>
        <w:t>2</w:t>
      </w:r>
      <w:r>
        <w:rPr>
          <w:rtl w:val="true"/>
        </w:rPr>
        <w:t xml:space="preserve">. </w:t>
      </w:r>
      <w:r>
        <w:rPr>
          <w:rtl w:val="true"/>
        </w:rPr>
        <w:t>مهدی علیه السلام ، خونخواه حسین علیه السلام</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متعدّدی،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اذا قام طلب بثار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الْقَائِمِ أَنْتَقِمُ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امام باقر علیه السلام در مورد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می فرمايند</w:t>
      </w:r>
      <w:r>
        <w:rPr>
          <w:rFonts w:eastAsia="IRNazanin" w:cs="IRNazanin"/>
          <w:color w:val="111111"/>
          <w:sz w:val="28"/>
          <w:szCs w:val="28"/>
          <w:rtl w:val="true"/>
          <w:lang w:bidi="fa-IR"/>
        </w:rPr>
        <w:t xml:space="preserve">: </w:t>
      </w:r>
      <w:bookmarkStart w:id="32" w:name="pg19112_253799"/>
    </w:p>
    <w:p>
      <w:pPr>
        <w:pStyle w:val="BookText"/>
        <w:rPr/>
      </w:pPr>
      <w:bookmarkEnd w:id="32"/>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حسين‌بن‌علی است كه مظلوم كشته شد و ما اوليای او هستيم و قائم ما چون قيام كند، در طلب انتقام خون حسین علیه السلام بر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حسین علیه السلام و وليّ او قائم علیه السلام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3" w:name="__RefHeading___Toc15126225_1280447820"/>
      <w:bookmarkStart w:id="34" w:name="_Toc11"/>
      <w:bookmarkEnd w:id="33"/>
      <w:r>
        <w:rPr/>
        <w:t>3</w:t>
      </w:r>
      <w:r>
        <w:rPr>
          <w:rtl w:val="true"/>
        </w:rPr>
        <w:t xml:space="preserve">. </w:t>
      </w:r>
      <w:r>
        <w:rPr>
          <w:rtl w:val="true"/>
        </w:rPr>
        <w:t>ياد حسین علیه السلام ، كلام نخستين مهدی علیه السلام</w:t>
      </w:r>
      <w:bookmarkEnd w:id="34"/>
    </w:p>
    <w:p>
      <w:pPr>
        <w:pStyle w:val="BookText"/>
        <w:rPr/>
      </w:pPr>
      <w:r>
        <w:rPr>
          <w:rFonts w:ascii="IRNazanin" w:hAnsi="IRNazanin" w:eastAsia="IRNazanin"/>
          <w:color w:val="111111"/>
          <w:sz w:val="28"/>
          <w:sz w:val="28"/>
          <w:szCs w:val="28"/>
          <w:rtl w:val="true"/>
          <w:lang w:bidi="fa-IR"/>
        </w:rPr>
        <w:t>آن گاه كه مهدی موعود ظهور كند، بين ركن و مقام می‌ايستد و چنين ندا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الاِمام القائِم؛</w:t>
      </w:r>
    </w:p>
    <w:p>
      <w:pPr>
        <w:pStyle w:val="BookText"/>
        <w:rPr/>
      </w:pPr>
      <w:r>
        <w:rPr>
          <w:rFonts w:ascii="Amiri" w:hAnsi="Amiri" w:eastAsia="Amiri" w:cs="Amiri"/>
          <w:color w:val="111111"/>
          <w:sz w:val="28"/>
          <w:sz w:val="28"/>
          <w:szCs w:val="28"/>
          <w:rtl w:val="true"/>
          <w:lang w:bidi="ar-SA"/>
        </w:rPr>
        <w:t>اَلا يا 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الصَّمصامُ المُنتَقِم؛</w:t>
      </w:r>
    </w:p>
    <w:p>
      <w:pPr>
        <w:pStyle w:val="BookText"/>
        <w:rPr/>
      </w:pPr>
      <w:r>
        <w:rPr>
          <w:rFonts w:ascii="Amiri" w:hAnsi="Amiri" w:eastAsia="Amiri" w:cs="Amiri"/>
          <w:color w:val="111111"/>
          <w:sz w:val="28"/>
          <w:sz w:val="28"/>
          <w:szCs w:val="28"/>
          <w:rtl w:val="true"/>
          <w:lang w:bidi="ar-SA"/>
        </w:rPr>
        <w:t>اَلا يا 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جَدِي الحُسَين قَتَلُوهُ عَطشاناً؛</w:t>
      </w:r>
    </w:p>
    <w:p>
      <w:pPr>
        <w:pStyle w:val="BookText"/>
        <w:rPr/>
      </w:pPr>
      <w:r>
        <w:rPr>
          <w:rFonts w:ascii="Amiri" w:hAnsi="Amiri" w:eastAsia="Amiri" w:cs="Amiri"/>
          <w:color w:val="111111"/>
          <w:sz w:val="28"/>
          <w:sz w:val="28"/>
          <w:szCs w:val="28"/>
          <w:rtl w:val="true"/>
          <w:lang w:bidi="ar-SA"/>
        </w:rPr>
        <w:t>الا يا 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جَدِي الحُسَين طَرَحُوهُ عُرياناً؛</w:t>
      </w:r>
    </w:p>
    <w:p>
      <w:pPr>
        <w:pStyle w:val="BookText"/>
        <w:rPr/>
      </w:pPr>
      <w:r>
        <w:rPr>
          <w:rFonts w:ascii="Amiri" w:hAnsi="Amiri" w:eastAsia="Amiri" w:cs="Amiri"/>
          <w:color w:val="111111"/>
          <w:sz w:val="28"/>
          <w:sz w:val="28"/>
          <w:szCs w:val="28"/>
          <w:rtl w:val="true"/>
          <w:lang w:bidi="ar-SA"/>
        </w:rPr>
        <w:t>اَلا يا 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جَدِي الحُسَين سَحَقُوهُ عُدواناً</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35" w:name="__RefHeading___Toc15126227_1280447820"/>
      <w:bookmarkStart w:id="36" w:name="_Toc12"/>
      <w:bookmarkEnd w:id="35"/>
      <w:r>
        <w:rPr/>
        <w:t>4</w:t>
      </w:r>
      <w:r>
        <w:rPr>
          <w:rtl w:val="true"/>
        </w:rPr>
        <w:t>. «</w:t>
      </w:r>
      <w:r>
        <w:rPr>
          <w:rtl w:val="true"/>
        </w:rPr>
        <w:t>يا لثارات الحسين</w:t>
      </w:r>
      <w:r>
        <w:rPr>
          <w:rtl w:val="true"/>
        </w:rPr>
        <w:t>»</w:t>
      </w:r>
      <w:r>
        <w:rPr>
          <w:rtl w:val="true"/>
        </w:rPr>
        <w:t>، شعار ياران مهدی علیه السلام</w:t>
      </w:r>
      <w:bookmarkEnd w:id="36"/>
    </w:p>
    <w:p>
      <w:pPr>
        <w:pStyle w:val="BookText"/>
        <w:rPr/>
      </w:pPr>
      <w:r>
        <w:rPr>
          <w:rFonts w:ascii="IRNazanin" w:hAnsi="IRNazanin" w:eastAsia="IRNazanin"/>
          <w:color w:val="111111"/>
          <w:sz w:val="28"/>
          <w:sz w:val="28"/>
          <w:szCs w:val="28"/>
          <w:rtl w:val="true"/>
          <w:lang w:bidi="fa-IR"/>
        </w:rPr>
        <w:t xml:space="preserve">فضل‌بن‌شاذان نقل می‌كند كه شعار ياران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شعار اصحاب المهدی علیه السلام يا لثارات الحسین علیه السلام </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7" w:name="__RefHeading___Toc15126229_1280447820"/>
      <w:bookmarkStart w:id="38" w:name="_Toc13"/>
      <w:bookmarkEnd w:id="37"/>
      <w:r>
        <w:rPr/>
        <w:t>5</w:t>
      </w:r>
      <w:r>
        <w:rPr>
          <w:rtl w:val="true"/>
        </w:rPr>
        <w:t xml:space="preserve">. </w:t>
      </w:r>
      <w:r>
        <w:rPr>
          <w:rtl w:val="true"/>
        </w:rPr>
        <w:t>ياری حسین علیه السلام ، ياری مهدی علیه السلام</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سكينه سلام الله علیها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شبی در كربلا، خطاب به ياران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قال جدّي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حُسَیْنٌ یُقْتَلُ بِطَفِّ کَرْبَلاَءَ غَریباً وَحیداً عَطْشاناً فَریداً؛ فمن نصره فقد نصرني و نصر ولده الحجة و لو نصرنا بلسانه فهو في حزبنا يوم القيامة؛ همانا جدّم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حسين در زمين كربلا، غريب و تنها، عطشان و بي‌كس، كشته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او را ياری كند، مرا و فرزندش مهدی را ياری كرده است و هر كس به زبان خود، ما را ياری كند، فردای قيامت در حزب ما خواهد بود</w:t>
      </w:r>
      <w:r>
        <w:rPr>
          <w:rFonts w:eastAsia="IRNazanin" w:cs="IRNazanin"/>
          <w:color w:val="111111"/>
          <w:sz w:val="28"/>
          <w:szCs w:val="28"/>
          <w:rtl w:val="true"/>
          <w:lang w:bidi="fa-IR"/>
        </w:rPr>
        <w:t>».</w:t>
      </w:r>
      <w:r>
        <w:rPr>
          <w:rStyle w:val="FootnoteAnchor"/>
          <w:rtl w:val="true"/>
        </w:rPr>
        <w:footnoteReference w:id="19"/>
      </w:r>
      <w:bookmarkStart w:id="39" w:name="pg19112_253801"/>
    </w:p>
    <w:p>
      <w:pPr>
        <w:pStyle w:val="Heading3"/>
        <w:numPr>
          <w:ilvl w:val="2"/>
          <w:numId w:val="1"/>
        </w:numPr>
        <w:rPr/>
      </w:pPr>
      <w:bookmarkStart w:id="40" w:name="__RefHeading___Toc15126231_1280447820"/>
      <w:bookmarkStart w:id="41" w:name="_Toc14"/>
      <w:bookmarkEnd w:id="39"/>
      <w:bookmarkEnd w:id="40"/>
      <w:r>
        <w:rPr/>
        <w:t>6</w:t>
      </w:r>
      <w:r>
        <w:rPr>
          <w:rtl w:val="true"/>
        </w:rPr>
        <w:t xml:space="preserve">. </w:t>
      </w:r>
      <w:r>
        <w:rPr>
          <w:rtl w:val="true"/>
        </w:rPr>
        <w:t>يكسانی القاب حسین علیه السلام و مهدی علیه السلام</w:t>
      </w:r>
      <w:bookmarkEnd w:id="41"/>
    </w:p>
    <w:p>
      <w:pPr>
        <w:pStyle w:val="BookText"/>
        <w:rPr/>
      </w:pPr>
      <w:r>
        <w:rPr>
          <w:rFonts w:ascii="IRNazanin" w:hAnsi="IRNazanin" w:eastAsia="IRNazanin"/>
          <w:color w:val="111111"/>
          <w:sz w:val="28"/>
          <w:sz w:val="28"/>
          <w:szCs w:val="28"/>
          <w:rtl w:val="true"/>
          <w:lang w:bidi="fa-IR"/>
        </w:rPr>
        <w:t xml:space="preserve">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الطريد الشريد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القاب مشترك حسین علیه السلام و مهدی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صاحب هذا الامر الطريد الشريد الموتور بابيه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باب الله و السلام عليك يا ثار الله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المترقب الخائف و الولي الناصح، 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الموتور</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42" w:name="__RefHeading___Toc15126233_1280447820"/>
      <w:bookmarkStart w:id="43" w:name="_Toc15"/>
      <w:bookmarkEnd w:id="42"/>
      <w:r>
        <w:rPr/>
        <w:t>7</w:t>
      </w:r>
      <w:r>
        <w:rPr>
          <w:rtl w:val="true"/>
        </w:rPr>
        <w:t xml:space="preserve">. </w:t>
      </w:r>
      <w:r>
        <w:rPr>
          <w:rtl w:val="true"/>
        </w:rPr>
        <w:t>زيارت عاشورا</w:t>
      </w:r>
      <w:bookmarkEnd w:id="43"/>
    </w:p>
    <w:p>
      <w:pPr>
        <w:pStyle w:val="BookText"/>
        <w:rPr/>
      </w:pPr>
      <w:r>
        <w:rPr>
          <w:rFonts w:ascii="IRNazanin" w:hAnsi="IRNazanin" w:eastAsia="IRNazanin"/>
          <w:color w:val="111111"/>
          <w:sz w:val="28"/>
          <w:sz w:val="28"/>
          <w:szCs w:val="28"/>
          <w:rtl w:val="true"/>
          <w:lang w:bidi="fa-IR"/>
        </w:rPr>
        <w:t>زيارت عاشورا، زيارت مخصوص امام حسین علیه السلام ، در دو قسمت، از خون‌خواهی حسین علیه السلام در ركاب امام مهدی علیه السلام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يرزقني طلب ثارك مع امام منصور من اهل بيت محمّد صلی الله علیه و اله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يرزقني طلب ثاري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امام هديً ظاهر ناطق بالحق منكم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126235_1280447820"/>
      <w:bookmarkStart w:id="45" w:name="_Toc16"/>
      <w:bookmarkEnd w:id="44"/>
      <w:r>
        <w:rPr/>
        <w:t>8</w:t>
      </w:r>
      <w:r>
        <w:rPr>
          <w:rtl w:val="true"/>
        </w:rPr>
        <w:t xml:space="preserve">. </w:t>
      </w:r>
      <w:r>
        <w:rPr>
          <w:rtl w:val="true"/>
        </w:rPr>
        <w:t>روز عاشورا و ياد مهدی علیه السلام</w:t>
      </w:r>
      <w:bookmarkEnd w:id="45"/>
    </w:p>
    <w:p>
      <w:pPr>
        <w:pStyle w:val="BookText"/>
        <w:rPr/>
      </w:pPr>
      <w:r>
        <w:rPr>
          <w:rFonts w:ascii="IRNazanin" w:hAnsi="IRNazanin" w:eastAsia="IRNazanin"/>
          <w:color w:val="111111"/>
          <w:sz w:val="28"/>
          <w:sz w:val="28"/>
          <w:szCs w:val="28"/>
          <w:rtl w:val="true"/>
          <w:lang w:bidi="fa-IR"/>
        </w:rPr>
        <w:t>امام باقر علیه السلام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در روز عاشورا اين گونه تعزيت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الله اجورنا بمصابنا بالحسين و جعلنا و اياكم من الطالبين بثاره مع وليه الامام المهدي من آل محمّد علیه السلام ؛ خداوند اجر ما و شما را در مصيبت حسین علیه السلام بزرگ گرداند و ما و شما را از كسانی قرار دهد كه به همراه ولي‌اش، امام مهدی از آل محمّد علیه السلام ، طلب خون آن حضرت كرده، به خون‌خواهی او برخيزيم</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6" w:name="__RefHeading___Toc15126237_1280447820"/>
      <w:bookmarkStart w:id="47" w:name="_Toc17"/>
      <w:bookmarkEnd w:id="46"/>
      <w:r>
        <w:rPr/>
        <w:t>9</w:t>
      </w:r>
      <w:r>
        <w:rPr>
          <w:rtl w:val="true"/>
        </w:rPr>
        <w:t xml:space="preserve">. </w:t>
      </w:r>
      <w:r>
        <w:rPr>
          <w:rtl w:val="true"/>
        </w:rPr>
        <w:t>عاشورا، روز ظهور مهدی علیه السلام</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كانّي بالقائم يوم عاشورا يوم السبت قائماً بين الركن و المقام و بين يديه جبرئيل ينادي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bookmarkStart w:id="48" w:name="pg19112_253804"/>
    </w:p>
    <w:p>
      <w:pPr>
        <w:pStyle w:val="BookText"/>
        <w:rPr/>
      </w:pPr>
      <w:bookmarkEnd w:id="48"/>
      <w:r>
        <w:rPr>
          <w:rFonts w:ascii="IRNazanin" w:hAnsi="IRNazanin" w:eastAsia="IRNazanin"/>
          <w:color w:val="111111"/>
          <w:sz w:val="28"/>
          <w:sz w:val="28"/>
          <w:szCs w:val="28"/>
          <w:rtl w:val="true"/>
          <w:lang w:bidi="fa-IR"/>
        </w:rPr>
        <w:t>گويا قائم را می‌بينم كه روز عاشورا، روز شنبه، بين ركن و مقام ايستاده است و جبرئيل پيش روی او ندا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القائم صلوات الله عليه ينادي باسمه ليلة ثلاث و عشرين و يقوم يوم عاشوراء يوم قتل فيه الحسين بن علي؛ قائم که درود خدا بر او باد، در شب بيست و سوّم ماه رمضان به نامش ندا می‌شود و در روز عاشورا، روزی كه حسين‌بن‌علی در آن كشته شد، قيام خواهد كرد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9" w:name="__RefHeading___Toc15126239_1280447820"/>
      <w:bookmarkStart w:id="50" w:name="_Toc18"/>
      <w:bookmarkEnd w:id="49"/>
      <w:r>
        <w:rPr/>
        <w:t>10</w:t>
      </w:r>
      <w:r>
        <w:rPr>
          <w:rtl w:val="true"/>
        </w:rPr>
        <w:t xml:space="preserve">. </w:t>
      </w:r>
      <w:r>
        <w:rPr>
          <w:rtl w:val="true"/>
        </w:rPr>
        <w:t>ميلاد حسین علیه السلام و ياد مهدی علیه السلام</w:t>
      </w:r>
      <w:bookmarkEnd w:id="50"/>
    </w:p>
    <w:p>
      <w:pPr>
        <w:pStyle w:val="BookText"/>
        <w:rPr/>
      </w:pPr>
      <w:r>
        <w:rPr>
          <w:rFonts w:ascii="IRNazanin" w:hAnsi="IRNazanin" w:eastAsia="IRNazanin"/>
          <w:color w:val="111111"/>
          <w:sz w:val="28"/>
          <w:sz w:val="28"/>
          <w:szCs w:val="28"/>
          <w:rtl w:val="true"/>
          <w:lang w:bidi="fa-IR"/>
        </w:rPr>
        <w:t>در توقيع مبارک امام عسکری علیه السلام برای قاسم‌بن‌علاء همدانی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تولّد امام حسین علیه السلام ، اين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بِحَقِّ الْمَوْلُودِ فى هذَا الْیَوْمِ الْمَوْعُودِ بِشَهادَتِهِ قَبْلَ اْستِهْلالِهِ وَ وِلادَتِهِ بَكَتْهُ السَّماء ُوَ مَنْ فيها وَالاْرْضُ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الْمُعَوَّضِ مِنْ قَتْلِهِ اَنَّ الاْئِمَّةَ مِنْ نَسْلِهِ وَالشِّفاءَ فى تُرْبَتِهِ والْفَوْزَ مَعَهُ فى اَوْبَتِهِ والاْوصِیاَّءَ مِنْ عِتْرَتِهِ بَعْدَ قاَّئِمِهِمْ وَ غَیْبَتِهِ؛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مقام مولود اين روز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آن كه چشم به دنيا بگشايد و قبل از آن كه تولّد يابد، وعده شهادتش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هر كس در آن بود و زمين و هر كس بر روی آن بود، بر او گريه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كه در عوض شهادتش، ائمّه از نسل او شدند و شفا در تربت او قرار داده شد؛ رستگاری با او، در روز رجوع و بازگشت او و بازگشت اوصياء از خاندان او، بعد از قائم آنان و سپری شدن غيبت اوست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1" w:name="__RefHeading___Toc15126241_1280447820"/>
      <w:bookmarkStart w:id="52" w:name="_Toc19"/>
      <w:bookmarkEnd w:id="51"/>
      <w:r>
        <w:rPr/>
        <w:t>11</w:t>
      </w:r>
      <w:r>
        <w:rPr>
          <w:rtl w:val="true"/>
        </w:rPr>
        <w:t xml:space="preserve">. </w:t>
      </w:r>
      <w:r>
        <w:rPr>
          <w:rtl w:val="true"/>
        </w:rPr>
        <w:t>ميلاد مهدی علیه السلام و ياد حسین علیه السلام</w:t>
      </w:r>
      <w:bookmarkEnd w:id="52"/>
    </w:p>
    <w:p>
      <w:pPr>
        <w:pStyle w:val="BookText"/>
        <w:rPr/>
      </w:pPr>
      <w:r>
        <w:rPr>
          <w:rFonts w:ascii="IRNazanin" w:hAnsi="IRNazanin" w:eastAsia="IRNazanin"/>
          <w:color w:val="111111"/>
          <w:sz w:val="28"/>
          <w:sz w:val="28"/>
          <w:szCs w:val="28"/>
          <w:rtl w:val="true"/>
          <w:lang w:bidi="fa-IR"/>
        </w:rPr>
        <w:t>با فضيلت‌ترين اعمال در شب نيمه شعبان كه باعث آمرزش گناهان مي‌شود، زيارت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کمترين زيارت آن حضرت، اين است كه به بالای بامی برود و به سمت راست و چپ نگاه كند؛ سپس سر به جانب آسمان بلند كند و حضرت را با اين كلمات زيارت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اباعبدالله، السلام عليك و رحمة الله و بركاته</w:t>
      </w:r>
      <w:r>
        <w:rPr>
          <w:rFonts w:eastAsia="Amiri" w:cs="Amiri" w:ascii="Amiri" w:hAnsi="Amiri"/>
          <w:color w:val="111111"/>
          <w:sz w:val="28"/>
          <w:szCs w:val="28"/>
          <w:rtl w:val="true"/>
          <w:lang w:bidi="ar-SA"/>
        </w:rPr>
        <w:t xml:space="preserve">». </w:t>
      </w:r>
      <w:bookmarkStart w:id="53" w:name="pg19112_253806"/>
    </w:p>
    <w:p>
      <w:pPr>
        <w:pStyle w:val="BookText"/>
        <w:rPr/>
      </w:pPr>
      <w:bookmarkEnd w:id="53"/>
      <w:r>
        <w:rPr>
          <w:rFonts w:ascii="IRNazanin" w:hAnsi="IRNazanin" w:eastAsia="IRNazanin"/>
          <w:color w:val="111111"/>
          <w:sz w:val="28"/>
          <w:sz w:val="28"/>
          <w:szCs w:val="28"/>
          <w:rtl w:val="true"/>
          <w:lang w:bidi="fa-IR"/>
        </w:rPr>
        <w:t>احاديث بسياری در فضيلت زيارت امام حسین علیه السلام در نيمه شعبان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اين مطلب، همين بس که در اين مورد، با چندين سند معتبر از حضرت امام زين العابدین علیه السلام و امام جعفر صادق علیه السلام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بخواهد با او،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مصافحه نمايند، قبر ابی عبدالله الحسین علیه السلام را در نيمه شعبان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ملائكه و ارواح پيامبران، رخصت می‌طلبند و به زيارت آن حضرتمي‌آيند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كه با ايشان مصافحه كند و ايشان با او مصافحه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پيامبر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ابراهيم، موسی، عيسی علیه السلام و محمّد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ايشان هستند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4" w:name="__RefHeading___Toc15126243_1280447820"/>
      <w:bookmarkStart w:id="55" w:name="_Toc20"/>
      <w:bookmarkEnd w:id="54"/>
      <w:r>
        <w:rPr/>
        <w:t>12</w:t>
      </w:r>
      <w:r>
        <w:rPr>
          <w:rtl w:val="true"/>
        </w:rPr>
        <w:t xml:space="preserve">. </w:t>
      </w:r>
      <w:r>
        <w:rPr>
          <w:rtl w:val="true"/>
        </w:rPr>
        <w:t>شب قدر و ياد حسین علیه السلام</w:t>
      </w:r>
      <w:bookmarkEnd w:id="55"/>
    </w:p>
    <w:p>
      <w:pPr>
        <w:pStyle w:val="BookText"/>
        <w:rPr/>
      </w:pPr>
      <w:r>
        <w:rPr>
          <w:rFonts w:ascii="IRNazanin" w:hAnsi="IRNazanin" w:eastAsia="IRNazanin"/>
          <w:color w:val="111111"/>
          <w:sz w:val="28"/>
          <w:sz w:val="28"/>
          <w:szCs w:val="28"/>
          <w:rtl w:val="true"/>
          <w:lang w:bidi="fa-IR"/>
        </w:rPr>
        <w:t>شب قدر، متعلّق به امام زمان علیه السلام است و در اين شب يكی از اعمال مستحبّی، زيارت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قمی می‌نويسد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احاديث در فضيلت زيارت امام حسین علیه السلام در ماه مبارک رمضان به خصوص شب اوّل و نيمه و آخر آن و به خصوص شب قدر،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تقی علیه السلام منقول است كه هر فرد، امام حسین علیه السلام را در شب بيست و سوّم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كه اميد است شب قدر باشد و در آن شب هر امر محكمی جدا و مقدّر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كند، روح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و پيغمبر با او مصافحه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همه از خداوند برای زيارت آن حضرت رخصت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می‌شود، منادی از آسمان هفتم از بطن عرش ندا مي‌دهد كه حقّ‌تعالی هر كسی را كه به زيارت قبر حسین علیه السلام آمده،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 كه هر كسی شب قدر، نزد قبر آن حضرت باشد و دو ركعت نماز بگزارد، نزديک آن حضرت يا آنچه كه ميسّر شود و از حقّ‌تعالی بهشت و پناه از آتش را بخواهد؛ خداوند به او بهشت و پناه از آتش را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از حضرت صادق علیه السلام روايت كرده كه هر کس قبر امام حسین علیه السلام را در ماه رمضان زيارت كند و در راه زيارت بميرد، حسابی نخواهد داشت و به او بگويند كه بدون خوف و بيم داخل بهشت شو</w:t>
      </w:r>
      <w:r>
        <w:rPr>
          <w:rFonts w:eastAsia="IRNazanin" w:cs="IRNazanin"/>
          <w:color w:val="111111"/>
          <w:sz w:val="28"/>
          <w:szCs w:val="28"/>
          <w:rtl w:val="true"/>
          <w:lang w:bidi="fa-IR"/>
        </w:rPr>
        <w:t>».</w:t>
      </w:r>
    </w:p>
    <w:p>
      <w:pPr>
        <w:pStyle w:val="Heading3"/>
        <w:numPr>
          <w:ilvl w:val="2"/>
          <w:numId w:val="1"/>
        </w:numPr>
        <w:rPr/>
      </w:pPr>
      <w:bookmarkStart w:id="56" w:name="__RefHeading___Toc15126245_1280447820"/>
      <w:bookmarkStart w:id="57" w:name="_Toc21"/>
      <w:bookmarkEnd w:id="56"/>
      <w:r>
        <w:rPr/>
        <w:t>13</w:t>
      </w:r>
      <w:r>
        <w:rPr>
          <w:rtl w:val="true"/>
        </w:rPr>
        <w:t xml:space="preserve">. </w:t>
      </w:r>
      <w:r>
        <w:rPr>
          <w:rtl w:val="true"/>
        </w:rPr>
        <w:t>حسین علیه السلام در كلام مهدی علیه السلام</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ندبه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بِدَمِ الْمَقْتُولِ بِکَرْبَلاءَ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الْحَسَنُ أَيْنَ الْحُسَيْنُ أَيْنَ أَبْنَاءُ الْحُسَيْنِ</w:t>
      </w:r>
      <w:r>
        <w:rPr>
          <w:rFonts w:eastAsia="Amiri" w:cs="Amiri" w:ascii="Amiri" w:hAnsi="Amiri"/>
          <w:color w:val="111111"/>
          <w:sz w:val="28"/>
          <w:szCs w:val="28"/>
          <w:rtl w:val="true"/>
          <w:lang w:bidi="ar-SA"/>
        </w:rPr>
        <w:t xml:space="preserve">». </w:t>
      </w:r>
      <w:bookmarkStart w:id="58" w:name="pg19112_253808"/>
    </w:p>
    <w:p>
      <w:pPr>
        <w:pStyle w:val="BookText"/>
        <w:rPr/>
      </w:pPr>
      <w:bookmarkEnd w:id="58"/>
      <w:r>
        <w:rPr>
          <w:rFonts w:ascii="IRNazanin" w:hAnsi="IRNazanin" w:eastAsia="IRNazanin"/>
          <w:color w:val="111111"/>
          <w:sz w:val="28"/>
          <w:sz w:val="28"/>
          <w:szCs w:val="28"/>
          <w:rtl w:val="true"/>
          <w:lang w:bidi="fa-IR"/>
        </w:rPr>
        <w:t>و در زيارت منسوب به ناحيه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أَخَّرَتْنِي الدُّهُورُ وَ عاقَني عَنْ نَصْرِك َ الْمَقْدُورُ وَ لَمْ أَکُنْ لِمَنْ حارَبَك َ مُحارِباً وَ لِمَنْ نَصَبَ لَك َ الْعَداوَةَ مُناصِباً فَلَأَنْدُبَنَّكَ صَباحاً وَ مَسآءً وَ لَاَبْکِیَنَّ لَك َ بَدَلَ الدُّمُوعِ دَماً؛اگر زمانه مرا به تأخير انداخت و مقدورات مرا از ياری باز داشت و نتوانستم در ركاب تو با دشمنانت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صبح تا شام با ياد تو از ديده سرشک غم می‌بارم و به جای اشک خون می‌گريم</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9" w:name="__RefHeading___Toc15126247_1280447820"/>
      <w:bookmarkStart w:id="60" w:name="_Toc22"/>
      <w:bookmarkEnd w:id="59"/>
      <w:r>
        <w:rPr/>
        <w:t>14</w:t>
      </w:r>
      <w:r>
        <w:rPr>
          <w:rtl w:val="true"/>
        </w:rPr>
        <w:t xml:space="preserve">. </w:t>
      </w:r>
      <w:r>
        <w:rPr>
          <w:rtl w:val="true"/>
        </w:rPr>
        <w:t>زيارت حسین علیه السلام و مهدی علیه السلام در عيدها</w:t>
      </w:r>
      <w:bookmarkEnd w:id="60"/>
    </w:p>
    <w:p>
      <w:pPr>
        <w:pStyle w:val="BookText"/>
        <w:rPr/>
      </w:pPr>
      <w:r>
        <w:rPr>
          <w:rFonts w:ascii="IRNazanin" w:hAnsi="IRNazanin" w:eastAsia="IRNazanin"/>
          <w:color w:val="111111"/>
          <w:sz w:val="28"/>
          <w:sz w:val="28"/>
          <w:szCs w:val="28"/>
          <w:rtl w:val="true"/>
          <w:lang w:bidi="fa-IR"/>
        </w:rPr>
        <w:t>در عيدهای اسلامی فطر، قربان و غدير؛ زيارت اين دو امام، وارد شده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1" w:name="__RefHeading___Toc15126249_1280447820"/>
      <w:bookmarkStart w:id="62" w:name="_Toc23"/>
      <w:bookmarkEnd w:id="61"/>
      <w:r>
        <w:rPr/>
        <w:t>15</w:t>
      </w:r>
      <w:r>
        <w:rPr>
          <w:rtl w:val="true"/>
        </w:rPr>
        <w:t xml:space="preserve">. </w:t>
      </w:r>
      <w:r>
        <w:rPr>
          <w:rtl w:val="true"/>
        </w:rPr>
        <w:t>كوفه، پايگاه مشترک حسین علیه السلام ، مهدی علیه السلام</w:t>
      </w:r>
      <w:bookmarkEnd w:id="62"/>
    </w:p>
    <w:p>
      <w:pPr>
        <w:pStyle w:val="BookText"/>
        <w:rPr/>
      </w:pPr>
      <w:r>
        <w:rPr>
          <w:rFonts w:ascii="IRNazanin" w:hAnsi="IRNazanin" w:eastAsia="IRNazanin"/>
          <w:color w:val="111111"/>
          <w:sz w:val="28"/>
          <w:sz w:val="28"/>
          <w:szCs w:val="28"/>
          <w:rtl w:val="true"/>
          <w:lang w:bidi="fa-IR"/>
        </w:rPr>
        <w:t>امام حسین علیه السلام از مكّه به سمت كوفه رفت و حضرت مهدی علیه السلام از مكّه به سوی كوفه خواهد رفت و مقرّ حكومت خود را در كوفه قرار خواهد داد؛ يعنی راه نيمه سيّد الشهدا علیه السلام را به پايان خواهد رساند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3" w:name="__RefHeading___Toc15126251_1280447820"/>
      <w:bookmarkStart w:id="64" w:name="_Toc24"/>
      <w:bookmarkEnd w:id="63"/>
      <w:r>
        <w:rPr/>
        <w:t>16</w:t>
      </w:r>
      <w:r>
        <w:rPr>
          <w:rtl w:val="true"/>
        </w:rPr>
        <w:t xml:space="preserve">. </w:t>
      </w:r>
      <w:r>
        <w:rPr>
          <w:rtl w:val="true"/>
        </w:rPr>
        <w:t>فرشتگان ياور حسین علیه السلام ، ياوران مهدی علیه السلام</w:t>
      </w:r>
      <w:bookmarkEnd w:id="64"/>
    </w:p>
    <w:p>
      <w:pPr>
        <w:pStyle w:val="BookText"/>
        <w:rPr/>
      </w:pPr>
      <w:r>
        <w:rPr>
          <w:rFonts w:ascii="IRNazanin" w:hAnsi="IRNazanin" w:eastAsia="IRNazanin"/>
          <w:color w:val="111111"/>
          <w:sz w:val="28"/>
          <w:sz w:val="28"/>
          <w:szCs w:val="28"/>
          <w:rtl w:val="true"/>
          <w:lang w:bidi="fa-IR"/>
        </w:rPr>
        <w:t>شيخ صدوق از امام رضا علیه السلام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نَزَلَ إِلَي الْأَرْضِ مِنَ الْمَلَائِكَةِ أَرْبَعَةُ آلَافٍ لِنَصْرِهِ فَوَجَدُوهُ قَدْ قُتِلَ فَهُمْ عِنْدَ قَبْرِهِ شُعْثٌ غُبْرٌ إِلَي أَنْ یَقُومَ الْقَائِمُ فَیَكُونُونَ مِنْ أَنْصَارِهِ وَ شِعَارُهُمْ یَا لَثَارَاتِ الْحُسَیْن؛ به تحقيق چهار هزار فرشته برای نصرت و ياری حسین علیه السلام به زمين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كه نازل شدند، ديدند، حسین علیه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ژوليده و غبارآلود در نزد قبر آن حضرت، اقامت كردند و به همين حالت هستند تا اين كه قائم، قيام كند و آنان از ياوران و سپاه آن حضرت خواهند بود و شعارشان يا لثارات الحسين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5" w:name="__RefHeading___Toc15126253_1280447820"/>
      <w:bookmarkStart w:id="66" w:name="_Toc25"/>
      <w:bookmarkEnd w:id="65"/>
      <w:r>
        <w:rPr/>
        <w:t>17</w:t>
      </w:r>
      <w:r>
        <w:rPr>
          <w:rtl w:val="true"/>
        </w:rPr>
        <w:t xml:space="preserve">. </w:t>
      </w:r>
      <w:r>
        <w:rPr>
          <w:rtl w:val="true"/>
        </w:rPr>
        <w:t>رجعت حسین علیه السلام در دولت مهدی علیه السلام</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می‌فرمايند که امام حسین علیه السلام شب عاشورا به اصحابش فرمودند</w:t>
      </w:r>
      <w:r>
        <w:rPr>
          <w:rFonts w:eastAsia="IRNazanin" w:cs="IRNazanin"/>
          <w:color w:val="111111"/>
          <w:sz w:val="28"/>
          <w:szCs w:val="28"/>
          <w:rtl w:val="true"/>
          <w:lang w:bidi="fa-IR"/>
        </w:rPr>
        <w:t xml:space="preserve">: </w:t>
      </w:r>
      <w:bookmarkStart w:id="67" w:name="pg19112_253810"/>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فابشروا بالجنة، فوالله انما نمكث ماشاء الله تعالي بعد ما يجري علينا، ثم يخرجنا الله و ايّاكم حين يظهر قائمنا فينتقم من الظالمين و انا و انتم نشاهدهم في السلاسل و الاغلال و انواع العذاب و النكال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 شما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بعد از آنچه بر ما جاری شود، مكث خواهيم كرد آن قدر كه خدای تعالی خواسته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را در آن هنگامی كه قائم ما ظاهر شود، بيرون می‌آورد؛ سپس از ظالمان انتقام خواهد كشيد و ما و شما ايشان را در زنجيرها و طوق‌های آهنين و گرفتار به انواع عذاب و عقوبت مشاهده خواهيم كرد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همچنين، امام حسین علیه السلام در روز عاشورا، دوباره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گفته،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اوّلين كسی خواهم بود كه زمين شكافته می‌شود و رجعت می‌كنم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8" w:name="__RefHeading___Toc15126255_1280447820"/>
      <w:bookmarkStart w:id="69" w:name="_Toc26"/>
      <w:bookmarkEnd w:id="68"/>
      <w:r>
        <w:rPr/>
        <w:t>18</w:t>
      </w:r>
      <w:r>
        <w:rPr>
          <w:rtl w:val="true"/>
        </w:rPr>
        <w:t xml:space="preserve">. </w:t>
      </w:r>
      <w:r>
        <w:rPr>
          <w:rtl w:val="true"/>
        </w:rPr>
        <w:t>آرزوی شهادت در ركاب حسین علیه السلام و مهدی علیه السلام</w:t>
      </w:r>
      <w:bookmarkEnd w:id="69"/>
    </w:p>
    <w:p>
      <w:pPr>
        <w:pStyle w:val="BookText"/>
        <w:rPr/>
      </w:pPr>
      <w:r>
        <w:rPr>
          <w:rFonts w:ascii="IRNazanin" w:hAnsi="IRNazanin" w:eastAsia="IRNazanin"/>
          <w:color w:val="111111"/>
          <w:sz w:val="28"/>
          <w:sz w:val="28"/>
          <w:szCs w:val="28"/>
          <w:rtl w:val="true"/>
          <w:lang w:bidi="fa-IR"/>
        </w:rPr>
        <w:t xml:space="preserve">دو آرزو در روايات ما مطلوب است؛ يكی بودن در كربلا و شهادت در ركاب حسين؛ ديگری فيض جهاد و شهادت در ركاب امام مهدی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مَعَكُمْ فَاَفُوزَ فَوْزاً عَظيماً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 اِنّی اُجَدِّدُ لَهُ في صَبيحَةِ يَوْمی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اَنْصارِهِ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الْمُسْتَشْهَدينَ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فَاَخْرِجْنی مِنْ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مُؤْتَزِراً كَفَنى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شاهِراً سَيْفي</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70" w:name="__RefHeading___Toc15126257_1280447820"/>
      <w:bookmarkStart w:id="71" w:name="_Toc27"/>
      <w:bookmarkEnd w:id="70"/>
      <w:r>
        <w:rPr/>
        <w:t>19</w:t>
      </w:r>
      <w:r>
        <w:rPr>
          <w:rtl w:val="true"/>
        </w:rPr>
        <w:t xml:space="preserve">. </w:t>
      </w:r>
      <w:r>
        <w:rPr>
          <w:rtl w:val="true"/>
        </w:rPr>
        <w:t>مهدی علیه السلام و زنده نگه‌داشتن ياد عاشورا</w:t>
      </w:r>
      <w:bookmarkEnd w:id="7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داستان‌های متعدّدی مطرح است كه از بين آنها، داستان علّامه بحر العلوم،</w:t>
      </w:r>
      <w:r>
        <w:rPr>
          <w:rStyle w:val="FootnoteAnchor"/>
          <w:rtl w:val="true"/>
        </w:rPr>
        <w:footnoteReference w:id="36"/>
      </w:r>
      <w:r>
        <w:rPr>
          <w:rFonts w:ascii="IRNazanin" w:hAnsi="IRNazanin" w:eastAsia="IRNazanin"/>
          <w:color w:val="111111"/>
          <w:sz w:val="28"/>
          <w:sz w:val="28"/>
          <w:szCs w:val="28"/>
          <w:rtl w:val="true"/>
          <w:lang w:bidi="fa-IR"/>
        </w:rPr>
        <w:t>گواه خوبی بر عشق و علاقه وافر حضرت حجّت علیه السلام به عزاداری و زنده نگه‌داشتن ياد عاشورا و شهدای كربلا است</w:t>
      </w:r>
      <w:r>
        <w:rPr>
          <w:rFonts w:eastAsia="IRNazanin" w:cs="IRNazanin"/>
          <w:color w:val="111111"/>
          <w:sz w:val="28"/>
          <w:szCs w:val="28"/>
          <w:rtl w:val="true"/>
          <w:lang w:bidi="fa-IR"/>
        </w:rPr>
        <w:t xml:space="preserve">. </w:t>
      </w:r>
      <w:bookmarkStart w:id="72" w:name="pg19112_253812"/>
    </w:p>
    <w:p>
      <w:pPr>
        <w:pStyle w:val="Heading3"/>
        <w:numPr>
          <w:ilvl w:val="2"/>
          <w:numId w:val="1"/>
        </w:numPr>
        <w:rPr/>
      </w:pPr>
      <w:bookmarkStart w:id="73" w:name="__RefHeading___Toc15126259_1280447820"/>
      <w:bookmarkStart w:id="74" w:name="_Toc28"/>
      <w:bookmarkEnd w:id="72"/>
      <w:bookmarkEnd w:id="73"/>
      <w:r>
        <w:rPr/>
        <w:t>20</w:t>
      </w:r>
      <w:r>
        <w:rPr>
          <w:rtl w:val="true"/>
        </w:rPr>
        <w:t xml:space="preserve">. </w:t>
      </w:r>
      <w:r>
        <w:rPr>
          <w:rtl w:val="true"/>
        </w:rPr>
        <w:t>مهدی علیه السلام و سفارش به زيارت عاشورا</w:t>
      </w:r>
      <w:bookmarkEnd w:id="74"/>
    </w:p>
    <w:p>
      <w:pPr>
        <w:pStyle w:val="BookText"/>
        <w:rPr/>
      </w:pPr>
      <w:r>
        <w:rPr>
          <w:rFonts w:ascii="IRNazanin" w:hAnsi="IRNazanin" w:eastAsia="IRNazanin"/>
          <w:color w:val="111111"/>
          <w:sz w:val="28"/>
          <w:sz w:val="28"/>
          <w:szCs w:val="28"/>
          <w:rtl w:val="true"/>
          <w:lang w:bidi="fa-IR"/>
        </w:rPr>
        <w:t xml:space="preserve">محدّث نوری، حكايت سيّد رشتی را چنين نقل می‌كند كه حضرت به سيّد رشتی، به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جامعه و زيارت عاشورا دستور می‌دهد و بعد از آن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نمي‌خوانيد؟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نمي‌خوانيد؟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جامعه نمي‌خوانيد؟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5" w:name="__RefHeading___Toc15126261_1280447820"/>
      <w:bookmarkStart w:id="76" w:name="_Toc29"/>
      <w:bookmarkEnd w:id="75"/>
      <w:r>
        <w:rPr/>
        <w:t>21</w:t>
      </w:r>
      <w:r>
        <w:rPr>
          <w:rtl w:val="true"/>
        </w:rPr>
        <w:t xml:space="preserve">. </w:t>
      </w:r>
      <w:r>
        <w:rPr>
          <w:rtl w:val="true"/>
        </w:rPr>
        <w:t>مهدی علیه السلام در سوگ حسین علیه السلام</w:t>
      </w:r>
      <w:bookmarkEnd w:id="76"/>
    </w:p>
    <w:p>
      <w:pPr>
        <w:pStyle w:val="BookText"/>
        <w:rPr/>
      </w:pPr>
      <w:r>
        <w:rPr>
          <w:rFonts w:ascii="IRNazanin" w:hAnsi="IRNazanin" w:eastAsia="IRNazanin"/>
          <w:color w:val="111111"/>
          <w:sz w:val="28"/>
          <w:sz w:val="28"/>
          <w:szCs w:val="28"/>
          <w:rtl w:val="true"/>
          <w:lang w:bidi="fa-IR"/>
        </w:rPr>
        <w:t>علّامه امينی، در الغدير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اصحاب ما مشهور است در هر مجلسی كه قصيده ابن‌عرندس خوانده شود، موجب تشريف‌فرمايی حضرت بقية الله علیه السلام به آن مجلس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برای تيمّن و تبرّك، چند بيت از اين قصيده را ذكر می‌كنيم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ايقتل ظمْآناً حسين بكربلا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حسين در کربلا تشنه لب کشته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كلّ عضو من انامله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هر بندی از انگشتان او دريايی از فضيلت موج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والدهُ الساقی علی الحَوْض في 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آنكه پدرش در روز رستاخيز، مردم را از حوض كوثر سيراب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فاطمة ماء الفرات لها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 فرات، مهريه مادرش فاطمه است؟</w:t>
      </w:r>
      <w:r>
        <w:rPr>
          <w:rFonts w:eastAsia="Amiri" w:cs="Amiri" w:ascii="Amiri" w:hAnsi="Amiri"/>
          <w:color w:val="111111"/>
          <w:sz w:val="28"/>
          <w:szCs w:val="28"/>
          <w:rtl w:val="true"/>
          <w:lang w:bidi="ar-SA"/>
        </w:rPr>
        <w:t>!).</w:t>
      </w:r>
      <w:r>
        <w:rPr>
          <w:rStyle w:val="FootnoteAnchor"/>
          <w:rtl w:val="true"/>
        </w:rPr>
        <w:footnoteReference w:id="39"/>
      </w:r>
    </w:p>
    <w:p>
      <w:pPr>
        <w:pStyle w:val="Heading3"/>
        <w:numPr>
          <w:ilvl w:val="2"/>
          <w:numId w:val="1"/>
        </w:numPr>
        <w:rPr/>
      </w:pPr>
      <w:bookmarkStart w:id="77" w:name="__RefHeading___Toc15126263_1280447820"/>
      <w:bookmarkStart w:id="78" w:name="_Toc30"/>
      <w:bookmarkEnd w:id="77"/>
      <w:r>
        <w:rPr/>
        <w:t>22</w:t>
      </w:r>
      <w:r>
        <w:rPr>
          <w:rtl w:val="true"/>
        </w:rPr>
        <w:t xml:space="preserve">. </w:t>
      </w:r>
      <w:r>
        <w:rPr>
          <w:rtl w:val="true"/>
        </w:rPr>
        <w:t>مصيبت حسین علیه السلام و تعجيل در فرج</w:t>
      </w:r>
      <w:bookmarkEnd w:id="7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مكيال المكارم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دوستان صالح من، برايم نقل كرد كه مولاي‌مان حضرت حجّت علیه السلام را در خواب ديدار كرده بود و آن حضرت سخنی فرموده بودند كه مضمونش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لادعوا لمؤمنيذكر مصيبة جدّی الشهيد، ثمّ يدعو لی بتعجيل الفرج و التّأييد؛ همانا هر شيعه‌ای كه مصيبت جدّ شهيدم را ياد كند و سپس برای تعجيل فرج و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bookmarkStart w:id="79" w:name="pg19112_253814"/>
    </w:p>
    <w:p>
      <w:pPr>
        <w:pStyle w:val="BookText"/>
        <w:rPr/>
      </w:pPr>
      <w:bookmarkEnd w:id="79"/>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خواهم كرد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0" w:name="__RefHeading___Toc15126265_1280447820"/>
      <w:bookmarkStart w:id="81" w:name="_Toc31"/>
      <w:bookmarkEnd w:id="80"/>
      <w:r>
        <w:rPr/>
        <w:t>23</w:t>
      </w:r>
      <w:r>
        <w:rPr>
          <w:rtl w:val="true"/>
        </w:rPr>
        <w:t xml:space="preserve">. </w:t>
      </w:r>
      <w:r>
        <w:rPr>
          <w:rtl w:val="true"/>
        </w:rPr>
        <w:t>سختی مصيبت</w:t>
      </w:r>
      <w:bookmarkEnd w:id="81"/>
    </w:p>
    <w:p>
      <w:pPr>
        <w:pStyle w:val="BookText"/>
        <w:rPr/>
      </w:pPr>
      <w:r>
        <w:rPr>
          <w:rFonts w:ascii="IRNazanin" w:hAnsi="IRNazanin" w:eastAsia="IRNazanin"/>
          <w:color w:val="111111"/>
          <w:sz w:val="28"/>
          <w:sz w:val="28"/>
          <w:szCs w:val="28"/>
          <w:rtl w:val="true"/>
          <w:lang w:bidi="fa-IR"/>
        </w:rPr>
        <w:t>مصيبت حسین علیه السلام سخت‌ترين مصيبت‌ها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تو به مصيبتی گرفتار می‌شود كه مصيبت‌ها در كنار آن كوچک خواهد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كيومك يا اباعبداللَّه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مصيبت حضرت مهدی علیه السلام طولانی و محنت آن حضرت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شاهد همه رنج‌ها و مصيبت‌هايی هستند كه بر تمامی انسان‌ها و فرد فرد شيعيانش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غير مهملين لمراعاتكم و لا ناسين لذكركم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رسيدگی و سرپرستی شما كوتاهی و اهمال نكرده و ياد شما را از خاطر نبرده‌ايم</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82" w:name="__RefHeading___Toc15126267_1280447820"/>
      <w:bookmarkStart w:id="83" w:name="_Toc32"/>
      <w:bookmarkEnd w:id="82"/>
      <w:r>
        <w:rPr/>
        <w:t>24</w:t>
      </w:r>
      <w:r>
        <w:rPr>
          <w:rtl w:val="true"/>
        </w:rPr>
        <w:t xml:space="preserve">. </w:t>
      </w:r>
      <w:r>
        <w:rPr>
          <w:rtl w:val="true"/>
        </w:rPr>
        <w:t>اصلاح‌گري</w:t>
      </w:r>
      <w:bookmarkEnd w:id="83"/>
    </w:p>
    <w:p>
      <w:pPr>
        <w:pStyle w:val="BookText"/>
        <w:rPr/>
      </w:pPr>
      <w:r>
        <w:rPr>
          <w:rFonts w:ascii="IRNazanin" w:hAnsi="IRNazanin" w:eastAsia="IRNazanin"/>
          <w:color w:val="111111"/>
          <w:sz w:val="28"/>
          <w:sz w:val="28"/>
          <w:szCs w:val="28"/>
          <w:rtl w:val="true"/>
          <w:lang w:bidi="fa-IR"/>
        </w:rPr>
        <w:t>امام حسین علیه السلام و مهدی علیه السلام دو اصلاح‌گر سترگ‌اند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مهدی علیه السلام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ليصلح الامة بعد فسادها؛ خداوند به وسيله حضرت مهدی علیه السلام اين امّت را پس از آنکه تباه شده‌اند، اصلاح می‌كند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84" w:name="__RefHeading___Toc15126269_1280447820"/>
      <w:bookmarkStart w:id="85" w:name="_Toc33"/>
      <w:bookmarkEnd w:id="84"/>
      <w:r>
        <w:rPr/>
        <w:t>25</w:t>
      </w:r>
      <w:r>
        <w:rPr>
          <w:rtl w:val="true"/>
        </w:rPr>
        <w:t xml:space="preserve">. </w:t>
      </w:r>
      <w:r>
        <w:rPr>
          <w:rtl w:val="true"/>
        </w:rPr>
        <w:t>بيعت نكردن با طاغوت</w:t>
      </w:r>
      <w:bookmarkEnd w:id="85"/>
    </w:p>
    <w:p>
      <w:pPr>
        <w:pStyle w:val="BookText"/>
        <w:rPr/>
      </w:pPr>
      <w:r>
        <w:rPr>
          <w:rFonts w:ascii="IRNazanin" w:hAnsi="IRNazanin" w:eastAsia="IRNazanin"/>
          <w:color w:val="111111"/>
          <w:sz w:val="28"/>
          <w:sz w:val="28"/>
          <w:szCs w:val="28"/>
          <w:rtl w:val="true"/>
          <w:lang w:bidi="fa-IR"/>
        </w:rPr>
        <w:t>امام حسین علیه السلام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اعطيكم اعطاء الذليل و لا افرّ فرار العبيد؛ به خدا قسم، نه دستم را از روی خواری و ذلّت به شما مي‌دهم و نه مانند بردگان فرار می‌كنم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علیه السلام نيز بيعت هيچ طاغوتی را به گردن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مي‌فرمايند</w:t>
      </w:r>
      <w:r>
        <w:rPr>
          <w:rFonts w:eastAsia="IRNazanin" w:cs="IRNazanin"/>
          <w:color w:val="111111"/>
          <w:sz w:val="28"/>
          <w:szCs w:val="28"/>
          <w:rtl w:val="true"/>
          <w:lang w:bidi="fa-IR"/>
        </w:rPr>
        <w:t xml:space="preserve">: </w:t>
      </w:r>
      <w:bookmarkStart w:id="86" w:name="pg19112_253817"/>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احدٌ الاَّ و يقع في عنقه بيعة لطاغية زمانه الاّ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لاحد في عنقه بيعة اذا خرج ذاك التاسع من ولد اخی الحسين؛ هر كدام از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بيعت حاكمان و طاغوت‌های زمان را از روی تقيّه به عهده داريم؛ مگر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كه قيام می‌كند بيعت حاكمی بر گردنش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نهمين فرزند برادرم حسين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7" w:name="__RefHeading___Toc15126271_1280447820"/>
      <w:bookmarkStart w:id="88" w:name="_Toc34"/>
      <w:bookmarkEnd w:id="87"/>
      <w:r>
        <w:rPr>
          <w:rtl w:val="true"/>
        </w:rPr>
        <w:t>تحليل و بررسی</w:t>
      </w:r>
      <w:bookmarkEnd w:id="88"/>
    </w:p>
    <w:p>
      <w:pPr>
        <w:pStyle w:val="Heading3"/>
        <w:numPr>
          <w:ilvl w:val="2"/>
          <w:numId w:val="1"/>
        </w:numPr>
        <w:rPr/>
      </w:pPr>
      <w:bookmarkStart w:id="89" w:name="__RefHeading___Toc15126273_1280447820"/>
      <w:bookmarkStart w:id="90" w:name="_Toc35"/>
      <w:bookmarkEnd w:id="89"/>
      <w:r>
        <w:rPr/>
        <w:t>1</w:t>
      </w:r>
      <w:r>
        <w:rPr>
          <w:rtl w:val="true"/>
        </w:rPr>
        <w:t xml:space="preserve">. </w:t>
      </w:r>
      <w:r>
        <w:rPr>
          <w:rtl w:val="true"/>
        </w:rPr>
        <w:t>عاشورا، پشتوانه فرهنگی انتظار</w:t>
      </w:r>
      <w:bookmarkEnd w:id="90"/>
    </w:p>
    <w:p>
      <w:pPr>
        <w:pStyle w:val="BookText"/>
        <w:rPr/>
      </w:pPr>
      <w:r>
        <w:rPr>
          <w:rFonts w:ascii="IRNazanin" w:hAnsi="IRNazanin" w:eastAsia="IRNazanin"/>
          <w:color w:val="111111"/>
          <w:sz w:val="28"/>
          <w:sz w:val="28"/>
          <w:szCs w:val="28"/>
          <w:rtl w:val="true"/>
          <w:lang w:bidi="fa-IR"/>
        </w:rPr>
        <w:t>فرهنگ عاشورا، زمينه‌ساز فرهنگ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ادامه عاشورا و چشم به راه حسين ديگری نشستن در كربلايی به وسعت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آن چنان در روح انسان‌ها، نفوذ كرده و آتش عشقش، شراره‌ای در دل‌ها انداخته است كه بدون ترديد، مؤثّرترين و پايدارترين عنصر فرهنگ‌ساز، برای شيعيان و تمامی انسان‌های آزاده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خمينی قدس سره در اين مورد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داريم، از محرّم و صفر داريم</w:t>
      </w:r>
      <w:r>
        <w:rPr>
          <w:rFonts w:eastAsia="IRNazanin" w:cs="IRNazanin"/>
          <w:color w:val="111111"/>
          <w:sz w:val="28"/>
          <w:szCs w:val="28"/>
          <w:rtl w:val="true"/>
          <w:lang w:bidi="fa-IR"/>
        </w:rPr>
        <w:t>».</w:t>
      </w:r>
    </w:p>
    <w:p>
      <w:pPr>
        <w:pStyle w:val="Heading3"/>
        <w:numPr>
          <w:ilvl w:val="2"/>
          <w:numId w:val="1"/>
        </w:numPr>
        <w:rPr/>
      </w:pPr>
      <w:bookmarkStart w:id="91" w:name="__RefHeading___Toc15126275_1280447820"/>
      <w:bookmarkStart w:id="92" w:name="_Toc36"/>
      <w:bookmarkEnd w:id="91"/>
      <w:r>
        <w:rPr/>
        <w:t>2</w:t>
      </w:r>
      <w:r>
        <w:rPr>
          <w:rtl w:val="true"/>
        </w:rPr>
        <w:t xml:space="preserve">. </w:t>
      </w:r>
      <w:r>
        <w:rPr>
          <w:rtl w:val="true"/>
        </w:rPr>
        <w:t>اشتراک در اهداف</w:t>
      </w:r>
      <w:bookmarkEnd w:id="9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مهدی علیه السلام ، نجات انسان‌ها از بردگی فكری و برداشتن زنجيرهای اسارت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 دولة الباطل؛ هنگامی كه قائم قيام كند، هر آينه باطل از بين می‌رود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هدف امام حسین علیه السلام نيز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فيكَ لِيسْتَنْقِذَ عِبادَكَ مِنَ الْجَهالَةِ وَ حَيرَةِ الضَّلالَةِ؛ خون خود را تقديم تو كرد، تا انسان‌ها را از نادانی و گمراهی رهايی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هر دو معصوم علیهم السلام ، احياء دين و جلوگيری از انحطاط ارزش‌ها است</w:t>
      </w:r>
      <w:r>
        <w:rPr>
          <w:rFonts w:eastAsia="IRNazanin" w:cs="IRNazanin"/>
          <w:color w:val="111111"/>
          <w:sz w:val="28"/>
          <w:szCs w:val="28"/>
          <w:rtl w:val="true"/>
          <w:lang w:bidi="fa-IR"/>
        </w:rPr>
        <w:t xml:space="preserve">. </w:t>
      </w:r>
      <w:bookmarkStart w:id="93" w:name="pg19112_253819"/>
    </w:p>
    <w:p>
      <w:pPr>
        <w:pStyle w:val="Heading3"/>
        <w:numPr>
          <w:ilvl w:val="2"/>
          <w:numId w:val="1"/>
        </w:numPr>
        <w:rPr/>
      </w:pPr>
      <w:bookmarkStart w:id="94" w:name="__RefHeading___Toc15126277_1280447820"/>
      <w:bookmarkStart w:id="95" w:name="_Toc37"/>
      <w:bookmarkEnd w:id="93"/>
      <w:bookmarkEnd w:id="94"/>
      <w:r>
        <w:rPr/>
        <w:t>3</w:t>
      </w:r>
      <w:r>
        <w:rPr>
          <w:rtl w:val="true"/>
        </w:rPr>
        <w:t xml:space="preserve">. </w:t>
      </w:r>
      <w:r>
        <w:rPr>
          <w:rtl w:val="true"/>
        </w:rPr>
        <w:t>مشابهت در زمان</w:t>
      </w:r>
      <w:bookmarkEnd w:id="95"/>
    </w:p>
    <w:p>
      <w:pPr>
        <w:pStyle w:val="BookText"/>
        <w:rPr/>
      </w:pPr>
      <w:r>
        <w:rPr>
          <w:rFonts w:ascii="IRNazanin" w:hAnsi="IRNazanin" w:eastAsia="IRNazanin"/>
          <w:color w:val="111111"/>
          <w:sz w:val="28"/>
          <w:sz w:val="28"/>
          <w:szCs w:val="28"/>
          <w:rtl w:val="true"/>
          <w:lang w:bidi="fa-IR"/>
        </w:rPr>
        <w:t>حسین علیه السلام زمان خود را چنين توصيف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ترون انّ الحقّ لايعمل به و انّ الهوی لايترك عنه فان السنة قد امیتت و انّ البدعة قد احییت؛ آيا نمي‌بينيد كه به حقّ عمل نمي‌شود و از باطل خودداری نمي‌گردد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السنة قد اميتت و انّ البدعة قد احييت؛ همانا در شرايطی هستيم كه سنّت پيامبر، از بين رفته و بدعت‌ها زنده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الإسلامُ السَّلام إذا قد بُلِيَت الأمَّة بِراعٍ مِثل يَزيد؛ اگر حاكم امّت، فردی همچون يزيد باشد، پس بايد فاتحه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مهدی علیه السلام نيز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يَعْطِفُ الْهَوي عَلَي الْهُدَي إِذَا عَطَفُوا الْهُدي عَلَي الْهَوي وَ يَعْطِفُ الرَّاءْىَ عَلَي الْقُرْآنِ إِذا عَطَفُوا الْقُرْآنَ عَلَي الرَّاءْىِ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يُحْيِی مَيِّتَ الْكِتابِ وَ السُّنَّةِ؛ چون مهدی قيام كند، خواهش‌های نفسانی را به هدايت آسمانی، باز گرداند، پس از آنكه رستگاری را به هوای نفس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افكار را پيرو قرآن كند، پس از آنكه قرآن را تابع رأی خود گردانده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مهدی به شما نشان خواهد داد كه روش عادلانه در حكومت، چگونه است و آنچه را كه از كتاب و سنّت متروک مانده، زنده خواهد ساخت</w:t>
      </w:r>
      <w:r>
        <w:rPr>
          <w:rFonts w:eastAsia="IRNazanin" w:cs="IRNazanin"/>
          <w:color w:val="111111"/>
          <w:sz w:val="28"/>
          <w:szCs w:val="28"/>
          <w:rtl w:val="true"/>
          <w:lang w:bidi="fa-IR"/>
        </w:rPr>
        <w:t>».</w:t>
      </w:r>
      <w:r>
        <w:rPr>
          <w:rStyle w:val="FootnoteAnchor"/>
          <w:rtl w:val="true"/>
        </w:rPr>
        <w:footnoteReference w:id="4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مهدی علیه السلام و حسین علیه السلام ، در انحراف فكری، فساد اجتماعی، رواج بي‌دينی و بدعت در سطح جهانی، مشابه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زمان، ابعاد متعدّدی دارد؛ از تبليغات جبهه باطل تا حاكميّت خلفای جورو غربت دين در عرصه زندگی و جامعه، تبليغات بني‌اميّه و معاويه عليه اهل بيت علیهم السلام و امام حسین علیه السلام شباهت زيادی به تبليغات كشورهای استكباری و صهيونيست‌ها، عليه ايران اسلامی دارد</w:t>
      </w:r>
      <w:r>
        <w:rPr>
          <w:rFonts w:eastAsia="IRNazanin" w:cs="IRNazanin"/>
          <w:color w:val="111111"/>
          <w:sz w:val="28"/>
          <w:szCs w:val="28"/>
          <w:rtl w:val="true"/>
          <w:lang w:bidi="fa-IR"/>
        </w:rPr>
        <w:t xml:space="preserve">. </w:t>
      </w:r>
      <w:r>
        <w:rPr>
          <w:rStyle w:val="FootnoteAnchor"/>
          <w:rtl w:val="true"/>
        </w:rPr>
        <w:footnoteReference w:id="49"/>
      </w:r>
      <w:bookmarkStart w:id="96" w:name="pg19112_253821"/>
    </w:p>
    <w:p>
      <w:pPr>
        <w:pStyle w:val="Heading3"/>
        <w:numPr>
          <w:ilvl w:val="2"/>
          <w:numId w:val="1"/>
        </w:numPr>
        <w:rPr/>
      </w:pPr>
      <w:bookmarkStart w:id="97" w:name="__RefHeading___Toc15126279_1280447820"/>
      <w:bookmarkStart w:id="98" w:name="_Toc38"/>
      <w:bookmarkEnd w:id="96"/>
      <w:bookmarkEnd w:id="97"/>
      <w:r>
        <w:rPr/>
        <w:t>4</w:t>
      </w:r>
      <w:r>
        <w:rPr>
          <w:rtl w:val="true"/>
        </w:rPr>
        <w:t xml:space="preserve">. </w:t>
      </w:r>
      <w:r>
        <w:rPr>
          <w:rtl w:val="true"/>
        </w:rPr>
        <w:t>مشابهت در ياران</w:t>
      </w:r>
      <w:bookmarkEnd w:id="98"/>
    </w:p>
    <w:p>
      <w:pPr>
        <w:pStyle w:val="BookText"/>
        <w:rPr/>
      </w:pPr>
      <w:r>
        <w:rPr>
          <w:rFonts w:ascii="IRNazanin" w:hAnsi="IRNazanin" w:eastAsia="IRNazanin"/>
          <w:color w:val="111111"/>
          <w:sz w:val="28"/>
          <w:sz w:val="28"/>
          <w:szCs w:val="28"/>
          <w:rtl w:val="true"/>
          <w:lang w:bidi="fa-IR"/>
        </w:rPr>
        <w:t>ياران حسین علیه السلام بهترين ياران و فدايی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معرفت، محبّت، اطاعت و تسليم نسبت به امام خود و سبقت در اجرای خواسته‌ها و فرامين او برخوردارند و در عبادت، صداقت، اخلاص و شجاعت يگانه دوران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مهدی علیه السلام نيز چنين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اطوع له من الامة لسيّدها؛ آنها مطيع‌تر از كنيز نسبت به مولای خود هستند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كدّادون جاحدون في طاعته؛ ياران مهدی علیه السلام در فرمانبرداری از آن حضرت، بسيار كوشا و مصمّم‌اند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يسبهم الاوّلون و لايدركهم الآخرون؛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شايستگي‌ها و امتيازات بر قلّه‌ای رفيعي‌اند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نسل‌های گذشته، كسی از آنان پيشی گرفته و نه از آيندگان، كسی به مقام والای آنان می‌رسد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رهبان بالليل ليوث بالنهار، كَاَنَّ قلوبهم زبر الحديد؛ عابدان شب و شيران 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قلوبشان همچون پاره‌های آهن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9" w:name="__RefHeading___Toc15126281_1280447820"/>
      <w:bookmarkStart w:id="100" w:name="_Toc39"/>
      <w:bookmarkEnd w:id="99"/>
      <w:r>
        <w:rPr/>
        <w:t>5</w:t>
      </w:r>
      <w:r>
        <w:rPr>
          <w:rtl w:val="true"/>
        </w:rPr>
        <w:t xml:space="preserve">. </w:t>
      </w:r>
      <w:r>
        <w:rPr>
          <w:rtl w:val="true"/>
        </w:rPr>
        <w:t>ضرورت درگيری و نبرد</w:t>
      </w:r>
      <w:bookmarkEnd w:id="100"/>
    </w:p>
    <w:p>
      <w:pPr>
        <w:pStyle w:val="BookText"/>
        <w:rPr/>
      </w:pPr>
      <w:r>
        <w:rPr>
          <w:rFonts w:ascii="IRNazanin" w:hAnsi="IRNazanin" w:eastAsia="IRNazanin"/>
          <w:color w:val="111111"/>
          <w:sz w:val="28"/>
          <w:sz w:val="28"/>
          <w:szCs w:val="28"/>
          <w:rtl w:val="true"/>
          <w:lang w:bidi="fa-IR"/>
        </w:rPr>
        <w:t xml:space="preserve">درگيری بين حقّ و باطل، ايمان و كفر، يک ضرورت است؛ زيرا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حركت و رويش 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ايستادگی و ماندگی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گمان شود که مسائل و مشكلات، تنها با گفتگو حلّ می‌شود، ساده‌انديشی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فكر چاره پس از گفتگو هم بود كه اگر زير بار حقّ نرفتند و يا خواستند بر ظلم خود باقی بمانند، چه بايد كرد؟ پس از گفتگو و دو گروه شدن، دشمنی و درگيری هم هست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فَرِيقَانِ يَخْتَصِمُونَ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به راستی، آيا مشكل اسرائيل و فلسطين، با گفتگو حلّ می‌شود؟ آيا آمريكا با گفتگو حاضر است، از خوی استكباری خود دست بردارد؟ </w:t>
      </w:r>
      <w:bookmarkStart w:id="101" w:name="pg19112_253823"/>
    </w:p>
    <w:p>
      <w:pPr>
        <w:pStyle w:val="BookText"/>
        <w:rPr/>
      </w:pPr>
      <w:bookmarkEnd w:id="101"/>
      <w:r>
        <w:rPr>
          <w:rFonts w:ascii="IRNazanin" w:hAnsi="IRNazanin" w:eastAsia="IRNazanin"/>
          <w:color w:val="111111"/>
          <w:sz w:val="28"/>
          <w:sz w:val="28"/>
          <w:szCs w:val="28"/>
          <w:rtl w:val="true"/>
          <w:lang w:bidi="fa-IR"/>
        </w:rPr>
        <w:t>نبرد حسین علیه السلام و يزيد، جنگ مهدی علیه السلام و مستكبران، نبرد حقّ و باطل است؛ يكی در محدوده كربلا و ديگری در وسعت همه زمين، امام باقر علیه السلام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شأنه الا السيف؛ او فقط شمشير را می‌شناسد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 علیه السلام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يكفّون سيوفهم حتّی يرضی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قائم، شمشيرهای خويش را بر زمين نمي‌نهند تا اين كه خدای عزّ و جل راضی شود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02" w:name="__RefHeading___Toc15126283_1280447820"/>
      <w:bookmarkStart w:id="103" w:name="_Toc40"/>
      <w:bookmarkEnd w:id="102"/>
      <w:r>
        <w:rPr/>
        <w:t>6</w:t>
      </w:r>
      <w:r>
        <w:rPr>
          <w:rtl w:val="true"/>
        </w:rPr>
        <w:t xml:space="preserve">. </w:t>
      </w:r>
      <w:r>
        <w:rPr>
          <w:rtl w:val="true"/>
        </w:rPr>
        <w:t>منتظران مهدی علیه السلام ، پرورش‌يافتگان مكتب عاشورا</w:t>
      </w:r>
      <w:bookmarkEnd w:id="103"/>
    </w:p>
    <w:p>
      <w:pPr>
        <w:pStyle w:val="BookText"/>
        <w:rPr/>
      </w:pPr>
      <w:r>
        <w:rPr>
          <w:rFonts w:ascii="IRNazanin" w:hAnsi="IRNazanin" w:eastAsia="IRNazanin"/>
          <w:color w:val="111111"/>
          <w:sz w:val="28"/>
          <w:sz w:val="28"/>
          <w:szCs w:val="28"/>
          <w:rtl w:val="true"/>
          <w:lang w:bidi="fa-IR"/>
        </w:rPr>
        <w:t>ياران مهدی علیه السلام ، همه عاشورايي‌اند و در مكتب حسین علیه السلام پرورش يافته و باليده‌اند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می‌توانند در ركاب مهدی علیه السلام باشند و امام حقّ را ياری رسانند كه در مكتب عاشورا آب‌ديده شده و معيار جنگ و صلح را از او آموخته باشند؛ زيرا حسین علیه السلام خود، معيار سِلْم و حَرْب يا تولاّ و تبرّا است</w:t>
      </w:r>
      <w:r>
        <w:rPr>
          <w:rFonts w:eastAsia="IRNazanin" w:cs="IRNazanin"/>
          <w:color w:val="111111"/>
          <w:sz w:val="28"/>
          <w:szCs w:val="28"/>
          <w:rtl w:val="true"/>
          <w:lang w:bidi="fa-IR"/>
        </w:rPr>
        <w:t>.</w:t>
      </w:r>
    </w:p>
    <w:p>
      <w:pPr>
        <w:pStyle w:val="Heading3"/>
        <w:numPr>
          <w:ilvl w:val="2"/>
          <w:numId w:val="1"/>
        </w:numPr>
        <w:rPr/>
      </w:pPr>
      <w:bookmarkStart w:id="104" w:name="__RefHeading___Toc15126285_1280447820"/>
      <w:bookmarkStart w:id="105" w:name="_Toc41"/>
      <w:bookmarkEnd w:id="104"/>
      <w:r>
        <w:rPr/>
        <w:t>7</w:t>
      </w:r>
      <w:r>
        <w:rPr>
          <w:rtl w:val="true"/>
        </w:rPr>
        <w:t xml:space="preserve">. </w:t>
      </w:r>
      <w:r>
        <w:rPr>
          <w:rtl w:val="true"/>
        </w:rPr>
        <w:t>سختی و مشكلات راه</w:t>
      </w:r>
      <w:bookmarkEnd w:id="105"/>
    </w:p>
    <w:p>
      <w:pPr>
        <w:pStyle w:val="BookText"/>
        <w:rPr/>
      </w:pPr>
      <w:r>
        <w:rPr>
          <w:rFonts w:ascii="IRNazanin" w:hAnsi="IRNazanin" w:eastAsia="IRNazanin"/>
          <w:color w:val="111111"/>
          <w:sz w:val="28"/>
          <w:sz w:val="28"/>
          <w:szCs w:val="28"/>
          <w:rtl w:val="true"/>
          <w:lang w:bidi="fa-IR"/>
        </w:rPr>
        <w:t>امام صادق علیه السلام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امام زمان علیه السلام نشانه‌هايی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قول الله عزّوجلّ وَ لَنَبْلُوَنَّكُمْ بِشَيْ‌ءٍ مِنَ الْخَوْفِ وَ الْجُوع؛ اين سخن خداوند است كه شما را با گرسنگی و ترس آزمايش می‌كند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خرج قائمنا، لم يكن الا العَلَق و العَرَق و القوم علی السروج؛</w:t>
      </w:r>
      <w:r>
        <w:rPr>
          <w:rStyle w:val="FootnoteAnchor"/>
          <w:rtl w:val="true"/>
        </w:rPr>
        <w:footnoteReference w:id="58"/>
      </w:r>
      <w:r>
        <w:rPr>
          <w:rFonts w:ascii="IRNazanin" w:hAnsi="IRNazanin" w:eastAsia="IRNazanin"/>
          <w:color w:val="111111"/>
          <w:sz w:val="28"/>
          <w:sz w:val="28"/>
          <w:szCs w:val="28"/>
          <w:rtl w:val="true"/>
          <w:lang w:bidi="fa-IR"/>
        </w:rPr>
        <w:t xml:space="preserve">هنگامی كه قائم ما قيام كند، خون است و عرق ريختن؛ سوار بر مركب‌ها بودن است و در ميدان‌های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w:t>
      </w:r>
      <w:r>
        <w:rPr>
          <w:rFonts w:eastAsia="IRNazanin" w:cs="IRNazanin"/>
          <w:color w:val="111111"/>
          <w:sz w:val="28"/>
          <w:szCs w:val="28"/>
          <w:rtl w:val="true"/>
          <w:lang w:bidi="fa-IR"/>
        </w:rPr>
        <w:t>]».</w:t>
      </w:r>
    </w:p>
    <w:p>
      <w:pPr>
        <w:pStyle w:val="Heading3"/>
        <w:numPr>
          <w:ilvl w:val="2"/>
          <w:numId w:val="1"/>
        </w:numPr>
        <w:rPr/>
      </w:pPr>
      <w:bookmarkStart w:id="106" w:name="__RefHeading___Toc15126287_1280447820"/>
      <w:bookmarkStart w:id="107" w:name="_Toc42"/>
      <w:bookmarkEnd w:id="106"/>
      <w:r>
        <w:rPr/>
        <w:t>8</w:t>
      </w:r>
      <w:r>
        <w:rPr>
          <w:rtl w:val="true"/>
        </w:rPr>
        <w:t xml:space="preserve">. </w:t>
      </w:r>
      <w:r>
        <w:rPr>
          <w:rtl w:val="true"/>
        </w:rPr>
        <w:t>پيوستن و جدا شدن ياران</w:t>
      </w:r>
      <w:bookmarkEnd w:id="1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به كاروان حسین علیه السلام پيوستند كه اميدی به پيوستن آنها نبود؛ همچون زهير و حرّ كه يكی عثمانی بود و در صفّين عليه علی علیه السلام شمشير زد و ديگری فرمانده سپاه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هم به </w:t>
      </w:r>
      <w:bookmarkStart w:id="108" w:name="pg19112_253826"/>
    </w:p>
    <w:p>
      <w:pPr>
        <w:pStyle w:val="BookText"/>
        <w:rPr/>
      </w:pPr>
      <w:bookmarkEnd w:id="108"/>
      <w:r>
        <w:rPr>
          <w:rFonts w:ascii="IRNazanin" w:hAnsi="IRNazanin" w:eastAsia="IRNazanin"/>
          <w:color w:val="111111"/>
          <w:sz w:val="28"/>
          <w:sz w:val="28"/>
          <w:szCs w:val="28"/>
          <w:rtl w:val="true"/>
          <w:lang w:bidi="fa-IR"/>
        </w:rPr>
        <w:t>بهانه‌های واهی به کاروان حسينی همچون طرماح‌بن‌عدی نپيوستند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ابتدا به کاروان حضرت پيوستند و بعد جدا شدند؛ چه آنانی كه در ميانه راه جدا شدند و چه آنانی كه در كربلا از ميدان معركه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سعادت شهادت در كنار حسین علیه السلام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ياران مهدی علیه السلام ،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القائم يخرج من هذا الامر من كان يُری انه من اهله و دخل فيه شبه عبدة الشمس والقمر؛</w:t>
      </w:r>
      <w:r>
        <w:rPr>
          <w:rStyle w:val="FootnoteAnchor"/>
          <w:rtl w:val="true"/>
        </w:rPr>
        <w:footnoteReference w:id="59"/>
      </w:r>
      <w:r>
        <w:rPr>
          <w:rFonts w:ascii="IRNazanin" w:hAnsi="IRNazanin" w:eastAsia="IRNazanin"/>
          <w:color w:val="111111"/>
          <w:sz w:val="28"/>
          <w:sz w:val="28"/>
          <w:szCs w:val="28"/>
          <w:rtl w:val="true"/>
          <w:lang w:bidi="fa-IR"/>
        </w:rPr>
        <w:t xml:space="preserve">هنگامی كه قائم قيام كند،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كسانی بيرون می‌روند كه همواره چنين به نظر می‌رسيد از ياران او باشند و ب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می‌آيند كه شبيه خورشيدپرستان و ماه‌پرستانند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يهوديان جزيرة العرب نيز داريم كه منتظر آمدن پيامبر بودند؛ امّا وقتی رسول آمد، به او كافر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كَفَرُوا بِه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از حسين نيز تقاضا كردند و نامه‌ها نوشتند كه به کوفه بيايد؛ امّا هنگامی كه حضرت آمدند، به او پشت كردند و خون او را ريختند</w:t>
      </w:r>
      <w:r>
        <w:rPr>
          <w:rFonts w:eastAsia="IRNazanin" w:cs="IRNazanin"/>
          <w:color w:val="111111"/>
          <w:sz w:val="28"/>
          <w:szCs w:val="28"/>
          <w:rtl w:val="true"/>
          <w:lang w:bidi="fa-IR"/>
        </w:rPr>
        <w:t>.</w:t>
      </w:r>
    </w:p>
    <w:p>
      <w:pPr>
        <w:pStyle w:val="Heading3"/>
        <w:numPr>
          <w:ilvl w:val="2"/>
          <w:numId w:val="1"/>
        </w:numPr>
        <w:rPr/>
      </w:pPr>
      <w:bookmarkStart w:id="109" w:name="__RefHeading___Toc15126289_1280447820"/>
      <w:bookmarkStart w:id="110" w:name="_Toc43"/>
      <w:bookmarkEnd w:id="109"/>
      <w:r>
        <w:rPr/>
        <w:t>9</w:t>
      </w:r>
      <w:r>
        <w:rPr>
          <w:rtl w:val="true"/>
        </w:rPr>
        <w:t xml:space="preserve">. </w:t>
      </w:r>
      <w:r>
        <w:rPr>
          <w:rtl w:val="true"/>
        </w:rPr>
        <w:t>الهام‌پذيری هر دو فرهنگ</w:t>
      </w:r>
      <w:bookmarkEnd w:id="110"/>
    </w:p>
    <w:p>
      <w:pPr>
        <w:pStyle w:val="BookText"/>
        <w:rPr/>
      </w:pPr>
      <w:r>
        <w:rPr>
          <w:rFonts w:ascii="IRNazanin" w:hAnsi="IRNazanin" w:eastAsia="IRNazanin"/>
          <w:color w:val="111111"/>
          <w:sz w:val="28"/>
          <w:sz w:val="28"/>
          <w:szCs w:val="28"/>
          <w:rtl w:val="true"/>
          <w:lang w:bidi="fa-IR"/>
        </w:rPr>
        <w:t xml:space="preserve">حسین علیه السلام با شهادت خود، پايه‌گذار فرهنگ شهادت شد و اين فرهنگ، آن چنان در فرهنگ مسلمين ريشه دواند و در دل‌ها جا باز كرد كه به عنوان الگو، آغازگر بسياری از حركت‌ها و قيام‌های حقّ‌طلبانه در سرزمين پهناور اسلامی عليه خلفا و حاكمان ستمگر شد؛ مثل قيام‌های حقّ‌طلبانه‌ای که در سرزمين عراق، بصره و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سليمان‌بن‌صرد، مختار، زيدبن‌علي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حجاز، مدينه و مكّه،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يحيي‌بن‌زيد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همه عدالت‌خواهان و مردان تاريخ، می‌گويند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قيام حسین علیه السلام الگو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در جای پای حسين و شهدای كربلا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نيز به عنوان يكی از بزرگ‌ترين، قوي‌ترين و انگيزه‌ساز‌ترين آرمان‌های انسانی، نقش بي‌بديلی در از بين بردن يأس و نااميدی و پيروزی نهايی مظلومان بر مستكبران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انتظار می‌تواند به عنوان يک راهبرد اساسی و كليدی در تمامی ابعاد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تربيتی و فكری يک جامعه تأثير‌گذار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منتظر ظهور مصلح، خود بايد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اين مورد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دولة يجي‌ء بها الله اذا 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يكون من اصحاب القائم علیه السلام فلينتظر و </w:t>
      </w:r>
      <w:bookmarkStart w:id="111" w:name="pg19112_253828"/>
    </w:p>
    <w:p>
      <w:pPr>
        <w:pStyle w:val="BookText"/>
        <w:rPr/>
      </w:pPr>
      <w:bookmarkEnd w:id="111"/>
      <w:r>
        <w:rPr>
          <w:rFonts w:ascii="Amiri" w:hAnsi="Amiri" w:eastAsia="Amiri" w:cs="Amiri"/>
          <w:color w:val="111111"/>
          <w:sz w:val="28"/>
          <w:sz w:val="28"/>
          <w:szCs w:val="28"/>
          <w:rtl w:val="true"/>
          <w:lang w:bidi="ar-SA"/>
        </w:rPr>
        <w:t>ليعمل بالورع و محاسن الاخلاق و هو منتظر؛</w:t>
      </w:r>
      <w:r>
        <w:rPr>
          <w:rStyle w:val="FootnoteAnchor"/>
          <w:rtl w:val="true"/>
        </w:rPr>
        <w:footnoteReference w:id="61"/>
      </w:r>
      <w:r>
        <w:rPr>
          <w:rFonts w:ascii="IRNazanin" w:hAnsi="IRNazanin" w:eastAsia="IRNazanin"/>
          <w:color w:val="111111"/>
          <w:sz w:val="28"/>
          <w:sz w:val="28"/>
          <w:szCs w:val="28"/>
          <w:rtl w:val="true"/>
          <w:lang w:bidi="fa-IR"/>
        </w:rPr>
        <w:t>ما دولت و حكومتی داريم و خداوند هر گاه بخواهد اين دولت ظهور خواهد كرد و كسيخوشحال و خشنود می‌شود كه از ياران مهدی علیه السلام باشد؛ پس، منتظر باشد و در حال انتظار، اهل ورع و اجتناب از گناهان و اهل محاسن و مكارم اخلاق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اناسٌ من المشرق و يوطئون للمهدی سلطانه؛ </w:t>
      </w:r>
      <w:r>
        <w:rPr>
          <w:rStyle w:val="FootnoteAnchor"/>
          <w:rtl w:val="true"/>
        </w:rPr>
        <w:footnoteReference w:id="62"/>
      </w:r>
      <w:r>
        <w:rPr>
          <w:rFonts w:ascii="IRNazanin" w:hAnsi="IRNazanin" w:eastAsia="IRNazanin"/>
          <w:color w:val="111111"/>
          <w:sz w:val="28"/>
          <w:sz w:val="28"/>
          <w:szCs w:val="28"/>
          <w:rtl w:val="true"/>
          <w:lang w:bidi="fa-IR"/>
        </w:rPr>
        <w:t>گروهی از مشرق زمين به پا خاسته و زمينه‌ساز حكومت امام مهدی علیه السلام می‌شوند</w:t>
      </w:r>
      <w:r>
        <w:rPr>
          <w:rFonts w:eastAsia="IRNazanin" w:cs="IRNazanin"/>
          <w:color w:val="111111"/>
          <w:sz w:val="28"/>
          <w:szCs w:val="28"/>
          <w:rtl w:val="true"/>
          <w:lang w:bidi="fa-IR"/>
        </w:rPr>
        <w:t>».</w:t>
      </w:r>
    </w:p>
    <w:p>
      <w:pPr>
        <w:pStyle w:val="Heading3"/>
        <w:numPr>
          <w:ilvl w:val="2"/>
          <w:numId w:val="1"/>
        </w:numPr>
        <w:rPr/>
      </w:pPr>
      <w:bookmarkStart w:id="112" w:name="__RefHeading___Toc15126291_1280447820"/>
      <w:bookmarkStart w:id="113" w:name="_Toc44"/>
      <w:bookmarkEnd w:id="112"/>
      <w:r>
        <w:rPr/>
        <w:t>10</w:t>
      </w:r>
      <w:r>
        <w:rPr>
          <w:rtl w:val="true"/>
        </w:rPr>
        <w:t xml:space="preserve">. </w:t>
      </w:r>
      <w:r>
        <w:rPr>
          <w:rtl w:val="true"/>
        </w:rPr>
        <w:t>زوال دولت‌های باطل</w:t>
      </w:r>
      <w:bookmarkEnd w:id="113"/>
    </w:p>
    <w:p>
      <w:pPr>
        <w:pStyle w:val="BookText"/>
        <w:rPr/>
      </w:pPr>
      <w:r>
        <w:rPr>
          <w:rFonts w:ascii="IRNazanin" w:hAnsi="IRNazanin" w:eastAsia="IRNazanin"/>
          <w:color w:val="111111"/>
          <w:sz w:val="28"/>
          <w:sz w:val="28"/>
          <w:szCs w:val="28"/>
          <w:rtl w:val="true"/>
          <w:lang w:bidi="fa-IR"/>
        </w:rPr>
        <w:t>امام حسین علیه السلام ، با شهادت خود، باعث رسوايی و در نتيجه نابودی دولت بني‌اميّه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نيز با ظهور خود، باعث رسوايی و تزلزل تمامی دولت‌های مستكبر،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 دولة الباطل؛</w:t>
      </w:r>
      <w:r>
        <w:rPr>
          <w:rStyle w:val="FootnoteAnchor"/>
          <w:rtl w:val="true"/>
        </w:rPr>
        <w:footnoteReference w:id="63"/>
      </w:r>
      <w:r>
        <w:rPr>
          <w:rFonts w:ascii="IRNazanin" w:hAnsi="IRNazanin" w:eastAsia="IRNazanin"/>
          <w:color w:val="111111"/>
          <w:sz w:val="28"/>
          <w:sz w:val="28"/>
          <w:szCs w:val="28"/>
          <w:rtl w:val="true"/>
          <w:lang w:bidi="fa-IR"/>
        </w:rPr>
        <w:t>هنگامی كه قائم قيام كند، هر دولتِ باطلی از بين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ندبه، ندا سر می‌دهيم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قَاصِمُ شَوْكَةِ الْمُعْتَدِينَ؟ أَيْنَ هَادِمُ أَبْنِيَةِ الشِّرْكِ وَ النِّفَاقِ؟ أَيْنَ مُبِيدُ أَهْلِ الْفُسُوقِ وَ الْعِصْيَانِ وَ الطُّغْيَانِ؟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كجاست درهم‌شكننده شوكت متجاوزان ؟ كجاست ويران‌كننده بناهای شرک و نفاق ؟كجاست نابودكننده اهل نادرستی و عصيان و طغيان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لايكون ملک الا للاسلام؛ در آن روز، حكومتی جز حكومت اسلام، نخواهد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 سلطانه المشرق و المغرب؛ دولت مهدی علیه السلام شرق و غرب جهان را فرا گيرد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لايبقی ارض الاّ نودی فيها شهادة ان لا اله الا الله و ان محمّداً رسول الله؛ </w:t>
      </w:r>
      <w:r>
        <w:rPr>
          <w:rStyle w:val="FootnoteAnchor"/>
          <w:rtl w:val="true"/>
        </w:rPr>
        <w:footnoteReference w:id="67"/>
      </w:r>
      <w:r>
        <w:rPr>
          <w:rFonts w:ascii="IRNazanin" w:hAnsi="IRNazanin" w:eastAsia="IRNazanin"/>
          <w:color w:val="111111"/>
          <w:sz w:val="28"/>
          <w:sz w:val="28"/>
          <w:szCs w:val="28"/>
          <w:rtl w:val="true"/>
          <w:lang w:bidi="fa-IR"/>
        </w:rPr>
        <w:t xml:space="preserve">هنگامی </w:t>
      </w:r>
      <w:bookmarkStart w:id="114" w:name="pg19112_253830"/>
    </w:p>
    <w:p>
      <w:pPr>
        <w:pStyle w:val="BookText"/>
        <w:rPr/>
      </w:pPr>
      <w:bookmarkEnd w:id="114"/>
      <w:r>
        <w:rPr>
          <w:rFonts w:ascii="IRNazanin" w:hAnsi="IRNazanin" w:eastAsia="IRNazanin"/>
          <w:color w:val="111111"/>
          <w:sz w:val="28"/>
          <w:sz w:val="28"/>
          <w:szCs w:val="28"/>
          <w:rtl w:val="true"/>
          <w:lang w:bidi="fa-IR"/>
        </w:rPr>
        <w:t>كه مهدی علیه السلام قيام كند، زمينی باقی نمي‌ماند مگر آن كه گلبانگ توحيد و رسالت پيامبر در آن بلند گردد</w:t>
      </w:r>
      <w:r>
        <w:rPr>
          <w:rFonts w:eastAsia="IRNazanin" w:cs="IRNazanin"/>
          <w:color w:val="111111"/>
          <w:sz w:val="28"/>
          <w:szCs w:val="28"/>
          <w:rtl w:val="true"/>
          <w:lang w:bidi="fa-IR"/>
        </w:rPr>
        <w:t>».</w:t>
      </w:r>
    </w:p>
    <w:p>
      <w:pPr>
        <w:pStyle w:val="Heading3"/>
        <w:numPr>
          <w:ilvl w:val="2"/>
          <w:numId w:val="1"/>
        </w:numPr>
        <w:rPr/>
      </w:pPr>
      <w:bookmarkStart w:id="115" w:name="__RefHeading___Toc15126293_1280447820"/>
      <w:bookmarkStart w:id="116" w:name="_Toc45"/>
      <w:bookmarkEnd w:id="115"/>
      <w:r>
        <w:rPr/>
        <w:t>11</w:t>
      </w:r>
      <w:r>
        <w:rPr>
          <w:rtl w:val="true"/>
        </w:rPr>
        <w:t xml:space="preserve">. </w:t>
      </w:r>
      <w:r>
        <w:rPr>
          <w:rtl w:val="true"/>
        </w:rPr>
        <w:t>تكّيه بر سنّت‌های الهي</w:t>
      </w:r>
      <w:bookmarkEnd w:id="116"/>
    </w:p>
    <w:p>
      <w:pPr>
        <w:pStyle w:val="BookText"/>
        <w:rPr/>
      </w:pPr>
      <w:r>
        <w:rPr>
          <w:rFonts w:ascii="IRNazanin" w:hAnsi="IRNazanin" w:eastAsia="IRNazanin"/>
          <w:color w:val="111111"/>
          <w:sz w:val="28"/>
          <w:sz w:val="28"/>
          <w:szCs w:val="28"/>
          <w:rtl w:val="true"/>
          <w:lang w:bidi="fa-IR"/>
        </w:rPr>
        <w:t>سنّت خداوند تا تحولّی در وجود انسان‌ها پديد نيايد، وضعيّت جامعه و اجتماع آنان، دگرگون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حَتَّي يُغَيِّرُوا ما بِأَنْفُسِهِم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سنّت‌های الهی تخلف‌ناپذير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ظهور مهدی علیه السلام زمينه‌های مردمی و عدّه و عُدّه‌ای را می‌طلبد كه بايد فراهم شود و اين زمينه‌سازی به عهده ما است؛ البتّه، اگر ما كاری نكنيم، ظلم فراگير و باطل خود، زمينه‌ساز عدالت و حقّ خواهد بود؛ چون باطل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 الْحَقُّ وَ زَهَقَ الْباطِلُ إِنَّ الْباطِلَ كانَ زَهُوقاً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البتّه، اين بدان معنا نيست كه از امدادهای غيبی و معجزات استفاده نمي‌شود؛ بلكه امدادهای غيبی نيز از سنّت‌های الهی است و فرآيند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قرآن، پس از به كار گرفتن تمامی استعدادها، تلاش‌ها، تحمّل سختي‌ها و شدايد و درخواست انسان‌ها، امداد و عنايت الهی فرا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حَتَّي يَقُولَ الرَّسُولُ وَ الَّذينَ آمَنُوا مَعَهُ مَتي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شرايط اساسی ظهور حضرت حجّت زمينه‌های مردمی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المهدی لايخرج حتی تقتل 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الناس المهدی فزفّوه كما تزّف العروس</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لايخرج حتّی لايكون غائب احب الی الناس منه ممّا يلقون من الشرّ</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17" w:name="__RefHeading___Toc15126295_1280447820"/>
      <w:bookmarkStart w:id="118" w:name="_Toc46"/>
      <w:bookmarkEnd w:id="117"/>
      <w:r>
        <w:rPr/>
        <w:t>12</w:t>
      </w:r>
      <w:r>
        <w:rPr>
          <w:rtl w:val="true"/>
        </w:rPr>
        <w:t xml:space="preserve">. </w:t>
      </w:r>
      <w:r>
        <w:rPr>
          <w:rtl w:val="true"/>
        </w:rPr>
        <w:t>نقش زنان</w:t>
      </w:r>
      <w:bookmarkEnd w:id="11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زنان، در هيچ حركتی از حركت‌های اسلامی و شيعی، از صدر اسلام تاكنون، به اهميّت و </w:t>
      </w:r>
    </w:p>
    <w:p>
      <w:pPr>
        <w:pStyle w:val="BookText"/>
        <w:rPr/>
      </w:pPr>
      <w:r>
        <w:rPr>
          <w:rFonts w:ascii="IRNazanin" w:hAnsi="IRNazanin" w:eastAsia="IRNazanin"/>
          <w:color w:val="111111"/>
          <w:sz w:val="28"/>
          <w:sz w:val="28"/>
          <w:szCs w:val="28"/>
          <w:rtl w:val="true"/>
          <w:lang w:bidi="fa-IR"/>
        </w:rPr>
        <w:t>برجستگی نقش زنان در قيام عاشورا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تنها صحنه‌ای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متن قرارداد و نه حاشيه؛ نقش زن شيعی در آن، پُررنگ و پُرحضور است و شايد يكی از رمزهای جاودانگی حماسه عاشورا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شيرزن دريادل كربلا، همسر و دختران امام حسین علیه السلام ، پيام‌آوران واقعه عاشورا، از جايگاه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امّ‌وهب، دلهم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طوعه، ماري</w:t>
      </w:r>
      <w:r>
        <w:rPr>
          <w:rStyle w:val="FootnoteAnchor"/>
          <w:rtl w:val="true"/>
        </w:rPr>
        <w:footnoteReference w:id="75"/>
      </w:r>
      <w:r>
        <w:rPr>
          <w:rFonts w:ascii="IRNazanin" w:hAnsi="IRNazanin" w:eastAsia="IRNazanin"/>
          <w:color w:val="111111"/>
          <w:sz w:val="28"/>
          <w:sz w:val="28"/>
          <w:szCs w:val="28"/>
          <w:rtl w:val="true"/>
          <w:lang w:bidi="fa-IR"/>
        </w:rPr>
        <w:t>و حتّی زنان قبيله بني‌همدان،</w:t>
      </w:r>
      <w:r>
        <w:rPr>
          <w:rStyle w:val="FootnoteAnchor"/>
          <w:rtl w:val="true"/>
        </w:rPr>
        <w:footnoteReference w:id="76"/>
      </w:r>
      <w:r>
        <w:rPr>
          <w:rFonts w:ascii="IRNazanin" w:hAnsi="IRNazanin" w:eastAsia="IRNazanin"/>
          <w:color w:val="111111"/>
          <w:sz w:val="28"/>
          <w:sz w:val="28"/>
          <w:szCs w:val="28"/>
          <w:rtl w:val="true"/>
          <w:lang w:bidi="fa-IR"/>
        </w:rPr>
        <w:t>غیر قابل كتمان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 حضرت مهدی علیه السلام نيز چنين است و زنان از جايگاه ويژه‌ای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در عصر ظهور، همچون نقش مدّعيان امروز و طرفداران حقوق زن نيست كه او را تا اندازه يک كالا و وسيله‌ای برای لذّت‌طلبی و عيّاشی تنزّل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جابربن‌يزيد جعفي از امام باقر علیه السلام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يجي‌ء والله ثلاث مأة و بضعة عشر رجلاً فيهم خمسون امرأة يجتمعون بمكة علی غير ميعاد قزعاً كقزع الخريف؛</w:t>
      </w:r>
      <w:r>
        <w:rPr>
          <w:rStyle w:val="FootnoteAnchor"/>
          <w:rtl w:val="true"/>
        </w:rPr>
        <w:footnoteReference w:id="77"/>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می‌آيند كه پنجاه تن از آنان زن هستند و بدون هيچ قرار قبلی، در مكّه كنار يكديگر جمع خواهند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نيز از پيامبر صلی الله علیه و آله وسلم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يعوذ عائذ من الحرم فيجتمع الناس اليه كالطير الوارد المتفرقة حتی يجتمع اليه ثلاث مأة و اربعة عشر رجلاً فيه نسوة فيظهر علی كل جبار و ابن جبار؛</w:t>
      </w:r>
      <w:r>
        <w:rPr>
          <w:rStyle w:val="FootnoteAnchor"/>
          <w:rtl w:val="true"/>
        </w:rPr>
        <w:footnoteReference w:id="78"/>
      </w:r>
      <w:r>
        <w:rPr>
          <w:rFonts w:ascii="IRNazanin" w:hAnsi="IRNazanin" w:eastAsia="IRNazanin"/>
          <w:color w:val="111111"/>
          <w:sz w:val="28"/>
          <w:sz w:val="28"/>
          <w:szCs w:val="28"/>
          <w:rtl w:val="true"/>
          <w:lang w:bidi="fa-IR"/>
        </w:rPr>
        <w:t>در آن هنگام پناهنده‌ای به حرم امن الهی پناه می‌آورد و مردم همانند كبوترانی كه از چهار سمت به يک سو هجوم می‌برند، به سوی او جمع می‌شوند تا اينكه در نزد آن حضرت سيصد و چهارده نفر گرد آمده كه برخی از آنان زن می باشند و آنان بر هر ستمگر و ستمگرزاده‌ای پيروز می‌شوند</w:t>
      </w:r>
      <w:r>
        <w:rPr>
          <w:rFonts w:eastAsia="IRNazanin" w:cs="IRNazanin"/>
          <w:color w:val="111111"/>
          <w:sz w:val="28"/>
          <w:szCs w:val="28"/>
          <w:rtl w:val="true"/>
          <w:lang w:bidi="fa-IR"/>
        </w:rPr>
        <w:t xml:space="preserve">». </w:t>
      </w:r>
      <w:bookmarkStart w:id="119" w:name="pg19112_253834"/>
    </w:p>
    <w:p>
      <w:pPr>
        <w:pStyle w:val="Heading3"/>
        <w:numPr>
          <w:ilvl w:val="2"/>
          <w:numId w:val="1"/>
        </w:numPr>
        <w:rPr/>
      </w:pPr>
      <w:bookmarkStart w:id="120" w:name="__RefHeading___Toc15126297_1280447820"/>
      <w:bookmarkStart w:id="121" w:name="_Toc47"/>
      <w:bookmarkEnd w:id="119"/>
      <w:bookmarkEnd w:id="120"/>
      <w:r>
        <w:rPr/>
        <w:t>13</w:t>
      </w:r>
      <w:r>
        <w:rPr>
          <w:rtl w:val="true"/>
        </w:rPr>
        <w:t xml:space="preserve">. </w:t>
      </w:r>
      <w:r>
        <w:rPr>
          <w:rtl w:val="true"/>
        </w:rPr>
        <w:t>دشواری حفظ دين</w:t>
      </w:r>
      <w:bookmarkEnd w:id="121"/>
    </w:p>
    <w:p>
      <w:pPr>
        <w:pStyle w:val="BookText"/>
        <w:rPr/>
      </w:pPr>
      <w:r>
        <w:rPr>
          <w:rFonts w:ascii="IRNazanin" w:hAnsi="IRNazanin" w:eastAsia="IRNazanin"/>
          <w:color w:val="111111"/>
          <w:sz w:val="28"/>
          <w:sz w:val="28"/>
          <w:szCs w:val="28"/>
          <w:rtl w:val="true"/>
          <w:lang w:bidi="fa-IR"/>
        </w:rPr>
        <w:t>در دوران امام حسین علیه السلام بر اساس بدعت‌های خلفا و تبليغات بنی اميّه، دين، بي‌ارزش و بازار دنيا پُررونق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 الدين علی السنتهم ما درّت معايشهم فاذا محصّوا بالبلاء قلّ الديّانون؛ مردم بنده دنيا هستند و دين، لقلقه زبانشان است تا زمانی که زندگی دنيای آنها تأمين شود؛ امّا همين كه در بوته امتحان قرار گرفتند، دينداران، كم خواهند بود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اگر حسین علیه السلام نبود، چراغ دين، اين خطّ روشن ولايت و وارث پيامبران، آخرين كورسوهای خود را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انتظار نيز، حفظ دين از سخت‌ترين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اين مورد می‌فرمايند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لصاحب هذا الامر غيبة، المتمسّك فيها بدينه كالخارط لشوك القتاد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اومأ ابوعبدالله علیه السلام بيده هكذا،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فايّكم تمسّك شوْك 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اطرق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الامر غيبة فليتّق الله عبد عند غيبته و ليتمسّك بدينه؛</w:t>
      </w:r>
      <w:r>
        <w:rPr>
          <w:rStyle w:val="FootnoteAnchor"/>
          <w:rtl w:val="true"/>
        </w:rPr>
        <w:footnoteReference w:id="80"/>
      </w:r>
      <w:r>
        <w:rPr>
          <w:rFonts w:ascii="IRNazanin" w:hAnsi="IRNazanin" w:eastAsia="IRNazanin"/>
          <w:color w:val="111111"/>
          <w:sz w:val="28"/>
          <w:sz w:val="28"/>
          <w:szCs w:val="28"/>
          <w:rtl w:val="true"/>
          <w:lang w:bidi="fa-IR"/>
        </w:rPr>
        <w:t xml:space="preserve">برای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روزگار غيبت او دين خود را حفظ كند، مانند كسی است كه تيغ‌های تيز گياه قتاد</w:t>
      </w:r>
      <w:r>
        <w:rPr>
          <w:rStyle w:val="FootnoteAnchor"/>
          <w:rtl w:val="true"/>
        </w:rPr>
        <w:footnoteReference w:id="81"/>
      </w:r>
      <w:r>
        <w:rPr>
          <w:rFonts w:ascii="IRNazanin" w:hAnsi="IRNazanin" w:eastAsia="IRNazanin"/>
          <w:color w:val="111111"/>
          <w:sz w:val="28"/>
          <w:sz w:val="28"/>
          <w:szCs w:val="28"/>
          <w:rtl w:val="true"/>
          <w:lang w:bidi="fa-IR"/>
        </w:rPr>
        <w:t xml:space="preserve">را با دستش صاف و هموار سازد؛ سپس حضرت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اشاره فرمودند كه چگونه با دست، تيغ‌های قتاد را بايد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يک از شما تا به حال توانسته است خارهای خنجرگونه قتاد را به دست بگيرد؟</w:t>
      </w:r>
    </w:p>
    <w:p>
      <w:pPr>
        <w:pStyle w:val="BookText"/>
        <w:rPr/>
      </w:pPr>
      <w:r>
        <w:rPr>
          <w:rFonts w:ascii="IRNazanin" w:hAnsi="IRNazanin" w:eastAsia="IRNazanin"/>
          <w:color w:val="111111"/>
          <w:sz w:val="28"/>
          <w:sz w:val="28"/>
          <w:szCs w:val="28"/>
          <w:rtl w:val="true"/>
          <w:lang w:bidi="fa-IR"/>
        </w:rPr>
        <w:t>سپس حضرت سر به زير افكند و مدّتی سكوت كرد؛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اين امر، غيبتی است كه در روزگار دشوار غيبت، هر بنده خدايی بايد تقوا پيشه كند و دينش را حفظ نمايد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روايتی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ثَبتَ علی ولايتنا في غيبة قائمنا، اعطاه الله اجْر الف شهيد مثل شهداء بدر و احد؛ </w:t>
      </w:r>
      <w:r>
        <w:rPr>
          <w:rStyle w:val="FootnoteAnchor"/>
          <w:rtl w:val="true"/>
        </w:rPr>
        <w:footnoteReference w:id="82"/>
      </w:r>
      <w:r>
        <w:rPr>
          <w:rFonts w:ascii="IRNazanin" w:hAnsi="IRNazanin" w:eastAsia="IRNazanin"/>
          <w:color w:val="111111"/>
          <w:sz w:val="28"/>
          <w:sz w:val="28"/>
          <w:szCs w:val="28"/>
          <w:rtl w:val="true"/>
          <w:lang w:bidi="fa-IR"/>
        </w:rPr>
        <w:t>كسی كه در روزگار قائم ما، در امر ولايت ما ثابت قدم و استوار باقی بماند و نلغزد، خداوند پاداش هزار شهيد، مانند شهدای جنگ‌های بدر و احد به وی عطا می‌فرمايد</w:t>
      </w:r>
      <w:r>
        <w:rPr>
          <w:rFonts w:eastAsia="IRNazanin" w:cs="IRNazanin"/>
          <w:color w:val="111111"/>
          <w:sz w:val="28"/>
          <w:szCs w:val="28"/>
          <w:rtl w:val="true"/>
          <w:lang w:bidi="fa-IR"/>
        </w:rPr>
        <w:t xml:space="preserve">». </w:t>
      </w:r>
      <w:bookmarkStart w:id="122" w:name="pg19112_253836"/>
    </w:p>
    <w:p>
      <w:pPr>
        <w:pStyle w:val="BookText"/>
        <w:rPr/>
      </w:pPr>
      <w:bookmarkEnd w:id="122"/>
      <w:r>
        <w:rPr>
          <w:rFonts w:ascii="IRNazanin" w:hAnsi="IRNazanin" w:eastAsia="IRNazanin"/>
          <w:color w:val="111111"/>
          <w:sz w:val="28"/>
          <w:sz w:val="28"/>
          <w:szCs w:val="28"/>
          <w:rtl w:val="true"/>
          <w:lang w:bidi="fa-IR"/>
        </w:rPr>
        <w:t>امام باقر علیه السلام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يأتی علی الناس زمانٌ يغيب عنهم امامهم، فيا طوبی للثابتين علی امرنا في ذلك الزّمان؛</w:t>
      </w:r>
      <w:r>
        <w:rPr>
          <w:rStyle w:val="FootnoteAnchor"/>
          <w:rtl w:val="true"/>
        </w:rPr>
        <w:footnoteReference w:id="83"/>
      </w:r>
      <w:r>
        <w:rPr>
          <w:rFonts w:ascii="IRNazanin" w:hAnsi="IRNazanin" w:eastAsia="IRNazanin"/>
          <w:color w:val="111111"/>
          <w:sz w:val="28"/>
          <w:sz w:val="28"/>
          <w:szCs w:val="28"/>
          <w:rtl w:val="true"/>
          <w:lang w:bidi="fa-IR"/>
        </w:rPr>
        <w:t xml:space="preserve">روزگاری بر مردم خواهد آمد كه امام و پيشوای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غايب و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بر احوال كسانی كه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در امر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و استوار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اخوانی،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لاحدهم اشدّ بقيةً علی دينه من خرط القتاد في الليلة الظلماء او كالقابض علی جمْر الغضاء، اولئك مصابيح الدجی ينجيهم الله من كل فتنة غبراء مظلمة؛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ديدار برادرانم نايل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ايشان در پايداری و استواری در دين، از كسی كه در دل شب تيره، شاخه پُرتيغ گياه قتاد را با كف دست صاف و هموار می‌سازد، پايدارتر است؛ يا همانند كسی كه صبورانه پاره آتشی را بر دست گيرد و در آن حال در دين خويش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ايشان چراغ‌های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تاريک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از هر فتنه تيره و تاريکی رهايی می‌بخشد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اين روايات، فضايل فراوانی برای كسانی كه دين خود را حفظ می‌كنند، بيان شده است كه اين فضايل زياد، به دليل سنگينی و عظمت كار آنان است</w:t>
      </w:r>
      <w:r>
        <w:rPr>
          <w:rFonts w:eastAsia="IRNazanin" w:cs="IRNazanin"/>
          <w:color w:val="111111"/>
          <w:sz w:val="28"/>
          <w:szCs w:val="28"/>
          <w:rtl w:val="true"/>
          <w:lang w:bidi="fa-IR"/>
        </w:rPr>
        <w:t>.</w:t>
      </w:r>
    </w:p>
    <w:p>
      <w:pPr>
        <w:pStyle w:val="Heading3"/>
        <w:numPr>
          <w:ilvl w:val="2"/>
          <w:numId w:val="1"/>
        </w:numPr>
        <w:rPr/>
      </w:pPr>
      <w:bookmarkStart w:id="123" w:name="__RefHeading___Toc15126299_1280447820"/>
      <w:bookmarkStart w:id="124" w:name="_Toc48"/>
      <w:bookmarkEnd w:id="123"/>
      <w:r>
        <w:rPr/>
        <w:t>14</w:t>
      </w:r>
      <w:r>
        <w:rPr>
          <w:rtl w:val="true"/>
        </w:rPr>
        <w:t xml:space="preserve">. </w:t>
      </w:r>
      <w:r>
        <w:rPr>
          <w:rtl w:val="true"/>
        </w:rPr>
        <w:t>سازش‌ناپذيري</w:t>
      </w:r>
      <w:bookmarkEnd w:id="12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در ردّ درخواست يزيد برای بيعت، با قاطعيّت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لايبايع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حضرت مهدی علیه السلام نيز با هيچ‌كس 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 علیهما السلام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شأنه الاّ السيف؛ او فقط شمشير را می‌شناسد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اعداء الله حتی يرضی الله؛ دشمنان خدا را می‌كشد تا خدا راضی گردد</w:t>
      </w:r>
      <w:r>
        <w:rPr>
          <w:rFonts w:eastAsia="IRNazanin" w:cs="IRNazanin"/>
          <w:color w:val="111111"/>
          <w:sz w:val="28"/>
          <w:szCs w:val="28"/>
          <w:rtl w:val="true"/>
          <w:lang w:bidi="fa-IR"/>
        </w:rPr>
        <w:t>».</w:t>
      </w:r>
      <w:r>
        <w:rPr>
          <w:rStyle w:val="FootnoteAnchor"/>
          <w:rtl w:val="true"/>
        </w:rPr>
        <w:footnoteReference w:id="87"/>
      </w:r>
      <w:bookmarkStart w:id="125" w:name="pg19112_253838"/>
    </w:p>
    <w:p>
      <w:pPr>
        <w:pStyle w:val="Heading3"/>
        <w:numPr>
          <w:ilvl w:val="2"/>
          <w:numId w:val="1"/>
        </w:numPr>
        <w:rPr/>
      </w:pPr>
      <w:bookmarkStart w:id="126" w:name="__RefHeading___Toc15126301_1280447820"/>
      <w:bookmarkStart w:id="127" w:name="_Toc49"/>
      <w:bookmarkEnd w:id="125"/>
      <w:bookmarkEnd w:id="126"/>
      <w:r>
        <w:rPr/>
        <w:t>15</w:t>
      </w:r>
      <w:r>
        <w:rPr>
          <w:rtl w:val="true"/>
        </w:rPr>
        <w:t xml:space="preserve">. </w:t>
      </w:r>
      <w:r>
        <w:rPr>
          <w:rtl w:val="true"/>
        </w:rPr>
        <w:t>تلاش برای جذب و نيروسازي</w:t>
      </w:r>
      <w:bookmarkEnd w:id="127"/>
    </w:p>
    <w:p>
      <w:pPr>
        <w:pStyle w:val="BookText"/>
        <w:rPr/>
      </w:pPr>
      <w:r>
        <w:rPr>
          <w:rFonts w:ascii="IRNazanin" w:hAnsi="IRNazanin" w:eastAsia="IRNazanin"/>
          <w:color w:val="111111"/>
          <w:sz w:val="28"/>
          <w:sz w:val="28"/>
          <w:szCs w:val="28"/>
          <w:rtl w:val="true"/>
          <w:lang w:bidi="fa-IR"/>
        </w:rPr>
        <w:t>حسین علیه السلام ، مدام به فكر جذب نيرو و تربيت و سازندگی بود و با نامه به شهرهای مختلف و سفرهای خود و با زندگی ساده و انفاق‌های خود،سعی در جذب و تأليف قلوب و تربيت و پرورش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سال پيش از مرگ معاويه،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بالغ بر هزار نفر از صحابه و تابعان را گرد آورد و تمامی فضايل اهل‌بيت را به همراه ويژگي‌های دشمنان آنان از قرآن بر آنان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دوران حکومت يزيد، در سفر خود از مكّه به كربلا، از سياست جذب نيرو چشم نپوشيد و افرادی مانند زهير و حرّ را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فرزند حسین علیه السلام نيز در ميان ما و در حال تلاش و نيروسازی است و لحظه‌ای از اين مهم غافل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الامر يتردد بينهم و يمشی في اسواقهم و يطأ فرشهم و لايعرفونه حتّی يأذن الله له ان يعرّفهم نفسه؛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صاحب اين امر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بازارهايشان رفت و آمد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فرش‌هايشان گام برمي‌دارد؛ ولی آنها او را نمي‌شناسند؛ مگر خداوند به او اجازه دهد تا خودش را به آنان معرّفي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موسوعه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شهيد محمّد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داستان‌هايی شنيدنی و موثّق در اين باره آمده است</w:t>
      </w:r>
      <w:r>
        <w:rPr>
          <w:rFonts w:eastAsia="IRNazanin" w:cs="IRNazanin"/>
          <w:color w:val="111111"/>
          <w:sz w:val="28"/>
          <w:szCs w:val="28"/>
          <w:rtl w:val="true"/>
          <w:lang w:bidi="fa-IR"/>
        </w:rPr>
        <w:t>.</w:t>
      </w:r>
    </w:p>
    <w:p>
      <w:pPr>
        <w:pStyle w:val="Heading3"/>
        <w:numPr>
          <w:ilvl w:val="2"/>
          <w:numId w:val="1"/>
        </w:numPr>
        <w:rPr/>
      </w:pPr>
      <w:bookmarkStart w:id="128" w:name="__RefHeading___Toc15126303_1280447820"/>
      <w:bookmarkStart w:id="129" w:name="_Toc50"/>
      <w:bookmarkEnd w:id="128"/>
      <w:r>
        <w:rPr/>
        <w:t>16</w:t>
      </w:r>
      <w:r>
        <w:rPr>
          <w:rtl w:val="true"/>
        </w:rPr>
        <w:t xml:space="preserve">. </w:t>
      </w:r>
      <w:r>
        <w:rPr>
          <w:rtl w:val="true"/>
        </w:rPr>
        <w:t>انتظار</w:t>
      </w:r>
      <w:bookmarkEnd w:id="1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 آله وسلم از خيلی پيش‌ترها، از شهادت امام حسین علیه السلام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نيز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هيهنا مناخ ركاب و مصارع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تا آنجا بود كه برخی افراد، از مدّت‌ها پيش در منطقه كربلا اقامت گزيدند و منتظر ياری فرزند </w:t>
      </w:r>
      <w:bookmarkStart w:id="130" w:name="pg19112_253840"/>
    </w:p>
    <w:p>
      <w:pPr>
        <w:pStyle w:val="BookText"/>
        <w:rPr/>
      </w:pPr>
      <w:bookmarkEnd w:id="130"/>
      <w:r>
        <w:rPr>
          <w:rFonts w:ascii="IRNazanin" w:hAnsi="IRNazanin" w:eastAsia="IRNazanin"/>
          <w:color w:val="111111"/>
          <w:sz w:val="28"/>
          <w:sz w:val="28"/>
          <w:szCs w:val="28"/>
          <w:rtl w:val="true"/>
          <w:lang w:bidi="fa-IR"/>
        </w:rPr>
        <w:t>رسول خدا بودند که سرانجام به آرزوی خود رسيدند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پيامبر صلی الله علیه و آله وسلم و تمامی ائمّه علیهم السلام ، ظهور مهدی علیه السلام و دولت فراگير او را بشارت داده‌اند و بايد منتظر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w:t>
      </w:r>
    </w:p>
    <w:p>
      <w:pPr>
        <w:pStyle w:val="Heading3"/>
        <w:numPr>
          <w:ilvl w:val="2"/>
          <w:numId w:val="1"/>
        </w:numPr>
        <w:rPr/>
      </w:pPr>
      <w:bookmarkStart w:id="131" w:name="__RefHeading___Toc15126305_1280447820"/>
      <w:bookmarkStart w:id="132" w:name="_Toc51"/>
      <w:bookmarkEnd w:id="131"/>
      <w:r>
        <w:rPr/>
        <w:t>17</w:t>
      </w:r>
      <w:r>
        <w:rPr>
          <w:rtl w:val="true"/>
        </w:rPr>
        <w:t xml:space="preserve">. </w:t>
      </w:r>
      <w:r>
        <w:rPr>
          <w:rtl w:val="true"/>
        </w:rPr>
        <w:t>طلب ياري</w:t>
      </w:r>
      <w:bookmarkEnd w:id="132"/>
    </w:p>
    <w:p>
      <w:pPr>
        <w:pStyle w:val="BookText"/>
        <w:rPr/>
      </w:pPr>
      <w:r>
        <w:rPr>
          <w:rFonts w:ascii="IRNazanin" w:hAnsi="IRNazanin" w:eastAsia="IRNazanin"/>
          <w:color w:val="111111"/>
          <w:sz w:val="28"/>
          <w:sz w:val="28"/>
          <w:szCs w:val="28"/>
          <w:rtl w:val="true"/>
          <w:lang w:bidi="fa-IR"/>
        </w:rPr>
        <w:t>فرياد استنصار و طلب ياری حسین علیه السلام ، هنوز هم از رواق تاريخ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ينصرني؛ هل من مغيث يغيثنا؛ هل من ذابّ يذبّ 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استنصار مهدی علیه السلام ، نيز همواره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كسی هست كه مهدی آل محمّد صلی الله علیه و اله وسلم را ياری كند؟ آيا كسی هست که عشق مرا در دل‌ها زنده كند و انسان‌های از من بريده را با من پيوند زند؟</w:t>
      </w:r>
    </w:p>
    <w:p>
      <w:pPr>
        <w:pStyle w:val="BookText"/>
        <w:rPr/>
      </w:pPr>
      <w:r>
        <w:rPr>
          <w:rFonts w:ascii="IRNazanin" w:hAnsi="IRNazanin" w:eastAsia="IRNazanin"/>
          <w:color w:val="111111"/>
          <w:sz w:val="28"/>
          <w:sz w:val="28"/>
          <w:szCs w:val="28"/>
          <w:rtl w:val="true"/>
          <w:lang w:bidi="fa-IR"/>
        </w:rPr>
        <w:t xml:space="preserve">می گویند با شنيدن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حسينی، گهواره علی اصغر علیه السلام تكان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نيز، دلی هست كه بلرزد و با امامش پيمانی ببندد و به كمک او برخيزد؟ آن هم در اين عصر وانفسا؟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نیز دلی هست که بلرزد و با امامش عهد و پیمانی ببندد و به کمک او برخیزد؟ آن هم در این عصر وانفسا؟</w:t>
      </w:r>
    </w:p>
    <w:p>
      <w:pPr>
        <w:pStyle w:val="BookText"/>
        <w:rPr/>
      </w:pPr>
      <w:r>
        <w:rPr>
          <w:rFonts w:ascii="IRNazanin" w:hAnsi="IRNazanin" w:eastAsia="IRNazanin"/>
          <w:color w:val="111111"/>
          <w:sz w:val="28"/>
          <w:sz w:val="28"/>
          <w:szCs w:val="28"/>
          <w:rtl w:val="true"/>
          <w:lang w:bidi="fa-IR"/>
        </w:rPr>
        <w:t>والقائم يومئذ بمكة، وقد أسند ظهره إلي البيت الحرام، مستجيرا به ينادي يا أيها الناس إنا نستنصر الله ومن أجابنا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وأسألكم بحق الله ورسوله وبحقي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لی عليكم حق القربی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أعنتمونا، ومنعتمونا ممن يظلمنا فقد اخفنا وظلمنا وطردنا من ديارنا وأبنائنا وبغي علينا، ودفعنا عن حقنا فأوترأهل الباطل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فينا لا تخذلونا وانصرونا ينصركم الله</w:t>
      </w:r>
      <w:r>
        <w:rPr>
          <w:rFonts w:eastAsia="IRNazanin" w:cs="IRNazanin"/>
          <w:color w:val="111111"/>
          <w:sz w:val="28"/>
          <w:szCs w:val="28"/>
          <w:rtl w:val="true"/>
          <w:lang w:bidi="fa-IR"/>
        </w:rPr>
        <w:t>.</w:t>
      </w:r>
      <w:r>
        <w:rPr>
          <w:rStyle w:val="FootnoteAnchor"/>
          <w:rtl w:val="true"/>
        </w:rPr>
        <w:footnoteReference w:id="9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روز ظهور خود، به ديوار كعبه تكيه داده، بانگ بر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ياری می‌جوييم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می‌خواهد، ما را اجابت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شما می‌خواهم كه به حقّ خدا و به حقّ رسول خدا و به حقّ خودم بر شما، كه حقّ قرابت رسول‌اللَّه صلی الله علیه و آله وسلم است، ما را كمک كنيد و كسانی را كه به ما ظلم می‌كنند، کسانی كه ما را ترسانده و بر ما ظلم كرده‌اند؛ از شهر و فرزندانمان جدا كرده، بر ما ستم روا داشتند و شوريدند، از ما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باطل، حقّمان را گرفته، بر ما افترا </w:t>
      </w:r>
      <w:bookmarkStart w:id="133" w:name="pg19112_253842"/>
    </w:p>
    <w:p>
      <w:pPr>
        <w:pStyle w:val="BookText"/>
        <w:rPr/>
      </w:pPr>
      <w:bookmarkEnd w:id="133"/>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ما در نظر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نگذاشته، خوارمان نكنيد؛ ياري‌مان كنيد كه خداوند شما را ياری می‌كند</w:t>
      </w:r>
      <w:r>
        <w:rPr>
          <w:rFonts w:eastAsia="IRNazanin" w:cs="IRNazanin"/>
          <w:color w:val="111111"/>
          <w:sz w:val="28"/>
          <w:szCs w:val="28"/>
          <w:rtl w:val="true"/>
          <w:lang w:bidi="fa-IR"/>
        </w:rPr>
        <w:t>».</w:t>
      </w:r>
    </w:p>
    <w:p>
      <w:pPr>
        <w:pStyle w:val="Heading3"/>
        <w:numPr>
          <w:ilvl w:val="2"/>
          <w:numId w:val="1"/>
        </w:numPr>
        <w:rPr/>
      </w:pPr>
      <w:bookmarkStart w:id="134" w:name="__RefHeading___Toc15126307_1280447820"/>
      <w:bookmarkStart w:id="135" w:name="_Toc52"/>
      <w:bookmarkEnd w:id="134"/>
      <w:r>
        <w:rPr/>
        <w:t>18</w:t>
      </w:r>
      <w:r>
        <w:rPr>
          <w:rtl w:val="true"/>
        </w:rPr>
        <w:t xml:space="preserve">. </w:t>
      </w:r>
      <w:r>
        <w:rPr>
          <w:rtl w:val="true"/>
        </w:rPr>
        <w:t>تدبير و مديريت</w:t>
      </w:r>
      <w:bookmarkEnd w:id="135"/>
    </w:p>
    <w:p>
      <w:pPr>
        <w:pStyle w:val="BookText"/>
        <w:rPr/>
      </w:pPr>
      <w:r>
        <w:rPr>
          <w:rFonts w:ascii="IRNazanin" w:hAnsi="IRNazanin" w:eastAsia="IRNazanin"/>
          <w:color w:val="111111"/>
          <w:sz w:val="28"/>
          <w:sz w:val="28"/>
          <w:szCs w:val="28"/>
          <w:rtl w:val="true"/>
          <w:lang w:bidi="fa-IR"/>
        </w:rPr>
        <w:t>مديريت حسین علیه السلام ، مديريتی بي‌نظير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جماعتی اندک در برابر سپاهی سی هزار نفری، از پگاه صبح تا هنگام عصر مقاومت كنند؛ از مديريت عالی و تدبير بلند حسین علیه السلام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تشكيل ميمنه و ميسره و علمدار و قرار گرفتن خود در قلب سپاه، به عنوان فرمانده و قرار دادن خيمه‌ها در جايگاهی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كه پشت آن نهری خشك‌شده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ريختن نی و هيزم در آن و آتش زدن آنها درفرصتی مناسب و خيمه‌ها را در كنار هم بستن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دشمن نتواند آنها را محاصره كند و تنها از روبه‌رو با آنها بجنگد، نشان داد كه تدبير و مديريتی بي‌نظيری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تسلّطی شگرف تمامی صحنه‌ها را زير نظر داشت و مانند يک فرمانده پيروز تا آخرين لحظه، ذرّه‌ای ترس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عاشورا از تمام منطقه نبرد، بازديد كرد و با گفتگويِ با اصحاب و اهل حرم، همه آنان را به آمادگی رسانيد و خود و اهل‌بيت و اصحابش، با عبادت و دعا شب را به صبح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صبح پركاری دارند، بايد شب‌ها را به پا خيزند و با خالق خود به راز و نياز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اللَّيْلَ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فِی النَّهارِ سَبْحاً طَويلاً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حضرت مهدی علیه السلام نيز در مديريت و تدبير، همچون جدّ بزرگوار خود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يک حكومت جهانی و امارت بر اداره همه انسان‌ها، مديريتی سترگ به عظمت سينه مهدی علیه السلام می‌خواهد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w:t>
      </w:r>
    </w:p>
    <w:p>
      <w:pPr>
        <w:pStyle w:val="Heading3"/>
        <w:numPr>
          <w:ilvl w:val="2"/>
          <w:numId w:val="1"/>
        </w:numPr>
        <w:rPr/>
      </w:pPr>
      <w:bookmarkStart w:id="136" w:name="__RefHeading___Toc15126309_1280447820"/>
      <w:bookmarkStart w:id="137" w:name="_Toc53"/>
      <w:bookmarkEnd w:id="136"/>
      <w:r>
        <w:rPr>
          <w:rtl w:val="true"/>
        </w:rPr>
        <w:t>پيام ها و راهبردها</w:t>
      </w:r>
      <w:bookmarkEnd w:id="1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پیوندها به تحلیل می رسیم و با تحلیل ها به رهیافت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تحلیل ها، می تواند پیام آور رهیافت یا رهیافت هایی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یوسف علیه السلام با خواب عزیز مصر، به دو برنامه هفت ساله می رسد و مصر را از قحطی و گرسنگی نجات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نتوان با این همه پیوند و تحلیل، به رهیافت ها و در </w:t>
      </w:r>
      <w:bookmarkStart w:id="138" w:name="pg19112_253844"/>
    </w:p>
    <w:p>
      <w:pPr>
        <w:pStyle w:val="BookText"/>
        <w:rPr/>
      </w:pPr>
      <w:bookmarkEnd w:id="138"/>
      <w:r>
        <w:rPr>
          <w:rFonts w:ascii="IRNazanin" w:hAnsi="IRNazanin" w:eastAsia="IRNazanin"/>
          <w:color w:val="111111"/>
          <w:sz w:val="28"/>
          <w:sz w:val="28"/>
          <w:szCs w:val="28"/>
          <w:rtl w:val="true"/>
          <w:lang w:bidi="fa-IR"/>
        </w:rPr>
        <w:t xml:space="preserve">نتیجه به برنامه ریزی و موضع گیری مناسب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رهیافت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سیره تربیتی، اخلاقی، اجتماعی، سیاسی، اقتصادی و مدیریتی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تواند اساس برنامه ریزی های راهبردی و کلان جامعه منتظر و حکومت دینی باشد </w:t>
      </w:r>
      <w:r>
        <w:rPr>
          <w:rFonts w:eastAsia="IRNazanin" w:cs="IRNazanin"/>
          <w:color w:val="111111"/>
          <w:sz w:val="28"/>
          <w:szCs w:val="28"/>
          <w:rtl w:val="true"/>
          <w:lang w:bidi="fa-IR"/>
        </w:rPr>
        <w:t>.</w:t>
      </w:r>
    </w:p>
    <w:p>
      <w:pPr>
        <w:pStyle w:val="Heading3"/>
        <w:numPr>
          <w:ilvl w:val="2"/>
          <w:numId w:val="1"/>
        </w:numPr>
        <w:rPr/>
      </w:pPr>
      <w:bookmarkStart w:id="139" w:name="__RefHeading___Toc15126311_1280447820"/>
      <w:bookmarkStart w:id="140" w:name="_Toc54"/>
      <w:bookmarkEnd w:id="139"/>
      <w:r>
        <w:rPr/>
        <w:t>1</w:t>
      </w:r>
      <w:r>
        <w:rPr>
          <w:rtl w:val="true"/>
        </w:rPr>
        <w:t xml:space="preserve"> . </w:t>
      </w:r>
      <w:r>
        <w:rPr>
          <w:rtl w:val="true"/>
        </w:rPr>
        <w:t>تبیین فرهنگ عاشورا</w:t>
      </w:r>
      <w:bookmarkEnd w:id="140"/>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جهت تبیین حرکت عاشورا و نیز برگزاری هر چه باشکوه تر مراسم عاشورا و معرفي اسوه های جاویدان آن، باید تلاش دو چندان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فرق است بین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پشتوانه و عقبه فرهنگی و الهام پذیر انتظار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سنت برخاسته از عواطف و احساسات قومی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حوزه های علمیه و مراکز فرهنگی، نقشی حیاتی و اساسی در غنا بخشیدن به این فرهنگ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بزرگی است با کلاس ها و درس 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آموزه های این دانشگاه بزرگ، هنوز هم بر بسیاری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دریای عمیق گسترده پربار، غواصانی ماهر و زبردست، به صید بپردازند تا لؤلؤها و مرواریدهای گران بهای آن را به چنگ آورده، در اختیار خواستاران و خریداران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این حرکت عظیم و منشور بی نهایت، زوایای پنهان و ابعاد گسترده ای دارد که تنها بر عاشقان رخ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غزال گریز پا در کمند هر کس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یافتگان مکتب مهدوی، امام حسین علیه السلام را به عنوان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و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معیار برای همگان به خوبی تبیین شود </w:t>
      </w:r>
      <w:r>
        <w:rPr>
          <w:rFonts w:eastAsia="IRNazanin" w:cs="IRNazanin"/>
          <w:color w:val="111111"/>
          <w:sz w:val="28"/>
          <w:szCs w:val="28"/>
          <w:rtl w:val="true"/>
          <w:lang w:bidi="fa-IR"/>
        </w:rPr>
        <w:t>.</w:t>
      </w:r>
    </w:p>
    <w:p>
      <w:pPr>
        <w:pStyle w:val="Heading3"/>
        <w:numPr>
          <w:ilvl w:val="2"/>
          <w:numId w:val="1"/>
        </w:numPr>
        <w:rPr/>
      </w:pPr>
      <w:bookmarkStart w:id="141" w:name="__RefHeading___Toc15126313_1280447820"/>
      <w:bookmarkStart w:id="142" w:name="_Toc55"/>
      <w:bookmarkEnd w:id="141"/>
      <w:r>
        <w:rPr/>
        <w:t>2</w:t>
      </w:r>
      <w:r>
        <w:rPr>
          <w:rtl w:val="true"/>
        </w:rPr>
        <w:t xml:space="preserve"> . </w:t>
      </w:r>
      <w:r>
        <w:rPr>
          <w:rtl w:val="true"/>
        </w:rPr>
        <w:t>تبیین دین</w:t>
      </w:r>
      <w:bookmarkEnd w:id="142"/>
    </w:p>
    <w:p>
      <w:pPr>
        <w:pStyle w:val="BookText"/>
        <w:rPr/>
      </w:pPr>
      <w:r>
        <w:rPr>
          <w:rFonts w:ascii="IRNazanin" w:hAnsi="IRNazanin" w:eastAsia="IRNazanin"/>
          <w:color w:val="111111"/>
          <w:sz w:val="28"/>
          <w:sz w:val="28"/>
          <w:szCs w:val="28"/>
          <w:rtl w:val="true"/>
          <w:lang w:bidi="fa-IR"/>
        </w:rPr>
        <w:t xml:space="preserve">عصر حسین علیه السلام، عصر غربت دین بود و عصر انتظار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و فرزندش مهدی علیه السلام برای احیای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مهدی، باید از دین و ضرورت، قلمرو، و زبان آن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تحلیلی عمیق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این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 شبهات و فتنه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زمینه ساز حرکت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3"/>
        <w:numPr>
          <w:ilvl w:val="2"/>
          <w:numId w:val="1"/>
        </w:numPr>
        <w:rPr/>
      </w:pPr>
      <w:bookmarkStart w:id="143" w:name="__RefHeading___Toc15126315_1280447820"/>
      <w:bookmarkStart w:id="144" w:name="_Toc56"/>
      <w:bookmarkEnd w:id="143"/>
      <w:r>
        <w:rPr/>
        <w:t>3</w:t>
      </w:r>
      <w:r>
        <w:rPr>
          <w:rtl w:val="true"/>
        </w:rPr>
        <w:t xml:space="preserve"> . </w:t>
      </w:r>
      <w:r>
        <w:rPr>
          <w:rtl w:val="true"/>
        </w:rPr>
        <w:t>الگو سازی</w:t>
      </w:r>
      <w:bookmarkEnd w:id="1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و یارانش الگوی منتظران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در مبانی فکری و ویژگی های رفتاری و تربیتی آنان، درنگی شایسته کرد </w:t>
      </w:r>
      <w:r>
        <w:rPr>
          <w:rFonts w:eastAsia="IRNazanin" w:cs="IRNazanin"/>
          <w:color w:val="111111"/>
          <w:sz w:val="28"/>
          <w:szCs w:val="28"/>
          <w:rtl w:val="true"/>
          <w:lang w:bidi="fa-IR"/>
        </w:rPr>
        <w:t xml:space="preserve">. </w:t>
      </w:r>
      <w:bookmarkStart w:id="145" w:name="pg19112_253847"/>
    </w:p>
    <w:p>
      <w:pPr>
        <w:pStyle w:val="Heading3"/>
        <w:numPr>
          <w:ilvl w:val="2"/>
          <w:numId w:val="1"/>
        </w:numPr>
        <w:rPr/>
      </w:pPr>
      <w:bookmarkStart w:id="146" w:name="__RefHeading___Toc15126317_1280447820"/>
      <w:bookmarkStart w:id="147" w:name="_Toc57"/>
      <w:bookmarkEnd w:id="145"/>
      <w:bookmarkEnd w:id="146"/>
      <w:r>
        <w:rPr/>
        <w:t>4</w:t>
      </w:r>
      <w:r>
        <w:rPr>
          <w:rtl w:val="true"/>
        </w:rPr>
        <w:t xml:space="preserve">. </w:t>
      </w:r>
      <w:r>
        <w:rPr>
          <w:rtl w:val="true"/>
        </w:rPr>
        <w:t>فرهنگ بسيح</w:t>
      </w:r>
      <w:bookmarkEnd w:id="147"/>
    </w:p>
    <w:p>
      <w:pPr>
        <w:pStyle w:val="BookText"/>
        <w:rPr/>
      </w:pPr>
      <w:r>
        <w:rPr>
          <w:rFonts w:ascii="IRNazanin" w:hAnsi="IRNazanin" w:eastAsia="IRNazanin"/>
          <w:color w:val="111111"/>
          <w:sz w:val="28"/>
          <w:sz w:val="28"/>
          <w:szCs w:val="28"/>
          <w:rtl w:val="true"/>
          <w:lang w:bidi="fa-IR"/>
        </w:rPr>
        <w:t xml:space="preserve">ضرورت درگیری و نبرد، بایستگی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راهبرد اساسی، فراروی حکومت دینی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این نهاد مقدس، زمینه سازی برای ظهور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کسانی که در هشت سال دفاع مقدس، از نبرد نهراسیدند و سختی ها و مشکلات راه را به جان خریدند، تجلیل کرد و سینما و ادبیات دفاع مقدس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یک تفنن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یک ضرورت و هدف راهبردی نظام، پی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 برخاسته از فرهنگ جبهه و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عشق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رهیافت شاخصه و معیار اساسی در انتخاب مسؤولان و کارگزاران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این فرهنگ و نهادینه کردن آن، باعث می شود که هر کس تکلیف خود را با مهدی علیه السلام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اوج نبرد با اسبی که در خیمه مخفي کرده، فرار نکند و مهدی علیه السلام را همچون حسین علیه السلام تنها نگذارد </w:t>
      </w:r>
      <w:r>
        <w:rPr>
          <w:rFonts w:eastAsia="IRNazanin" w:cs="IRNazanin"/>
          <w:color w:val="111111"/>
          <w:sz w:val="28"/>
          <w:szCs w:val="28"/>
          <w:rtl w:val="true"/>
          <w:lang w:bidi="fa-IR"/>
        </w:rPr>
        <w:t>.</w:t>
      </w:r>
    </w:p>
    <w:p>
      <w:pPr>
        <w:pStyle w:val="Heading3"/>
        <w:numPr>
          <w:ilvl w:val="2"/>
          <w:numId w:val="1"/>
        </w:numPr>
        <w:rPr/>
      </w:pPr>
      <w:bookmarkStart w:id="148" w:name="__RefHeading___Toc15126319_1280447820"/>
      <w:bookmarkStart w:id="149" w:name="_Toc58"/>
      <w:bookmarkEnd w:id="148"/>
      <w:r>
        <w:rPr/>
        <w:t>5</w:t>
      </w:r>
      <w:r>
        <w:rPr>
          <w:rtl w:val="true"/>
        </w:rPr>
        <w:t xml:space="preserve">. </w:t>
      </w:r>
      <w:r>
        <w:rPr>
          <w:rtl w:val="true"/>
        </w:rPr>
        <w:t>معرفت امام</w:t>
      </w:r>
      <w:bookmarkEnd w:id="149"/>
    </w:p>
    <w:p>
      <w:pPr>
        <w:pStyle w:val="BookText"/>
        <w:rPr/>
      </w:pPr>
      <w:r>
        <w:rPr>
          <w:rFonts w:ascii="IRNazanin" w:hAnsi="IRNazanin" w:eastAsia="IRNazanin"/>
          <w:color w:val="111111"/>
          <w:sz w:val="28"/>
          <w:sz w:val="28"/>
          <w:szCs w:val="28"/>
          <w:rtl w:val="true"/>
          <w:lang w:bidi="fa-IR"/>
        </w:rPr>
        <w:t xml:space="preserve">خونخواهی امام ممکن نیست مگر با معرفت به حق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شعار</w:t>
      </w:r>
    </w:p>
    <w:p>
      <w:pPr>
        <w:pStyle w:val="BookText"/>
        <w:rPr/>
      </w:pPr>
      <w:r>
        <w:rPr>
          <w:rFonts w:ascii="IRNazanin" w:hAnsi="IRNazanin" w:eastAsia="IRNazanin"/>
          <w:color w:val="111111"/>
          <w:sz w:val="28"/>
          <w:sz w:val="28"/>
          <w:szCs w:val="28"/>
          <w:rtl w:val="true"/>
          <w:lang w:bidi="fa-IR"/>
        </w:rPr>
        <w:t>برخاسته از عواطف و عصبیتهای قومی و نژادی نیست؛ بلکه برخاسته از معرفت به حق ولایت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معرفت به حسب و نسب و فضایل آنان نیست؛ بلکه عرفان به حق ولایت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أَوْلَي بِالْمُؤْمِنِينَ مِنْ أَنْفُسِهِمْ</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به ما آگاهتر و مهربان تراند و از همه کششهای نفسانی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شعار کسانی است که در تولد دوم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يلج في ملكوت السماء من لا يولد مرتين شرح اصول ،کافي ملاصدرا،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ملکوت آسمان راه نمی یابد؛ مگر کسی که دو بار متولد شود شرح اصول ،کافي ملاصدرا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محى الدین عربی،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رسول و امام را به ابوّت برگزیدند و با درک اضطرار به وحی و حجت از همه ،تقلیدها تلقین،ها هوسها غریزه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در این تولد دوباره رسول و امام را به عنوان مربی خود انتخاب کردند که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علي ابوا هذه الامة</w:t>
      </w:r>
      <w:r>
        <w:rPr>
          <w:rFonts w:eastAsia="Amiri" w:cs="Amiri" w:ascii="Amiri" w:hAnsi="Amiri"/>
          <w:color w:val="111111"/>
          <w:sz w:val="28"/>
          <w:szCs w:val="28"/>
          <w:rtl w:val="true"/>
          <w:lang w:bidi="ar-SA"/>
        </w:rPr>
        <w:t xml:space="preserve">». </w:t>
      </w:r>
      <w:bookmarkStart w:id="150" w:name="pg19112_253849"/>
    </w:p>
    <w:p>
      <w:pPr>
        <w:pStyle w:val="BookText"/>
        <w:rPr/>
      </w:pPr>
      <w:bookmarkEnd w:id="150"/>
      <w:r>
        <w:rPr>
          <w:rFonts w:ascii="IRNazanin" w:hAnsi="IRNazanin" w:eastAsia="IRNazanin"/>
          <w:color w:val="111111"/>
          <w:sz w:val="28"/>
          <w:sz w:val="28"/>
          <w:szCs w:val="28"/>
          <w:rtl w:val="true"/>
          <w:lang w:bidi="fa-IR"/>
        </w:rPr>
        <w:t xml:space="preserve">من و علی پدران این امتیم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درک از امام و این آگاهی از حق ولایت ،ایشان ما را به مقام ابوّت و در نتیجه خون خواهی آنان میرساند؛ آن هم نه پدر جسمانی ،من بلکه پدر ،روحانی مربی هادی و پیشوای من؛ آن هم پدری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است و سبب سعادت و رستگاری</w:t>
      </w:r>
      <w:r>
        <w:rPr>
          <w:rStyle w:val="FootnoteAnchor"/>
          <w:rtl w:val="true"/>
        </w:rPr>
        <w:footnoteReference w:id="99"/>
      </w:r>
      <w:r>
        <w:rPr>
          <w:rFonts w:ascii="IRNazanin" w:hAnsi="IRNazanin" w:eastAsia="IRNazanin"/>
          <w:color w:val="111111"/>
          <w:sz w:val="28"/>
          <w:sz w:val="28"/>
          <w:szCs w:val="28"/>
          <w:rtl w:val="true"/>
          <w:lang w:bidi="fa-IR"/>
        </w:rPr>
        <w:t xml:space="preserve">،امنیت حفظ، نجات </w:t>
      </w:r>
      <w:r>
        <w:rPr>
          <w:rStyle w:val="FootnoteAnchor"/>
          <w:rtl w:val="true"/>
        </w:rPr>
        <w:footnoteReference w:id="100"/>
      </w:r>
      <w:r>
        <w:rPr>
          <w:rFonts w:ascii="IRNazanin" w:hAnsi="IRNazanin" w:eastAsia="IRNazanin"/>
          <w:color w:val="111111"/>
          <w:sz w:val="28"/>
          <w:sz w:val="28"/>
          <w:szCs w:val="28"/>
          <w:rtl w:val="true"/>
          <w:lang w:bidi="fa-IR"/>
        </w:rPr>
        <w:t>، عزت، قبولی اعمال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نگاه به امام و آگاهی از شئون و آثار ولایت ،آنان ثمرات و بارهای زیادی با خود دارد و فاصله گرفتن از آن ضررهای جبران ناپذیری با خود به همراه دارد از گامهای اساسی تمامی مراکز فرهنگی و آموزشی، تبیین دقیق این معنا از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رکن رکین اعتقادی انقلاب – است</w:t>
      </w:r>
      <w:r>
        <w:rPr>
          <w:rFonts w:eastAsia="IRNazanin" w:cs="IRNazanin"/>
          <w:color w:val="111111"/>
          <w:sz w:val="28"/>
          <w:szCs w:val="28"/>
          <w:rtl w:val="true"/>
          <w:lang w:bidi="fa-IR"/>
        </w:rPr>
        <w:t>.</w:t>
      </w:r>
    </w:p>
    <w:p>
      <w:pPr>
        <w:pStyle w:val="Heading3"/>
        <w:numPr>
          <w:ilvl w:val="2"/>
          <w:numId w:val="1"/>
        </w:numPr>
        <w:rPr/>
      </w:pPr>
      <w:bookmarkStart w:id="151" w:name="__RefHeading___Toc15126321_1280447820"/>
      <w:bookmarkStart w:id="152" w:name="_Toc59"/>
      <w:bookmarkEnd w:id="151"/>
      <w:r>
        <w:rPr/>
        <w:t>6</w:t>
      </w:r>
      <w:r>
        <w:rPr>
          <w:rtl w:val="true"/>
        </w:rPr>
        <w:t xml:space="preserve">. </w:t>
      </w:r>
      <w:r>
        <w:rPr>
          <w:rtl w:val="true"/>
        </w:rPr>
        <w:t>عزت</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حرکت حسینی و مهدوی است و میتواند اساس سیاست راهبردی حکومت دینی در سطح روابط بین المللی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زمینه ساز دولت کریمه مهدوی – از هرگونه رابطه و مذاکره ای که شائبه ذلّت داشته باشد پرهیز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منتظر دولت 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بها الاسلام و اهله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خود باید عزیز باشد حسین علیه السلام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p>
    <w:p>
      <w:pPr>
        <w:pStyle w:val="Heading3"/>
        <w:numPr>
          <w:ilvl w:val="2"/>
          <w:numId w:val="1"/>
        </w:numPr>
        <w:rPr/>
      </w:pPr>
      <w:bookmarkStart w:id="153" w:name="__RefHeading___Toc15126323_1280447820"/>
      <w:bookmarkStart w:id="154" w:name="_Toc60"/>
      <w:bookmarkEnd w:id="153"/>
      <w:r>
        <w:rPr/>
        <w:t>7</w:t>
      </w:r>
      <w:r>
        <w:rPr>
          <w:rtl w:val="true"/>
        </w:rPr>
        <w:t xml:space="preserve">. </w:t>
      </w:r>
      <w:r>
        <w:rPr>
          <w:rtl w:val="true"/>
        </w:rPr>
        <w:t>تنش زدایی</w:t>
      </w:r>
      <w:bookmarkEnd w:id="1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آغاز کننده جنگ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دشمن در تیررس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درگیری، پس از تبیین و اتمام حجت است؛ آن هم پس از آن که دشمن آغاز کننده باشد منتظران مهدی نیز دو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تنش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دارند</w:t>
      </w:r>
      <w:r>
        <w:rPr>
          <w:rFonts w:eastAsia="IRNazanin" w:cs="IRNazanin"/>
          <w:color w:val="111111"/>
          <w:sz w:val="28"/>
          <w:szCs w:val="28"/>
          <w:rtl w:val="true"/>
          <w:lang w:bidi="fa-IR"/>
        </w:rPr>
        <w:t xml:space="preserve">. </w:t>
      </w:r>
      <w:bookmarkStart w:id="155" w:name="pg19112_253851"/>
    </w:p>
    <w:p>
      <w:pPr>
        <w:pStyle w:val="Heading3"/>
        <w:numPr>
          <w:ilvl w:val="2"/>
          <w:numId w:val="1"/>
        </w:numPr>
        <w:rPr/>
      </w:pPr>
      <w:bookmarkStart w:id="156" w:name="__RefHeading___Toc15126325_1280447820"/>
      <w:bookmarkStart w:id="157" w:name="_Toc61"/>
      <w:bookmarkEnd w:id="155"/>
      <w:bookmarkEnd w:id="156"/>
      <w:r>
        <w:rPr/>
        <w:t>8</w:t>
      </w:r>
      <w:r>
        <w:rPr>
          <w:rtl w:val="true"/>
        </w:rPr>
        <w:t xml:space="preserve">. </w:t>
      </w:r>
      <w:r>
        <w:rPr>
          <w:rtl w:val="true"/>
        </w:rPr>
        <w:t>آمادگي</w:t>
      </w:r>
      <w:bookmarkEnd w:id="157"/>
    </w:p>
    <w:p>
      <w:pPr>
        <w:pStyle w:val="BookText"/>
        <w:rPr/>
      </w:pPr>
      <w:r>
        <w:rPr>
          <w:rFonts w:ascii="IRNazanin" w:hAnsi="IRNazanin" w:eastAsia="IRNazanin"/>
          <w:color w:val="111111"/>
          <w:sz w:val="28"/>
          <w:sz w:val="28"/>
          <w:szCs w:val="28"/>
          <w:rtl w:val="true"/>
          <w:lang w:bidi="fa-IR"/>
        </w:rPr>
        <w:t>ضرورت درگيری و نبرد، بايستگی آمادگی و تجهيز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الان به فكر عِدّه و عُدّه بود و با تهيه نيرو و اسلحه، در انديشه روز مصاف حق و باطل بود تا اين بار وعده خداوند به دست منتظران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نبرد نهايی، از مهم‌ترين سياست‌های راهبردی حكومت‌های دينی است</w:t>
      </w:r>
      <w:r>
        <w:rPr>
          <w:rFonts w:eastAsia="IRNazanin" w:cs="IRNazanin"/>
          <w:color w:val="111111"/>
          <w:sz w:val="28"/>
          <w:szCs w:val="28"/>
          <w:rtl w:val="true"/>
          <w:lang w:bidi="fa-IR"/>
        </w:rPr>
        <w:t>.</w:t>
      </w:r>
    </w:p>
    <w:p>
      <w:pPr>
        <w:pStyle w:val="Heading3"/>
        <w:numPr>
          <w:ilvl w:val="2"/>
          <w:numId w:val="1"/>
        </w:numPr>
        <w:rPr/>
      </w:pPr>
      <w:bookmarkStart w:id="158" w:name="__RefHeading___Toc15126327_1280447820"/>
      <w:bookmarkStart w:id="159" w:name="_Toc62"/>
      <w:bookmarkEnd w:id="158"/>
      <w:r>
        <w:rPr/>
        <w:t>9</w:t>
      </w:r>
      <w:r>
        <w:rPr>
          <w:rtl w:val="true"/>
        </w:rPr>
        <w:t xml:space="preserve">. </w:t>
      </w:r>
      <w:r>
        <w:rPr>
          <w:rtl w:val="true"/>
        </w:rPr>
        <w:t>جذب نيرو و تبليغ‌</w:t>
      </w:r>
      <w:bookmarkEnd w:id="159"/>
    </w:p>
    <w:p>
      <w:pPr>
        <w:pStyle w:val="BookText"/>
        <w:rPr/>
      </w:pPr>
      <w:r>
        <w:rPr>
          <w:rFonts w:ascii="IRNazanin" w:hAnsi="IRNazanin" w:eastAsia="IRNazanin"/>
          <w:color w:val="111111"/>
          <w:sz w:val="28"/>
          <w:sz w:val="28"/>
          <w:szCs w:val="28"/>
          <w:rtl w:val="true"/>
          <w:lang w:bidi="fa-IR"/>
        </w:rPr>
        <w:t>آن جا كه حسين علیه السلام و مهدی علیه السلام از جذب نيرو و تبليغ دين دست نمي‌كشند؛ تكليف منتظران و پيروان آنان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نيرو و تبليغ در سطح داخلی و خارجی، از تكاليف عمده حكومت‌های دينی، به عنوان زمينه سازان دولت كريمه مهدوی است</w:t>
      </w:r>
      <w:r>
        <w:rPr>
          <w:rFonts w:eastAsia="IRNazanin" w:cs="IRNazanin"/>
          <w:color w:val="111111"/>
          <w:sz w:val="28"/>
          <w:szCs w:val="28"/>
          <w:rtl w:val="true"/>
          <w:lang w:bidi="fa-IR"/>
        </w:rPr>
        <w:t>.</w:t>
      </w:r>
    </w:p>
    <w:p>
      <w:pPr>
        <w:pStyle w:val="Heading3"/>
        <w:numPr>
          <w:ilvl w:val="2"/>
          <w:numId w:val="1"/>
        </w:numPr>
        <w:rPr/>
      </w:pPr>
      <w:bookmarkStart w:id="160" w:name="__RefHeading___Toc15126329_1280447820"/>
      <w:bookmarkStart w:id="161" w:name="_Toc63"/>
      <w:bookmarkEnd w:id="160"/>
      <w:r>
        <w:rPr/>
        <w:t>10</w:t>
      </w:r>
      <w:r>
        <w:rPr>
          <w:rtl w:val="true"/>
        </w:rPr>
        <w:t xml:space="preserve">. </w:t>
      </w:r>
      <w:r>
        <w:rPr>
          <w:rtl w:val="true"/>
        </w:rPr>
        <w:t>اخلاق‌</w:t>
      </w:r>
      <w:bookmarkEnd w:id="161"/>
    </w:p>
    <w:p>
      <w:pPr>
        <w:pStyle w:val="BookText"/>
        <w:rPr/>
      </w:pP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حسينی و مهدوی، همواره به گوش مي‌رسد بايد اين فرياد را پاسخ گفت؛ اما چگونه؟ اميرالمؤمنين علیه السلامو امام صادق علیه السلام اين چگونگی را پاسخ مي‌دهند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اعينونی بورع واجتهاد و عفة و سداد</w:t>
      </w:r>
      <w:r>
        <w:rPr>
          <w:rStyle w:val="FootnoteAnchor"/>
          <w:rtl w:val="true"/>
        </w:rPr>
        <w:footnoteReference w:id="103"/>
      </w:r>
      <w:r>
        <w:rPr>
          <w:rFonts w:ascii="IRNazanin" w:hAnsi="IRNazanin" w:eastAsia="IRNazanin"/>
          <w:color w:val="111111"/>
          <w:sz w:val="28"/>
          <w:sz w:val="28"/>
          <w:szCs w:val="28"/>
          <w:rtl w:val="true"/>
          <w:lang w:bidi="fa-IR"/>
        </w:rPr>
        <w:t>با پرهيزكاری و تلاش فراوان و پاكدامنی و راستی مرا ياری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يكون من اصحاب القائم فلينتظر و ليعمل بالورع و محاسن الاخلاق و هو منتظر</w:t>
      </w:r>
      <w:r>
        <w:rPr>
          <w:rStyle w:val="FootnoteAnchor"/>
          <w:rtl w:val="true"/>
        </w:rPr>
        <w:footnoteReference w:id="104"/>
      </w:r>
      <w:r>
        <w:rPr>
          <w:rFonts w:ascii="IRNazanin" w:hAnsi="IRNazanin" w:eastAsia="IRNazanin"/>
          <w:color w:val="111111"/>
          <w:sz w:val="28"/>
          <w:sz w:val="28"/>
          <w:szCs w:val="28"/>
          <w:rtl w:val="true"/>
          <w:lang w:bidi="fa-IR"/>
        </w:rPr>
        <w:t>كسی كه دوست دارد، از ياران قائم باشد؛ بايد منتظر باشد و در همان حال، از گناهان اجتناب ورزد و خود را به اخلاق نيكو بيارايد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اخلاق و فضايل اخلاقی، به عنوان راهبردی اساسی در حكومت دينی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كلان و راهبردی به همراه راه كارهای اجرايی آن مي‌تواند به عنوان يک هدف و معياری برای نقد تمامی ارگان‌های فرهنگی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تبليغی باشد</w:t>
      </w:r>
      <w:r>
        <w:rPr>
          <w:rFonts w:eastAsia="IRNazanin" w:cs="IRNazanin"/>
          <w:color w:val="111111"/>
          <w:sz w:val="28"/>
          <w:szCs w:val="28"/>
          <w:rtl w:val="true"/>
          <w:lang w:bidi="fa-IR"/>
        </w:rPr>
        <w:t>.</w:t>
      </w:r>
    </w:p>
    <w:p>
      <w:pPr>
        <w:pStyle w:val="Heading3"/>
        <w:numPr>
          <w:ilvl w:val="2"/>
          <w:numId w:val="1"/>
        </w:numPr>
        <w:rPr/>
      </w:pPr>
      <w:bookmarkStart w:id="162" w:name="__RefHeading___Toc15126331_1280447820"/>
      <w:bookmarkStart w:id="163" w:name="_Toc64"/>
      <w:bookmarkEnd w:id="162"/>
      <w:r>
        <w:rPr/>
        <w:t>11</w:t>
      </w:r>
      <w:r>
        <w:rPr>
          <w:rtl w:val="true"/>
        </w:rPr>
        <w:t xml:space="preserve">. </w:t>
      </w:r>
      <w:r>
        <w:rPr>
          <w:rtl w:val="true"/>
        </w:rPr>
        <w:t>عنايت بيشتر به زنان‌</w:t>
      </w:r>
      <w:bookmarkEnd w:id="1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نقش زنان در قيام مهدی علیه السلام و حضور آنان در دولت كريمه، بايد برای رشد، اعتلا و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 اين قشر مهم و مظلوم در طول تاريخ، سرمايه‌گذاری جدی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تاكنون آن گونه كه شايسته و در خور منزلت زنان است، كاری بايسته برای آنان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سطح حوزه‌ها، مراكز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مديريت‌های ميانی و كلان جامعه، نقش زن در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برای تربيت و تحصيل زنان، سرمايه‌گذاري‌های اساسی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 نگاه راهبردی، ضرر و زيان‌های جبران ناپذيری به انقلاب اسلامی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دو چندان و عزمی جزم، جهت جبران اين ضايعه، مي‌طلبد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9112_253857"/>
      <w:bookmarkStart w:id="165" w:name="pg19112_253857"/>
      <w:bookmarkEnd w:id="165"/>
    </w:p>
    <w:p>
      <w:pPr>
        <w:pStyle w:val="Heading2"/>
        <w:numPr>
          <w:ilvl w:val="1"/>
          <w:numId w:val="1"/>
        </w:numPr>
        <w:rPr/>
      </w:pPr>
      <w:bookmarkStart w:id="166" w:name="pg19112_253857"/>
      <w:bookmarkStart w:id="167" w:name="__RefHeading___Toc15126333_1280447820"/>
      <w:bookmarkStart w:id="168" w:name="_Toc65"/>
      <w:bookmarkEnd w:id="166"/>
      <w:bookmarkEnd w:id="167"/>
      <w:r>
        <w:rPr>
          <w:rtl w:val="true"/>
        </w:rPr>
        <w:t>فصل دوم</w:t>
      </w:r>
      <w:r>
        <w:rPr>
          <w:rtl w:val="true"/>
        </w:rPr>
        <w:t xml:space="preserve">: </w:t>
      </w:r>
      <w:r>
        <w:rPr>
          <w:rtl w:val="true"/>
        </w:rPr>
        <w:t>مهدویت در آئین زیارات حسینی</w:t>
      </w:r>
      <w:bookmarkEnd w:id="168"/>
    </w:p>
    <w:p>
      <w:pPr>
        <w:pStyle w:val="Heading3"/>
        <w:numPr>
          <w:ilvl w:val="2"/>
          <w:numId w:val="1"/>
        </w:numPr>
        <w:rPr/>
      </w:pPr>
      <w:bookmarkStart w:id="169" w:name="__RefHeading___Toc15126335_1280447820"/>
      <w:bookmarkStart w:id="170" w:name="_Toc66"/>
      <w:bookmarkEnd w:id="169"/>
      <w:r>
        <w:rPr>
          <w:rtl w:val="true"/>
        </w:rPr>
        <w:t>اشاره</w:t>
      </w:r>
      <w:bookmarkEnd w:id="1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مهدویت در آئین زیارات حسینی </w:t>
      </w:r>
      <w:r>
        <w:rPr>
          <w:rStyle w:val="FootnoteAnchor"/>
          <w:rtl w:val="true"/>
        </w:rPr>
        <w:footnoteReference w:id="10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9112_253861"/>
      <w:bookmarkStart w:id="172" w:name="pg19112_253861"/>
      <w:bookmarkEnd w:id="172"/>
    </w:p>
    <w:p>
      <w:pPr>
        <w:pStyle w:val="BookText"/>
        <w:rPr/>
      </w:pPr>
      <w:bookmarkStart w:id="173" w:name="pg19112_253861"/>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 پیوندی عمیق و ارتباطی ناگسستنی با فرهنگ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ی عاشورا زمینه ساز و مقدمه ی ظهور امام عصر علیه السلام و معارف و حکمتهای جاودان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 دقت در زیارات حسینی و به ویژه در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زیارات مربوط به امام زمان علیه السلام ، در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رسیدن به ظهور مهدی موعود باید از گذرگاه کربلا عبور کنیم زیارت عاشورا نیز در واقع تحلیلی برای معبر بودن نینوا برای انتظار است درسها و پیامهای عاشورا چراغهای فرا راه شیعیان است تا با دیدی روشن و بصیرتی افزون، منتظر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آماده قیام و مبارزه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یا ثار الله و ابن ثاره و الوتر الموتور؛</w:t>
      </w:r>
      <w:r>
        <w:rPr>
          <w:rStyle w:val="FootnoteAnchor"/>
          <w:rtl w:val="true"/>
        </w:rPr>
        <w:footnoteReference w:id="106"/>
      </w:r>
      <w:r>
        <w:rPr>
          <w:rFonts w:ascii="IRNazanin" w:hAnsi="IRNazanin" w:eastAsia="IRNazanin"/>
          <w:color w:val="111111"/>
          <w:sz w:val="28"/>
          <w:sz w:val="28"/>
          <w:szCs w:val="28"/>
          <w:rtl w:val="true"/>
          <w:lang w:bidi="fa-IR"/>
        </w:rPr>
        <w:t>اسلام بر تو ای خون خدا و فرزند خونش و ای تنهای رها شده</w:t>
      </w:r>
      <w:r>
        <w:rPr>
          <w:rFonts w:eastAsia="IRNazanin" w:cs="IRNazanin"/>
          <w:color w:val="111111"/>
          <w:sz w:val="28"/>
          <w:szCs w:val="28"/>
          <w:rtl w:val="true"/>
          <w:lang w:bidi="fa-IR"/>
        </w:rPr>
        <w:t>».</w:t>
      </w:r>
    </w:p>
    <w:p>
      <w:pPr>
        <w:pStyle w:val="Heading3"/>
        <w:numPr>
          <w:ilvl w:val="2"/>
          <w:numId w:val="1"/>
        </w:numPr>
        <w:rPr/>
      </w:pPr>
      <w:bookmarkStart w:id="174" w:name="__RefHeading___Toc15126337_1280447820"/>
      <w:bookmarkStart w:id="175" w:name="_Toc67"/>
      <w:bookmarkEnd w:id="174"/>
      <w:r>
        <w:rPr>
          <w:rtl w:val="true"/>
        </w:rPr>
        <w:t>کار کرد تاریخی حماسه ی حسینی</w:t>
      </w:r>
      <w:bookmarkEnd w:id="175"/>
    </w:p>
    <w:p>
      <w:pPr>
        <w:pStyle w:val="BookText"/>
        <w:rPr/>
      </w:pPr>
      <w:r>
        <w:rPr>
          <w:rFonts w:ascii="IRNazanin" w:hAnsi="IRNazanin" w:eastAsia="IRNazanin"/>
          <w:color w:val="111111"/>
          <w:sz w:val="28"/>
          <w:sz w:val="28"/>
          <w:szCs w:val="28"/>
          <w:rtl w:val="true"/>
          <w:lang w:bidi="fa-IR"/>
        </w:rPr>
        <w:t>حسین علیه السلام ، خون خداست که در عاشورا به جوشش در آمد و به شریان تاریخ انسان و اسلام حرکت و حیات بخشید این خون خدا از دشت گلگون نینوا قلبهای مؤمنان و عاشقان را به تپش درآورد و چنان آتش و شرری به جانها زد که هرگز سردی و خاموشی نخواهد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لقتل الحسين حرارة في قلوب المؤمنين لن تبرد ابداً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76" w:name="pg19112_253863"/>
    </w:p>
    <w:p>
      <w:pPr>
        <w:pStyle w:val="BookText"/>
        <w:rPr/>
      </w:pPr>
      <w:bookmarkEnd w:id="176"/>
      <w:r>
        <w:rPr>
          <w:rFonts w:ascii="IRNazanin" w:hAnsi="IRNazanin" w:eastAsia="IRNazanin"/>
          <w:color w:val="111111"/>
          <w:sz w:val="28"/>
          <w:sz w:val="28"/>
          <w:szCs w:val="28"/>
          <w:rtl w:val="true"/>
          <w:lang w:bidi="fa-IR"/>
        </w:rPr>
        <w:t>همانا شهادت حسین آتشی بر قلوب مؤمنین نشانده است که تا ابد به سردی نگراید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رود جاری خون خدا از آن دشت ،خونبار برای همیشه قلب تاریخ را سیراب، زنده و متحرک خواهد ساخت و هرگز نخواهد گذاشت جهل و نادانیها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مدرن – و حیرت در هر چند مدرن – و حیرت در ضلالت و گمراهی، بندگان خدا را نابود سازد؛ بلکه سرور شهیدان ،تاریخ جان خویش را در راه خدا بذل و بخشش کرد؛ تا بندگان او را از تمامی جهالتها و سرگردانیها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بخشد لذاست که در زیارت اربعین نجوا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فيك لیستنقذ عبادك من الجهاله وحيرة الضلالة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شور آفرینی آن اسوه ی عشق و آزادگی هیچ خاموشی ندارد و این حرارت حسینی، سرد یا منحرف نمیشود دشمنان ،او بارگاه نورانی اش را تخریب کردند و قبر مطهرش را به آب بستند؛ زائرانش را شهید کردند و دست و پای آنان را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نتوانستند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شعله عشق و مشعل رهنمای تاریخ جریان خود را در نهضتها و انقلابهای دینی – به خصوص در انقلاب اسلامی ایران به خوبی نشان داده است و میرود تا حسینیان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امام حسین علیه السلام را پاسخ دهند و به جهانیان بنمایانند که دیگر سیدالشهدا علیه السلام تنها نیست</w:t>
      </w:r>
      <w:r>
        <w:rPr>
          <w:rFonts w:eastAsia="IRNazanin" w:cs="IRNazanin"/>
          <w:color w:val="111111"/>
          <w:sz w:val="28"/>
          <w:szCs w:val="28"/>
          <w:rtl w:val="true"/>
          <w:lang w:bidi="fa-IR"/>
        </w:rPr>
        <w:t>.</w:t>
      </w:r>
    </w:p>
    <w:p>
      <w:pPr>
        <w:pStyle w:val="Heading3"/>
        <w:numPr>
          <w:ilvl w:val="2"/>
          <w:numId w:val="1"/>
        </w:numPr>
        <w:rPr/>
      </w:pPr>
      <w:bookmarkStart w:id="177" w:name="__RefHeading___Toc15126339_1280447820"/>
      <w:bookmarkStart w:id="178" w:name="_Toc68"/>
      <w:bookmarkEnd w:id="177"/>
      <w:r>
        <w:rPr>
          <w:rtl w:val="true"/>
        </w:rPr>
        <w:t>گفتمان فرهنگ ساز سلام و لعن</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و بر ارواحی که به آستان تو فرود آمده و با تو دفن شدند؛ سلام و درود خدا از جانب من بر همه ی شما باد؛ سلامی پیوسته و همیشه تا زمانی که باقی هستم و تا زمانی که شب و 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فراخنای هستی و پهنای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حرارتی است که در دلها افکنده ای و آتشی است که از عمق وجودمان شعله می کشد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ما معرفت به جایگاه والا و رفيع شما و محبّتی سرشار از عشق به شما است و فریاد معرفت و محبت به شما است که اسوهی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پاکیها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خیرها هستید سلام ما زمزمهی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خدا و تسلیم بودن به آستان شما است سلام ما بر شما اسلام و مسلمانی ما است که نمایانگر </w:t>
      </w:r>
      <w:bookmarkStart w:id="179" w:name="pg19112_253865"/>
    </w:p>
    <w:p>
      <w:pPr>
        <w:pStyle w:val="BookText"/>
        <w:rPr/>
      </w:pPr>
      <w:bookmarkEnd w:id="179"/>
      <w:r>
        <w:rPr>
          <w:rFonts w:ascii="IRNazanin" w:hAnsi="IRNazanin" w:eastAsia="IRNazanin"/>
          <w:color w:val="111111"/>
          <w:sz w:val="28"/>
          <w:sz w:val="28"/>
          <w:szCs w:val="28"/>
          <w:rtl w:val="true"/>
          <w:lang w:bidi="fa-IR"/>
        </w:rPr>
        <w:t xml:space="preserve">سه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معرفت ما شیفتگان به پاکان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معرفتی به ساحت مقدس شما یافته ایم و فهمیده ایم که خداوند شما را پاک آفریده و از تمامی پلیدی ها آراسته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اول و آخر تمامی خیر و خوبی، شمایید و این معرفت ما، ماندگار است، چون شما ماندگارید و زبان گویای معرفت ما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ماندگار و جاودانه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بقیت و بقی اللیل و النهار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قامتت صلا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پدر عبودیت هستی و در سایه پدری و ولایت و رهبری تو، می توان به آستان عبودیت حق 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تاریخ بشر را که می رفت در جهالت مدرن و سرگردانی و گمراهی غوطه ور شود،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رهایی بشر و هدایت تاریخ، به بهایی بسیار گران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عزا و ماتم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ما و تمامی اهل اسلام چیره گشت و آسمان ها و تمامی ساکنان آنها را فرا گرفت و سیه پوش ساخت، برسند دین به جز حب و بغض چیز دیگری نیست زیرا نمی توان فطرت پاک انسان ها را از پاکی ها جدا کرد و نمی توان به زشتی ها و پلیدی ها، دلبند و مهربان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 گشاید و آن جا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آتش لعن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طبیعی و فطری است و تعارف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قاتل پدرش، نرد عشق نمی بازد و با کشنده پدر عبودیت و کشتی نجات بشر، سرآشتی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تولی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رو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تولی و تبری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و بغض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لعن، ریشه در دشمن شناسی شیعه دارد و در نگاه آنان، دشمنان به لحاظ جامعه شناختی و روان شناختی، جایگاه و اقسام خاص خود را می یابند</w:t>
      </w:r>
      <w:r>
        <w:rPr>
          <w:rFonts w:eastAsia="IRNazanin" w:cs="IRNazanin"/>
          <w:color w:val="111111"/>
          <w:sz w:val="28"/>
          <w:szCs w:val="28"/>
          <w:rtl w:val="true"/>
          <w:lang w:bidi="fa-IR"/>
        </w:rPr>
        <w:t>.</w:t>
      </w:r>
    </w:p>
    <w:p>
      <w:pPr>
        <w:pStyle w:val="Heading3"/>
        <w:numPr>
          <w:ilvl w:val="2"/>
          <w:numId w:val="1"/>
        </w:numPr>
        <w:rPr/>
      </w:pPr>
      <w:bookmarkStart w:id="180" w:name="__RefHeading___Toc15126341_1280447820"/>
      <w:bookmarkStart w:id="181" w:name="_Toc69"/>
      <w:bookmarkEnd w:id="180"/>
      <w:r>
        <w:rPr>
          <w:rtl w:val="true"/>
        </w:rPr>
        <w:t>جریان شناسی جبهه ی باطل</w:t>
      </w:r>
      <w:bookmarkEnd w:id="181"/>
    </w:p>
    <w:p>
      <w:pPr>
        <w:pStyle w:val="BookText"/>
        <w:rPr/>
      </w:pPr>
      <w:r>
        <w:rPr>
          <w:rFonts w:ascii="IRNazanin" w:hAnsi="IRNazanin" w:eastAsia="IRNazanin"/>
          <w:color w:val="111111"/>
          <w:sz w:val="28"/>
          <w:sz w:val="28"/>
          <w:szCs w:val="28"/>
          <w:rtl w:val="true"/>
          <w:lang w:bidi="fa-IR"/>
        </w:rPr>
        <w:t>مؤسسان ظلم و جور، از آنجایی که به جهت حقد،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پاکیها را نداشتند، با طراری سیر حق را به طور مداوم رصد کرده در کمین نشستند؛ تا آن که در فرصت ،تاریخی، نقشه شوم و پلید خود را به تصویر کشیدند آنان با رسول پاکیها در بالین و بستر ،بیماری آن ،کردند که تنها آنان میتوانستند آموزه های شیطانی را این گونه طراحی و طراری نمایند و نفس و جان رسول خدا را خانه نشین کنند</w:t>
      </w:r>
      <w:r>
        <w:rPr>
          <w:rFonts w:eastAsia="IRNazanin" w:cs="IRNazanin"/>
          <w:color w:val="111111"/>
          <w:sz w:val="28"/>
          <w:szCs w:val="28"/>
          <w:rtl w:val="true"/>
          <w:lang w:bidi="fa-IR"/>
        </w:rPr>
        <w:t>.</w:t>
      </w:r>
    </w:p>
    <w:p>
      <w:pPr>
        <w:pStyle w:val="Heading3"/>
        <w:numPr>
          <w:ilvl w:val="2"/>
          <w:numId w:val="1"/>
        </w:numPr>
        <w:rPr/>
      </w:pPr>
      <w:bookmarkStart w:id="182" w:name="__RefHeading___Toc15126343_1280447820"/>
      <w:bookmarkStart w:id="183" w:name="_Toc70"/>
      <w:bookmarkEnd w:id="182"/>
      <w:r>
        <w:rPr>
          <w:rtl w:val="true"/>
        </w:rPr>
        <w:t>لایه اول جبهه باطل مؤسسان ظلم و جور</w:t>
      </w:r>
      <w:bookmarkEnd w:id="1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مؤسسان ظلم 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شگرد و شیوه‌ی شیطانی خود، وارد میدان شدند و با همراهی یک جریان پلید، پاکان را از مقام بلند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یعنی، اوّل جایگاه و مقام آن‌ها را نشانه رفتند و تضعیف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برهه، نقل احادیث نبوی ممنوع شد و اگر کسی اقدام به نشر احادیث می‌کرد، با ضرب </w:t>
      </w:r>
      <w:bookmarkStart w:id="184" w:name="pg19112_253867"/>
    </w:p>
    <w:p>
      <w:pPr>
        <w:pStyle w:val="BookText"/>
        <w:rPr/>
      </w:pPr>
      <w:bookmarkEnd w:id="184"/>
      <w:r>
        <w:rPr>
          <w:rFonts w:ascii="IRNazanin" w:hAnsi="IRNazanin" w:eastAsia="IRNazanin"/>
          <w:color w:val="111111"/>
          <w:sz w:val="28"/>
          <w:sz w:val="28"/>
          <w:szCs w:val="28"/>
          <w:rtl w:val="true"/>
          <w:lang w:bidi="fa-IR"/>
        </w:rPr>
        <w:t>و شتم و تبعید و قتل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ظرف این مدت طولانی، روایات جعلی فراوانی را در مدح دشمنان اهل‌بیت علیهم‌السلام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این بود که مقام امام علی علیه‌السلام را تنزل دهند و شخصیت حقیقی و حقوقی آن حضرت را ترور کنند و در مقابل، تمامی مناقب و ویژگی‌هایی را که پیامبر اکرم صلی الله علیه و آله برای امیر مؤمنان علیه‌السلام بیان فرموده بود مشابه‌سازی کردند و برای اشخاص مورد نظر و دشمنان خاندان عصمت و طهارت نقل و منتشر نمودند؛ حتی وضع به گونه‌ای بود که آن افراد را، هم تراز و گاهی بالاتر از پیامبر صلی الله علیه و آله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راهبرد و شگرد، در صدد آن بودند که مقام و منزلت این پاکان هستی را خدشه‌دار کنند و تنزل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حیث شخصیتی ایشان را تخریب کردند، دیگر زمینه برای قتل و شهادت آنان آسان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گونه‌ای گشت که حضرت علی علیه‌السلام را در محراب شهید کردند و مردم با شگفتی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محراب چه می‌کرد؟ مگر او اهل نماز بود؟ این جریان تا زمان امام حسین علیه‌السلام بسیار شدید ادامه داشت تا آن که جهالت مدرن، در جهان اسلامی سایه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و استراتژی دشمن آن بود که پاکان و خاندان طهارت را، از مقامشان دفع کنند و مراتب و رتبه‌های بلندی را که خداوند، برای آنان مقرر فرموده بود،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امه دفعتکم عن مقامکم و ازالتکم عن مراتبکم التی رتبکم الله فيها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بسترسازی‌ها و در فاصله‌ی کوتاهی پس از رحلت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جاهلیت مدرن تحت لوای اسلام و به نام اسلام، ارکان دین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پلید آنان تا مرفق به خون خدا آغشته گشت</w:t>
      </w:r>
      <w:r>
        <w:rPr>
          <w:rFonts w:eastAsia="IRNazanin" w:cs="IRNazanin"/>
          <w:color w:val="111111"/>
          <w:sz w:val="28"/>
          <w:szCs w:val="28"/>
          <w:rtl w:val="true"/>
          <w:lang w:bidi="fa-IR"/>
        </w:rPr>
        <w:t>:</w:t>
      </w:r>
    </w:p>
    <w:p>
      <w:pPr>
        <w:pStyle w:val="Heading3"/>
        <w:numPr>
          <w:ilvl w:val="2"/>
          <w:numId w:val="1"/>
        </w:numPr>
        <w:rPr/>
      </w:pPr>
      <w:bookmarkStart w:id="185" w:name="__RefHeading___Toc15126345_1280447820"/>
      <w:bookmarkStart w:id="186" w:name="_Toc71"/>
      <w:bookmarkEnd w:id="185"/>
      <w:r>
        <w:rPr>
          <w:rtl w:val="true"/>
        </w:rPr>
        <w:t>لایه دوم جبهه‌ی باطل ممهدین و زمینه‌سازان قدرت ظالمین</w:t>
      </w:r>
      <w:bookmarkEnd w:id="186"/>
    </w:p>
    <w:p>
      <w:pPr>
        <w:pStyle w:val="BookText"/>
        <w:rPr/>
      </w:pPr>
      <w:r>
        <w:rPr>
          <w:rFonts w:ascii="IRNazanin" w:hAnsi="IRNazanin" w:eastAsia="IRNazanin"/>
          <w:color w:val="111111"/>
          <w:sz w:val="28"/>
          <w:sz w:val="28"/>
          <w:szCs w:val="28"/>
          <w:rtl w:val="true"/>
          <w:lang w:bidi="fa-IR"/>
        </w:rPr>
        <w:t xml:space="preserve">گروه دیگر از دشمنان در نگاه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ممهدین و زمینه‌سازان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علیه اهل بیت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عده‌ای از خواص جامعه بودند که به جهت جیفه‌ی پست دنیا، از پاکان فاصله گرفتند و با مؤسسان ظلم و جور کنار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آن زمان، با استفاده از وجاهت و سابقه‌ی خود، به تسلط شیطان یاری رساندند و زمینه‌سازان و مقدمه‌چینان تمکن و قدرت دشمنان برای قتل اولیای خدا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الممهدین لهم بالتمکین من قتالکم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 از درک این همه درد و رنج خوبان و پاکان، نمی‌توانم بی‌تفاوت باشم؛ از این رو، فریاد برائت بر </w:t>
      </w:r>
      <w:bookmarkStart w:id="187" w:name="pg19112_253869"/>
    </w:p>
    <w:p>
      <w:pPr>
        <w:pStyle w:val="BookText"/>
        <w:rPr/>
      </w:pPr>
      <w:bookmarkEnd w:id="187"/>
      <w:r>
        <w:rPr>
          <w:rFonts w:ascii="IRNazanin" w:hAnsi="IRNazanin" w:eastAsia="IRNazanin"/>
          <w:color w:val="111111"/>
          <w:sz w:val="28"/>
          <w:sz w:val="28"/>
          <w:szCs w:val="28"/>
          <w:rtl w:val="true"/>
          <w:lang w:bidi="fa-IR"/>
        </w:rPr>
        <w:t xml:space="preserve">کشم و به خداوند و به شما پاکان اعلام میدارم که من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مؤسسان و ممهدان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بیزارم و آماده جنگ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من سر آنان را به سنگ خواهم کوفت و در این راه از جان و مال خود مایه خواهم گذاشت</w:t>
      </w:r>
      <w:r>
        <w:rPr>
          <w:rFonts w:eastAsia="IRNazanin" w:cs="IRNazanin"/>
          <w:color w:val="111111"/>
          <w:sz w:val="28"/>
          <w:szCs w:val="28"/>
          <w:rtl w:val="true"/>
          <w:lang w:bidi="fa-IR"/>
        </w:rPr>
        <w:t>.</w:t>
      </w:r>
    </w:p>
    <w:p>
      <w:pPr>
        <w:pStyle w:val="Heading3"/>
        <w:numPr>
          <w:ilvl w:val="2"/>
          <w:numId w:val="1"/>
        </w:numPr>
        <w:rPr/>
      </w:pPr>
      <w:bookmarkStart w:id="188" w:name="__RefHeading___Toc15126347_1280447820"/>
      <w:bookmarkStart w:id="189" w:name="_Toc72"/>
      <w:bookmarkEnd w:id="188"/>
      <w:r>
        <w:rPr>
          <w:rtl w:val="true"/>
        </w:rPr>
        <w:t>لايه سوّم جبهه باطل ،اشیاع اتباع و اولیای ظالمین</w:t>
      </w:r>
      <w:bookmarkEnd w:id="189"/>
    </w:p>
    <w:p>
      <w:pPr>
        <w:pStyle w:val="BookText"/>
        <w:rPr/>
      </w:pPr>
      <w:r>
        <w:rPr>
          <w:rFonts w:ascii="IRNazanin" w:hAnsi="IRNazanin" w:eastAsia="IRNazanin"/>
          <w:color w:val="111111"/>
          <w:sz w:val="28"/>
          <w:sz w:val="28"/>
          <w:szCs w:val="28"/>
          <w:rtl w:val="true"/>
          <w:lang w:bidi="fa-IR"/>
        </w:rPr>
        <w:t>من از اشیاع، اتباع و اولیای آن‌ها هم بیزارم و با آنان سر جنگ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دشمنان، همین سه دسته‌ی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پاکان، گروه مؤسسان داشتند که با راهبرد دفع مقام و ازاله‌ی مراتب، دشمنی خود را کلید زده بودند و جاده صاف‌کنان و زمینه‌سازانی داشتند که ظلم و جور مؤسسان را مقدمه‌چینی و فرهنگ‌سازی می‌کردند و نظریه‌پرداز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آخر، شامل سه جریان اشیاع، اتباع و اولیای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بدنه‌ی مردمی را تشکیل می‌دادند که اشیاع، مقربان به مرکز ظلم و جور؛ اتباع، نیروهای اشیاع و دست پرورده‌ی آنان و اولیاء، بدنه‌ی پایین و توده‌ی تاثیرپذیر از فرهنگ شرک و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تمامی آن‌ها برائت و بیزاری جسته، با آنان در جنگ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نیستم؛ زیرا قلب من حرارتی از خون خدا، در خود دارد که غیرت و آزادگی را در رگ‌هایم جاری می‌کند و این گونه است که فرهنگ عاشورا شکل و جریان می‌یابد و عاشوراییان را به صحنه می‌آورد</w:t>
      </w:r>
      <w:r>
        <w:rPr>
          <w:rFonts w:eastAsia="IRNazanin" w:cs="IRNazanin"/>
          <w:color w:val="111111"/>
          <w:sz w:val="28"/>
          <w:szCs w:val="28"/>
          <w:rtl w:val="true"/>
          <w:lang w:bidi="fa-IR"/>
        </w:rPr>
        <w:t>.</w:t>
      </w:r>
    </w:p>
    <w:p>
      <w:pPr>
        <w:pStyle w:val="Heading3"/>
        <w:numPr>
          <w:ilvl w:val="2"/>
          <w:numId w:val="1"/>
        </w:numPr>
        <w:rPr/>
      </w:pPr>
      <w:bookmarkStart w:id="190" w:name="__RefHeading___Toc15126349_1280447820"/>
      <w:bookmarkStart w:id="191" w:name="_Toc73"/>
      <w:bookmarkEnd w:id="190"/>
      <w:r>
        <w:rPr>
          <w:rtl w:val="true"/>
        </w:rPr>
        <w:t>راهبرد لشگریان حق در مقابل جریان های باطل</w:t>
      </w:r>
      <w:bookmarkEnd w:id="191"/>
    </w:p>
    <w:p>
      <w:pPr>
        <w:pStyle w:val="BookText"/>
        <w:rPr/>
      </w:pPr>
      <w:r>
        <w:rPr>
          <w:rFonts w:ascii="IRNazanin" w:hAnsi="IRNazanin" w:eastAsia="IRNazanin"/>
          <w:color w:val="111111"/>
          <w:sz w:val="28"/>
          <w:sz w:val="28"/>
          <w:szCs w:val="28"/>
          <w:rtl w:val="true"/>
          <w:lang w:bidi="fa-IR"/>
        </w:rPr>
        <w:t>آنان فریاد برمی‌کشند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انی سلم لمن سالمکم و حرب لمن حاربکم الی یوم القیامه؛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 پدر بندگی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صلح هستم، با کسی که شما با او در صلح هستید و در جنگ هستم، با آن که شما در جنگ با او هستید و این راهبردی است همیشگی و تا قیامت یک جریان ایستا و محدود نمی‌باشد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زنده هستم، با این استراتژی زیست می‌کنم و آن را به فرزندان خود و دیگران، می‌آموزم و توصیه می‌کنم؛ زیرا من وظیفه دارم در مدار حق باشم و حق را به دیگران سفارش کنم و به آنان بگویم همواره باید در مسیر حفظ این حق، صبر پیشه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وَتَوَاصَوْا بِالْحَقِّ وَتَوَاصَوْا بِالصَّبْرِ </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تا زنده هستیم و تا قیامت، این معرفت، محبت </w:t>
      </w:r>
      <w:bookmarkStart w:id="192" w:name="pg19112_253871"/>
    </w:p>
    <w:p>
      <w:pPr>
        <w:pStyle w:val="BookText"/>
        <w:rPr/>
      </w:pPr>
      <w:bookmarkEnd w:id="192"/>
      <w:r>
        <w:rPr>
          <w:rFonts w:ascii="IRNazanin" w:hAnsi="IRNazanin" w:eastAsia="IRNazanin"/>
          <w:color w:val="111111"/>
          <w:sz w:val="28"/>
          <w:sz w:val="28"/>
          <w:szCs w:val="28"/>
          <w:rtl w:val="true"/>
          <w:lang w:bidi="fa-IR"/>
        </w:rPr>
        <w:t>و اطاعت همراه ما بوده و در برزخ و قیامت، شاهدی بر حقانیت ما خواهد بود</w:t>
      </w:r>
      <w:r>
        <w:rPr>
          <w:rFonts w:eastAsia="IRNazanin" w:cs="IRNazanin"/>
          <w:color w:val="111111"/>
          <w:sz w:val="28"/>
          <w:szCs w:val="28"/>
          <w:rtl w:val="true"/>
          <w:lang w:bidi="fa-IR"/>
        </w:rPr>
        <w:t>.</w:t>
      </w:r>
    </w:p>
    <w:p>
      <w:pPr>
        <w:pStyle w:val="Heading3"/>
        <w:numPr>
          <w:ilvl w:val="2"/>
          <w:numId w:val="1"/>
        </w:numPr>
        <w:rPr/>
      </w:pPr>
      <w:bookmarkStart w:id="193" w:name="__RefHeading___Toc15126351_1280447820"/>
      <w:bookmarkStart w:id="194" w:name="_Toc74"/>
      <w:bookmarkEnd w:id="193"/>
      <w:r>
        <w:rPr>
          <w:rtl w:val="true"/>
        </w:rPr>
        <w:t>عنصر شناسی دشمنان اهل بیت علیهم السلام</w:t>
      </w:r>
      <w:bookmarkEnd w:id="194"/>
    </w:p>
    <w:p>
      <w:pPr>
        <w:pStyle w:val="BookText"/>
        <w:rPr/>
      </w:pPr>
      <w:r>
        <w:rPr>
          <w:rFonts w:ascii="IRNazanin" w:hAnsi="IRNazanin" w:eastAsia="IRNazanin"/>
          <w:color w:val="111111"/>
          <w:sz w:val="28"/>
          <w:sz w:val="28"/>
          <w:szCs w:val="28"/>
          <w:rtl w:val="true"/>
          <w:lang w:bidi="fa-IR"/>
        </w:rPr>
        <w:t>بر اساس فرهنگ عاشورا، این راهبرد را دستمایه‌ی عملی خود ساخته‌ام و عنصرشناسی را در ادامه‌ی دشمن‌شناسی خود، پی‌جویی می‌کنم و نفرت و لعن خویش را اظهار می‌سازم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آلَ زِيادٍ وَ آلَ مَرْوانَ وَ لَعَنَ اللهُ بَنِي أُمَيَّةَ قاطِبَةً وَ لَعَنَ اللَّهُ ابْنَ مَرْجَانَةَ وَلَعَنَ اللَّهُ عُمَرَ بْنَ سَعْدٍ وَ لَعَنَ اللهُ شِمْراً وَ لَعَنَ اللهُ أُمَةً اَسْرَجَتْ وَالْجَمَتْ وَتَنَقَّبَتْ لِقِتالِكَ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جای هر یک از عناصر را در تحلیل دشمن‌شناسی خود، به خوبی برآورد می‌کنم و وزن و جایگاه آنان را در ضربه زدن و دشمنی نمودن ارزیابی می‌کنم تا برائت و بیزاری‌هایم، مؤثر باشد و راه را برای حق باز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یار و یاور ولی خدا باشم که شرط آن هوشیاری است</w:t>
      </w:r>
      <w:r>
        <w:rPr>
          <w:rFonts w:eastAsia="IRNazanin" w:cs="IRNazanin"/>
          <w:color w:val="111111"/>
          <w:sz w:val="28"/>
          <w:szCs w:val="28"/>
          <w:rtl w:val="true"/>
          <w:lang w:bidi="fa-IR"/>
        </w:rPr>
        <w:t>.</w:t>
      </w:r>
    </w:p>
    <w:p>
      <w:pPr>
        <w:pStyle w:val="Heading3"/>
        <w:numPr>
          <w:ilvl w:val="2"/>
          <w:numId w:val="1"/>
        </w:numPr>
        <w:rPr/>
      </w:pPr>
      <w:bookmarkStart w:id="195" w:name="__RefHeading___Toc15126353_1280447820"/>
      <w:bookmarkStart w:id="196" w:name="_Toc75"/>
      <w:bookmarkEnd w:id="195"/>
      <w:r>
        <w:rPr>
          <w:rtl w:val="true"/>
        </w:rPr>
        <w:t>آینده نگری؛ طرح و برنامه ی خونخواه حسین</w:t>
      </w:r>
      <w:bookmarkEnd w:id="196"/>
    </w:p>
    <w:p>
      <w:pPr>
        <w:pStyle w:val="BookText"/>
        <w:rPr/>
      </w:pPr>
      <w:r>
        <w:rPr>
          <w:rFonts w:ascii="IRNazanin" w:hAnsi="IRNazanin" w:eastAsia="IRNazanin"/>
          <w:color w:val="111111"/>
          <w:sz w:val="28"/>
          <w:sz w:val="28"/>
          <w:szCs w:val="28"/>
          <w:rtl w:val="true"/>
          <w:lang w:bidi="fa-IR"/>
        </w:rPr>
        <w:t>پدر و مادرم فدایت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عظیم و بزرگ است مصیبت‌های شما بر من و این درد بر من بسیار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ناله‌ای جانسوز و بلند دارم و از خدایی که مقام بلند شما را گرامی داشت و مرا هم به واسطه‌ی شما کرامت فرمود، درخواست می‌کنم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یرزقنی طلب ثارك مع امام منصور من اهل بیت محمد صلی الله علیه و آله؛</w:t>
      </w:r>
    </w:p>
    <w:p>
      <w:pPr>
        <w:pStyle w:val="BookText"/>
        <w:rPr/>
      </w:pPr>
      <w:r>
        <w:rPr>
          <w:rFonts w:ascii="IRNazanin" w:hAnsi="IRNazanin" w:eastAsia="IRNazanin"/>
          <w:color w:val="111111"/>
          <w:sz w:val="28"/>
          <w:sz w:val="28"/>
          <w:szCs w:val="28"/>
          <w:rtl w:val="true"/>
          <w:lang w:bidi="fa-IR"/>
        </w:rPr>
        <w:t xml:space="preserve">روزی من گرداند خونخواهی و انتقام‌گیری از خون تو را با امام پیروز و یاری شده از اهل‌بیت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این انتقام محقق نشود، سنگینی مصیبت‌های تو، مرا بی‌تاب و بی‌قرار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با هدایت و رهبری ویژه‌ی خود حرکت تاریخ را عوض کرده، آن را از مرگ همیشگی نجات داد و بشریت را از هلاکت حتمی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هدایت تاریخ، در جهت نتیجه‌بخشی و به هدف رسیدن در حال حرکت است؛ امّا در این حرکت و جریان، هنوز سختی و تلخی مصائب حسین علیه‌السلام را در جان و ذائقه‌ی خود احساس می‌کنیم و تا برآمدن شکوفه‌ی فرج، مرارت انتظار را تحمل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لصاحب هذا الامر غيبة المتمسك فيها بدمه کالخارط لشوك القتاد بیده؛</w:t>
      </w:r>
      <w:r>
        <w:rPr>
          <w:rStyle w:val="FootnoteAnchor"/>
          <w:rtl w:val="true"/>
        </w:rPr>
        <w:footnoteReference w:id="114"/>
      </w:r>
      <w:r>
        <w:rPr>
          <w:rFonts w:ascii="IRNazanin" w:hAnsi="IRNazanin" w:eastAsia="IRNazanin"/>
          <w:color w:val="111111"/>
          <w:sz w:val="28"/>
          <w:sz w:val="28"/>
          <w:szCs w:val="28"/>
          <w:rtl w:val="true"/>
          <w:lang w:bidi="fa-IR"/>
        </w:rPr>
        <w:t xml:space="preserve">برای صاحب این </w:t>
      </w:r>
      <w:bookmarkStart w:id="197" w:name="pg19112_253873"/>
    </w:p>
    <w:p>
      <w:pPr>
        <w:pStyle w:val="BookText"/>
        <w:rPr/>
      </w:pPr>
      <w:bookmarkEnd w:id="197"/>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 که متمسک به دین او کارش به قدری دشوار است که همانند آن ماند که بخواهد چوب خاردار بسیار سخت را، با دستانش بکشد و صاف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قسمت از زیارت عاشورا و حدیث قدسی، به خوبی پیوند و گره خوردن فرهنگ عاشورا با فرهنگ انتظار را می‌بینیم؛ به طوری که این مضمون در قسمت دیگر زیارت عاشورا، تکرار شده است؛ یعنی، در دو مورد از زیارت عاشورا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راز و رمز این پیوند چه می‌تواند باشد؟ چرا در عیدهای فطر، قربان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سفارش به دعای ندبه و زیارت امام حسین علیه‌السلام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بناست، این دو فرهنگ پیوسته و به صورت همگام و همراه، زنده باشد و در لایه‌های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جلوه‌گری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ترین موتورین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نیز هر دو با هم یاد شوند و یکی به عنوان پشتوانه‌ی فرهنگی و معبری برای آن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نینوا، معبر انتظار است</w:t>
      </w:r>
      <w:r>
        <w:rPr>
          <w:rFonts w:eastAsia="IRNazanin" w:cs="IRNazanin"/>
          <w:color w:val="111111"/>
          <w:sz w:val="28"/>
          <w:szCs w:val="28"/>
          <w:rtl w:val="true"/>
          <w:lang w:bidi="fa-IR"/>
        </w:rPr>
        <w:t>».</w:t>
      </w:r>
    </w:p>
    <w:p>
      <w:pPr>
        <w:pStyle w:val="Heading3"/>
        <w:numPr>
          <w:ilvl w:val="2"/>
          <w:numId w:val="1"/>
        </w:numPr>
        <w:rPr/>
      </w:pPr>
      <w:bookmarkStart w:id="198" w:name="__RefHeading___Toc15126355_1280447820"/>
      <w:bookmarkStart w:id="199" w:name="_Toc76"/>
      <w:bookmarkEnd w:id="198"/>
      <w:r>
        <w:rPr>
          <w:rtl w:val="true"/>
        </w:rPr>
        <w:t>توجه دشمنان به پیوند عاشورا و انتظار و تکلیف منتظران</w:t>
      </w:r>
      <w:bookmarkEnd w:id="199"/>
    </w:p>
    <w:p>
      <w:pPr>
        <w:pStyle w:val="BookText"/>
        <w:rPr/>
      </w:pPr>
      <w:r>
        <w:rPr>
          <w:rFonts w:ascii="IRNazanin" w:hAnsi="IRNazanin" w:eastAsia="IRNazanin"/>
          <w:color w:val="111111"/>
          <w:sz w:val="28"/>
          <w:sz w:val="28"/>
          <w:szCs w:val="28"/>
          <w:rtl w:val="true"/>
          <w:lang w:bidi="fa-IR"/>
        </w:rPr>
        <w:t>این حقیقتی است که دشمنان هم به آن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مطالعات شیعه‌شناسی خود،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توجه به پرچم سرخ عاشورای حسینی، به عنوان پیشینه و عقبه‌ی فرهنگی خود و از سوی دیگر با چشم‌انداز پرچم سبز مهدوی، از فرهنگی پویا و بالنده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مبارزه و تخریب این دو فرهنگ و شکستن این دو پرچم، برنامه‌های راهبردی به پا ساخته‌اند؛ از جمله فيلم‌هایی مخصوص برای تضعیف فرهنگ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دریافته است که پیوندی خاص و راهبردی، بین فرهنگ انتظار و عاشورا وجود دارد و بر ما شیعیان است که از این راز و پیوند، دریافت مناسب و به هنگام داشته باشیم و آن را به پیام و بیان مطلوب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بدانیم چرا در حدیث قدسی زیارت عاشورا، از سیدالشهدا علیه‌السلام و در زیارات حضرت مهدی از امام عصر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تنهای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دریافت درست از این مفاهیم، می‌توانیم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فضای جهان، به عنوان فرهنگ پویا مطرح نموده، فریاد کنیم و بنالیم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ان ابکیك و یخذلك الوری؛گران است بر من این‌که برای تو گریه کنم و مردم تو را خوار و سبک بشمارند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شعور است که می‌خواهیم نصرت و یاری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ساخته و </w:t>
      </w:r>
      <w:bookmarkStart w:id="200" w:name="pg19112_253875"/>
    </w:p>
    <w:p>
      <w:pPr>
        <w:pStyle w:val="BookText"/>
        <w:rPr/>
      </w:pPr>
      <w:bookmarkEnd w:id="200"/>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تنها مانده را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عیسی بن خشاب نقل شده که به امام حسین بن علی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آیا شما صاحب این امر هستید؟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ولكن صاحب الامر الطريد الشريد الموتور بابيه المكني بعمه يضع سيفه علي عاتقه ثمانية اشهر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امر نیستم صاحب ،امر دور افتاده و بیابان نشین است و عزای پدر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اش کنیه عمویش هست و شمشیرش را هشت ماه بر دوش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ذکر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فَاسْئَلُ اللهَ الَّذِي أَكْرَمَ مَقامَكَ وَ اَكْرَمَني بِكَ أَنْ يَرْزُقَني طَلَبَ ثارِكَ اِمامٍ مَنْصُورٍ مِنْ أَهْلِ بَيْتِ مُحَمّدٍ علیهم السلام </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از خداوند چنین میخواهیم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پیشگاه خودت به واسطه حسین علیه السلام در دنیا و آخرت آبرومند قرارده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عِنْدَكَ وَجيهاً بِالْحُسَيْنِ فِی الدُّنْيا وَالْآخِرَةِ</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خواهیم در پیشگاه خالق خویش آبرومند گردیم، راه آن،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ربوبی خداوند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آبرویی در بارگاه ایزدی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 با آن در نزد خدا کسب وجهه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 خواهیم که خون خواهی خون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رزقی که به همراهی با امام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گونه می خواهیم در درگاه الهی وجیه و آبرومند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نتوانسته اند در رکاب حسین علیه السلام جان ببازند و در نزد خدا وجیه گردند و آبرویی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دعا کنند تا خداوند آنها را از این رزق و روزی را از آنها محروم نسازد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 بخرند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این سرود عشق را زمزمه جان خویش سازند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حسین و آن کسی که مقامش را کرامت بخشیدی و از کرامتش مرا هم بهره مند نمودی، مرای روزی کن تا در معیت مهدی فاطمه، خونخواه ثارالله باشم و بدین وسیله آبرویی در درگاه الهی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رمز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1" w:name="__RefHeading___Toc15126357_1280447820"/>
      <w:bookmarkStart w:id="202" w:name="_Toc77"/>
      <w:bookmarkEnd w:id="201"/>
      <w:r>
        <w:rPr>
          <w:rtl w:val="true"/>
        </w:rPr>
        <w:t xml:space="preserve">داستان ،انسان داستان </w:t>
      </w:r>
      <w:r>
        <w:rPr>
          <w:rtl w:val="true"/>
        </w:rPr>
        <w:t>«</w:t>
      </w:r>
      <w:r>
        <w:rPr>
          <w:rtl w:val="true"/>
        </w:rPr>
        <w:t>فوز و خوض</w:t>
      </w:r>
      <w:r>
        <w:rPr>
          <w:rtl w:val="true"/>
        </w:rPr>
        <w:t>»</w:t>
      </w:r>
      <w:bookmarkEnd w:id="2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انسان داستان فوز و خوض و همچون سرو سر به آسمان برکشیدن است و یا به زمین فرو </w:t>
      </w:r>
      <w:bookmarkStart w:id="203" w:name="pg19112_253877"/>
    </w:p>
    <w:p>
      <w:pPr>
        <w:pStyle w:val="BookText"/>
        <w:rPr/>
      </w:pPr>
      <w:bookmarkEnd w:id="203"/>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عصر عاشورا، هستی خود را به موج عشق سپردند و مستانه به راه افتادند،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چیدند و رفتند و ماندگان در راه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 وصف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امامت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امام همام از سفر باز آید و این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کاروان عاشورائیان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عشق آرام می یابیم و می نالیم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فزتم فوزا عظیما، فيالیتنی کنت معکم فافوز معکم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شما رستگار شدید به رستگاری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با شما می بودیم و به همراه شما بدان نائل می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عصر و پیروزمند با نصرت خدا است که عقب ماندگان از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 و فائزان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مقصد می رساند،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کسب آبرو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جلوه ای از فلسفه خون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به آن هتک حرمت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هستی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می شد و بشود و تنها راه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گرامی داشت و پاسداری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و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خواهند به خیل آبرومندان در آیند، باید دل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خواهی ثارالله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خون خواهی او در رکاب مهدی موعود عجل الله تعالی فرجه الشریف آبرومند بارگاه ایزدی گردند و به فوز و رستگاری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انتظار، فرج خود از بزرگ ترین فرج ها است </w:t>
      </w:r>
      <w:r>
        <w:rPr>
          <w:rFonts w:eastAsia="IRNazanin" w:cs="IRNazanin"/>
          <w:color w:val="111111"/>
          <w:sz w:val="28"/>
          <w:szCs w:val="28"/>
          <w:rtl w:val="true"/>
          <w:lang w:bidi="fa-IR"/>
        </w:rPr>
        <w:t>» .</w:t>
      </w:r>
    </w:p>
    <w:p>
      <w:pPr>
        <w:pStyle w:val="Heading3"/>
        <w:numPr>
          <w:ilvl w:val="2"/>
          <w:numId w:val="1"/>
        </w:numPr>
        <w:rPr/>
      </w:pPr>
      <w:bookmarkStart w:id="204" w:name="__RefHeading___Toc15126359_1280447820"/>
      <w:bookmarkStart w:id="205" w:name="_Toc78"/>
      <w:bookmarkEnd w:id="204"/>
      <w:r>
        <w:rPr>
          <w:rtl w:val="true"/>
        </w:rPr>
        <w:t>تقرب و موالات در سایه ی عاشورا وانتظار</w:t>
      </w:r>
      <w:bookmarkEnd w:id="205"/>
    </w:p>
    <w:p>
      <w:pPr>
        <w:pStyle w:val="BookText"/>
        <w:rPr/>
      </w:pPr>
      <w:r>
        <w:rPr>
          <w:rFonts w:ascii="IRNazanin" w:hAnsi="IRNazanin" w:eastAsia="IRNazanin"/>
          <w:color w:val="111111"/>
          <w:sz w:val="28"/>
          <w:sz w:val="28"/>
          <w:szCs w:val="28"/>
          <w:rtl w:val="true"/>
          <w:lang w:bidi="fa-IR"/>
        </w:rPr>
        <w:t xml:space="preserve">ای پدر بندگی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جویم به خدا و به رسولش و امیرالمؤمنین و فاطمه و حسن و به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موالات و دوستی متقابل با تو حسین و به وسیله برائت از دشمنان شما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 اللهِ اِنّي اَتَقَرَبُ إِلَي اللهِ وَإِلَي رَسُولِهِ وَإِلَي أَميرِ الْمُؤْمِنِينَ وَ إِلَي فَاطِمَةَ وَ إِلَي الْحَسَنِ وَ إِلَيْكَ بِمُوالاتِكَ وَبِالْبَرائَةِ مِمَّنْ قاتَلَكَ وَ نَصَبَ لَكَ الْحَرْبَ وَبِالْبَرائَةِ مِمَّنْ أَسَّسَ أَسَاسَ الظُّلْمِ وَالْجَوْرِ عَلَيْكُم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این جا بحث از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و تقرب به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نورهای مقدس، اسمای حسنای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تقرب ورودگاهی می خواهد که آن پدر بندگی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تقرب به خود سالار شهیدان، از همین منظر خواهد بود، باید برای این تقرب ها، از موالات امام حسین علیه السلام دستمایه گرفت و به وادی تقرب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کلید آبرومندی و وجیه شدن در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ثارالله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و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 سر بر کشیدن بر آسمان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سعی تلاش، خود را به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خون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برسانیم تا وجهه یافته ، به خیل متقربان به خدا و امام حسین علیه السلام بپیوندیم و این گونه از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معبری به کاروان خون خواهان حسینی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قَضَي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در میان مؤمنان مردانی اند که بر سر عهدی که با خدا بستند صادقانه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تغییر و تبدیلی در عهد و پیمان خود ندادند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عاشورائیان پیمان خود را به آخر بردند و مهدویان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انتظارند و آن عهدی را که با خدای خود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و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و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نبرده اند آنان همیشه با خود زمزمه می کنند و هر صبحگاه، با امام عصر خویش و یوسف گمشده فاطمه، تجدید عهد می نمایند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رکابش به خون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و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و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فرهنگ، این گونه عقده می گشاید و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عشق هرگز تغییر و تبدیلی در عهد و پیمان خود راه نخواهند داد، همچنان که مردان سترگ عصر عاشورا چنین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باقر علیه السلام نقل شده که در روز عاشورا این گونه به همدیگر تعزیت و تسلیت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أُجُورَنا وَأُجُورَكُمْ بِمُصابِنَا بِالْحُسَيْنِ وَجَعَلَنَا وَإِيَّاكُمْ مِنَ الطَّالِبِينَ بِثَارِهِ مَعَ وَلِيّهِ الأمامِ الْمَهْدِی مِنْ الِ مُحَمَّدٍ عَلَيْهِمُ السّلامُ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اجر ما و شما را در مصیبت حسین علیه السلام بزرگ گرداند و ما و شما را از کسانی قرار دهد که به همراه ولی او حضرت مهدی از آل محمد علیهم السلام، </w:t>
      </w:r>
    </w:p>
    <w:p>
      <w:pPr>
        <w:pStyle w:val="BookText"/>
        <w:rPr/>
      </w:pPr>
      <w:r>
        <w:rPr>
          <w:rFonts w:ascii="IRNazanin" w:hAnsi="IRNazanin" w:eastAsia="IRNazanin"/>
          <w:color w:val="111111"/>
          <w:sz w:val="28"/>
          <w:sz w:val="28"/>
          <w:szCs w:val="28"/>
          <w:rtl w:val="true"/>
          <w:lang w:bidi="fa-IR"/>
        </w:rPr>
        <w:t xml:space="preserve">طلب خون آن حضرت کرده و به خون خواهی او برخیزیم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است که مساله خون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امری مهم و جدی است و باید از این طریق در نزد خداوند کسب وجاهت و آبرو نموده، به درگاهش تقرب جوییم و نزدیکی به درگاه امام حسین علیه السلام را نصیب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خون خواهی و دستیابی به ثمراتش،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منصور و یاری شده از طرف خدا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آداب و ادبیات لازم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در حوزه پیام و بیان به تبیین و تبویب آن همت گماریم و حوزه های اندیشه، فرهنگ و عینیت جوامع شیعی و اسلامی را با عطر نجوای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سازیم و به هم پیوستگی این دو فرهنگ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مایه های غنی ای از جریان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از یک طرف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و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پلیدی ها و ناپاکان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در این صورت وجود ما، مالامال از دوستی و موالات نیکان و برائت و بیزاری از ناپاکان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پلیدان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انتصاب خلافت و امامت و حیانی را به استهزا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حکومت خویش را بر اساس ظلم و جور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های فراوانی به اهل بیت علیهم السلام و شیعیان آنان، روا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وَبِالْبَرائَةِ مِمَّنْ قَاتَلَكَ وَنَصَبَ لَكَ الْحَرْبَ وَبِالْبَرائَةِ مِمَّنْ أَسَّسَ أَسَاسَ الظُّلْمِ وَالْجَوْرِ عَلَيْكُم وَأَبْرَهُ إِلَي اللهِ وَ إِلَي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أَسَسَ أَسَاسَ ذَلِكَ وَ بَنِي عَلَيْهِ بُنْيَانَهُ وَ جَرِی فِی ظُلْمِهِ وَ جَوْرِهِ عَلَيْكُمْ وَ عَلَي أَشْيَاعِكُمْ بَرِثْتُ إِلَي اللهِ وَإِلَيْكُمْ مِنْهُمْ </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من برائت و بیزاری خود را از این جریان سه گانه که به وسیله پلیدان شیطان فت به وجود آمده است اعلام می دارم و تقرب به خدا و سپس تقرب به شما را می طلبم و دوستی شما و دوستی دوستان تان را جویا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نشانه هایی است که ما را به دین رهنمون می شود، و نیز عهده دار اصلاح تمامی حوزه های امور دنیوی ما است و مضامین و بیان مزبور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نوازشگر جان های عاشقان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بموالاتکم علمنا الله معالم دیننا و اصلح ما کان فسد من دنیانا</w:t>
      </w:r>
      <w:r>
        <w:rPr>
          <w:rFonts w:eastAsia="IRNazanin" w:cs="IRNazanin"/>
          <w:color w:val="111111"/>
          <w:sz w:val="28"/>
          <w:szCs w:val="28"/>
          <w:rtl w:val="true"/>
          <w:lang w:bidi="fa-IR"/>
        </w:rPr>
        <w:t>»</w:t>
      </w:r>
      <w:r>
        <w:rPr>
          <w:rStyle w:val="FootnoteAnchor"/>
          <w:rtl w:val="true"/>
        </w:rPr>
        <w:footnoteReference w:id="1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موالات و دوستی متقابل شما پاکان هستی ، معالم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نشانه های رساننده به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می شود </w:t>
      </w:r>
    </w:p>
    <w:p>
      <w:pPr>
        <w:pStyle w:val="BookText"/>
        <w:rPr/>
      </w:pPr>
      <w:r>
        <w:rPr>
          <w:rFonts w:ascii="IRNazanin" w:hAnsi="IRNazanin" w:eastAsia="IRNazanin"/>
          <w:color w:val="111111"/>
          <w:sz w:val="28"/>
          <w:sz w:val="28"/>
          <w:szCs w:val="28"/>
          <w:rtl w:val="true"/>
          <w:lang w:bidi="fa-IR"/>
        </w:rPr>
        <w:t xml:space="preserve">و تمامی فسادهای دنیوی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ها و نظام های مختلف آن اصلاح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به موالات است که ما نه تنهانیازمند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ناچار و مضطر به موالات با شما هستیم و از تمامی بیگانگان و اندیشه ها و جریان های غیر وابسته شما، خود را جدا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تلاش و کوشش ما، تنها در جهت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نگاه آنچه مربوط به دشمنان شما و غیر ازشماباشد ، برنمی تابیم و برخود هیچ تسامح وتساهلی را روا نمی داریم بلکه با شدت تمام می تازیم و در این مسیر جان می 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شمایید و در آستان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اتیکم نجی و من فارقکم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کس از شما جدا شود، گمراه می گردد و تمامی هستی اش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فرو رفتن و در دل خاک گم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بولایتکم فاز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با ولایت شما پاکان هستی است که می توان سر به آسمان عبودیت و قرب حق، سایید و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جرعه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ادبیات موجود در متون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زیارت جامعه و حدیث قدسی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وجود ما می خلد و دعوت حق را با فطرت انسان عجین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حال تحمل دیگران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رسد به دشمنان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 غیرت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را از جا می کند و هستی را بر من تنگ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با خود دروغ نمی گوییم و با دیگران مزاح نمی کنیم</w:t>
      </w:r>
    </w:p>
    <w:p>
      <w:pPr>
        <w:pStyle w:val="BookText"/>
        <w:rPr/>
      </w:pPr>
      <w:r>
        <w:rPr>
          <w:rFonts w:ascii="Amiri" w:hAnsi="Amiri" w:eastAsia="Amiri" w:cs="Amiri"/>
          <w:color w:val="111111"/>
          <w:sz w:val="28"/>
          <w:sz w:val="28"/>
          <w:szCs w:val="28"/>
          <w:rtl w:val="true"/>
          <w:lang w:bidi="ar-SA"/>
        </w:rPr>
        <w:t xml:space="preserve">وَانقَرَبُ إِلي اللهِ ثُمَّ إِلَيْكُمْ بِمُوالاتِكُمْ وَ مُوالاةِ وَلِيكُمْ وَبِالْبَرائَةِ مِنْ أَعْدَائِكُمْ وَ النَّاصِينَ لَكُمُ الْحَرْبَ وَبِالْبَرائَةِ مِنْ أَشْيَاعِهِمْ وَأَتْباعِهِمْ إِنِّی سِلْمٌ لِمَنْ سالَمَكُمْ وَ حَرْبٌ لِمَنْ حَارَبَكُمْ وَ وَلِيٌّ لِمَنْ والاكُمْ وَ عَدُوٌّ لِمَنْ عاداكُمْ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دل ما می بارد و گام به گام ما را به سمت و سوی فرهنگ سر سبز مهدوی روانه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این معبر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سرزمین گرم و خشک نینوا و دشت تفتیده وتکیده اش عبور کنیم و با کوله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رویم و غزل هایمان را این گونه سر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ربیع الانام و نضرة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بهار مردم و خرمی روزگاران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فَاسْئَلُ اللهَ الَّذِی أكْرَمَني بِمَعْرِفَتِكُمْ وَ مَعْرِفَةِ أَوْلِيَائِكُمْ وَرَزَقَنِی الْبَرائَةَ مِنْ أَعْدَائِكُمْ أَنْ يَجْعَلَنِی </w:t>
      </w:r>
      <w:bookmarkStart w:id="206" w:name="pg19112_253886"/>
    </w:p>
    <w:p>
      <w:pPr>
        <w:pStyle w:val="BookText"/>
        <w:rPr/>
      </w:pPr>
      <w:bookmarkEnd w:id="206"/>
      <w:r>
        <w:rPr>
          <w:rFonts w:ascii="Amiri" w:hAnsi="Amiri" w:eastAsia="Amiri" w:cs="Amiri"/>
          <w:color w:val="111111"/>
          <w:sz w:val="28"/>
          <w:sz w:val="28"/>
          <w:szCs w:val="28"/>
          <w:rtl w:val="true"/>
          <w:lang w:bidi="ar-SA"/>
        </w:rPr>
        <w:t>مَعَكُمْ فِی الدُّنْيا وَالآخرة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5126361_1280447820"/>
      <w:bookmarkStart w:id="208" w:name="_Toc79"/>
      <w:bookmarkEnd w:id="207"/>
      <w:r>
        <w:rPr>
          <w:rtl w:val="true"/>
        </w:rPr>
        <w:t>درخواست های عزادار منتظر</w:t>
      </w:r>
      <w:bookmarkEnd w:id="208"/>
    </w:p>
    <w:p>
      <w:pPr>
        <w:pStyle w:val="BookText"/>
        <w:rPr/>
      </w:pPr>
      <w:r>
        <w:rPr>
          <w:rFonts w:ascii="IRNazanin" w:hAnsi="IRNazanin" w:eastAsia="IRNazanin"/>
          <w:color w:val="111111"/>
          <w:sz w:val="28"/>
          <w:sz w:val="28"/>
          <w:szCs w:val="28"/>
          <w:rtl w:val="true"/>
          <w:lang w:bidi="fa-IR"/>
        </w:rPr>
        <w:t>وقت درخواست از خداوند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معرفت شما و معرفت دوستان و اولیای شما را بر من کرامت فرموده و برائت و بیزاری جستن از اعدا و دشمنان شما را بر من روزی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و سؤال من این است که خداوند، من را در دنیا و آخرت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پاکان و مطهران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معیت و همراهی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 دنیا و آخرت، درخواست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شناخت و معرفت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عشق و محبت من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و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 جهت خود و سمت و سوی قرب و بعد خود را می یابم و شکل می گیرم و از گم شدن خودم، رهایی 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ممکن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پستی ها و زشتی ها همراه باشم و وجود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وسعت و عمقی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بالنده و رشد یابنده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هم نهایتی نیست و محدوده ای او را نمی تواند در حصار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جهتی مستمر و بی نهایت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معیت و همراهی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و آخرت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بی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يُثَبِّتَ لي عِنْدَكُمْ قَدَمَ صِدْقٍ في الدُّنيا والآخره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درخواست دیگرم از خدا این است که در دنیا و آخرت، ثبات مرا در پیشگاه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ثبات قدم صادقانه و حقیقی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معیت و همراهی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افراد بسیاری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درک نکرده اند و ثبات قدم صادقانه و حقیقی نداشته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أَسْأَلُهُ اَنْ يُبَلِّغَنِيَ الْمَقامَ الْمَحْمُودَ لَكُمْ عِنْدَ اللهِ </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و از خدا درخواست میکنم که مرا به مقام پسندیده ای برساند که در پیشگاه خداوند برای شما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يَرْزُقَني طَلَبَ ثارِي مَعَ اِمامٍ هُدىً ظاهِرٍ ناطِقِ بِالْحَقِّ مِنْكُمْ</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می کنم به این که خون خواهی شما را همراه با امام مهدی، رهبر و راهنمای ظاهر و گویای به حق از خود شما روزی ام گرداند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بصیرت یافتن، در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پاکان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موضوع و شکل گیری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 و سلام و لعن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آموزد که از خداوند بخواهیم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معیت و همراهی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ثبات قدم صادقانه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خواهی ثار الله همراه با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و بهره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بیان می کند که نالایقان، چگونه حسین زهرا را در نینوا رها کردند و به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و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ثبات قدم صادقانه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 را گلگون و زمان را شفق 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سنگ ها اشک عبیط و خون تازه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با یاران اندک ولی با وفایش، پرده جهالت و تحیر ضلالت را از رخ تاریخ کنار زد و مشعل راه یاب گیتی شد همان گونه که سپاهیان امام حسین علیه السلام غربال شدند و تنها یاوران پاک، خالص و با وفای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نیز غربال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یکون ما تمدون الیه اعینکم حتی تمحصوا و تمیزوا و حتی لا یبقی منکم الا الاندر فالاندر</w:t>
      </w:r>
    </w:p>
    <w:p>
      <w:pPr>
        <w:pStyle w:val="BookText"/>
        <w:rPr/>
      </w:pPr>
      <w:r>
        <w:rPr>
          <w:rFonts w:ascii="IRNazanin" w:hAnsi="IRNazanin" w:eastAsia="IRNazanin"/>
          <w:color w:val="111111"/>
          <w:sz w:val="28"/>
          <w:sz w:val="28"/>
          <w:szCs w:val="28"/>
          <w:rtl w:val="true"/>
          <w:lang w:bidi="fa-IR"/>
        </w:rPr>
        <w:t xml:space="preserve">به خدا قسم آنچه که چشم به راه آن دارید انجام نپذیرد تا آن که پاک شوید و تمییز یابید و تا آن که نماند از شما مگر کمترین افراد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پاسخ این سؤال که فرج شما کی خواهد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لا یکون فرجنا حتی تغربلوا، ثم تغربلوا، ثم تغربلوا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فرج و ظهور حضرت اتفاق نمی افتد، مگر آن که شیعیان به شدت در امتحان الهی شرکت کنند</w:t>
      </w:r>
      <w:r>
        <w:rPr>
          <w:rFonts w:eastAsia="IRNazanin" w:cs="IRNazanin"/>
          <w:color w:val="111111"/>
          <w:sz w:val="28"/>
          <w:szCs w:val="28"/>
          <w:rtl w:val="true"/>
          <w:lang w:bidi="fa-IR"/>
        </w:rPr>
        <w:t xml:space="preserve">» .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در حدیثی دیگر می فرمایید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لا یکون الذی تمدون الیه اعناقکم حتی تمحصوا،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الذی تمدون الیه اعناقکم حتی تمیزوا و لا یکون الذی تمدون الیه اعناقکم حتی تغربلوا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هرگز، آنچه بدان گردن کشیده اید و چشم انتظار آن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نخواهد گرفت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آنچه بدان گردن کشیده و منتظرش هستید، نخواهد شد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آنچه چشم براهش هستید و گردن بدان کشیده اید، نشدنی است تا اینکه غربال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Style w:val="FootnoteAnchor"/>
          <w:rtl w:val="true"/>
        </w:rPr>
        <w:footnoteReference w:id="1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باید مراقب احوال خود باشیم تا هجوم فتنه ها، شهوات و شبهات، رهزنی نکند و همچون مدعیانی نباشیم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در آی که ما سخت مشتاق دیدار و نصرت تو هستیم و همگان دیدیم که چون یخ در مقابل دما و گرما، آب شدند و ذلیلانه به خانه هایشان خزیدند و یا سفره های چرب، آنان را دین فروش ساخت</w:t>
      </w:r>
      <w:r>
        <w:rPr>
          <w:rFonts w:eastAsia="IRNazanin" w:cs="IRNazanin"/>
          <w:color w:val="111111"/>
          <w:sz w:val="28"/>
          <w:szCs w:val="28"/>
          <w:rtl w:val="true"/>
          <w:lang w:bidi="fa-IR"/>
        </w:rPr>
        <w:t xml:space="preserve">. </w:t>
      </w:r>
      <w:bookmarkStart w:id="209" w:name="pg19112_253890"/>
    </w:p>
    <w:p>
      <w:pPr>
        <w:pStyle w:val="Heading3"/>
        <w:numPr>
          <w:ilvl w:val="2"/>
          <w:numId w:val="1"/>
        </w:numPr>
        <w:rPr/>
      </w:pPr>
      <w:bookmarkStart w:id="210" w:name="__RefHeading___Toc15126363_1280447820"/>
      <w:bookmarkStart w:id="211" w:name="_Toc80"/>
      <w:bookmarkEnd w:id="209"/>
      <w:bookmarkEnd w:id="210"/>
      <w:r>
        <w:rPr>
          <w:rtl w:val="true"/>
        </w:rPr>
        <w:t>انتظار یعنی آماده باش بودن</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آماده باش بودن است و آداب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خود بزرگ ترین فرج است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انتظار جزئی از فرج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منتظر در دوران انتظار مؤدب به آداب و ادبیات انتظار است و آن را تنها یک حالت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داند انتظار، برترین اعمال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منتظر کسی است که در حال آماده 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کان في فسطاط القائم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هر کس که منتظر قائم آل محمد باشد، همانند کسی است که در خیمه جنگی حضرت در حال آماده باش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زیارت،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از این رو شخص منتظر، از فرهنگ عاشورا می آموزد که و زمینه سازان قدرت ظلم و جور، از طریق فتنه، شبهات و شهوات، چگونه مردم آن عصر را رصد کرده و سالار شهیدان را تنها گذاشتند در نتیجه تصمیم می گیرد که مبادا همانند آن نامروتان،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بگذارد و اسیر فریب های زمینه سازان قدرت دشمن اهل بیت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تجعلنی من خصماء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از دشمنان آل محمد قرار 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زمینه سازان و مقدمه چینان قدرت ظلم و جور، به خوبی از شیطان آموخته اند که حوزه های وجودی آدمی را، چگونه در معرض شهوات قرار بدهند و به اعتیاد و عادت برسانند و پس از آن شبهات را نصب و علم کنند که در این صورت به خوبی نقشه آنان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این شگرد شیطان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يَتَعَرَّضُ لَنا بِالشَّهَوَاتِ وَ يَنصِبُ لَنَا بِالشُّبُهَاتِ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غيبة يرتدّ فيها اقوام و يثبت علي الدين فيها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متي هذا الوعد ان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الصابر في غيبته علي الاذي والتكذيب بمنزلة المجاهد بالسيف بين يدي </w:t>
      </w:r>
      <w:bookmarkStart w:id="212" w:name="pg19112_253892"/>
    </w:p>
    <w:p>
      <w:pPr>
        <w:pStyle w:val="BookText"/>
        <w:rPr/>
      </w:pPr>
      <w:bookmarkEnd w:id="212"/>
      <w:r>
        <w:rPr>
          <w:rFonts w:ascii="IRNazanin" w:hAnsi="IRNazanin" w:eastAsia="IRNazanin"/>
          <w:color w:val="111111"/>
          <w:sz w:val="28"/>
          <w:sz w:val="28"/>
          <w:szCs w:val="28"/>
          <w:rtl w:val="true"/>
          <w:lang w:bidi="fa-IR"/>
        </w:rPr>
        <w:t xml:space="preserve">رسول الله صلی الله علیه واله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غیبت برخی از دین بر می گردند و برخی ثابت قدم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غیبت صبر کند و بر مشکلاتی که از سوی دشمنان ایجاد می شود و بر ایجاد شبهاتی از این قبیل که اگر شما راست می گویید وعده ظهور کی خواهد بود؟ استقامت کند، به قدری از اجر خداوند بهره مند می گردد که انگار در کنار پیامبر با شمشیر بر دشمنان جنگیده است </w:t>
      </w:r>
      <w:r>
        <w:rPr>
          <w:rFonts w:eastAsia="IRNazanin" w:cs="IRNazanin"/>
          <w:color w:val="111111"/>
          <w:sz w:val="28"/>
          <w:szCs w:val="28"/>
          <w:rtl w:val="true"/>
          <w:lang w:bidi="fa-IR"/>
        </w:rPr>
        <w:t>» .</w:t>
      </w:r>
    </w:p>
    <w:p>
      <w:pPr>
        <w:pStyle w:val="Heading3"/>
        <w:numPr>
          <w:ilvl w:val="2"/>
          <w:numId w:val="1"/>
        </w:numPr>
        <w:rPr/>
      </w:pPr>
      <w:bookmarkStart w:id="213" w:name="__RefHeading___Toc15126365_1280447820"/>
      <w:bookmarkStart w:id="214" w:name="_Toc81"/>
      <w:bookmarkEnd w:id="213"/>
      <w:r>
        <w:rPr>
          <w:rtl w:val="true"/>
        </w:rPr>
        <w:t>ترفندهای شیاطین و مهدی ستیزان</w:t>
      </w:r>
      <w:bookmarkEnd w:id="214"/>
    </w:p>
    <w:p>
      <w:pPr>
        <w:pStyle w:val="BookText"/>
        <w:rPr/>
      </w:pPr>
      <w:r>
        <w:rPr>
          <w:rFonts w:ascii="IRNazanin" w:hAnsi="IRNazanin" w:eastAsia="IRNazanin"/>
          <w:color w:val="111111"/>
          <w:sz w:val="28"/>
          <w:sz w:val="28"/>
          <w:szCs w:val="28"/>
          <w:rtl w:val="true"/>
          <w:lang w:bidi="fa-IR"/>
        </w:rPr>
        <w:t xml:space="preserve">شیاطین و زمینه سازان قدرت ظلم و جور، با ترفندهای گوناگون و جاذبه دار در صدد رهزنی یاران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انواع اذیت ها، آزارها، تکذیب ها، فتنه گری ها و شبهه افکنی ها صبر و استقامت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می خواهند که حضرتش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طرح و نیت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حضرت عداوت ها و دشمنی ها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أَذِلَّ كُلَّ مَنْ نَاوَاهُ وَ أَهْلِكْ كُلَّ مَنْ عَادَاهُ ؛ </w:t>
      </w:r>
      <w:r>
        <w:rPr>
          <w:rStyle w:val="FootnoteAnchor"/>
          <w:rtl w:val="true"/>
        </w:rPr>
        <w:footnoteReference w:id="142"/>
      </w:r>
      <w:r>
        <w:rPr>
          <w:rFonts w:ascii="IRNazanin" w:hAnsi="IRNazanin" w:eastAsia="IRNazanin"/>
          <w:color w:val="111111"/>
          <w:sz w:val="28"/>
          <w:sz w:val="28"/>
          <w:szCs w:val="28"/>
          <w:rtl w:val="true"/>
          <w:lang w:bidi="fa-IR"/>
        </w:rPr>
        <w:t>خدایا هر که نیت بدی نسبت به او دارد،</w:t>
      </w:r>
    </w:p>
    <w:p>
      <w:pPr>
        <w:pStyle w:val="BookText"/>
        <w:rPr/>
      </w:pPr>
      <w:r>
        <w:rPr>
          <w:rFonts w:ascii="IRNazanin" w:hAnsi="IRNazanin" w:eastAsia="IRNazanin"/>
          <w:color w:val="111111"/>
          <w:sz w:val="28"/>
          <w:sz w:val="28"/>
          <w:szCs w:val="28"/>
          <w:rtl w:val="true"/>
          <w:lang w:bidi="fa-IR"/>
        </w:rPr>
        <w:t>ذلیل کن و همه دشمنان او را هلاک گردان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او مکر و کیدهایی در نظر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وَامْكُرْ بِمَنْ كَادَه؛</w:t>
      </w:r>
      <w:r>
        <w:rPr>
          <w:rStyle w:val="FootnoteAnchor"/>
          <w:rtl w:val="true"/>
        </w:rPr>
        <w:footnoteReference w:id="143"/>
      </w:r>
      <w:r>
        <w:rPr>
          <w:rFonts w:ascii="IRNazanin" w:hAnsi="IRNazanin" w:eastAsia="IRNazanin"/>
          <w:color w:val="111111"/>
          <w:sz w:val="28"/>
          <w:sz w:val="28"/>
          <w:szCs w:val="28"/>
          <w:rtl w:val="true"/>
          <w:lang w:bidi="fa-IR"/>
        </w:rPr>
        <w:t xml:space="preserve">خدایا با کسانی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کید می کنند، خودت مکر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منکرحق و حقانیت حضرت میباشند</w:t>
      </w:r>
    </w:p>
    <w:p>
      <w:pPr>
        <w:pStyle w:val="BookText"/>
        <w:rPr/>
      </w:pPr>
      <w:r>
        <w:rPr>
          <w:rFonts w:ascii="Amiri" w:hAnsi="Amiri" w:eastAsia="Amiri" w:cs="Amiri"/>
          <w:color w:val="111111"/>
          <w:sz w:val="28"/>
          <w:sz w:val="28"/>
          <w:szCs w:val="28"/>
          <w:rtl w:val="true"/>
          <w:lang w:bidi="ar-SA"/>
        </w:rPr>
        <w:t>وَ اسْتَأْصِلْ مَنْ جَحَدَهُ حَقَّهُ وَ اسْتَهَانَ بِأَمْرِهِ؛</w:t>
      </w:r>
      <w:r>
        <w:rPr>
          <w:rStyle w:val="FootnoteAnchor"/>
          <w:rtl w:val="true"/>
        </w:rPr>
        <w:footnoteReference w:id="144"/>
      </w:r>
      <w:r>
        <w:rPr>
          <w:rFonts w:ascii="IRNazanin" w:hAnsi="IRNazanin" w:eastAsia="IRNazanin"/>
          <w:color w:val="111111"/>
          <w:sz w:val="28"/>
          <w:sz w:val="28"/>
          <w:szCs w:val="28"/>
          <w:rtl w:val="true"/>
          <w:lang w:bidi="fa-IR"/>
        </w:rPr>
        <w:t>خدایا ریشه کن فرما کسی را که منکر حقانیتش باشد و امرش را سبک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و تلاش دارند که نورش را خاموش سازند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 فِی إِطْفَاءِ نُورِهِ وَ أَرَادَ إِخْمَادَ ذِكْرِهِ</w:t>
      </w:r>
      <w:r>
        <w:rPr>
          <w:rStyle w:val="FootnoteAnchor"/>
          <w:rtl w:val="true"/>
        </w:rPr>
        <w:footnoteReference w:id="145"/>
      </w:r>
      <w:r>
        <w:rPr>
          <w:rFonts w:ascii="IRNazanin" w:hAnsi="IRNazanin" w:eastAsia="IRNazanin"/>
          <w:color w:val="111111"/>
          <w:sz w:val="28"/>
          <w:sz w:val="28"/>
          <w:szCs w:val="28"/>
          <w:rtl w:val="true"/>
          <w:lang w:bidi="fa-IR"/>
        </w:rPr>
        <w:t xml:space="preserve">و میخواهند که نور او را خاموش و یاد مهدی </w:t>
      </w:r>
    </w:p>
    <w:p>
      <w:pPr>
        <w:pStyle w:val="BookText"/>
        <w:rPr/>
      </w:pPr>
      <w:r>
        <w:rPr>
          <w:rFonts w:ascii="IRNazanin" w:hAnsi="IRNazanin" w:eastAsia="IRNazanin"/>
          <w:color w:val="111111"/>
          <w:sz w:val="28"/>
          <w:sz w:val="28"/>
          <w:szCs w:val="28"/>
          <w:rtl w:val="true"/>
          <w:lang w:bidi="fa-IR"/>
        </w:rPr>
        <w:t>را به دست فراموشی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اراد اخماد ذکره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همچنان که سالار شهیدان را با انواع طرح ها، تنها و بی یاور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و بی یاور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دل خوش داشت که ما دغدغه غیبت و آرزوی ظهورش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برای امام حسین علیه السلام نامه دعوت نوشتند و خیلی از او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موقع نیاز، آن حضرت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القائم خرج من هذا الامر من کان یری انه من اهله و دخل فيه شبه عبدة الشمس و القمر</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چون قائم قیام کند، کسی که خود را اهل این امر می پنداشته است، از این امر بیرون می روند، در مقابل، افرادی مانند خورشید پرستان و ماه پرستان، به آن می پیوندند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ثبات قدم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ثبتنا علی مشایعته</w:t>
      </w:r>
      <w:r>
        <w:rPr>
          <w:rStyle w:val="FootnoteAnchor"/>
          <w:rtl w:val="true"/>
        </w:rPr>
        <w:footnoteReference w:id="148"/>
      </w:r>
      <w:r>
        <w:rPr>
          <w:rFonts w:ascii="IRNazanin" w:hAnsi="IRNazanin" w:eastAsia="IRNazanin"/>
          <w:color w:val="111111"/>
          <w:sz w:val="28"/>
          <w:sz w:val="28"/>
          <w:szCs w:val="28"/>
          <w:rtl w:val="true"/>
          <w:lang w:bidi="fa-IR"/>
        </w:rPr>
        <w:t>خدایا ما را بر دنباله روی و شیعه بودنش،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دشمنان امام حسین علیه السلام سابقه های ویژه ای داشتند و از خواص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و عبرتها را بر ما تمام کرده و اتمام حجت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از خدا بخواهیم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لي قَدَمَ صِدْقٍ عِنْدَكَ مَعَ الْحُسَيْنِ وَ اَصْحابِ الْحُسَيْنِ الَّذِينَ بَذَلُوا مُهَجَهُمْ دُونَ الْحُسَيْنِ علیه السلام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قدم صادقانه و با حسین بودن را و همانند اصحاب حسین بودن را باید بخواهیم تا این که این جریان ادامه یابد و در رکاب فرزندش مهدی موعود جزء خون خواهان ثار الله باشیم و این گونه نینوا را معبر انتظار سازیم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9112_253898"/>
      <w:bookmarkStart w:id="216" w:name="pg19112_253898"/>
      <w:bookmarkEnd w:id="216"/>
    </w:p>
    <w:p>
      <w:pPr>
        <w:pStyle w:val="Heading2"/>
        <w:numPr>
          <w:ilvl w:val="1"/>
          <w:numId w:val="1"/>
        </w:numPr>
        <w:rPr/>
      </w:pPr>
      <w:bookmarkStart w:id="217" w:name="pg19112_253898"/>
      <w:bookmarkStart w:id="218" w:name="__RefHeading___Toc15126367_1280447820"/>
      <w:bookmarkStart w:id="219" w:name="_Toc82"/>
      <w:bookmarkEnd w:id="217"/>
      <w:bookmarkEnd w:id="218"/>
      <w:r>
        <w:rPr>
          <w:rtl w:val="true"/>
        </w:rPr>
        <w:t>فصل سوم</w:t>
      </w:r>
      <w:r>
        <w:rPr>
          <w:rtl w:val="true"/>
        </w:rPr>
        <w:t xml:space="preserve">: </w:t>
      </w:r>
      <w:r>
        <w:rPr>
          <w:rtl w:val="true"/>
        </w:rPr>
        <w:t>رازها و راهها درسلوک منتظرانه و عرفان عاشورایی</w:t>
      </w:r>
      <w:bookmarkEnd w:id="2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5126369_1280447820"/>
      <w:bookmarkStart w:id="221" w:name="_Toc83"/>
      <w:bookmarkEnd w:id="220"/>
      <w:r>
        <w:rPr>
          <w:rtl w:val="true"/>
        </w:rPr>
        <w:t>اشاره</w:t>
      </w:r>
      <w:bookmarkEnd w:id="2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9112_253901"/>
      <w:bookmarkStart w:id="223" w:name="pg19112_253901"/>
      <w:bookmarkEnd w:id="223"/>
    </w:p>
    <w:p>
      <w:pPr>
        <w:pStyle w:val="Heading3"/>
        <w:numPr>
          <w:ilvl w:val="2"/>
          <w:numId w:val="1"/>
        </w:numPr>
        <w:rPr/>
      </w:pPr>
      <w:bookmarkStart w:id="224" w:name="pg19112_253901"/>
      <w:bookmarkStart w:id="225" w:name="__RefHeading___Toc15126371_1280447820"/>
      <w:bookmarkStart w:id="226" w:name="_Toc84"/>
      <w:bookmarkEnd w:id="224"/>
      <w:bookmarkEnd w:id="225"/>
      <w:r>
        <w:rPr>
          <w:rtl w:val="true"/>
        </w:rPr>
        <w:t>معرفت و موالات دو بال پرواز منتظران</w:t>
      </w:r>
      <w:bookmarkEnd w:id="226"/>
    </w:p>
    <w:p>
      <w:pPr>
        <w:pStyle w:val="BookText"/>
        <w:rPr/>
      </w:pPr>
      <w:r>
        <w:rPr>
          <w:rFonts w:ascii="IRNazanin" w:hAnsi="IRNazanin" w:eastAsia="IRNazanin"/>
          <w:color w:val="111111"/>
          <w:sz w:val="28"/>
          <w:sz w:val="28"/>
          <w:szCs w:val="28"/>
          <w:rtl w:val="true"/>
          <w:lang w:bidi="fa-IR"/>
        </w:rPr>
        <w:t>در فرهنگ شیعی معرفت و موالات دو راز و دو بال پرواز در آسمان قرب الهی اند و بدون آنها پرواز تا آشیان قرب حق وخلود در آن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اتقرب الي الله ثم اليكم بموالاتكم و موالاة وليكم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این فضا انسان مؤمن که سرّ اکرام حق نسبت به خود را معرفت می،داند در دعای خود رزقی را کند که در خور معرفت او و حاکی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 الله الذی اكرمني بمعرفتكم و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اوليائكم و رزقنی البرائة من اعدائكم ان يجعلني معكم في الدنيا والاخرة و ان يثبت لی عندكم قدم صدق في الدنيا والاخرة</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نزد اهل نظر مراد از ،معرفت معرفت شناسنامه ای نیست بلکه معرفت به خصائص ولایت است وحق ولایت خصیصه ایست که به هر بی سروپایی عطا نمیشود و مبنای اعطای آن،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یا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مخلوقات است که ریشه در رحمت واسعهی حضرت حق دارد و نه در غریزه ی بشری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این سه امرند که حق اولویت را به همراه دارند و معرفت به ساحت ائمه در گرو فهم این مبانی و فلسفۀ آنهاست که قبول ولایت ایشان را به دنبال خواهد داشت</w:t>
      </w:r>
      <w:r>
        <w:rPr>
          <w:rFonts w:eastAsia="IRNazanin" w:cs="IRNazanin"/>
          <w:color w:val="111111"/>
          <w:sz w:val="28"/>
          <w:szCs w:val="28"/>
          <w:rtl w:val="true"/>
          <w:lang w:bidi="fa-IR"/>
        </w:rPr>
        <w:t xml:space="preserve">. </w:t>
      </w:r>
      <w:bookmarkStart w:id="227" w:name="pg19112_253903"/>
    </w:p>
    <w:p>
      <w:pPr>
        <w:pStyle w:val="Heading3"/>
        <w:numPr>
          <w:ilvl w:val="2"/>
          <w:numId w:val="1"/>
        </w:numPr>
        <w:rPr/>
      </w:pPr>
      <w:bookmarkStart w:id="228" w:name="__RefHeading___Toc15126373_1280447820"/>
      <w:bookmarkStart w:id="229" w:name="_Toc85"/>
      <w:bookmarkEnd w:id="227"/>
      <w:bookmarkEnd w:id="228"/>
      <w:r>
        <w:rPr>
          <w:rtl w:val="true"/>
        </w:rPr>
        <w:t>ترابط موالات و توحيد</w:t>
      </w:r>
      <w:bookmarkEnd w:id="229"/>
    </w:p>
    <w:p>
      <w:pPr>
        <w:pStyle w:val="BookText"/>
        <w:rPr/>
      </w:pPr>
      <w:r>
        <w:rPr>
          <w:rFonts w:ascii="IRNazanin" w:hAnsi="IRNazanin" w:eastAsia="IRNazanin"/>
          <w:color w:val="111111"/>
          <w:sz w:val="28"/>
          <w:sz w:val="28"/>
          <w:szCs w:val="28"/>
          <w:rtl w:val="true"/>
          <w:lang w:bidi="fa-IR"/>
        </w:rPr>
        <w:t>موالات از اهم معارف الهی است که بنابر نصوص دینی اگر کسی در بین رکن و مقام عمر دنیا را عبادت کند و روزها روزه دار و شبها پیوسته در حال قیام باشد ولی داخل باغ ولایت نشود جهنمی خواهد بود چرا که اساساً این تولی و تبری است که انسان را به توحید حقیقی گره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والاكم فقد والي الله من عاداكم فقد عاد الله و من احبكم فقد احب الله و من ابغضكم فقد ابغض الله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آل محمد هر کس که شما را دوست بدارد، همانا که خدا را دوست داشته باشد و هر کس که با شما دشمنی کند، در حقیقت با خدا دشمنی کرده و هر که به شما مهر ورزد، به تحقیق که به خدا محبت و عشق ورزیده است و هر کس شما را ناخوش دارد و به شما کینه و عداوت ورزد همانا که خدا را ناخوش داشته و قهر او را برانگیخته است</w:t>
      </w:r>
      <w:r>
        <w:rPr>
          <w:rFonts w:eastAsia="IRNazanin" w:cs="IRNazanin"/>
          <w:color w:val="111111"/>
          <w:sz w:val="28"/>
          <w:szCs w:val="28"/>
          <w:rtl w:val="true"/>
          <w:lang w:bidi="fa-IR"/>
        </w:rPr>
        <w:t>.</w:t>
      </w:r>
    </w:p>
    <w:p>
      <w:pPr>
        <w:pStyle w:val="Heading3"/>
        <w:numPr>
          <w:ilvl w:val="2"/>
          <w:numId w:val="1"/>
        </w:numPr>
        <w:rPr/>
      </w:pPr>
      <w:bookmarkStart w:id="230" w:name="__RefHeading___Toc15126375_1280447820"/>
      <w:bookmarkStart w:id="231" w:name="_Toc86"/>
      <w:bookmarkEnd w:id="230"/>
      <w:r>
        <w:rPr>
          <w:rtl w:val="true"/>
        </w:rPr>
        <w:t>تولی رمز قرب</w:t>
      </w:r>
      <w:bookmarkEnd w:id="231"/>
    </w:p>
    <w:p>
      <w:pPr>
        <w:pStyle w:val="BookText"/>
        <w:rPr/>
      </w:pPr>
      <w:r>
        <w:rPr>
          <w:rFonts w:ascii="IRNazanin" w:hAnsi="IRNazanin" w:eastAsia="IRNazanin"/>
          <w:color w:val="111111"/>
          <w:sz w:val="28"/>
          <w:sz w:val="28"/>
          <w:szCs w:val="28"/>
          <w:rtl w:val="true"/>
          <w:lang w:bidi="fa-IR"/>
        </w:rPr>
        <w:t>قرب به هر چیز در گرو محبت به آن است و محبت جاذبه ای آسمانی و رمزی از رحمت و عنایت ربانی است و بدین جهت کسانیکه خدا را دوست دارند دوستان خدا را هم دوست دارند و آنانکه دوستان خدا را دوست دارند چنانست که خدا را دوست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این بند از زیارت روشن میگردد که زائر عرض میکند اتقرب الي الله ثم اليكم بموالاتكم و موالاة وليكم</w:t>
      </w:r>
    </w:p>
    <w:p>
      <w:pPr>
        <w:pStyle w:val="BookText"/>
        <w:rPr/>
      </w:pPr>
      <w:r>
        <w:rPr>
          <w:rFonts w:ascii="IRNazanin" w:hAnsi="IRNazanin" w:eastAsia="IRNazanin"/>
          <w:color w:val="111111"/>
          <w:sz w:val="28"/>
          <w:sz w:val="28"/>
          <w:szCs w:val="28"/>
          <w:rtl w:val="true"/>
          <w:lang w:bidi="fa-IR"/>
        </w:rPr>
        <w:t>برای نجات اخروی نیز تنها محبت و دوستی به خدا و اولیا خدا میتواند گره گشا باشد و اگر کسی محبت با خدا و یا دوستان خدا را در این دنیا نداشته باشد چگونه میتواند با کسی که در دنیا بیگانه بوده و در آنجا همه کاره است ارتباط برقرار کرده و او را شفيع خود قرار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به اصحاب خود فرمود در راه خدا دوستی و دشمنی داشته باشید، زیرا بدون این دوستی و دشمنی به ولایت خدا نمیرسید و هر که نماز بخواند و روزه بگیرد بدون تولی و تبری طعم ایمان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چشد کسی عرض کرد چگونه بدانم که دوستی و دشمنی در راه خدا را دارا هستم؟ حضرت اشاره فرمودند به امیرالمؤمنین علی ا و ،فرمودند میبینی علی را؟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w:t>
      </w:r>
      <w:bookmarkStart w:id="232" w:name="pg19112_253906"/>
    </w:p>
    <w:p>
      <w:pPr>
        <w:pStyle w:val="BookText"/>
        <w:rPr/>
      </w:pPr>
      <w:bookmarkEnd w:id="232"/>
      <w:r>
        <w:rPr>
          <w:rFonts w:ascii="IRNazanin" w:hAnsi="IRNazanin" w:eastAsia="IRNazanin"/>
          <w:color w:val="111111"/>
          <w:sz w:val="28"/>
          <w:sz w:val="28"/>
          <w:szCs w:val="28"/>
          <w:rtl w:val="true"/>
          <w:lang w:bidi="fa-IR"/>
        </w:rPr>
        <w:t>دوست دارد پس او را دوست بدار اگر چه کشنده پدرت و فرزندت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نیز دوست بدار و دشمن او را نیز دشمن بدار اگر چه پدرت و فرزندت باشد</w:t>
      </w:r>
      <w:r>
        <w:rPr>
          <w:rStyle w:val="FootnoteAnchor"/>
          <w:rtl w:val="true"/>
        </w:rPr>
        <w:footnoteReference w:id="153"/>
      </w:r>
    </w:p>
    <w:p>
      <w:pPr>
        <w:pStyle w:val="Heading3"/>
        <w:numPr>
          <w:ilvl w:val="2"/>
          <w:numId w:val="1"/>
        </w:numPr>
        <w:rPr/>
      </w:pPr>
      <w:bookmarkStart w:id="233" w:name="__RefHeading___Toc15126377_1280447820"/>
      <w:bookmarkStart w:id="234" w:name="_Toc87"/>
      <w:bookmarkEnd w:id="233"/>
      <w:r>
        <w:rPr>
          <w:rtl w:val="true"/>
        </w:rPr>
        <w:t>نمونه ای از تولی واقعی</w:t>
      </w:r>
      <w:bookmarkEnd w:id="234"/>
    </w:p>
    <w:p>
      <w:pPr>
        <w:pStyle w:val="BookText"/>
        <w:rPr/>
      </w:pPr>
      <w:r>
        <w:rPr>
          <w:rFonts w:ascii="IRNazanin" w:hAnsi="IRNazanin" w:eastAsia="IRNazanin"/>
          <w:color w:val="111111"/>
          <w:sz w:val="28"/>
          <w:sz w:val="28"/>
          <w:szCs w:val="28"/>
          <w:rtl w:val="true"/>
          <w:lang w:bidi="fa-IR"/>
        </w:rPr>
        <w:t xml:space="preserve">در روضه كافى از حكيم بن عتيبه روايت ميكند كه گفت خدمت امام باقر علیه السلام بودم خانه پر از جمعيت بود ، در اين هنگام پيرمردى كه تكيه بر عصاى آهنين خود داشت وارد شد بر در خانه ايستاده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رسول الله و رحمة الله و بركاته سكوت كرد 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رو بطرف حضار مجلس نموده بر همه سلام کرد و آنها جواب سلامش را دادند آنگاه متوجه حضرت شده عرض کرد یابن رسول الله مرا نزد خود جای ده بخدا قسم که من شما را دوست میدارم و دوستان شما را هم دوست میدارم این علاقه و محبت من نسبت به شما و دوستانتان نه برای طمع دنیاست بخدا قسم دشمنان شما را دشمن میدارم و از آنها بیزارم این دشمنی و بیزاری که نسبت بآنها ابراز میکنم خدای را شاهد میگیرم نه بواسطه کینه و خصومتی است که بین من و آنها باشد آنچه شما حلال بدانید حلال میدانم و آنچه شما حرام بدانید من هم حرام میدانم و انتظار فرج خانواده شما را میکشم یابن رسول الله صلی الله علیه و اله فدایت شوم با این خصوصیت آیا امید نجاتی برایم هست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جلو ، بیا جلو او را پیش خواند تا در پهلوی خود نشانید آنگاه فرمود ای پیرمرد شخصی خدمت پدرم علی بن الحسین علیه السلام رسید همین سؤ الی که تو کردی از ایشان نمود پدرم در جوابش فرمود اگر از دنیا بروی وارد بر پیغمبر صلی الله علیه و اله و علی و امام حسن و امام حسین و علی بن الحسین علیهم السلام میشوی قلبت خنک خواهد شد و دلت از التهاب میافتد و شاد خواهی شد آنگاه که جانت باینجا برسد در این هنگام با دست اشاره به گلوی خود نمود در زندگی نیز چیزهایی خواهی دید که باعث روشنی چشمت هست و با ما در مقامی بلند و ارجمند خواهی بود </w:t>
      </w:r>
      <w:r>
        <w:rPr>
          <w:rFonts w:eastAsia="IRNazanin" w:cs="IRNazanin"/>
          <w:color w:val="111111"/>
          <w:sz w:val="28"/>
          <w:szCs w:val="28"/>
          <w:rtl w:val="true"/>
          <w:lang w:bidi="fa-IR"/>
        </w:rPr>
        <w:t xml:space="preserve">. </w:t>
      </w:r>
      <w:bookmarkStart w:id="235" w:name="pg19112_253908"/>
    </w:p>
    <w:p>
      <w:pPr>
        <w:pStyle w:val="BookText"/>
        <w:rPr/>
      </w:pPr>
      <w:bookmarkEnd w:id="235"/>
      <w:r>
        <w:rPr>
          <w:rFonts w:ascii="IRNazanin" w:hAnsi="IRNazanin" w:eastAsia="IRNazanin"/>
          <w:color w:val="111111"/>
          <w:sz w:val="28"/>
          <w:sz w:val="28"/>
          <w:szCs w:val="28"/>
          <w:rtl w:val="true"/>
          <w:lang w:bidi="fa-IR"/>
        </w:rPr>
        <w:t xml:space="preserve">پیرمرد از شنیدن این مقامات چنان غرق در شادی شد که خواست برای مرتبه دوم عین جملات را از زبان امام علیه السلام شنیده باشد از اینرو عرض کرد یابن رسول الله چه فرمودید ؟ حضرت باقر علیه السلام سخنان خود را تکرار کرد در این هنگام پیرمرد را چنان گریه ای گرفت که مانند ژاله اشک میریخت و با صدای بلند های های گریه میکرد آنقدر گریه کرد که بر زمین افتاد قطرات پیاپی اشک و ناله های جانگداز که حاکی از قلب پر از محبت و ولای پیرمرد بود چنان اطرافيان را تحت تاءثیر قرار داد که همه با صدای بلند شروع به گریه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رو بطرف پیرمرد نموده با دست مبارک قطرات اشک را از مژگانش می گرفت و می پاشید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سر بلند کرده عرض کرده یابن رسول الله صلی الله علیه و اله دست مبارکت را بمن بده حضرت دست خودش را بطرف او دراز کرد پیرمرد گرفته شروع به بوسیدن کرد و بر چشمهای خود گذاشت و سینه و شکم خود را گشود دست آنحضرت را بر سینه و شکم خود گذاشت آنگاه از جای حرکت کرد سلام داد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موقعی که پیرمرد در حال رفتن دیده میشد او را با توجه مخصوصی تماشا میکرد پس از آن روی به جمعیت نموده فرمود ، هر کس مایل است مردی از اهل بهشت را ببیند به این شخص نگاه کند حکم بن عتیبه راوی حدیث میگوید هیچ مجلس عزایی را ندیده بودم که از نظر سوز و گداز و سیلاب اشک شباهت باین مجلس داشته باشد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5126379_1280447820"/>
      <w:bookmarkStart w:id="237" w:name="_Toc88"/>
      <w:bookmarkEnd w:id="236"/>
      <w:r>
        <w:rPr>
          <w:rtl w:val="true"/>
        </w:rPr>
        <w:t>موالات ولی ائمه</w:t>
      </w:r>
      <w:bookmarkEnd w:id="237"/>
    </w:p>
    <w:p>
      <w:pPr>
        <w:pStyle w:val="BookText"/>
        <w:rPr/>
      </w:pPr>
      <w:r>
        <w:rPr>
          <w:rFonts w:ascii="IRNazanin" w:hAnsi="IRNazanin" w:eastAsia="IRNazanin"/>
          <w:color w:val="111111"/>
          <w:sz w:val="28"/>
          <w:sz w:val="28"/>
          <w:szCs w:val="28"/>
          <w:rtl w:val="true"/>
          <w:lang w:bidi="fa-IR"/>
        </w:rPr>
        <w:t>از نکات کمتر توجه شده این است که نه تنها موالات خود ائمه باعث قرب به ساحت حق میشود و لذا انسان مؤمن باید عارف به آنها باشد موالات ولی ائمه نیز این اثر را دارد و لذا معرفت اولیاء ائمه نیز باید مطلوب او باشد و باز همان گونه که معرفت به ساحت ائمه علیهم السلام علامت اکرام انسان توسط حق تعالی است معرفت اولیاء ائمه نیز علامت این عنایت خاص حق است و به یقین نمونه بارز موالات ولی ائمه، تولی به ولایت فقیه است و بر اساس زیارت عاشورا تولی به ولایت فقیه همانند تولی به ولایت ائمه باعث قرب انسان به خدای متعال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سلم و حرب و ولایت و عداوت باید بر این گستره مبتنی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سلم لمن سالمکم و حرب لمن حاربكم و ولي لمن والاكم و عدو لمن عاداكم </w:t>
      </w:r>
      <w:r>
        <w:rPr>
          <w:rFonts w:eastAsia="IRNazanin" w:cs="IRNazanin"/>
          <w:color w:val="111111"/>
          <w:sz w:val="28"/>
          <w:szCs w:val="28"/>
          <w:rtl w:val="true"/>
          <w:lang w:bidi="fa-IR"/>
        </w:rPr>
        <w:t>)</w:t>
      </w:r>
      <w:r>
        <w:rPr>
          <w:rStyle w:val="FootnoteAnchor"/>
          <w:rtl w:val="true"/>
        </w:rPr>
        <w:footnoteReference w:id="155"/>
      </w:r>
      <w:bookmarkStart w:id="238" w:name="pg19112_253910"/>
    </w:p>
    <w:p>
      <w:pPr>
        <w:pStyle w:val="BookText"/>
        <w:rPr/>
      </w:pPr>
      <w:bookmarkEnd w:id="238"/>
      <w:r>
        <w:rPr>
          <w:rFonts w:ascii="IRNazanin" w:hAnsi="IRNazanin" w:eastAsia="IRNazanin"/>
          <w:color w:val="111111"/>
          <w:sz w:val="28"/>
          <w:sz w:val="28"/>
          <w:szCs w:val="28"/>
          <w:rtl w:val="true"/>
          <w:lang w:bidi="fa-IR"/>
        </w:rPr>
        <w:t>بدرستی که من مسالمت دارم با هر کس که با شما در صلح است و در جنگ و مخالفتم با هر کس که با شما در جنگ است و دوست دارم آن که را که شما را دوست بدارد و دشمن دارم کسی را که شما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محبت به فقیه جامع الشرایط مبسوط الید در ردیف محبت به خود امام معصوم نباشد در حالی که در روایات محبت به مصادیق غیر قابل باوری در ردیف محبت به امام معصوم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حذيفة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خدمت حضرت صادق علیه السلام بودم مردی وارد شده عرض کرد فدایت شوم مرا برادری است که شیطان او را از لحاظ محبت و احترام و تعظیم خانواده شما نمی تواند بفریبد ولی عیبی که در اوست شراب میخورد حضرت صادق علیه السلام فرمود همانا این قسمت خیلی عظیم است که محب و دوست دار ما شراب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را خبر دهم که دشمن خانواده ی ما از چنین شخصی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ترین مومنین با اینکه در میان مومنین پست وجود ندارد میتواند دویست نفر را شفاعت کند ولی اگر هفت آسمان و هفت زمین و هفت دریا درباره دشمن خانواده ی ما شفاعت کنند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را که ذکر کردی از دنیا خارج نمیشود مگر اینکه توبه نماید یا خداوند او را به بلائی در بدنش مبتلا می کند که گناهش از بین برود تا خداوند را بدون گناه ملاقات کند همانا شیعیان ما عاقبت به خیرند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پدرم پیوسته میفرمود دوست بدار دوست آل محمد صلوات الله علیهم را اگر چه فتنه جو و متکبر باشد و دشمن دار دشمن آل محمد علیهم السلام را اگر چه پیوسته روزه دار و شب زنده دار باشد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5126381_1280447820"/>
      <w:bookmarkStart w:id="240" w:name="_Toc89"/>
      <w:bookmarkEnd w:id="239"/>
      <w:r>
        <w:rPr>
          <w:rtl w:val="true"/>
        </w:rPr>
        <w:t>نسخه ای عاشورایی برای سالک منتظر</w:t>
      </w:r>
      <w:bookmarkEnd w:id="2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از حادثه عاشورا قرنهاست میگذرد؛ اما عاشورا حادثه جاری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41" w:name="pg19112_253912"/>
    </w:p>
    <w:p>
      <w:pPr>
        <w:pStyle w:val="BookText"/>
        <w:rPr/>
      </w:pPr>
      <w:bookmarkEnd w:id="241"/>
      <w:r>
        <w:rPr>
          <w:rFonts w:ascii="IRNazanin" w:hAnsi="IRNazanin" w:eastAsia="IRNazanin"/>
          <w:color w:val="111111"/>
          <w:sz w:val="28"/>
          <w:sz w:val="28"/>
          <w:szCs w:val="28"/>
          <w:rtl w:val="true"/>
          <w:lang w:bidi="fa-IR"/>
        </w:rPr>
        <w:t>جریان تا برافراشته شدن پرچم یا لثارات الحسین توسط لشگریان امام عصر عجل الله تعالى فرجه الشریف ادامه خواهد داشت و در آن زمان برگ و بار حقیقی خود را به ثمر خواهد نشاند لذا هر سال که عاشورا فرا میرسد، لازم است انسان ،منتظر با یک سلسله مراقبه ها و محاسبه های خاص عاشورا به استقبال این موسم شریف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بزرگان ما نقل شده است که ایشان در ماه رمضان برنامه هایی را برای خود مقرر میکردند تا به درک فيض شب قدر نائل شوند اگر به این فضیلت نمیرسیدند سعی میکردند به هر ترتیبی که شده در آخر ماه رمضان جبران ما فات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اگر از این فيض هم محروم میشدند، از فردای ماه رمضان برای ماه رمضان و شب قدر سال بعد خود را مهیا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محرم و عاشورا نیز چنین سلوکی وارد شده است با آغاز ،محرم، شیعیان و محبان اهل بیت علیهم السلام یک سلسله مراقبه مشارطه و محاسبه هایی را آغاز میکنند تا در روز عاشورا به کاروان حسینی ملحق شوند اما آنان که از قافله جا میمانند از فردای عاشورا نیز باید مراقبه مشارطه و محاسبه هایی را آغاز کنند تا به حول و قوه الهی به کاروان عاشورای سال بعد ملحق شوند رابطه ی ما با عاشورا هیچ وقت تمام شدنی نیست و این سلوک همیشه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آموزه های اهل بیت برای سلوک باید سه گام اصلی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یک سری شرطها و و قول و قرارهایی را با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مراقبه مراقب باشد تا به شرطهایی که بسته و میثاقها و قولهایی که تعهد داده، دقیقا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پس از مشارطه و مراقبه بر اعمال و ،نیاتش باید بازگردد و میزان درستی و کمال عمل و نیت خود را محاسبه کند</w:t>
      </w:r>
      <w:r>
        <w:rPr>
          <w:rFonts w:eastAsia="IRNazanin" w:cs="IRNazanin"/>
          <w:color w:val="111111"/>
          <w:sz w:val="28"/>
          <w:szCs w:val="28"/>
          <w:rtl w:val="true"/>
          <w:lang w:bidi="fa-IR"/>
        </w:rPr>
        <w:t>.</w:t>
      </w:r>
    </w:p>
    <w:p>
      <w:pPr>
        <w:pStyle w:val="Heading3"/>
        <w:numPr>
          <w:ilvl w:val="2"/>
          <w:numId w:val="1"/>
        </w:numPr>
        <w:rPr/>
      </w:pPr>
      <w:bookmarkStart w:id="242" w:name="__RefHeading___Toc15126383_1280447820"/>
      <w:bookmarkStart w:id="243" w:name="_Toc90"/>
      <w:bookmarkEnd w:id="242"/>
      <w:r>
        <w:rPr>
          <w:rtl w:val="true"/>
        </w:rPr>
        <w:t>مراقبه های منتظران قبل از عاشورا</w:t>
      </w:r>
      <w:bookmarkEnd w:id="2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مراقبه های شیعهی منتظر قبل از محرم ویژه قبل از عاشور است انسان باید در این مرحله توجه کند که چگونه آرام آرام امام حسین علیه السلام در کربلا حاضر شدند و در آن سرزمین بار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کسانی که آمدنی بودند به ایشان ملحق شدند و کسانی که رفتنی بودند از ایشان جدا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کسانی که خود را از راههای دور و نزدیک به امام حسین علیه السلام در کربلا رساندند امام را شناخته بودند و چگونه کسانی که تا کربلا آمدند و با امام بوند اما نتوانستند با امام بمانند و در نتیجه از ایشان جدا شدند، کسانی </w:t>
      </w:r>
      <w:bookmarkStart w:id="244" w:name="pg19112_253914"/>
    </w:p>
    <w:p>
      <w:pPr>
        <w:pStyle w:val="BookText"/>
        <w:rPr/>
      </w:pPr>
      <w:bookmarkEnd w:id="244"/>
      <w:r>
        <w:rPr>
          <w:rFonts w:ascii="IRNazanin" w:hAnsi="IRNazanin" w:eastAsia="IRNazanin"/>
          <w:color w:val="111111"/>
          <w:sz w:val="28"/>
          <w:sz w:val="28"/>
          <w:szCs w:val="28"/>
          <w:rtl w:val="true"/>
          <w:lang w:bidi="fa-IR"/>
        </w:rPr>
        <w:t>بودند که به نور امام راهی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ها سالک را به عصر ظهور فرزند حسین علیه السلام و پیوستگان به او و برندگان از او خواهد برد و سالک وضعیت خود و دیگران را در هیاهوی نبرد بزرگ حق و باطل در آخر الزمان خواهد فهمید</w:t>
      </w:r>
      <w:r>
        <w:rPr>
          <w:rFonts w:eastAsia="IRNazanin" w:cs="IRNazanin"/>
          <w:color w:val="111111"/>
          <w:sz w:val="28"/>
          <w:szCs w:val="28"/>
          <w:rtl w:val="true"/>
          <w:lang w:bidi="fa-IR"/>
        </w:rPr>
        <w:t>.</w:t>
      </w:r>
    </w:p>
    <w:p>
      <w:pPr>
        <w:pStyle w:val="Heading3"/>
        <w:numPr>
          <w:ilvl w:val="2"/>
          <w:numId w:val="1"/>
        </w:numPr>
        <w:rPr/>
      </w:pPr>
      <w:bookmarkStart w:id="245" w:name="__RefHeading___Toc15126385_1280447820"/>
      <w:bookmarkStart w:id="246" w:name="_Toc91"/>
      <w:bookmarkEnd w:id="245"/>
      <w:r>
        <w:rPr>
          <w:rtl w:val="true"/>
        </w:rPr>
        <w:t>سر بریدن از حجت الهی</w:t>
      </w:r>
      <w:bookmarkEnd w:id="246"/>
    </w:p>
    <w:p>
      <w:pPr>
        <w:pStyle w:val="BookText"/>
        <w:rPr/>
      </w:pPr>
      <w:r>
        <w:rPr>
          <w:rFonts w:ascii="IRNazanin" w:hAnsi="IRNazanin" w:eastAsia="IRNazanin"/>
          <w:color w:val="111111"/>
          <w:sz w:val="28"/>
          <w:sz w:val="28"/>
          <w:szCs w:val="28"/>
          <w:rtl w:val="true"/>
          <w:lang w:bidi="fa-IR"/>
        </w:rPr>
        <w:t>خیلی از آنهایی که از امام حسین جدا شدند به ایشان تعلق داشتند و محب ایشان بودند؛ اما این تعلق و وابستگی به ،امام پس از تعلق و وابستگی شان به دنیا بود به همین دلیل نصرت و یاریشان به سید الشهدا، در حجاب تعلقات دست و پا گیر دنیا قرار گرفت ،آنها با آنکه دوست داشتند که امام حسین علیه السلام را یاری کنند اما وقتی به سید الشهدا ، رسیدند که کار از کار گذشته بود و عاشورا به پایان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صحنه هاست که انسان متوجه خودش میشود و با خود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میکند که آیا توانسته است نور امام را از روزنه کوچک این جسم ببیند و یا آنکه هنوز محجوب مانده است؟ در این مرحله از محاسبه است که انسان باید ببیند ندای سید الشهدا را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باذلاً فينا مهجته، و موطناً علي لقاء الله نفسه، فليرحل معنا، فإننی راحل مصبحاً إن شاء الله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شنیده است یا نه؟ اگر شنیده ایم، آیا از اهل سبقت و سرعت بوده ایم یا نه؟ آیا از کسانی نیستیم که کندی و سرعت کمشان، آن ها را از قافله سید الشهدا به تاخیر انداخت و جدایشان کرد؟ آدم سالک و محاسب وقتی حوادث قبل از عاشورا را می بیند متوجه جایگاه خودش می شود و خود را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می کند که آیا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کاروان سید الشهداء را در نزدیکی کربلا درک کرد، اما بهانه ی بردن آذوقه برای همسر و فرزندانش، او را از فيض همراهی با سید الشهداء جدا کرد؟</w:t>
      </w:r>
    </w:p>
    <w:p>
      <w:pPr>
        <w:pStyle w:val="BookText"/>
        <w:rPr/>
      </w:pPr>
      <w:r>
        <w:rPr>
          <w:rFonts w:ascii="IRNazanin" w:hAnsi="IRNazanin" w:eastAsia="IRNazanin"/>
          <w:color w:val="111111"/>
          <w:sz w:val="28"/>
          <w:sz w:val="28"/>
          <w:szCs w:val="28"/>
          <w:rtl w:val="true"/>
          <w:lang w:bidi="fa-IR"/>
        </w:rPr>
        <w:t>انسانی که اهلیت همراهی با سید الشهداء را دارد، برای امام و همراهی با امام شرط نمی گذارد و نصرت و یاری خود را به چیزی مشروط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شرط برای همراهی، اولین حائلی است که مانع می شود و در آخر نیز او را از امام خود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اگر تا جایی توفيق معیت و همراهی امام را هم داشته باشد، لحظه ای می رسد که او را از امام جدا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امام حسین به کربلا آمد، ولی قید کرده بود که یاری و همراهی من با </w:t>
      </w:r>
      <w:bookmarkStart w:id="247" w:name="pg19112_253917"/>
    </w:p>
    <w:p>
      <w:pPr>
        <w:pStyle w:val="BookText"/>
        <w:rPr/>
      </w:pPr>
      <w:bookmarkEnd w:id="247"/>
      <w:r>
        <w:rPr>
          <w:rFonts w:ascii="IRNazanin" w:hAnsi="IRNazanin" w:eastAsia="IRNazanin"/>
          <w:color w:val="111111"/>
          <w:sz w:val="28"/>
          <w:sz w:val="28"/>
          <w:szCs w:val="28"/>
          <w:rtl w:val="true"/>
          <w:lang w:bidi="fa-IR"/>
        </w:rPr>
        <w:t>شما تا جایی است که امید به پیروزی و غلبه شما وجود داشته باشد؛ اگر مطمئن شدم که امید پیروزی در کار نیست دیگر بیش از آن با شما عهدی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شرط بود که او را از عاشورا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تا ظهر عاشورا صبر کرد و وقطی برای او قطعی شد که پیروزی در کار نیست و کار با شهادت سید الشهداء و یارانش به پایان خواهد رسید، مرکب خود را که در خیمه ها پنهان کرده بود سوار شد و پس از اجازه از امام، کربلا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مشرقی در لحظه غربت امام حسین علیه السلام و در لحظه ای که عالی ترین و ناب ترین جذبه های ایشان ساطع می شد و از قوی و ضعیف دستگیری می کرد، هیچ نوری دریافت نکرد و رشته تعلقش از سید الشهداء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مراقبه و محاسبه های قبل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عبرت ها و اتفاق های کاروان عاشوراست که انسان می تواند متوجه شود که آیا مخاطب ندای الهی قرآن بوده است یا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و رسول او شما را به چیزی دعوت می کنند که به شما حیات می بخشد دعوتشان را اجابت کنید</w:t>
      </w:r>
      <w:r>
        <w:rPr>
          <w:rFonts w:eastAsia="IRNazanin" w:cs="IRNazanin"/>
          <w:color w:val="111111"/>
          <w:sz w:val="28"/>
          <w:szCs w:val="28"/>
          <w:rtl w:val="true"/>
          <w:lang w:bidi="fa-IR"/>
        </w:rPr>
        <w:t>.</w:t>
      </w:r>
    </w:p>
    <w:p>
      <w:pPr>
        <w:pStyle w:val="Heading3"/>
        <w:numPr>
          <w:ilvl w:val="2"/>
          <w:numId w:val="1"/>
        </w:numPr>
        <w:rPr/>
      </w:pPr>
      <w:bookmarkStart w:id="248" w:name="__RefHeading___Toc15126387_1280447820"/>
      <w:bookmarkStart w:id="249" w:name="_Toc92"/>
      <w:bookmarkEnd w:id="248"/>
      <w:r>
        <w:rPr>
          <w:rtl w:val="true"/>
        </w:rPr>
        <w:t>سر پیوستن به حجت الهی</w:t>
      </w:r>
      <w:bookmarkEnd w:id="249"/>
    </w:p>
    <w:p>
      <w:pPr>
        <w:pStyle w:val="BookText"/>
        <w:rPr/>
      </w:pPr>
      <w:r>
        <w:rPr>
          <w:rFonts w:ascii="IRNazanin" w:hAnsi="IRNazanin" w:eastAsia="IRNazanin"/>
          <w:color w:val="111111"/>
          <w:sz w:val="28"/>
          <w:sz w:val="28"/>
          <w:szCs w:val="28"/>
          <w:rtl w:val="true"/>
          <w:lang w:bidi="fa-IR"/>
        </w:rPr>
        <w:t>فرصت تا عاشورا همیشه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کوتاه باید اهل کاروان، خود را به قافله‌ی امام حسین علیه السلام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محاسبه های قبل از عاشورا، انسانی که قصد همراهی با ولّی خدا را دارد باید ببیند، اگر وابستگی و تعلقی حرکت او را کُند می کند آن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شرطی برای همراهی با امام علیه السلام دارد، آن را کنار بگذارد و فاصله‌ی بین خود و امام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کند که حتی اگر تا ظهر عاشورا هم شده تعلقات خود را کناری بنهد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حسین علیه السلام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اگرچه تا ظهر عاشورا در مقابل امام علیه السلام و صف سیدالشهداء علیه السلام بود، اما در مدت هم سفری با ایشان، با محاسبه و دقت، خود را سنجید و خود را از تعلقات آزاد کرد و در نهایت به‌همراهی ایشان رسید و در رکاب ولّی خدا به شهادت نائل شد</w:t>
      </w:r>
    </w:p>
    <w:p>
      <w:pPr>
        <w:pStyle w:val="Heading3"/>
        <w:numPr>
          <w:ilvl w:val="2"/>
          <w:numId w:val="1"/>
        </w:numPr>
        <w:rPr/>
      </w:pPr>
      <w:bookmarkStart w:id="250" w:name="__RefHeading___Toc15126389_1280447820"/>
      <w:bookmarkStart w:id="251" w:name="_Toc93"/>
      <w:bookmarkEnd w:id="250"/>
      <w:r>
        <w:rPr>
          <w:rtl w:val="true"/>
        </w:rPr>
        <w:t>ورود به حرم امن ولایت ثمره ی سلوک عاشورایی</w:t>
      </w:r>
      <w:bookmarkEnd w:id="2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سلوک با عاشورا راه ورود به حرم امن ولایت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مراقبه و ورود به وادی همراهی با ولی خدا میبینیم این وادی سرای آسایش و رحمت و امنیت است اما همین وادی امن و رحمت </w:t>
      </w:r>
    </w:p>
    <w:p>
      <w:pPr>
        <w:pStyle w:val="BookText"/>
        <w:rPr/>
      </w:pPr>
      <w:r>
        <w:rPr>
          <w:rFonts w:ascii="IRNazanin" w:hAnsi="IRNazanin" w:eastAsia="IRNazanin"/>
          <w:color w:val="111111"/>
          <w:sz w:val="28"/>
          <w:sz w:val="28"/>
          <w:szCs w:val="28"/>
          <w:rtl w:val="true"/>
          <w:lang w:bidi="fa-IR"/>
        </w:rPr>
        <w:t>برای کسانی که وارد این حوزه نشده اند، به واسطه ی امتحانات و آزمایش ها و سختی عبور از آن ها، جلوه بسیار صعبی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حقت بالمكاره و النار حقت بالشهوات</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هایی که جهنم را در بر گرفته است، انسان را به جهنم؛ و مکارهی که بهشت را محاصره کرده است، او را به بهشت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الرحمن، نمونه کامل آن دسته از انسان های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و اعتماد به خداست که همه آتش ها را گلستان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انسان ها برای ورود به محیط امن ولایت همین است؛ چرا که آتش نفس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مساله جایی است که باید حجاب نفس و خودخواهی را کنار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به محیط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انسان باید روی منیّت و نفسانیّت خود پا بگذارد و این دقیقاَ همان کاریست که شیطان نتوانست انجام دهد و در حالی که هزاران سال به عبادت خدا مشغول بود به علت استکبار و منیّت در برابر ولی خدا مترود درگاه الهی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ورود به آن حصن حصینی خواهد بود که آدمی در امنیت و اطمینان کامل به سر برده و هیچ عذابی او را تهدید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بن ابی طالب حصنی؛ فمن دخل حصنی امن من عذابی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عاشورا کسانی که به این محیط وارد شدند، خود را فراموش کردند و جذبه های ولایت سید الشهداء به گونه ای آن ها را با خود بٌرد که خبر از رنج 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تعلقات خود را پشت سر گذاشتند و به تعبیر دیگر، همه آن صحنه های سخت که هر کدام برای زمین گیر کردن هزاران سالک کافي بود، برای آن ها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کسانی که به دنبال کوچک ترین لذت بودند، همان لذت ها دامن گیرشان گردید و آن ها را زمین گیر ساخت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9112_253923"/>
      <w:bookmarkStart w:id="253" w:name="pg19112_253923"/>
      <w:bookmarkEnd w:id="253"/>
    </w:p>
    <w:p>
      <w:pPr>
        <w:pStyle w:val="Heading2"/>
        <w:numPr>
          <w:ilvl w:val="1"/>
          <w:numId w:val="1"/>
        </w:numPr>
        <w:rPr/>
      </w:pPr>
      <w:bookmarkStart w:id="254" w:name="pg19112_253923"/>
      <w:bookmarkStart w:id="255" w:name="__RefHeading___Toc15126391_1280447820"/>
      <w:bookmarkStart w:id="256" w:name="_Toc94"/>
      <w:bookmarkEnd w:id="254"/>
      <w:bookmarkEnd w:id="255"/>
      <w:r>
        <w:rPr>
          <w:rtl w:val="true"/>
        </w:rPr>
        <w:t>فصل چهارم</w:t>
      </w:r>
      <w:r>
        <w:rPr>
          <w:rtl w:val="true"/>
        </w:rPr>
        <w:t xml:space="preserve">: </w:t>
      </w:r>
      <w:r>
        <w:rPr>
          <w:rtl w:val="true"/>
        </w:rPr>
        <w:t>عقل و جهل از عاشورا تا عصر ظهور</w:t>
      </w:r>
      <w:bookmarkEnd w:id="2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15126393_1280447820"/>
      <w:bookmarkStart w:id="258" w:name="_Toc95"/>
      <w:bookmarkEnd w:id="257"/>
      <w:r>
        <w:rPr>
          <w:rtl w:val="true"/>
        </w:rPr>
        <w:t>اشاره</w:t>
      </w:r>
      <w:bookmarkEnd w:id="2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9112_253926"/>
      <w:bookmarkStart w:id="260" w:name="pg19112_253926"/>
      <w:bookmarkEnd w:id="260"/>
    </w:p>
    <w:p>
      <w:pPr>
        <w:pStyle w:val="BookText"/>
        <w:rPr/>
      </w:pPr>
      <w:bookmarkStart w:id="261" w:name="pg19112_253926"/>
      <w:bookmarkEnd w:id="261"/>
      <w:r>
        <w:rPr>
          <w:rFonts w:ascii="IRNazanin" w:hAnsi="IRNazanin" w:eastAsia="IRNazanin"/>
          <w:color w:val="111111"/>
          <w:sz w:val="28"/>
          <w:sz w:val="28"/>
          <w:szCs w:val="28"/>
          <w:rtl w:val="true"/>
          <w:lang w:bidi="fa-IR"/>
        </w:rPr>
        <w:t>حسین و مهدی علیهما السلام حجّتهای ظاهری حضرت حق و شاهراه رسیدن انسان به وادی حجت باطنی و عقلانیت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عظیم این دو بزرگوار تجسم عرفان و قرآن و برهان است و صحنه ی کربلای حسینی و قیام مهدوی صحنهی عقل ورزی اصحاب جبهه ی حق و جهل ورزی خبیث ترین انسانها در جبهه 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سید الشهدا قوه عاقلهی بشری بود که ،افراد جمع ها و جریان های سر جهل ورزی را به چالش کشید و آئینهی تاریخی تمام عیاری شد برای انقلاب نهایی اسلام به پرچمداری حضرت حجت</w:t>
      </w:r>
      <w:r>
        <w:rPr>
          <w:rFonts w:eastAsia="IRNazanin" w:cs="IRNazanin"/>
          <w:color w:val="111111"/>
          <w:sz w:val="28"/>
          <w:szCs w:val="28"/>
          <w:rtl w:val="true"/>
          <w:lang w:bidi="fa-IR"/>
        </w:rPr>
        <w:t>.</w:t>
      </w:r>
    </w:p>
    <w:p>
      <w:pPr>
        <w:pStyle w:val="Heading3"/>
        <w:numPr>
          <w:ilvl w:val="2"/>
          <w:numId w:val="1"/>
        </w:numPr>
        <w:rPr/>
      </w:pPr>
      <w:bookmarkStart w:id="262" w:name="__RefHeading___Toc15126395_1280447820"/>
      <w:bookmarkStart w:id="263" w:name="_Toc96"/>
      <w:bookmarkEnd w:id="262"/>
      <w:r>
        <w:rPr>
          <w:rtl w:val="true"/>
        </w:rPr>
        <w:t>اهمیت عقل ورزی</w:t>
      </w:r>
      <w:bookmarkEnd w:id="263"/>
    </w:p>
    <w:p>
      <w:pPr>
        <w:pStyle w:val="BookText"/>
        <w:rPr/>
      </w:pPr>
      <w:r>
        <w:rPr>
          <w:rFonts w:ascii="IRNazanin" w:hAnsi="IRNazanin" w:eastAsia="IRNazanin"/>
          <w:color w:val="111111"/>
          <w:sz w:val="28"/>
          <w:sz w:val="28"/>
          <w:szCs w:val="28"/>
          <w:rtl w:val="true"/>
          <w:lang w:bidi="fa-IR"/>
        </w:rPr>
        <w:t xml:space="preserve">در قرآن کریم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به کار نرفته ولی مشتقات فعلی آن فراوان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واژه ی عقل را به صورت فعلی به کار برده است که میتواند بیانگر توجه ویژه ی این کتاب آسمانی به اهمیت بهره گیری از قوه عاقله در زندگی انسانها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قسم الله للعباد شيئا أفضل من العقل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فنوم العاقل أفضل من سهر الجاهل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بعث الله نبيا ولا رسولا حتي يستكمل العقل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 أشد من الجهل ولا مال أعود من العقل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كان له دين ومن كان له دين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الانبياء امرنا أن نكلم الناس علي قدر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امرء ،عقله، وعدوه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 الناس حجتين حجة ظاهرة وحجة باطنة، فأما الظاهرة فالرسل والانبياء والائمة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الباطنة فالعقول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الغني بلا مال وراحة القلب من الحسد والسلامة في الدين فليتضرع إلي الله عزوجل في مسألته بان يكمل عقله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بشئ أفضل من العقل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عقل و جهل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آسمانی، فعل تعقلون </w:t>
      </w:r>
      <w:r>
        <w:rPr>
          <w:rFonts w:eastAsia="IRNazanin" w:cs="IRNazanin"/>
          <w:color w:val="111111"/>
          <w:sz w:val="28"/>
          <w:szCs w:val="28"/>
          <w:lang w:bidi="fa-IR"/>
        </w:rPr>
        <w:t>24</w:t>
      </w:r>
      <w:bookmarkStart w:id="264" w:name="pg19112_253928"/>
    </w:p>
    <w:p>
      <w:pPr>
        <w:pStyle w:val="BookText"/>
        <w:rPr/>
      </w:pPr>
      <w:bookmarkEnd w:id="264"/>
      <w:r>
        <w:rPr>
          <w:rFonts w:ascii="IRNazanin" w:hAnsi="IRNazanin" w:eastAsia="IRNazanin"/>
          <w:color w:val="111111"/>
          <w:sz w:val="28"/>
          <w:sz w:val="28"/>
          <w:szCs w:val="28"/>
          <w:rtl w:val="true"/>
          <w:lang w:bidi="fa-IR"/>
        </w:rPr>
        <w:t xml:space="preserve">مرتبه و فعل یعقلون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وفعل یعقل یک مرتبه به کار رفته است </w:t>
      </w:r>
      <w:r>
        <w:rPr>
          <w:rStyle w:val="FootnoteAnchor"/>
          <w:rtl w:val="true"/>
        </w:rPr>
        <w:footnoteReference w:id="162"/>
      </w:r>
      <w:r>
        <w:rPr>
          <w:rFonts w:ascii="IRNazanin" w:hAnsi="IRNazanin" w:eastAsia="IRNazanin"/>
          <w:color w:val="111111"/>
          <w:sz w:val="28"/>
          <w:sz w:val="28"/>
          <w:szCs w:val="28"/>
          <w:rtl w:val="true"/>
          <w:lang w:bidi="fa-IR"/>
        </w:rPr>
        <w:t xml:space="preserve">در مجموع، مشتقات فعلی عقل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است</w:t>
      </w:r>
      <w:r>
        <w:rPr>
          <w:rFonts w:eastAsia="IRNazanin" w:cs="IRNazanin"/>
          <w:color w:val="111111"/>
          <w:sz w:val="28"/>
          <w:szCs w:val="28"/>
          <w:rtl w:val="true"/>
          <w:lang w:bidi="fa-IR"/>
        </w:rPr>
        <w:t>.</w:t>
      </w:r>
    </w:p>
    <w:p>
      <w:pPr>
        <w:pStyle w:val="Heading3"/>
        <w:numPr>
          <w:ilvl w:val="2"/>
          <w:numId w:val="1"/>
        </w:numPr>
        <w:rPr/>
      </w:pPr>
      <w:bookmarkStart w:id="265" w:name="__RefHeading___Toc15126397_1280447820"/>
      <w:bookmarkStart w:id="266" w:name="_Toc97"/>
      <w:bookmarkEnd w:id="265"/>
      <w:r>
        <w:rPr>
          <w:rtl w:val="true"/>
        </w:rPr>
        <w:t>جهل ورزی بشر، چالش بزرگ حجج الهی</w:t>
      </w:r>
      <w:bookmarkEnd w:id="266"/>
    </w:p>
    <w:p>
      <w:pPr>
        <w:pStyle w:val="BookText"/>
        <w:rPr/>
      </w:pPr>
      <w:r>
        <w:rPr>
          <w:rFonts w:ascii="IRNazanin" w:hAnsi="IRNazanin" w:eastAsia="IRNazanin"/>
          <w:color w:val="111111"/>
          <w:sz w:val="28"/>
          <w:sz w:val="28"/>
          <w:szCs w:val="28"/>
          <w:rtl w:val="true"/>
          <w:lang w:bidi="fa-IR"/>
        </w:rPr>
        <w:t>از دیر باز آنچه سد راه حجج الهی و آرمانهای والای ایشان بوده افراد جمع ها و جریانهای جهل ورز بوده اند رسول خدا با اشاره به این مشکل به وجود جریان جهل ورز پیش و پس از خود اشاره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بين جاهليتين لاخراهما شرّ من اولاهما</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دو جاهلیت مبعوث شدم که دومی بدتر از اوّلی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جاهل با بی منطقی و ارتکاب منکرات سد راه معارف الهی میشوند همان گونه که جمع های جهل ،ورز، با عده و عده جلوی حق میایستند و منکرات را اشاعه میدهند جریانهای جهل ورز منکر را در جامعه نهادینه میکنند و به آن ریشه ی تاریخی میبخشند این افراد جمع ها و جریانها، پیش از اسلام وجود داشته، و بعد از شکوفایی اسلام نیز به حیات نحس خود ادامه دادند و تا عصر ظهور آخرین حجت الهی مهدی موعود عجل الله تعالى فرجه الشریف و نیز باقی خواهند بود چرا که اینها ابزارها و پیاده نظام شیطان برای مقابله با جریان تاریخی حق هستند و تا شیطان به حیات پلید خویش ادامه میدهد این ابزارها هم پیوسته نو به نو و تجدیدی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جهل ورزی تاریخی را از زمان خاتم الانبیا صلی الله علیه و اله تا زمان خاتم الاوصیا عجل الله تعالى فرجه الشریف میتوان به صورت زیر تجزیه و تحلیل کرد </w:t>
      </w:r>
      <w:bookmarkStart w:id="267" w:name="pg19112_253930"/>
    </w:p>
    <w:p>
      <w:pPr>
        <w:pStyle w:val="Heading3"/>
        <w:numPr>
          <w:ilvl w:val="2"/>
          <w:numId w:val="1"/>
        </w:numPr>
        <w:rPr/>
      </w:pPr>
      <w:bookmarkStart w:id="268" w:name="__RefHeading___Toc15126399_1280447820"/>
      <w:bookmarkStart w:id="269" w:name="_Toc98"/>
      <w:bookmarkEnd w:id="267"/>
      <w:bookmarkEnd w:id="268"/>
      <w:r>
        <w:rPr>
          <w:rtl w:val="true"/>
        </w:rPr>
        <w:t>جهالت اولی</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جهل ورز</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منکر</w:t>
      </w:r>
    </w:p>
    <w:p>
      <w:pPr>
        <w:pStyle w:val="BookText"/>
        <w:rPr/>
      </w:pPr>
      <w:r>
        <w:rPr>
          <w:rFonts w:ascii="IRNazanin" w:hAnsi="IRNazanin" w:eastAsia="IRNazanin"/>
          <w:color w:val="111111"/>
          <w:sz w:val="28"/>
          <w:sz w:val="28"/>
          <w:szCs w:val="28"/>
          <w:rtl w:val="true"/>
          <w:lang w:bidi="fa-IR"/>
        </w:rPr>
        <w:t>کار به هم زدن سخنرانی پیامبر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جهل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ی منکر</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جنگ قدرت بر علیه اسلام و مسلمین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جهل ورز</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مکه مانند عبدالله بن اخطل شاعر مسخره گر پیامبر و خوانندگان مکه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قریبه وقرينا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آوازه 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عبدالله بن ابی در مدینه</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منکر</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اشعار سخیف خواندن این ،اشعار نهادینه کردن فرهنگ جاهلی و راه اندازی جریان نفاق</w:t>
      </w:r>
    </w:p>
    <w:p>
      <w:pPr>
        <w:pStyle w:val="Heading3"/>
        <w:numPr>
          <w:ilvl w:val="2"/>
          <w:numId w:val="1"/>
        </w:numPr>
        <w:rPr/>
      </w:pPr>
      <w:bookmarkStart w:id="270" w:name="__RefHeading___Toc15126401_1280447820"/>
      <w:bookmarkStart w:id="271" w:name="_Toc99"/>
      <w:bookmarkEnd w:id="270"/>
      <w:r>
        <w:rPr>
          <w:rtl w:val="true"/>
        </w:rPr>
        <w:t>جهالت ثانیه</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جهل ورز</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منکر</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بیعت با امیرالمؤمنین علیه السلام و بیعت با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جهل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مذحجیان</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ی منکر</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هانی دارالاماره را محاصره کردند ولی جنازه ی او را از دار پایین نیاوردند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جهل ورز</w:t>
      </w:r>
      <w:r>
        <w:rPr>
          <w:rFonts w:eastAsia="IRNazanin" w:cs="IRNazanin"/>
          <w:color w:val="111111"/>
          <w:sz w:val="28"/>
          <w:szCs w:val="28"/>
          <w:rtl w:val="true"/>
          <w:lang w:bidi="fa-IR"/>
        </w:rPr>
        <w:t>:</w:t>
      </w:r>
      <w:bookmarkStart w:id="272" w:name="pg19112_253932"/>
    </w:p>
    <w:p>
      <w:pPr>
        <w:pStyle w:val="BookText"/>
        <w:rPr/>
      </w:pPr>
      <w:bookmarkEnd w:id="272"/>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سقیفه خلفای جور</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منکر</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سقیفه شروع با عثمان به اوج با معاویه نهادینه و با یزید سرباز کرد</w:t>
      </w:r>
      <w:r>
        <w:rPr>
          <w:rFonts w:eastAsia="IRNazanin" w:cs="IRNazanin"/>
          <w:color w:val="111111"/>
          <w:sz w:val="28"/>
          <w:szCs w:val="28"/>
          <w:rtl w:val="true"/>
          <w:lang w:bidi="fa-IR"/>
        </w:rPr>
        <w:t>.</w:t>
      </w:r>
    </w:p>
    <w:p>
      <w:pPr>
        <w:pStyle w:val="Heading3"/>
        <w:numPr>
          <w:ilvl w:val="2"/>
          <w:numId w:val="1"/>
        </w:numPr>
        <w:rPr/>
      </w:pPr>
      <w:bookmarkStart w:id="273" w:name="__RefHeading___Toc15126403_1280447820"/>
      <w:bookmarkStart w:id="274" w:name="_Toc100"/>
      <w:bookmarkEnd w:id="273"/>
      <w:r>
        <w:rPr>
          <w:rtl w:val="true"/>
        </w:rPr>
        <w:t>جهالتهای آخر الزمانی چالش با موعود آخر الزمان</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مسیحیت اونجلیکالیست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مسیحیت صهیونیستی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گری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سلفي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سفيانی؛ شورشی طغیانگر شامی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مزین</w:t>
      </w:r>
    </w:p>
    <w:p>
      <w:pPr>
        <w:pStyle w:val="BookText"/>
        <w:rPr/>
      </w:pPr>
      <w:r>
        <w:rPr>
          <w:rFonts w:ascii="IRNazanin" w:hAnsi="IRNazanin" w:eastAsia="IRNazanin"/>
          <w:color w:val="111111"/>
          <w:sz w:val="28"/>
          <w:sz w:val="28"/>
          <w:szCs w:val="28"/>
          <w:rtl w:val="true"/>
          <w:lang w:bidi="fa-IR"/>
        </w:rPr>
        <w:t>فرق انحرافي و عرفانهای نوظهور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مدرن</w:t>
      </w:r>
    </w:p>
    <w:p>
      <w:pPr>
        <w:pStyle w:val="BookText"/>
        <w:rPr/>
      </w:pPr>
      <w:r>
        <w:rPr>
          <w:rFonts w:ascii="IRNazanin" w:hAnsi="IRNazanin" w:eastAsia="IRNazanin"/>
          <w:color w:val="111111"/>
          <w:sz w:val="28"/>
          <w:sz w:val="28"/>
          <w:szCs w:val="28"/>
          <w:rtl w:val="true"/>
          <w:lang w:bidi="fa-IR"/>
        </w:rPr>
        <w:t>جریانهای کلان سیاسی اقتصادی و فرهنگی مثل کاپیتالیسم و لیبرال دموکراسی</w:t>
      </w:r>
    </w:p>
    <w:p>
      <w:pPr>
        <w:pStyle w:val="BookText"/>
        <w:rPr/>
      </w:pPr>
      <w:r>
        <w:rPr>
          <w:rFonts w:ascii="IRNazanin" w:hAnsi="IRNazanin" w:eastAsia="IRNazanin"/>
          <w:color w:val="111111"/>
          <w:sz w:val="28"/>
          <w:sz w:val="28"/>
          <w:szCs w:val="28"/>
          <w:rtl w:val="true"/>
          <w:lang w:bidi="fa-IR"/>
        </w:rPr>
        <w:t>نامه ی امام حسین علیه السلام به معاویه در تحلیل جریان جهل ،ورز بسیار خواندنی و حاوی نکات فراوانی در تحلیل جامعه ی جهل زده است در این نامه ،امام شخصیت معاویه و منکرات او را به زیبایی تجزیه و تحلیل میکند و ریشهی بسیاری از تحولات شوم تاریخی را باز گو می کنند این نامه به قدری زیباست که نگارنده حیف میداند آن را به تمامی برای بهره گیری مبلغان و مربیان عزیز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 که یک سال مروان بن حکم که از طرف معاویه حاکم مدینه بود به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عثمان گزارش کرده است ،که گروهی از رجال و شخصیتهای عراق و حجاز نزد حسین بن علی علیهما السلام رفت و آمد می کنند و اظهار کرده است ،که اطمینان ندارد حسین قیام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نامه خود اضافه میکرد که من در این باره تحقیق کرده ام طبق اطلاعات رسیده او فعلا قصد قیام و مخالفت ندارد ولی اطمینان ندارم که در آینده نیز چنین باشد، اینک نظر خود را در این باره بنویسید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دریافت این گزارش علاوه بر پاسخ نامه ،مروان نامه ای نیز به این مضمون به حسین بن علی علیهما السلام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پاره ای از کارهای تو به من رسیده است که اگر صحت داشته باشد من آنها را شایسته تو نمیدانم سوگند به خدا هر کس پیمان و معاهده ای ببندد باید به آن وفادار باشد و اگر این گزارش صحت نداشته باشد تو سزاوارترین شخص برای چنین وضعی هستی اینک مواظب خود باش و به عهد و پیمان خود وفا کن اگر با من مخالفت کنی با مخالفت روبرو میشوی و اگر بدی کنی بدی میبینی، از ایجاد اختلاف میان امت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پاسخ او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 تو به دستم رسید نوشته ای که خبرهایی از من به گوش تو رسیده است که به گمان تو هیچ وقت زیبنده من نبوده و تو آنها را در خور شأن من نمی دانسته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تنها خدا است که انسان را به کارهای نیک هدایت میکند و توفيق اعمال خیر را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باب من به گوش تو رسیده یک مشت سخنان بی اساس است که چاپلوسان و سخن چینان تفرقه انداز و دورغ پرداز، از پیش خود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گمراهان بی دین دروغ گفته اند من نه تدارک جنگی بر ضد تو دیده ام و نه قصد خروج بر ضد تو داشته ام، ولی از اینکه بر ضد تو و بر ضد دوستان ستمگر و بی دین ،تو که حزب ستمگران و برادران شیطانند قیام نکرده ام از خدا می ترسم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قاتل حجر بن عدی و یارانش نبودی؟ قاتل کسانی که همه از نمازگزاران و پرستندگان خداوند بودند؛ کسانی که بدعتها را ناروا شمرده و با آن سخت مبارزه می کردند و کارشان امر به معروف و نهی از منکر بود تو پس از آنکه به آنان امان دادی و سوگندهای اکید یاد کردی که به خاطر حوادث گذشته آزارشان نکنی برخلاف امان و سوگند خود آنان را ظالمانه ،کشتی و با این کار بر خدا گستاخی ،نموه عهد و پیمان او را سبک شمردی 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مسلمان پارسا که از کثرت عبادت چهره و بدنش تکیده و فرسوده شده بود، نیستی که پس از دادن امان و بستن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که اگر به آهوان بیابان میدادی، از قله های کوه ها پایین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کشتی؟ آیا تو نبودی که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خود خواندی و او را پسر ابوسفيان قلمداد کردی، در حالی که پیامبر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به پدر ملحق میگردد و زناکار باید سنگسار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جریان به همین جا خاتمه می یافت ، اما چنین نبود ، بلکه پسر سمیه را پس از برادر خواندگی ، برملت مسلمان مسلط ساختی واو نیز با اتکا به قدرت تو مسلمان ها را کشت ، دست ها وپاهایشان را قطع کرد ، وبرشاخه های نخل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عرصه را چنان بر مسلمانان تنگ ساختی که گویی تو از این امت ، واین امت از تو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که جرم او این بود که همین زیاد به تو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پیرو دین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درحالی که دین علی همان دین پسر عمویش پیامبر صلى‌الله‌عليه‌وآله است وبه نام همان دین است که اکنون تو بر اریکه حکومت وقدرت تکیه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دین نبود ، تو و</w:t>
      </w:r>
    </w:p>
    <w:p>
      <w:pPr>
        <w:pStyle w:val="BookText"/>
        <w:rPr/>
      </w:pPr>
      <w:r>
        <w:rPr>
          <w:rFonts w:ascii="IRNazanin" w:hAnsi="IRNazanin" w:eastAsia="IRNazanin"/>
          <w:color w:val="111111"/>
          <w:sz w:val="28"/>
          <w:sz w:val="28"/>
          <w:szCs w:val="28"/>
          <w:rtl w:val="true"/>
          <w:lang w:bidi="fa-IR"/>
        </w:rPr>
        <w:t>پدرانت هنوز در جاهلیت به سر می بردید وبزرگ ترین شرف وفضیلت شما ، رنج ومشقت دو سفر زمستانی وتابستانی به یمن وشام بود ، ولی خداوند در پرتو رهبری ما خاندان ، شما را از این زندگی نکبت بار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تو این بود که در میان این امت ایجاد اختلاف وفتنه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فتنه ای بزرگ تر ومهم تر از حکومت تو بر این امت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سخنان تو این بود که مواظب رفتار ودین خود ، وامت محمد صلى‌الله‌عليه‌وآله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وظیفه خود می اندیشم وبه دین خود وامت محمد صلى‌الله‌عليه‌وآله نظر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 بزرگ تر از این نمی دانم که با تو بجنگم ، واین جنگ ، جهاد در راه خدا خواهد بود ،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یک رشته 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 برضد تو خودداری کنم از خدا طلب آمرزش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آن عذرها در پیشگاه خدا پذیرفته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خدا می خواهم مرا به آن چه موجب رضا وخشنودی اوست ، ارشاد وهدایت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سخنان تو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بدی کنم ، با من بدی خواهی کرد واگر با تو دشمنی کنم ، دشمنی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نیکان وصالحان همواره با دشمنی بدکاران رو به رو بوده اند ، ومن امیدوارم دشمنی تو زیانی به من نرساند وزیان بداندیشی های تو بیش از همه متوجه خودت گردد واعمال تو را نابود سازد ، پس هرقدر می توانی دشمنی کن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وبدان که گناهان کوچک وبزرگت همه در پرونده خدایی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بدان که خداوند جنایات تو را که به صِرفِ ظن وگمان ، مردم را می کشی ، و </w:t>
      </w:r>
      <w:bookmarkStart w:id="275" w:name="pg19112_253938"/>
    </w:p>
    <w:p>
      <w:pPr>
        <w:pStyle w:val="BookText"/>
        <w:rPr/>
      </w:pPr>
      <w:bookmarkEnd w:id="275"/>
      <w:r>
        <w:rPr>
          <w:rFonts w:ascii="IRNazanin" w:hAnsi="IRNazanin" w:eastAsia="IRNazanin"/>
          <w:color w:val="111111"/>
          <w:sz w:val="28"/>
          <w:sz w:val="28"/>
          <w:szCs w:val="28"/>
          <w:rtl w:val="true"/>
          <w:lang w:bidi="fa-IR"/>
        </w:rPr>
        <w:t>به محض اتهام ، آنان را بازداشت وگرفتار می سازی ، وکودکی شراب خوار وسگ باز را به حکومت رسانده ای ، هرگز به دست فراموشی نخواهد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کار ، خود را به هلاکت افکندی ، دین خود را تباه ساختی ، و حقوق ملت را پایمال کردی ، والسلام</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276" w:name="__RefHeading___Toc15126405_1280447820"/>
      <w:bookmarkStart w:id="277" w:name="_Toc101"/>
      <w:bookmarkEnd w:id="276"/>
      <w:r>
        <w:rPr>
          <w:rtl w:val="true"/>
        </w:rPr>
        <w:t>موارد جهل ورزی در کربلا</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جهنم ری با فروش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تیر با کودک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صالحان برای گرفتن جوایز ناچیز حکومتی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قتلهی کربلا 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حسین علیه السلام و بیعت با عبیدالله،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فضائل بی نظیر امام </w:t>
      </w:r>
      <w:r>
        <w:rPr>
          <w:rStyle w:val="FootnoteAnchor"/>
          <w:rtl w:val="true"/>
        </w:rPr>
        <w:footnoteReference w:id="165"/>
      </w:r>
      <w:bookmarkStart w:id="278" w:name="pg19112_253940"/>
    </w:p>
    <w:p>
      <w:pPr>
        <w:pStyle w:val="BookText"/>
        <w:rPr/>
      </w:pPr>
      <w:bookmarkEnd w:id="27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کرامات امام و نپیوستن به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9" w:name="__RefHeading___Toc15126407_1280447820"/>
      <w:bookmarkStart w:id="280" w:name="_Toc102"/>
      <w:bookmarkEnd w:id="279"/>
      <w:r>
        <w:rPr>
          <w:rtl w:val="true"/>
        </w:rPr>
        <w:t>موارد عقل ورزی در کربلا</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زهير بن القین رهیابی به حقیقت با یادآوری رابطهی پیامبر با امام حسین علیه السلام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بن یزید محاسبه ی قدر دنیا و آخرت و بهشت و جهنّم و پیوستن به امام ولو در آخرین لحظات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جوان انصاری توجه به استغاثه ی امام و هدایت و شهادت در دقایق آخر شقاوت </w:t>
      </w:r>
      <w:r>
        <w:rPr>
          <w:rStyle w:val="FootnoteAnchor"/>
          <w:rtl w:val="true"/>
        </w:rPr>
        <w:footnoteReference w:id="167"/>
      </w:r>
      <w:bookmarkStart w:id="281" w:name="pg19112_253942"/>
    </w:p>
    <w:p>
      <w:pPr>
        <w:pStyle w:val="Heading2"/>
        <w:numPr>
          <w:ilvl w:val="1"/>
          <w:numId w:val="1"/>
        </w:numPr>
        <w:rPr/>
      </w:pPr>
      <w:bookmarkStart w:id="282" w:name="__RefHeading___Toc15126409_1280447820"/>
      <w:bookmarkStart w:id="283" w:name="_Toc103"/>
      <w:bookmarkEnd w:id="281"/>
      <w:bookmarkEnd w:id="282"/>
      <w:r>
        <w:rPr>
          <w:rtl w:val="true"/>
        </w:rPr>
        <w:t xml:space="preserve">فصل پنجم </w:t>
      </w:r>
      <w:r>
        <w:rPr>
          <w:rtl w:val="true"/>
        </w:rPr>
        <w:t>:</w:t>
      </w:r>
      <w:r>
        <w:rPr>
          <w:rtl w:val="true"/>
        </w:rPr>
        <w:t>تربیت آرمانی و حماسی در بستر عاشورا و مهدویت</w:t>
      </w:r>
      <w:bookmarkEnd w:id="2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5126411_1280447820"/>
      <w:bookmarkStart w:id="285" w:name="_Toc104"/>
      <w:bookmarkEnd w:id="284"/>
      <w:r>
        <w:rPr>
          <w:rtl w:val="true"/>
        </w:rPr>
        <w:t>اشاره</w:t>
      </w:r>
      <w:bookmarkEnd w:id="2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9112_253946"/>
      <w:bookmarkStart w:id="287" w:name="pg19112_253946"/>
      <w:bookmarkEnd w:id="287"/>
    </w:p>
    <w:p>
      <w:pPr>
        <w:pStyle w:val="BookText"/>
        <w:rPr/>
      </w:pPr>
      <w:bookmarkStart w:id="288" w:name="pg19112_253946"/>
      <w:bookmarkEnd w:id="288"/>
      <w:r>
        <w:rPr>
          <w:rFonts w:ascii="IRNazanin" w:hAnsi="IRNazanin" w:eastAsia="IRNazanin"/>
          <w:color w:val="111111"/>
          <w:sz w:val="28"/>
          <w:sz w:val="28"/>
          <w:szCs w:val="28"/>
          <w:rtl w:val="true"/>
          <w:lang w:bidi="fa-IR"/>
        </w:rPr>
        <w:t>حجت های الهی نماد آرمانهای بزرگ الهی و انسانی و مظهر تلاش خالصانه برای رسیدن به این آرمانها هستند همراهی با حجّتهای الهی به معنای قرار گرفتن در مسیر فتح آرمانهاست و نبودن با او به معنای جاماندن از کاروان بندگان صالح الهی است که وارثان زمین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جهان بشریت منتظر پرورش حماسه سازانی است که به ندای امام حق که قرنهاست به انتظار آنان نشسته است لبیک بگویند حرکت عظیم او نیازمند پرورش جوانانی است که حاصل تربیت صحیح اسلامی و حماسی باشند</w:t>
      </w:r>
      <w:r>
        <w:rPr>
          <w:rFonts w:eastAsia="IRNazanin" w:cs="IRNazanin"/>
          <w:color w:val="111111"/>
          <w:sz w:val="28"/>
          <w:szCs w:val="28"/>
          <w:rtl w:val="true"/>
          <w:lang w:bidi="fa-IR"/>
        </w:rPr>
        <w:t>.</w:t>
      </w:r>
    </w:p>
    <w:p>
      <w:pPr>
        <w:pStyle w:val="Heading3"/>
        <w:numPr>
          <w:ilvl w:val="2"/>
          <w:numId w:val="1"/>
        </w:numPr>
        <w:rPr/>
      </w:pPr>
      <w:bookmarkStart w:id="289" w:name="__RefHeading___Toc15126413_1280447820"/>
      <w:bookmarkStart w:id="290" w:name="_Toc105"/>
      <w:bookmarkEnd w:id="289"/>
      <w:r>
        <w:rPr>
          <w:rtl w:val="true"/>
        </w:rPr>
        <w:t>لزوم تربیت حماسی برای تحقق چشم انداز روشن تاریخ</w:t>
      </w:r>
      <w:bookmarkEnd w:id="290"/>
    </w:p>
    <w:p>
      <w:pPr>
        <w:pStyle w:val="BookText"/>
        <w:rPr/>
      </w:pPr>
      <w:r>
        <w:rPr>
          <w:rFonts w:ascii="IRNazanin" w:hAnsi="IRNazanin" w:eastAsia="IRNazanin"/>
          <w:color w:val="111111"/>
          <w:sz w:val="28"/>
          <w:sz w:val="28"/>
          <w:szCs w:val="28"/>
          <w:rtl w:val="true"/>
          <w:lang w:bidi="fa-IR"/>
        </w:rPr>
        <w:t>جهان بشریت در تب ظلم و جور مستکبران عالم میسوزد و در این عرصه سنت خداوند متعال بر این است که برای یاری مظلومان ،عالم منتظر محافظه کاران و احزاب و گروهها و مدعیان اصلاح گری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جهان بشریت منتظر پرورش حماسه سازانی است که به ندای امام حق که قرن هاست به انتظار آنان نشسته است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و سنت الهی بر این است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عظیم او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حاصل تربیت صحیح اسلامی و حماسی باشند</w:t>
      </w:r>
      <w:r>
        <w:rPr>
          <w:rFonts w:eastAsia="IRNazanin" w:cs="IRNazanin"/>
          <w:color w:val="111111"/>
          <w:sz w:val="28"/>
          <w:szCs w:val="28"/>
          <w:rtl w:val="true"/>
          <w:lang w:bidi="fa-IR"/>
        </w:rPr>
        <w:t xml:space="preserve">. </w:t>
      </w:r>
      <w:bookmarkStart w:id="291" w:name="pg19112_253948"/>
    </w:p>
    <w:p>
      <w:pPr>
        <w:pStyle w:val="BookText"/>
        <w:rPr/>
      </w:pPr>
      <w:bookmarkEnd w:id="291"/>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كملت العدة الموصوفة ثلثمائة و بضعة عشر كان الذی تريدون</w:t>
      </w:r>
      <w:r>
        <w:rPr>
          <w:rStyle w:val="FootnoteAnchor"/>
          <w:rtl w:val="true"/>
        </w:rPr>
        <w:footnoteReference w:id="169"/>
      </w:r>
      <w:r>
        <w:rPr>
          <w:rFonts w:ascii="IRNazanin" w:hAnsi="IRNazanin" w:eastAsia="IRNazanin"/>
          <w:color w:val="111111"/>
          <w:sz w:val="28"/>
          <w:sz w:val="28"/>
          <w:szCs w:val="28"/>
          <w:rtl w:val="true"/>
          <w:lang w:bidi="fa-IR"/>
        </w:rPr>
        <w:t xml:space="preserve">آگاه باشید که اگر آن تعدادی که توصیف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گردد آن 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شد</w:t>
      </w:r>
      <w:r>
        <w:rPr>
          <w:rFonts w:eastAsia="IRNazanin" w:cs="IRNazanin"/>
          <w:color w:val="111111"/>
          <w:sz w:val="28"/>
          <w:szCs w:val="28"/>
          <w:rtl w:val="true"/>
          <w:lang w:bidi="fa-IR"/>
        </w:rPr>
        <w:t>.</w:t>
      </w:r>
    </w:p>
    <w:p>
      <w:pPr>
        <w:pStyle w:val="Heading3"/>
        <w:numPr>
          <w:ilvl w:val="2"/>
          <w:numId w:val="1"/>
        </w:numPr>
        <w:rPr/>
      </w:pPr>
      <w:bookmarkStart w:id="292" w:name="__RefHeading___Toc15126415_1280447820"/>
      <w:bookmarkStart w:id="293" w:name="_Toc106"/>
      <w:bookmarkEnd w:id="292"/>
      <w:r>
        <w:rPr>
          <w:rtl w:val="true"/>
        </w:rPr>
        <w:t>شاخصه های یاران حماسی مهدی</w:t>
      </w:r>
      <w:bookmarkEnd w:id="293"/>
    </w:p>
    <w:p>
      <w:pPr>
        <w:pStyle w:val="BookText"/>
        <w:rPr/>
      </w:pPr>
      <w:r>
        <w:rPr>
          <w:rFonts w:ascii="IRNazanin" w:hAnsi="IRNazanin" w:eastAsia="IRNazanin"/>
          <w:color w:val="111111"/>
          <w:sz w:val="28"/>
          <w:sz w:val="28"/>
          <w:szCs w:val="28"/>
          <w:rtl w:val="true"/>
          <w:lang w:bidi="fa-IR"/>
        </w:rPr>
        <w:t>بر اساس روایات شاخصههای تربیت شدگان میدان حماسه و ایثار مکتب امامت و مهدویت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هایشان محکم است و گویا هر یک قوه ی چهل مرد را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شیر دلیرترند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نیزه کاری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 و مطیع امام خود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کوهها ،بگذرند کوه ها در هم فرو ریزند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از شمشیرهای خود باز نمیگیرند تا آن که خدای تعالی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پارسایان شباند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شیران روزاند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از خدای متعال میترسند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بلند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آرزوی شهادت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بادهای ،مختلف آنها را از مسیر حق جدا نمی 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بیشترشان ایرانی هستند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شعارشان یالثارات الحسین؛ بیاید به خونخواهی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0"/>
      </w:r>
      <w:bookmarkStart w:id="294" w:name="pg19112_253950"/>
    </w:p>
    <w:p>
      <w:pPr>
        <w:pStyle w:val="BookText"/>
        <w:rPr/>
      </w:pPr>
      <w:bookmarkEnd w:id="294"/>
      <w:r>
        <w:rPr>
          <w:rFonts w:ascii="IRNazanin" w:hAnsi="IRNazanin" w:eastAsia="IRNazanin"/>
          <w:color w:val="111111"/>
          <w:sz w:val="28"/>
          <w:sz w:val="28"/>
          <w:szCs w:val="28"/>
          <w:rtl w:val="true"/>
          <w:lang w:bidi="fa-IR"/>
        </w:rPr>
        <w:t>جوانانی که دل در گرو موعود دارند و میخواهند زمینه ساز ظهور او و نجات دین و انسان از چنگال ظالمان باشند باید بدانند که این نهضت عظیم جوان تنوری و پرشور و حماسه خواه و حماسه ساز و البته هشیار و دانا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با ادعا و روحیههای بادکنکی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تنبلی و تن پروری و جهل و غفلت نمیتوان هیچ حرکت انقلابی را به راه انداخت یا یاری کرد</w:t>
      </w:r>
      <w:r>
        <w:rPr>
          <w:rFonts w:eastAsia="IRNazanin" w:cs="IRNazanin"/>
          <w:color w:val="111111"/>
          <w:sz w:val="28"/>
          <w:szCs w:val="28"/>
          <w:rtl w:val="true"/>
          <w:lang w:bidi="fa-IR"/>
        </w:rPr>
        <w:t>.</w:t>
      </w:r>
    </w:p>
    <w:p>
      <w:pPr>
        <w:pStyle w:val="Heading3"/>
        <w:numPr>
          <w:ilvl w:val="2"/>
          <w:numId w:val="1"/>
        </w:numPr>
        <w:rPr/>
      </w:pPr>
      <w:bookmarkStart w:id="295" w:name="__RefHeading___Toc15126417_1280447820"/>
      <w:bookmarkStart w:id="296" w:name="_Toc107"/>
      <w:bookmarkEnd w:id="295"/>
      <w:r>
        <w:rPr>
          <w:rtl w:val="true"/>
        </w:rPr>
        <w:t>اهمیت یاران حماسه ساز در نهضتهای الهی</w:t>
      </w:r>
      <w:bookmarkEnd w:id="296"/>
    </w:p>
    <w:p>
      <w:pPr>
        <w:pStyle w:val="BookText"/>
        <w:rPr/>
      </w:pPr>
      <w:r>
        <w:rPr>
          <w:rFonts w:ascii="IRNazanin" w:hAnsi="IRNazanin" w:eastAsia="IRNazanin"/>
          <w:color w:val="111111"/>
          <w:sz w:val="28"/>
          <w:sz w:val="28"/>
          <w:szCs w:val="28"/>
          <w:rtl w:val="true"/>
          <w:lang w:bidi="fa-IR"/>
        </w:rPr>
        <w:t>اساساً در تاریخ نهضتهای الهی هیچ نهضتی بدون یاران وفادار و فداکار جان نگرفته است، انبیا و پیام آوران ،حق با این که موید از ناحیه خداوند بودند اما روی یاران مؤمن حساب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كاين من نبی قاتل معه ربيون كثير فما وهنوا لما اصابهم في سبيل الله و ما ضعفوا و ما استکانوا والله يحب الصابرين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چه بسیار پیامبرانی که مردان الهی فراوانی به همراه آنان جنگیدند، آنها هیچ گاه در برابر آنچه در راه خدا به آنها میرسید سست نشدند و ناتوان نگردیدند و خداوند استقامت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در دوره بعثت علی رغم ناملایمات و سختیهای فراوان و اصرار دوستان بر اعلان جنگ با دشمنان خدا اجازه نبرد مسلحانه با دشمن را نداد چرا که جنگ نیاز به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در مکه فراهم نبود با هجرت حضرت به مدینه این مهم برآورده شد دوره ی سخت مکه در حقیقت دوره ی سازندگی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این دوره سربازانی فداکار پرورید؛ سربازانی که در جنگهای پیامبر اکرم و افتخارات فراوانی برای اسلام و مسلمین آفریدند آن گاه که این زمینه ها فراهم شد، در سال دوم هجرت اولین آیات قتال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 لِلَّذِينَ يُقَاتَلُونَ بِأَنَّهُمْ ظُلِمُوا وَإِنَّ اللهَ عَلَي نَصْرِهِمْ لَقَدِیرٌ </w:t>
      </w:r>
      <w:r>
        <w:rPr>
          <w:rStyle w:val="FootnoteAnchor"/>
          <w:rtl w:val="true"/>
        </w:rPr>
        <w:footnoteReference w:id="172"/>
      </w:r>
      <w:r>
        <w:rPr>
          <w:rFonts w:ascii="IRNazanin" w:hAnsi="IRNazanin" w:eastAsia="IRNazanin"/>
          <w:color w:val="111111"/>
          <w:sz w:val="28"/>
          <w:sz w:val="28"/>
          <w:szCs w:val="28"/>
          <w:rtl w:val="true"/>
          <w:lang w:bidi="fa-IR"/>
        </w:rPr>
        <w:t>به آنان که جنگ بر آنها تحمیل شده اجازه جهاد داده شد چرا که آنها مورد ستم قرار گرفته اند و البته خداوند بر یاری آنها قادر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هم سکوت و هم پذیرش حکومت را مستند به یاران می کند و می فرماید</w:t>
      </w:r>
      <w:r>
        <w:rPr>
          <w:rFonts w:eastAsia="IRNazanin" w:cs="IRNazanin"/>
          <w:color w:val="111111"/>
          <w:sz w:val="28"/>
          <w:szCs w:val="28"/>
          <w:rtl w:val="true"/>
          <w:lang w:bidi="fa-IR"/>
        </w:rPr>
        <w:t xml:space="preserve">: </w:t>
      </w:r>
      <w:bookmarkStart w:id="297" w:name="pg19112_253952"/>
    </w:p>
    <w:p>
      <w:pPr>
        <w:pStyle w:val="BookText"/>
        <w:rPr/>
      </w:pPr>
      <w:bookmarkEnd w:id="2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حضور الحاضر و قيام الحجة بوجود الناصر و ما اخذ الله علي العلماء الا يقاروا علي کظه ظالم و لاسغب مظلوم لالقيت حبلها علي غاربها</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اگر نه این بود که جمعیت بسیاری گردا گردم را گرفته و به یاریم قیام کردند و از این جهت حجت تمام شد و اگر نبود عهد و مسؤولیتی که خداوند از علما و دانشمندان هر جامعه گرفته که در برابر شکم بارگی ستمگران و گرسنگی ستمدیدگان سکوت نکنند مهار شتر خلافت را رها میساختم و از آن صرف نظر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علیه السلام از مهمترین فلسفه صلح خویش را نداشتن یارانی مؤمن و وفادار و فداکار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انصارا لقاتلته لیلی و نهاری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اگر یارانی می یافتم شب و روزم را در جهاد با معاویه می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ی حضرت امام صادق علیه السلام یاران شعاری فراوان بودند ولی یاران وفادار اندک ساده اندیشان می پنداشتند که این یاران شعاری کارسازند از این رو به امام صادق علیه السلام اعتراض میکردند که با وجود این همه یاور چرا نشسته اید و قیام نمیکنید؟ امام علیه السلام در پاسخشان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لی شيعة بعدد هذه الجداء لما وسعنی القعود</w:t>
      </w:r>
      <w:r>
        <w:rPr>
          <w:rStyle w:val="FootnoteAnchor"/>
          <w:rtl w:val="true"/>
        </w:rPr>
        <w:footnoteReference w:id="175"/>
      </w:r>
      <w:r>
        <w:rPr>
          <w:rFonts w:ascii="IRNazanin" w:hAnsi="IRNazanin" w:eastAsia="IRNazanin"/>
          <w:color w:val="111111"/>
          <w:sz w:val="28"/>
          <w:sz w:val="28"/>
          <w:szCs w:val="28"/>
          <w:rtl w:val="true"/>
          <w:lang w:bidi="fa-IR"/>
        </w:rPr>
        <w:t xml:space="preserve">اگر به عدد این بزغاله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می داشتم قیام میکردم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پاسخ سهل خراسانی که مشابه اعتراض فوق را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لانخرج في زمان لانجد فيه خمسة معاضدين لنا نحن اعلم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آگاه باش ما تا زمانی که پنج یار همراه نیابیم قیام نمیکنیم ما زمان قیام را بهتر میدانیم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حضرت امام مهدی علیه السلام نیز به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در حقیقت فرماندهان لشگر حضرت هستند قیام می نماید و با این قیام الهی جهان را پر از عدل و داد می کند</w:t>
      </w:r>
      <w:r>
        <w:rPr>
          <w:rFonts w:eastAsia="IRNazanin" w:cs="IRNazanin"/>
          <w:color w:val="111111"/>
          <w:sz w:val="28"/>
          <w:szCs w:val="28"/>
          <w:rtl w:val="true"/>
          <w:lang w:bidi="fa-IR"/>
        </w:rPr>
        <w:t>.</w:t>
      </w:r>
    </w:p>
    <w:p>
      <w:pPr>
        <w:pStyle w:val="Heading3"/>
        <w:numPr>
          <w:ilvl w:val="2"/>
          <w:numId w:val="1"/>
        </w:numPr>
        <w:rPr/>
      </w:pPr>
      <w:bookmarkStart w:id="298" w:name="__RefHeading___Toc15126419_1280447820"/>
      <w:bookmarkStart w:id="299" w:name="_Toc108"/>
      <w:bookmarkEnd w:id="298"/>
      <w:r>
        <w:rPr>
          <w:rtl w:val="true"/>
        </w:rPr>
        <w:t>وظایف کنونی جوانان ایرانی</w:t>
      </w:r>
      <w:bookmarkEnd w:id="29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جوانان ایرانی در راستای زمینه سازی ظهور و تحقق تربیت حماسی نسل یاریگر منجی، روشن </w:t>
      </w:r>
    </w:p>
    <w:p>
      <w:pPr>
        <w:pStyle w:val="BookText"/>
        <w:rPr/>
      </w:pPr>
      <w:r>
        <w:rPr>
          <w:rFonts w:ascii="IRNazanin" w:hAnsi="IRNazanin" w:eastAsia="IRNazanin"/>
          <w:color w:val="111111"/>
          <w:sz w:val="28"/>
          <w:sz w:val="28"/>
          <w:szCs w:val="28"/>
          <w:rtl w:val="true"/>
          <w:lang w:bidi="fa-IR"/>
        </w:rPr>
        <w:t>است و عزمی جدی برای پیگیری آنها لازم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شناسی و آرمان خواهی</w:t>
      </w:r>
    </w:p>
    <w:p>
      <w:pPr>
        <w:pStyle w:val="BookText"/>
        <w:rPr/>
      </w:pPr>
      <w:r>
        <w:rPr>
          <w:rFonts w:ascii="IRNazanin" w:hAnsi="IRNazanin" w:eastAsia="IRNazanin"/>
          <w:color w:val="111111"/>
          <w:sz w:val="28"/>
          <w:sz w:val="28"/>
          <w:szCs w:val="28"/>
          <w:rtl w:val="true"/>
          <w:lang w:bidi="fa-IR"/>
        </w:rPr>
        <w:t>جوان شیعه پیوسته خود را با آرمانها میسنجد و با هدف قرار دادن آنها مسیر درست و نزدیک را رصد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آرمانها قدرت شگرفي در عرصه زندگی انسان دارند؛ استعدادهای آدمی را می پرورانند و او را تربیت می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شیعه در کوه سار آرمانهای بلند، به جریان رشد و بالندگی و پرورش خود ادامه داده است این گونه بار مسؤولیت را در گردنه های سخت تاریخی به دوش کشیده و از حرکت باز نایستاده و همیشه به این آرمانها دلگرم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تربّي بالامانی منذ مأتي سنة</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دویست سال است که در سایه آرمانها پرورده و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آرمان جوان شیعه از نگاه بزرگترین حماسه ساز قرن خمینی کبیر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خواست خدا دست تجاوز و ستم همه ستمگران را در کشورهای اسلامی میشکنیم و با صدور انقلابمان که در حقیقت صدور انقلاب راستین و بیان احکام محمدی ،است به سیطره و سلطه و ظلم جهان خواران خاتمه میدهیم و به یاری خدا راه را برای ظهور منجی مصلح کل و امامت مطلق حق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میکنیم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نفي وضع موجود و نفي نگاه غربی به جهان و انسان</w:t>
      </w:r>
    </w:p>
    <w:p>
      <w:pPr>
        <w:pStyle w:val="BookText"/>
        <w:rPr/>
      </w:pPr>
      <w:r>
        <w:rPr>
          <w:rFonts w:ascii="IRNazanin" w:hAnsi="IRNazanin" w:eastAsia="IRNazanin"/>
          <w:color w:val="111111"/>
          <w:sz w:val="28"/>
          <w:sz w:val="28"/>
          <w:szCs w:val="28"/>
          <w:rtl w:val="true"/>
          <w:lang w:bidi="fa-IR"/>
        </w:rPr>
        <w:t>سال هاست که روشن فکران محافظه کاران با نگاه گداگونه به غرب فرهنگ و تمدن ریشهای اسلام را مهجور کردهاند و جوان حماسی ایرانی باید این روند را عوض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چشم بسیاری از نخبگان و کارگزاران ما مدل پیشرفت صرفاً مدلهای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پیشرفت را باید از روی مدلهایی که غربیها برای ما درست کرده اند دنبال و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امروز در چشم کارگزاران ما این است و این چیز خطرناکی است چیز غلطی است هم غلط ،است ،خطاست هم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در </w:t>
      </w:r>
    </w:p>
    <w:p>
      <w:pPr>
        <w:pStyle w:val="BookText"/>
        <w:rPr/>
      </w:pPr>
      <w:r>
        <w:rPr>
          <w:rFonts w:ascii="IRNazanin" w:hAnsi="IRNazanin" w:eastAsia="IRNazanin"/>
          <w:color w:val="111111"/>
          <w:sz w:val="28"/>
          <w:sz w:val="28"/>
          <w:szCs w:val="28"/>
          <w:rtl w:val="true"/>
          <w:lang w:bidi="fa-IR"/>
        </w:rPr>
        <w:t xml:space="preserve">تبلیغات خیلی ماهرند؛ در طول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کار تبلیغاتی پی در پی میکنند، با تبلیغات موفق خودشان توانسته اند این باور را در بسیاری از ذهن ها به وجود بیاورند که توسعه یافتگی مساوی است با غرب و غربی شدن، هر کشوری بخواهد کشور توسعه یافته ای محسوب بشود، بایستی غربی شود، این تبلیغات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از الگوهای موجود غرب فاصله داشته باشد، توسعه یافته نیست، و هرچه فاصله اش بیشتر، فاصله اش از توسعه یافتگی بیشتر، اینطوری می خواهند جا بیندازند و متاسفانه در ذهن ها جا انداخته اند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توهم به تحول در تحلیل مسائل آینده ی جهان</w:t>
      </w:r>
    </w:p>
    <w:p>
      <w:pPr>
        <w:pStyle w:val="BookText"/>
        <w:rPr/>
      </w:pPr>
      <w:r>
        <w:rPr>
          <w:rFonts w:ascii="IRNazanin" w:hAnsi="IRNazanin" w:eastAsia="IRNazanin"/>
          <w:color w:val="111111"/>
          <w:sz w:val="28"/>
          <w:sz w:val="28"/>
          <w:szCs w:val="28"/>
          <w:rtl w:val="true"/>
          <w:lang w:bidi="fa-IR"/>
        </w:rPr>
        <w:t xml:space="preserve">اگر بخواهيم انقلاب ما زمينه ساز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تحول در فرد و جامعه شيعى را زمينه سازى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بايد تحول در جامعه و حاکميت از يک سو و از سوى ديگر تحول فردى با افزايش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محبت، اطاعت و تسليم در برابر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برخى در توهم بسر مى برند و بدون ايجاد اين زمينه سازيها خود را منتظر مى نامند در حاليکه که اگر اين روابط اصلاح نگردد زمينه سازى اتفاق نمى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رشد علمی و معنوی جوان ایرانی</w:t>
      </w:r>
    </w:p>
    <w:p>
      <w:pPr>
        <w:pStyle w:val="BookText"/>
        <w:rPr/>
      </w:pPr>
      <w:r>
        <w:rPr>
          <w:rFonts w:ascii="IRNazanin" w:hAnsi="IRNazanin" w:eastAsia="IRNazanin"/>
          <w:color w:val="111111"/>
          <w:sz w:val="28"/>
          <w:sz w:val="28"/>
          <w:szCs w:val="28"/>
          <w:rtl w:val="true"/>
          <w:lang w:bidi="fa-IR"/>
        </w:rPr>
        <w:t xml:space="preserve">جامعۀ مدعی زمینه سازی ظهور باید توانایی های لازم را برای این امر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لذاجوان ایرانی باید به سمت ارتقاء معنویات خود جهت ایجاد صلاحیت های مورد نیاز برای یاری امام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حکومت اسلامی نیز باید با تمام توان در راستای رشد و بالندگی علمی ، تکنولوژیکی و نظامی حرکت کند و علاوه بر تامین قدرت بازدارندگی دفاعی ، آمادگی های نظامی لازم را برای تامین اهداف بلند انقلاب جهانی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روايتى از امام صادق عليه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ليعدن احدکم لخروج القائم و لو سهما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هر يک از شما براى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آماده گردد هر چند با تهيه يک تير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ارتبط دابّة متوقّعاً به أمرنا و يغيظ به عدوّنا و هو منسوب الينا ادرالله رزقه و شرح صدره </w:t>
      </w:r>
    </w:p>
    <w:p>
      <w:pPr>
        <w:pStyle w:val="BookText"/>
        <w:rPr/>
      </w:pPr>
      <w:r>
        <w:rPr>
          <w:rFonts w:ascii="IRNazanin" w:hAnsi="IRNazanin" w:eastAsia="IRNazanin"/>
          <w:color w:val="111111"/>
          <w:sz w:val="28"/>
          <w:sz w:val="28"/>
          <w:szCs w:val="28"/>
          <w:rtl w:val="true"/>
          <w:lang w:bidi="fa-IR"/>
        </w:rPr>
        <w:t>و کان عوناً علي حوائجه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هر کس 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وسیلۀ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انتظار امر ما نگاه دارد و به سبب آن، دشمنان ما را خشمگين سازد، در حالى که منسوب به ما است؛ خداوند روزى‌اش را فراخ گرداند و به او شرح صدر عطا کند و او را به آرزويش برساند و در رسيدن به خواسته‌هايش يارى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به عنوان تمثيلى از تمهيدات نظامى متناسب است که بايد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شرايط و مقتضيات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تربیت حماسی میتواند راهگشای عزیزان مبلغ و مربی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نظام تربیتی فعلی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نظام تعلیم و تربیت ما حقیقتاً نیاز به یک تغییر و تحول جدی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مشکلی که نظام تربیت فعلی دارد در حیطه ی اندیشه و نظریه پردازی این است که مباحث نوعاً کهنه و تکراری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نظری در عرصه ی تربیت ناکارآمد است و نیازمند به کارآمد کردن نظام ،تربیتی با کم کردن فاصله ی مقام نظر و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تربیتی موجود ما اثر چندانی برای متدین کردن بچه های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،متصدیان تربیت را با روان شناسی یا اخلاق یا عرفان اشتباه گرفته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آثاری که سعی شده مستقیماً از متون دینی و تاریخ دینی استخراج شود نوعی سر درگمی و ابهام به چشم میخورد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ی حماسی و شجاعت و جسارت ساختار شکنی در خود مؤلفان و مربیان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ی تعریف صحیح و جامعی از تربیت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سلحشوری، فتوّت،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تربیت حماسی دوران دفاع مقدس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تربیت حماسی در اسناد کلان مهندسی فرهنگی کشور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محتوای نظری حماسه مبنا، اصول، اهداف، روشها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ریشههای تربیت حماسی بویژه مؤثرترین عامل تربیتی تشیع در قرون متوالی یعنی عاشورا تا انقلاب مهدوی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شناسی گزاره های حماسی از ،قرآن نهج البلاغه دعاهای صحیفه سجادیه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دعای مکارم الاخلاق پر از حماسه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توفيق بده کسی که با من مخالفت کرده با او موافقت کنم؛ کسی که غیبتم را ،کرده خیرش را بخواهم؛ کسی که با من معارضه کرده با او با حسن جزاء مقابله کنم؛ کسی که به من نیرگ زده با صلح با او رفتار کنم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9112_253963"/>
      <w:bookmarkStart w:id="301" w:name="pg19112_253963"/>
      <w:bookmarkEnd w:id="301"/>
    </w:p>
    <w:p>
      <w:pPr>
        <w:pStyle w:val="Heading2"/>
        <w:numPr>
          <w:ilvl w:val="1"/>
          <w:numId w:val="1"/>
        </w:numPr>
        <w:rPr/>
      </w:pPr>
      <w:bookmarkStart w:id="302" w:name="pg19112_253963"/>
      <w:bookmarkStart w:id="303" w:name="__RefHeading___Toc15126421_1280447820"/>
      <w:bookmarkStart w:id="304" w:name="_Toc109"/>
      <w:bookmarkEnd w:id="302"/>
      <w:bookmarkEnd w:id="303"/>
      <w:r>
        <w:rPr>
          <w:rtl w:val="true"/>
        </w:rPr>
        <w:t>فصل ششم</w:t>
      </w:r>
      <w:r>
        <w:rPr>
          <w:rtl w:val="true"/>
        </w:rPr>
        <w:t xml:space="preserve">: </w:t>
      </w:r>
      <w:r>
        <w:rPr>
          <w:rtl w:val="true"/>
        </w:rPr>
        <w:t>رسم یاوری در آیینه ی عاشورا و انتظار</w:t>
      </w:r>
      <w:bookmarkEnd w:id="30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15126423_1280447820"/>
      <w:bookmarkStart w:id="306" w:name="_Toc110"/>
      <w:bookmarkEnd w:id="305"/>
      <w:r>
        <w:rPr>
          <w:rtl w:val="true"/>
        </w:rPr>
        <w:t>اشاره</w:t>
      </w:r>
      <w:bookmarkEnd w:id="3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9112_253966"/>
      <w:bookmarkStart w:id="308" w:name="pg19112_253966"/>
      <w:bookmarkEnd w:id="308"/>
    </w:p>
    <w:p>
      <w:pPr>
        <w:pStyle w:val="BookText"/>
        <w:rPr/>
      </w:pPr>
      <w:bookmarkStart w:id="309" w:name="pg19112_253966"/>
      <w:bookmarkEnd w:id="309"/>
      <w:r>
        <w:rPr>
          <w:rFonts w:ascii="IRNazanin" w:hAnsi="IRNazanin" w:eastAsia="IRNazanin"/>
          <w:color w:val="111111"/>
          <w:sz w:val="28"/>
          <w:sz w:val="28"/>
          <w:szCs w:val="28"/>
          <w:rtl w:val="true"/>
          <w:lang w:bidi="fa-IR"/>
        </w:rPr>
        <w:t xml:space="preserve">یکی از نقاط مهم اشتراک قیام امام حسین عليه السلام و امام زمان عليه السلام، ویژگیهای مشترک یاران این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اشتراک ما را به بسیاری از رمز و رازهای فلسفه ی غیبت و راههای زمینه سازی ظهور رهنمون خواهد ساخت اینک به این اشتراکات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از بررسی این اشتراکات ارائه الگوهای واقعی است تا مردم عصر غیبت، در خودسازیهای فردی و اجتماعی خویش از آن بهره جسته و آفریننده حماسه ی بزرگ پایان تاریخ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صفات یاران اباعبدالله ال معیارهایی را در اختیار ما قرار میدهند تا با کمک آنها خود را محک زده و با پیاده کردن هر یک از شرایط خود را برای قیام جهانی و روز پرشکوه ظهور آماده تر سازیم</w:t>
      </w:r>
      <w:r>
        <w:rPr>
          <w:rFonts w:eastAsia="IRNazanin" w:cs="IRNazanin"/>
          <w:color w:val="111111"/>
          <w:sz w:val="28"/>
          <w:szCs w:val="28"/>
          <w:rtl w:val="true"/>
          <w:lang w:bidi="fa-IR"/>
        </w:rPr>
        <w:t>.</w:t>
      </w:r>
    </w:p>
    <w:p>
      <w:pPr>
        <w:pStyle w:val="Heading3"/>
        <w:numPr>
          <w:ilvl w:val="2"/>
          <w:numId w:val="1"/>
        </w:numPr>
        <w:rPr/>
      </w:pPr>
      <w:bookmarkStart w:id="310" w:name="__RefHeading___Toc15126425_1280447820"/>
      <w:bookmarkStart w:id="311" w:name="_Toc111"/>
      <w:bookmarkEnd w:id="310"/>
      <w:r>
        <w:rPr>
          <w:rtl w:val="true"/>
        </w:rPr>
        <w:t>عبودیت و خداخواهی</w:t>
      </w:r>
      <w:bookmarkEnd w:id="31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و خداجویی یکی از ویژگیهای مشترک یاران امام حسین عليه السلام و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صحنه های کربلا 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رضانا اهل بیت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فرا گرفته بود و امام و یاران او، از همه چیز بریده و به حق پیوسته بودند امام حسین عليه السلام در هنگام خروج از ،مدینه با خواندن خطبه ای هرگونه قدرت طلبی را از سوی خویش رد کرد و از تسلیم شدن در برابر قضای الهی سخن گفت؛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رضای تو راضی و نسبت به امر ،تو تسلیم هستم و در مقابل قضای تو، صبر خواهم نمود</w:t>
      </w:r>
      <w:r>
        <w:rPr>
          <w:rFonts w:eastAsia="IRNazanin" w:cs="IRNazanin"/>
          <w:color w:val="111111"/>
          <w:sz w:val="28"/>
          <w:szCs w:val="28"/>
          <w:rtl w:val="true"/>
          <w:lang w:bidi="fa-IR"/>
        </w:rPr>
        <w:t xml:space="preserve">». </w:t>
      </w:r>
      <w:r>
        <w:rPr>
          <w:rStyle w:val="FootnoteAnchor"/>
          <w:rtl w:val="true"/>
        </w:rPr>
        <w:footnoteReference w:id="184"/>
      </w:r>
      <w:bookmarkStart w:id="312" w:name="pg19112_253968"/>
    </w:p>
    <w:p>
      <w:pPr>
        <w:pStyle w:val="BookText"/>
        <w:rPr/>
      </w:pPr>
      <w:bookmarkEnd w:id="312"/>
      <w:r>
        <w:rPr>
          <w:rFonts w:ascii="IRNazanin" w:hAnsi="IRNazanin" w:eastAsia="IRNazanin"/>
          <w:color w:val="111111"/>
          <w:sz w:val="28"/>
          <w:sz w:val="28"/>
          <w:szCs w:val="28"/>
          <w:rtl w:val="true"/>
          <w:lang w:bidi="fa-IR"/>
        </w:rPr>
        <w:t>این خصوصیت، در یاران و اهل بیت او نیز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زینب علیها السلام پس از حضور در کنار جسد قطعه قطعة امام حسین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قربانی را از ما بپذیر</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زیارت نامه ی هانی ابن عروه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جان خویش را در راه رضای خدا فدا کردی</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محوری و معنویت یاران امام در شب عاشورا جلوه ی خاصی به خود گرفت؛ به گونه ای که صدای عبادت و نیایش و نماز شب آنان در خیمه ها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خداجویی و توحید، سرلوحه عقاید یاران مهدی علیه السلام نیز هست ،آنان خدا را به شایستگی شناخته و همه ی وجودشان غرق جلوه ی نور ایزدی است چنانچه امام صادق علیه السلام درباره ی آنان فرموده است</w:t>
      </w:r>
    </w:p>
    <w:p>
      <w:pPr>
        <w:pStyle w:val="BookText"/>
        <w:rPr/>
      </w:pPr>
      <w:r>
        <w:rPr>
          <w:rFonts w:ascii="Amiri" w:hAnsi="Amiri" w:eastAsia="Amiri" w:cs="Amiri"/>
          <w:color w:val="111111"/>
          <w:sz w:val="28"/>
          <w:sz w:val="28"/>
          <w:szCs w:val="28"/>
          <w:rtl w:val="true"/>
          <w:lang w:bidi="ar-SA"/>
        </w:rPr>
        <w:t xml:space="preserve">هم من خشية الله مشفقون يدعون بالشهادة ويتمنون أن يقتلوا في سبيل الله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ناخشنودی پروردگارشان هراس دارند و برای کسب توفيق شهادت دعا می کنند</w:t>
      </w:r>
    </w:p>
    <w:p>
      <w:pPr>
        <w:pStyle w:val="BookText"/>
        <w:rPr/>
      </w:pPr>
      <w:r>
        <w:rPr>
          <w:rFonts w:ascii="IRNazanin" w:hAnsi="IRNazanin" w:eastAsia="IRNazanin"/>
          <w:color w:val="111111"/>
          <w:sz w:val="28"/>
          <w:sz w:val="28"/>
          <w:szCs w:val="28"/>
          <w:rtl w:val="true"/>
          <w:lang w:bidi="fa-IR"/>
        </w:rPr>
        <w:t>امیرالمؤمنین علی علیه السلام نیز یاران مهدی علیه السلام را گنجهایی آکنده از معرفت خدا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ويحاً للطالقان فإن الله عزّ وجلّ بها كنوزاً ليست من ذهب ولا فضة ولكن رجال مؤمنون عرفوا الله حق معرفته وهم أنصار المهدى في آخر الزمان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طالقان که خدای بزرگ در آن گنج های نهفته دارد برتر از طلا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گنجها، مردانی مومناند که خدای را به شایستگی شناخته اند آنان یاران مهدی در آخر الزمان می باشند</w:t>
      </w:r>
      <w:r>
        <w:rPr>
          <w:rFonts w:eastAsia="IRNazanin" w:cs="IRNazanin"/>
          <w:color w:val="111111"/>
          <w:sz w:val="28"/>
          <w:szCs w:val="28"/>
          <w:rtl w:val="true"/>
          <w:lang w:bidi="fa-IR"/>
        </w:rPr>
        <w:t>.</w:t>
      </w:r>
    </w:p>
    <w:p>
      <w:pPr>
        <w:pStyle w:val="Heading3"/>
        <w:numPr>
          <w:ilvl w:val="2"/>
          <w:numId w:val="1"/>
        </w:numPr>
        <w:rPr/>
      </w:pPr>
      <w:bookmarkStart w:id="313" w:name="__RefHeading___Toc15126427_1280447820"/>
      <w:bookmarkStart w:id="314" w:name="_Toc112"/>
      <w:bookmarkEnd w:id="313"/>
      <w:r>
        <w:rPr>
          <w:rtl w:val="true"/>
        </w:rPr>
        <w:t>معرفت</w:t>
      </w:r>
      <w:bookmarkEnd w:id="3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شد یاران اباعبدالله علیه السلام این گونه جاودانه بر صحفه ی تاریخ نگاشته شوند، معرفتی بود که نسبت به امام زمان خود داشتند معرفتی که نه از سر هوا و هوس و نه کورکورانه و از سر جهالت بود، بلکه معرفتی که از سویدای دلشان برخاسته بود شناختی عمیق همراه با اسباب و لوازم آن که اطاعت و تسلیم محض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معرفتی که مورد تأکید اولیای دین واقع شده معرفتی سطحی نیست که عامه ی مردم به آن آشنا هستند و تنها به نام و نسب امام ختم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بلکه مقصود معرفتی است خاص که از لوازم ایمان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مورد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العبد مؤمناً حتي يعرف الله و رسوله و الائمة كلهم و امام زمانه و يرد اليه و يسلّم له</w:t>
      </w:r>
      <w:r>
        <w:rPr>
          <w:rStyle w:val="FootnoteAnchor"/>
          <w:rtl w:val="true"/>
        </w:rPr>
        <w:footnoteReference w:id="189"/>
      </w:r>
      <w:r>
        <w:rPr>
          <w:rFonts w:ascii="IRNazanin" w:hAnsi="IRNazanin" w:eastAsia="IRNazanin"/>
          <w:color w:val="111111"/>
          <w:sz w:val="28"/>
          <w:sz w:val="28"/>
          <w:szCs w:val="28"/>
          <w:rtl w:val="true"/>
          <w:lang w:bidi="fa-IR"/>
        </w:rPr>
        <w:t>بنده ایمان نخواهد آورد مگر آن که معرفت خدا و رسول او و همه امامان و معرفت امام زمان خود را داشته باشد و به آن حضرت رجوع کند و تسلیم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امت اسلام پس از پیامبر صلی‌الله‌علیه‌و‌آله‌و‌سلّم عدم معرفت به حجت زمان خود بود، که مخالفت با امام را در پی داشت کوفيان نیز امام حسین علیه‌السّلام را ظاهراً می‌شناختند، اما شناخت آنان محدود به اسم و نسب بود، یا برخی همراه با دنیا 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مسلم، امام از چند تن از اهالی کوفه که به ایشان پیوسته بودند، در مورد رأی و نظر مرد کوفه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اشراف، رشوه‌های بزرگ رد و بدل می‌شود و دل‌های سایر مردم با شماست، اما شمشیرهایشان علیه شما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سید الشهداء علیه‌السّلام از چنان معرفتی به امام زمان خویش برخوردار بودند که شهادت در راه امام را بر زندگی جاودانه در دنیا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الذی شرفنا بالقتل معك و لو کانت الدنیا باقیة و کنا فيها مخلدین لاثرنا المحفوظ معك علی الاقامة فيها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سپاس که این شرافت را نصیب ما کرد تا در کنار شما به شهادت برسیم و اگر دنیا باقی باشد و ما در آن جاودان بمانیم، قیام با شما را بر ماندن در این دنیا ترجیح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ایشان چنان عالی بود که وجود اما را نعمتی بس بزرگ از جانب خدا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من الله علی المؤمنین إذ بعث فيهم رسولاً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سفارش رسول صلی‌الله‌علیه‌و‌آله‌و‌سلّم را جامه‌ی عمل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وصفي پرشور مولای خویش را این‌گونه خطاب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بك علینا أن نقاتل بین یدیك نقطع فيك اعضائنا ثم یکون </w:t>
      </w:r>
    </w:p>
    <w:p>
      <w:pPr>
        <w:pStyle w:val="BookText"/>
        <w:rPr/>
      </w:pPr>
      <w:r>
        <w:rPr>
          <w:rFonts w:ascii="IRNazanin" w:hAnsi="IRNazanin" w:eastAsia="IRNazanin"/>
          <w:color w:val="111111"/>
          <w:sz w:val="28"/>
          <w:sz w:val="28"/>
          <w:szCs w:val="28"/>
          <w:rtl w:val="true"/>
          <w:lang w:bidi="fa-IR"/>
        </w:rPr>
        <w:t>جدك شفيعاً یوم القیامة ای</w:t>
      </w:r>
      <w:r>
        <w:rPr>
          <w:rStyle w:val="FootnoteAnchor"/>
          <w:rtl w:val="true"/>
        </w:rPr>
        <w:footnoteReference w:id="192"/>
      </w:r>
      <w:r>
        <w:rPr>
          <w:rFonts w:ascii="IRNazanin" w:hAnsi="IRNazanin" w:eastAsia="IRNazanin"/>
          <w:color w:val="111111"/>
          <w:sz w:val="28"/>
          <w:sz w:val="28"/>
          <w:szCs w:val="28"/>
          <w:rtl w:val="true"/>
          <w:lang w:bidi="fa-IR"/>
        </w:rPr>
        <w:t>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وجود مبارکت را بر ما منت نهاده، در رکاب شما نبرد می‌کنیم و در راه شما اعضای بدنمان تکه تکه می‌شود، سپس در قیامت جد شما شفيع 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حدیث ثقلین از امام به عنوان یکی از امانات خویش نام می‌برد و هر کس را که به این امانت چنگ زند، در قیامت شفيع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مسروق جعفي نیز از یاران اباعبدالله علیه‌السّلام می‌باشد که تعبیری ژرف و زیبا از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رجزهایش در بحبوحه‌ی جنگ این‌گونه سرور خود را مورد خطاب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حسیناً هادیاً مهدیاً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تلقا جدّك نبیا</w:t>
      </w:r>
    </w:p>
    <w:p>
      <w:pPr>
        <w:pStyle w:val="BookText"/>
        <w:rPr/>
      </w:pPr>
      <w:r>
        <w:rPr>
          <w:rFonts w:ascii="Amiri" w:hAnsi="Amiri" w:eastAsia="Amiri" w:cs="Amiri"/>
          <w:color w:val="111111"/>
          <w:sz w:val="28"/>
          <w:sz w:val="28"/>
          <w:szCs w:val="28"/>
          <w:rtl w:val="true"/>
          <w:lang w:bidi="ar-SA"/>
        </w:rPr>
        <w:t>ثمّ أباك ذالنّدا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الذی تعرفه وصیاً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امامی که هم هدایت یافته‌ای و هم دیگران را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جدت پیامبر صلی‌الله‌علیه‌و‌آله‌و‌سلّم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پدرت علی را که صاحب فضل و جود و احسان است، آن عزیزی که ما او را وصی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فرزند حضرت حسین علیه‌السّلام نیز، در گرو معرفت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برترین عبادت است و منتظران واقعی را آماده‌ی ظهور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العبادة بعد المعرفة انتظار الفرج</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اگر معرفت ما منتظران نیز سطح علیه‌السّلام ی و محدود به دانشی بی‌نتیجه باشد، ما نیز در هنگامه‌ی ظهور همچون کوفيان خواهیم بود، امام صادق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القائم، خرج من هذا الامر من کان یری من اهله </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علیه‌السّلام قیام کند از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کسانی خارج می‌شوند که همواره چنین به نظر می‌رسید که از یاران او باشند</w:t>
      </w:r>
      <w:r>
        <w:rPr>
          <w:rFonts w:eastAsia="IRNazanin" w:cs="IRNazanin"/>
          <w:color w:val="111111"/>
          <w:sz w:val="28"/>
          <w:szCs w:val="28"/>
          <w:rtl w:val="true"/>
          <w:lang w:bidi="fa-IR"/>
        </w:rPr>
        <w:t xml:space="preserve">. </w:t>
      </w:r>
      <w:bookmarkStart w:id="315" w:name="pg19112_253974"/>
    </w:p>
    <w:p>
      <w:pPr>
        <w:pStyle w:val="BookText"/>
        <w:rPr/>
      </w:pPr>
      <w:bookmarkEnd w:id="315"/>
      <w:r>
        <w:rPr>
          <w:rFonts w:ascii="IRNazanin" w:hAnsi="IRNazanin" w:eastAsia="IRNazanin"/>
          <w:color w:val="111111"/>
          <w:sz w:val="28"/>
          <w:sz w:val="28"/>
          <w:szCs w:val="28"/>
          <w:rtl w:val="true"/>
          <w:lang w:bidi="fa-IR"/>
        </w:rPr>
        <w:t>به توصیه امام صادق علیه‌السّلام نیز وظیفه منتظران در عصر غیبت، کسب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باید از خدا درخواست شود،و اگر این شناخت حاصل نشود از دین بیرون رفته، گمراه می‌شویم و راه را بر حسین و حسینیان می‌بندیم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عرِّفنی نفسك فإنّك إن لم تعرفنی نفسك لم أعرف رسولک، اللّهمَّ عرِّفنی رسولك فإنّك إن لم تعرفنی رسولك لم أعرف حجتک، اللّهمَّ عرِّفنی حجّتك فإنّك إن لم تعرفنی حجتك ضللتُ عن دینی، اللّهمَّ لا تُمتنی میتةً جاهلیةً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فرموده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ثابت قدمان در امر امامت ایشان، هم ایشان که در زمان ظهور به سوی مولای خویش می‌شتابند و حسینی‌وار گرداگرد شمع وجودش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وصفشان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یحفون به و یقونه بأنفسهم في الحرب و یکفونه ما یرید</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علیه‌السّلام در میدان رزم او را در بر می‌گیرند و در جنگ‌ها با جان خود، از ایشان محافظت می‌کنند</w:t>
      </w:r>
      <w:r>
        <w:rPr>
          <w:rFonts w:eastAsia="IRNazanin" w:cs="IRNazanin"/>
          <w:color w:val="111111"/>
          <w:sz w:val="28"/>
          <w:szCs w:val="28"/>
          <w:rtl w:val="true"/>
          <w:lang w:bidi="fa-IR"/>
        </w:rPr>
        <w:t>.</w:t>
      </w:r>
    </w:p>
    <w:p>
      <w:pPr>
        <w:pStyle w:val="Heading3"/>
        <w:numPr>
          <w:ilvl w:val="2"/>
          <w:numId w:val="1"/>
        </w:numPr>
        <w:rPr/>
      </w:pPr>
      <w:bookmarkStart w:id="316" w:name="__RefHeading___Toc15126429_1280447820"/>
      <w:bookmarkStart w:id="317" w:name="_Toc113"/>
      <w:bookmarkEnd w:id="316"/>
      <w:r>
        <w:rPr>
          <w:rtl w:val="true"/>
        </w:rPr>
        <w:t>محبت و ولایت</w:t>
      </w:r>
      <w:bookmarkEnd w:id="317"/>
    </w:p>
    <w:p>
      <w:pPr>
        <w:pStyle w:val="BookText"/>
        <w:rPr/>
      </w:pPr>
      <w:r>
        <w:rPr>
          <w:rFonts w:ascii="IRNazanin" w:hAnsi="IRNazanin" w:eastAsia="IRNazanin"/>
          <w:color w:val="111111"/>
          <w:sz w:val="28"/>
          <w:sz w:val="28"/>
          <w:szCs w:val="28"/>
          <w:rtl w:val="true"/>
          <w:lang w:bidi="fa-IR"/>
        </w:rPr>
        <w:t>امام حسین علیه‌السّلام محبوب همه‌ی دل‌ها بودند؛ اما بیش از همه یاران خود حضرت، به او علاقه داشتند و در مقابل عشق حسین علیه‌السّلام بود که آتش عشق به فرزند نیز در کربلا خاموش ماند و جای خود را به عشق حقیقی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 حضرمی گفتند که پسرت را در سرحدّات مملکت ری به اسارت گرفته‌اند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جان او، و جان خویش از خالق، جان‌ها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نمی‌داشتم او را اسیر کنند و من بمانم، امام علیه‌السّلام بیعت را از او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تو را، من بیعت خویش را از تو برداشتم، برو و فرزندت را از اسارت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بیابان مرا زنده بدرند اگر از تو جدا شوم و تو را در غربت بگذارم و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خبرت را از شترسواران رهگذر بازپرسم؟ نه هرگز چنین نخواهم کرد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عابس شاکری که معرفتی دیرینه و پیوندی عمیق از مولای خویش داشت، این گونه خطاب به معشوق </w:t>
      </w:r>
    </w:p>
    <w:p>
      <w:pPr>
        <w:pStyle w:val="BookText"/>
        <w:rPr/>
      </w:pPr>
      <w:r>
        <w:rPr>
          <w:rFonts w:ascii="IRNazanin" w:hAnsi="IRNazanin" w:eastAsia="IRNazanin"/>
          <w:color w:val="111111"/>
          <w:sz w:val="28"/>
          <w:sz w:val="28"/>
          <w:szCs w:val="28"/>
          <w:rtl w:val="true"/>
          <w:lang w:bidi="fa-IR"/>
        </w:rPr>
        <w:t xml:space="preserve">و محبوبش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أمسي علي وجه الارض قريب ولا بعيد أعزُّ علي و لا أحبّ إلي منك </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ای حسین به خدا سوگند هیچ کس بر روی زمین نزد من عزیزتر و محبوب تر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بن قرظه در هنگام اقامة نماز ظهر خود را در برابر شمشیرها و تیرهای دشمنان قرار داد تا به امام آسیبی نرسد و آن گاه که از شدت جراحات به روی زمین افتاد، رو به رو امام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پیش روی منی و زودتر به بهشت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 برسان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حبیب بن مظاهر در لحظات آخر عمر مسلم بن عوسجه، به کنار او آمد و به او بشارت بهشت داد، مسلم به او توصیه کرد که دست از امام برندارد تا در راه او کشته شود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عشقی است که منتظران ظهور حضرت ولی عصر علیه‌السلام را به ندبه‌سرایی وامی‌دارد که از فراق معشوق خویش این‌گونه ناله سر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الحسن و أین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أبناء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و هر چه در آن است برای دیدار روی دوست حاضرند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أن أری الخلق و لا تری و لا أسمع لك حسیساً و لا 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سخت است بر عاشقان حضرتش که ایشان را در بلا ببینند و ناله و شکایتی سر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 علی أن تحیط بك دونی البلوی و لا ینالك مِنّی ضجیج و لا شکوی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راهی هستند تا به فرزند پیامبر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الیك یابن أحمد سبیل فتُلقی هل یتّصل یومُنا مِنك بعدةٍ فَنَخظی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زمان علیه‌السلام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 امام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مولای خود، تلاش گر و کوشا هستند</w:t>
      </w:r>
      <w:r>
        <w:rPr>
          <w:rStyle w:val="FootnoteAnchor"/>
          <w:rtl w:val="true"/>
        </w:rPr>
        <w:footnoteReference w:id="203"/>
      </w:r>
      <w:r>
        <w:rPr>
          <w:rFonts w:ascii="IRNazanin" w:hAnsi="IRNazanin" w:eastAsia="IRNazanin"/>
          <w:color w:val="111111"/>
          <w:sz w:val="28"/>
          <w:sz w:val="28"/>
          <w:szCs w:val="28"/>
          <w:rtl w:val="true"/>
          <w:lang w:bidi="fa-IR"/>
        </w:rPr>
        <w:t>عشق و علاقة قلبی آنان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بسان پروانه ای که به گرد شمع می گردد، فرمانبر و مطیع می کند؛ چنانچه در روایتی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یتمسحون بسرج الامام یطلبون بذلك البرکة و یحفّون به یقونه بانفسهم في الحروب</w:t>
      </w:r>
      <w:r>
        <w:rPr>
          <w:rStyle w:val="FootnoteAnchor"/>
          <w:rtl w:val="true"/>
        </w:rPr>
        <w:footnoteReference w:id="204"/>
      </w:r>
      <w:bookmarkStart w:id="318" w:name="pg19112_253979"/>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دست بر زین مرکب امام میسایند و بر گرد امام می چرخند و با جان و دل او را در جنگها یاری میکنند</w:t>
      </w:r>
    </w:p>
    <w:p>
      <w:pPr>
        <w:pStyle w:val="BookText"/>
        <w:rPr/>
      </w:pPr>
      <w:r>
        <w:rPr>
          <w:rFonts w:ascii="IRNazanin" w:hAnsi="IRNazanin" w:eastAsia="IRNazanin"/>
          <w:color w:val="111111"/>
          <w:sz w:val="28"/>
          <w:sz w:val="28"/>
          <w:szCs w:val="28"/>
          <w:rtl w:val="true"/>
          <w:lang w:bidi="fa-IR"/>
        </w:rPr>
        <w:t>امام کاظم علیه‌السّلام نیز کسانی که در دوستی با امام زمان علیه‌السلام ثابت قدم باشند بشارت دادند که هم‌درجه‌ی ائمه علیهم‌السّلام در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لشیعتنا المتمسکین بحبلنا في غیبة قائمنا الثابتین علی موالاتنا و البرائة من اعدائنا اولئك منّا و نحن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معنا في درجاتنا یوم القیامة</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خوشا به حال شیعیان ما که در زمان غیبت قائم ما به ریسمان ما تمسک نموده، بر دوستی به امام و بیزاری از دشمنان ما ثابت‌قدم باشند، آن‌ها از ما و ما از آن‌هاییم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در روز قیامت با ما و در درجات ما خواهند بود</w:t>
      </w:r>
      <w:r>
        <w:rPr>
          <w:rFonts w:eastAsia="IRNazanin" w:cs="IRNazanin"/>
          <w:color w:val="111111"/>
          <w:sz w:val="28"/>
          <w:szCs w:val="28"/>
          <w:rtl w:val="true"/>
          <w:lang w:bidi="fa-IR"/>
        </w:rPr>
        <w:t>.</w:t>
      </w:r>
    </w:p>
    <w:p>
      <w:pPr>
        <w:pStyle w:val="Heading3"/>
        <w:numPr>
          <w:ilvl w:val="2"/>
          <w:numId w:val="1"/>
        </w:numPr>
        <w:rPr/>
      </w:pPr>
      <w:bookmarkStart w:id="319" w:name="__RefHeading___Toc15126431_1280447820"/>
      <w:bookmarkStart w:id="320" w:name="_Toc114"/>
      <w:bookmarkEnd w:id="319"/>
      <w:r>
        <w:rPr>
          <w:rtl w:val="true"/>
        </w:rPr>
        <w:t>بصیرت</w:t>
      </w:r>
      <w:bookmarkEnd w:id="320"/>
    </w:p>
    <w:p>
      <w:pPr>
        <w:pStyle w:val="BookText"/>
        <w:rPr/>
      </w:pPr>
      <w:r>
        <w:rPr>
          <w:rFonts w:ascii="IRNazanin" w:hAnsi="IRNazanin" w:eastAsia="IRNazanin"/>
          <w:color w:val="111111"/>
          <w:sz w:val="28"/>
          <w:sz w:val="28"/>
          <w:szCs w:val="28"/>
          <w:rtl w:val="true"/>
          <w:lang w:bidi="fa-IR"/>
        </w:rPr>
        <w:t>از ویژگی‌های فکری و عملی یاران سید الشهداء علیه‌السلام، بصیرت و بینش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دینی و متون معارف، از کسانی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صاحبان روشن‌بینی و بیدار دلی و شناخت عمیق نسبت به حق و باطل، امام و حجت الهی، راه و برنامه، دوست و دشمن، مؤمن و منافق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بصیرت چشم درونشان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و هوشیاری و انتخاب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اصحابی که همراه امام حسین علیه‌السّلام ماندند و تا آخرین لحظه از حق دفاع کردند، همگی آزادانه قدم در این راه گذاشته بودند و می‌دانستند پایان این جنگ چیزی جز کشته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علیه‌السّلام بارها با ایشان در قالب سخنرانی و خطابه‌ها از مدینه تا کربلا صحبت کرده و از سرنوشتشان آگاهی داده بودند و در شب و صبح عاشورا بیعت را، از ایشان برمی‌دارند، تا با بصیرت و شناخت راهشان را انتخاب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صاحبان بصیرت عملکرد و موضع‌گیریشان رشد اعتقادی و مبانی مکتبی و دینی دارد یاران اباعبدالله علیه‌السّلام جهادشان مکتبی و مبارزاتشان مرامی بود، نه سودجویانه و دنیا پرستانه یا نشأت گرفته از تعصبات قومی و جاهلی، یا تحریک شده‌ی تبلیغات فریبکارانه‌ی جناح باطل و سلطه‌ی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خود را روشن و بی ابهام و به حق دیدند و باطل بودن دشمن را یقین دانسته و با تطمیع و تهدید و حتی امان‌نامه، نه خود را فروختند و نه دست از عقیده و جهاد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بینش و بصیرت را از سخنرانی‌ها، </w:t>
      </w:r>
      <w:bookmarkStart w:id="321" w:name="pg19112_253981"/>
    </w:p>
    <w:p>
      <w:pPr>
        <w:pStyle w:val="BookText"/>
        <w:rPr/>
      </w:pPr>
      <w:bookmarkEnd w:id="321"/>
      <w:r>
        <w:rPr>
          <w:rFonts w:ascii="IRNazanin" w:hAnsi="IRNazanin" w:eastAsia="IRNazanin"/>
          <w:color w:val="111111"/>
          <w:sz w:val="28"/>
          <w:sz w:val="28"/>
          <w:szCs w:val="28"/>
          <w:rtl w:val="true"/>
          <w:lang w:bidi="fa-IR"/>
        </w:rPr>
        <w:t>رجزها و عکس‌العمل‌هایشان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درباره‌ی حضرت عباس علیه‌السّلام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گویای عمق بینش و استواری ایمان او در حمایت از سیدالشهداء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عمُّنا العباس بن علی نافذ البصیرة صلب الایمان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زیارتنا‌مه‌ی حضرت عباس علیه‌السّلام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مَضیتَ علی بصیرةٍ مِن امرك مقتدیاً بالصّالحین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مدافعان بیداردل و پیروان دل‌آگاه، کسانی هستند که در مقابل جبهه‌ی کوردلان دنیا طلب و فریب خوردگان بی‌انگیزه، با صلابت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منتظر و یاوران آگاه دل حضرت بقیة الله علیه‌السّلام نیز کسانی هستند که با اعتقادی راسخ به یاری حضرت می‌شتابند و غیبت برای آنان به منزله‌ی ظهور می‌باشد، چرا که با چشم دل حضرت را نظاره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وصف یاران امام مهدی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تعالی أعطاهم من العقول و الافهام و المعرفة ما صارت به الغیبة عندهم بمنزلة المشاهدة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خداوند تبارک و تعالی آن ها را چنان از عقل و فهم و شناخت برخوردار کرده است که غیبت برای آنان به منزله‌ی مشاهده و حضور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چنان بینشی در این راه رسیده‌اند که در راه دفاع از حق هم‌چون یاران اباعبدالله علیه‌السلام با سرزنش سرزنش‌کننده‌ای و نصیحتِ نصیحت کننده‌ای خاموش دل، از عقیده‌ی خویش برنمی‌تابند</w:t>
      </w:r>
      <w:r>
        <w:rPr>
          <w:rFonts w:eastAsia="IRNazanin" w:cs="IRNazanin"/>
          <w:color w:val="111111"/>
          <w:sz w:val="28"/>
          <w:szCs w:val="28"/>
          <w:rtl w:val="true"/>
          <w:lang w:bidi="fa-IR"/>
        </w:rPr>
        <w:t>.</w:t>
      </w:r>
    </w:p>
    <w:p>
      <w:pPr>
        <w:pStyle w:val="Heading3"/>
        <w:numPr>
          <w:ilvl w:val="2"/>
          <w:numId w:val="1"/>
        </w:numPr>
        <w:rPr/>
      </w:pPr>
      <w:bookmarkStart w:id="322" w:name="__RefHeading___Toc15126433_1280447820"/>
      <w:bookmarkStart w:id="323" w:name="_Toc115"/>
      <w:bookmarkEnd w:id="322"/>
      <w:r>
        <w:rPr>
          <w:rtl w:val="true"/>
        </w:rPr>
        <w:t>زهد و پارسایی</w:t>
      </w:r>
      <w:bookmarkEnd w:id="3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پارسایی از دیگر ویژگی‌های برجسته‌ی یاران ائمه علیهم‌السلام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یاران و منتظران حقیقی کسانی هستند که دل از حب دنیا خالی کرده باشند و در سایه‌ی کسب معرفت دنیا زدگی را از نفس خویشتن بزدایند</w:t>
      </w:r>
      <w:r>
        <w:rPr>
          <w:rFonts w:eastAsia="IRNazanin" w:cs="IRNazanin"/>
          <w:color w:val="111111"/>
          <w:sz w:val="28"/>
          <w:szCs w:val="28"/>
          <w:rtl w:val="true"/>
          <w:lang w:bidi="fa-IR"/>
        </w:rPr>
        <w:t xml:space="preserve">. </w:t>
      </w:r>
      <w:bookmarkStart w:id="324" w:name="pg19112_253983"/>
    </w:p>
    <w:p>
      <w:pPr>
        <w:pStyle w:val="BookText"/>
        <w:rPr/>
      </w:pPr>
      <w:bookmarkEnd w:id="324"/>
      <w:r>
        <w:rPr>
          <w:rFonts w:ascii="IRNazanin" w:hAnsi="IRNazanin" w:eastAsia="IRNazanin"/>
          <w:color w:val="111111"/>
          <w:sz w:val="28"/>
          <w:sz w:val="28"/>
          <w:szCs w:val="28"/>
          <w:rtl w:val="true"/>
          <w:lang w:bidi="fa-IR"/>
        </w:rPr>
        <w:t>در واقعه‌ی عاشورا کسانی را می‌بینیم که در اثر غفلت از نفس خویش با وجود این که راه هدایت را می‌شناختند، اما حاضر به تحمل شداید و یاری امام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میانه‌ی راه، در منزلگاهِ قصرِ مقاتل خیمه‌ای برافراشته را دیدند که مربوط به شخصی به نام عبیدالله بن حر جُعفي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حجاج بن مسروق را فرستاد که او را دعوت کند تا به امام بپیوندد، اما بهانه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نزد او رفتند اما عبیدالله این بار نیز بهانه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می‌دانم هر که شما را دنبال کند در آخرت سعید و خوشبخت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طرح و نقشه را بر من تحمیل مکن، چرا که نفس من بر مرگ، آمادگی ندارد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او مردی مرتد بود که اموال این و آن را غارت می‌کرد و به راهزنی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زیبا امام حسین علیه‌السلام زمانه‌ی خویش را توصیف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الدنیا و الدین لعق علی السنتهم یحوطونه مادرّت معائشهم فإذا محسوا بالبلاء قل الدّیانون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به راستی مردم همه دنیا پرستند و دین بر سر زبان آن‌هاست و تا برای آنان وسیله‌ی زندگی است می‌چرخانندش و وقتی به بلا آزموده شدند، دین‌دار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 خواهی امام تکلیف می‌آورد و هر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بشنود و پاسخ ندهد،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استنصار، همواره درگوش تاریخ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کربلا و همه روز عاشوراست و غیبت نیز صحنه‌ای عظیم از این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در فدا کردن هستی و مال و جان، در راه دین و گوش به فرمان بودن رهبر الهی است</w:t>
      </w:r>
      <w:r>
        <w:rPr>
          <w:rFonts w:eastAsia="IRNazanin" w:cs="IRNazanin"/>
          <w:color w:val="111111"/>
          <w:sz w:val="28"/>
          <w:szCs w:val="28"/>
          <w:rtl w:val="true"/>
          <w:lang w:bidi="fa-IR"/>
        </w:rPr>
        <w:t>.</w:t>
      </w:r>
    </w:p>
    <w:p>
      <w:pPr>
        <w:pStyle w:val="Heading3"/>
        <w:numPr>
          <w:ilvl w:val="2"/>
          <w:numId w:val="1"/>
        </w:numPr>
        <w:rPr/>
      </w:pPr>
      <w:bookmarkStart w:id="325" w:name="__RefHeading___Toc15126435_1280447820"/>
      <w:bookmarkStart w:id="326" w:name="_Toc116"/>
      <w:bookmarkEnd w:id="325"/>
      <w:r>
        <w:rPr>
          <w:rtl w:val="true"/>
        </w:rPr>
        <w:t>عبادت و مناجات</w:t>
      </w:r>
      <w:bookmarkEnd w:id="326"/>
    </w:p>
    <w:p>
      <w:pPr>
        <w:pStyle w:val="BookText"/>
        <w:rPr/>
      </w:pPr>
      <w:r>
        <w:rPr>
          <w:rFonts w:ascii="IRNazanin" w:hAnsi="IRNazanin" w:eastAsia="IRNazanin"/>
          <w:color w:val="111111"/>
          <w:sz w:val="28"/>
          <w:sz w:val="28"/>
          <w:szCs w:val="28"/>
          <w:rtl w:val="true"/>
          <w:lang w:bidi="fa-IR"/>
        </w:rPr>
        <w:t>یکی از جلوه های زهد در یاران امام حسین علیه‌السلام عبادت و راز و نیاز با پروردگار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کربلا دو بار از لشکر دشمن مهلت خواستند؛ یکبار شب عاشورا و دومین بار روز عاشورا و هر دو بار برای عبادت و راز و نیاز بود شب عاشورا امام حسین علیه‌السلام از دشمن فرصتی خواست تا به عبادت و تلاوت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شب بود که یاران زاهد و وارسته از دنیا از خوشحالی این که فردا سعادت شهادت نصیبشان میشد با هم مزاح میکردند مثل بریر و حبیب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نجواها و زمزمههای عاشقانه ی یاران و اهل بیت امام علیه‌السلام با پروردگار از میان خیمه ها به گوش </w:t>
      </w:r>
      <w:bookmarkStart w:id="327" w:name="pg19112_253985"/>
    </w:p>
    <w:p>
      <w:pPr>
        <w:pStyle w:val="BookText"/>
        <w:rPr/>
      </w:pPr>
      <w:bookmarkEnd w:id="327"/>
      <w:r>
        <w:rPr>
          <w:rFonts w:ascii="IRNazanin" w:hAnsi="IRNazanin" w:eastAsia="IRNazanin"/>
          <w:color w:val="111111"/>
          <w:sz w:val="28"/>
          <w:sz w:val="28"/>
          <w:szCs w:val="28"/>
          <w:rtl w:val="true"/>
          <w:lang w:bidi="fa-IR"/>
        </w:rPr>
        <w:t>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بات الحسين و اصحابه تلك الليلة و لهم دوی كدوی النحل ما بين راكع و ساجد و قائم و قاعد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حسين عليه‌السلام و يارانش آن شب را به صبح رساندند، در حالی كه زمزمه‌ی آنان در حالت ركوع و سجود و ايستاده و نشسته، مانند زمزمه‌ی زنبوران عسل شنيده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جايی ديگر آمده كه صدای قرآن خواندن آنان به گوش مي‌رسيد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بين راكع و ساجد و قاريءٍ للقرآن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همچنين در ظهر عاشورا، برای دومين بار، مهلتی خواسته شد كه برای برپايی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نيز با اقتدای به مولای خويش ، آخرين نمازشان را به جا آوردند تا با اين حالت به ملاقات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ابومخنف نقل شده كه ابوثمامه به امام حسين عليه‌السلام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علاقه مندم در حالی كه اين نمازم را كه وقت آن رسيده به جای آورم و خدا را ملاقات كنم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وصف ياران امام مهدی عليه‌السلام نقل شده كه پيامبر اكرم صلي‌الله‌عليه‌و‌آله‌و‌سلّم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مجدّون في طاعة الله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آنان در اطاعت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جدّيت و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عليه‌السلام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ينامون الليل لهم روی في صلواتهم كرُوی النحل يبيتون قياماً علی أطرافهم و</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مردان شب زنده داری كه زمزمه‌ی نمازشان مانند نغمه‌ی زنبوران به گوش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با شب‌زنده داری سپری مي‌كنند و </w:t>
      </w:r>
      <w:r>
        <w:rPr>
          <w:rFonts w:eastAsia="IRNazanin" w:cs="IRNazanin"/>
          <w:color w:val="111111"/>
          <w:sz w:val="28"/>
          <w:szCs w:val="28"/>
          <w:rtl w:val="true"/>
          <w:lang w:bidi="fa-IR"/>
        </w:rPr>
        <w:t>... .</w:t>
      </w:r>
    </w:p>
    <w:p>
      <w:pPr>
        <w:pStyle w:val="Heading3"/>
        <w:numPr>
          <w:ilvl w:val="2"/>
          <w:numId w:val="1"/>
        </w:numPr>
        <w:rPr/>
      </w:pPr>
      <w:bookmarkStart w:id="328" w:name="__RefHeading___Toc15126437_1280447820"/>
      <w:bookmarkStart w:id="329" w:name="_Toc117"/>
      <w:bookmarkEnd w:id="328"/>
      <w:r>
        <w:rPr>
          <w:rtl w:val="true"/>
        </w:rPr>
        <w:t>شهادت طلبی و ایثار</w:t>
      </w:r>
      <w:bookmarkEnd w:id="3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زندگی در فرهنگ عاشورا والاتر از بودن و نفس کشیدن است امام حسین علیه السلام زندگی را تنها </w:t>
      </w:r>
    </w:p>
    <w:p>
      <w:pPr>
        <w:pStyle w:val="BookText"/>
        <w:rPr/>
      </w:pP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قبول دارند، آن هم وقتی که همراه با عزت و آزادگی باشد و در این فرهنگ، مرگ با عزت، مفهوم والای زندگی است و زندگی ذلیلانه،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الموت إلا سعادة و الحیاة مع الظالمین إلا برما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عاشورا همه‌ی یاران، مرگ همراه با سرور آزادگان را بر زندگی ذلت‌بار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خود در وصف یارانش این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نهرتم و بلوتهم و لیس فيهم الاشوس الاقعس یستأنسون بالمنیة دونی استئناس الطفل بلبن امّة</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این‌ها را آزموده‌ام و آن‌ها را انسان‌هایی سینه سپرکرده یافتم به گونه‌ای که به مرگ به زیرچشمی می‌نگرند و شوقشان به مرگ، کمتر از شوق کودک به شیر مادرش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مسلم بن عقیل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رکابت می‌جنگیم تا به شهادت برسیم، زشت باد زندگی پس از تو</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 روز عاشورا خطاب به شمر لعنةالله‌علیه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 به خدا قسم مرگ با حسین علیه‌السلام برایم محبوب‌تر از زندگی همیشگی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زندگی جز این باشد، به ظاهر زندگی است وگرنه واقعیت آن مرگ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کربلا ایثار و فداکاری به اوج خود رسید اصحاب امام تا زنده ،بودند به احترام خاندان نبوت نگذاشتند کسی از بنی هاشم به میدان برود بنی هاشم نیز تا زنده بودند نگذاشتند گزندی به امام حسین علیه‌السلام برسد و امام علیه‌السلام نیز جان خویش را فدای دین کرد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 پس از آن که ،امام بیعت را از یاران خود برداشت هر کدام از آنان به شیوه ای اعلام </w:t>
      </w:r>
      <w:bookmarkStart w:id="330" w:name="pg19112_253989"/>
    </w:p>
    <w:p>
      <w:pPr>
        <w:pStyle w:val="BookText"/>
        <w:rPr/>
      </w:pPr>
      <w:bookmarkEnd w:id="330"/>
      <w:r>
        <w:rPr>
          <w:rFonts w:ascii="IRNazanin" w:hAnsi="IRNazanin" w:eastAsia="IRNazanin"/>
          <w:color w:val="111111"/>
          <w:sz w:val="28"/>
          <w:sz w:val="28"/>
          <w:szCs w:val="28"/>
          <w:rtl w:val="true"/>
          <w:lang w:bidi="fa-IR"/>
        </w:rPr>
        <w:t>فداکاری کردند و گفتند پس از تو زندگی را نمیخواهیم و خود را فدای تو میکنیم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ظهر، برخی از اصحاب، خویش را سپر تیرهای دشمن کردند تا امام، نماز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با لب تشنه وارد فرات شد؛ اما به یاد تشنگی امام حسین علیه السلام آب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 السلام، پس از شهادت امام حسین علیه السلام، جان خویش را سپر بلای امام سجاد علیه السلام، قرار می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ها و ده ها صحنة دیگر که یکی از دیگری، زیباتر و پرافتخارتر است، در طول تاریخ، الفبای ایثار را به آزادگان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مهدی علیه السلام نیز که دانش آموخته ی مکتب عاشورا میباشند از مرگ باکی ندارند؛ چرا که بندهای بردگی را از دلهای خویش بریده اند به فرموده ی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شهادت دعا میکنند و آرزومند کشته شدن در راه خدایند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واقع خونخواهان امام حسین علیه السلام و اصحابش تعریفشان از زندگی و حیات تعبیر بلند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کسانی که در راه خدا کشته شدهاند مرده مپندار؛ بلکه زنده اند نزد پروردگارشان روزی داده میشوند</w:t>
      </w:r>
      <w:r>
        <w:rPr>
          <w:rFonts w:eastAsia="IRNazanin" w:cs="IRNazanin"/>
          <w:color w:val="111111"/>
          <w:sz w:val="28"/>
          <w:szCs w:val="28"/>
          <w:rtl w:val="true"/>
          <w:lang w:bidi="fa-IR"/>
        </w:rPr>
        <w:t>.</w:t>
      </w:r>
    </w:p>
    <w:p>
      <w:pPr>
        <w:pStyle w:val="Heading3"/>
        <w:numPr>
          <w:ilvl w:val="2"/>
          <w:numId w:val="1"/>
        </w:numPr>
        <w:rPr/>
      </w:pPr>
      <w:bookmarkStart w:id="331" w:name="__RefHeading___Toc15126439_1280447820"/>
      <w:bookmarkStart w:id="332" w:name="_Toc118"/>
      <w:bookmarkEnd w:id="331"/>
      <w:r>
        <w:rPr>
          <w:rtl w:val="true"/>
        </w:rPr>
        <w:t>شجاعت</w:t>
      </w:r>
      <w:bookmarkEnd w:id="332"/>
    </w:p>
    <w:p>
      <w:pPr>
        <w:pStyle w:val="BookText"/>
        <w:rPr/>
      </w:pPr>
      <w:r>
        <w:rPr>
          <w:rFonts w:ascii="IRNazanin" w:hAnsi="IRNazanin" w:eastAsia="IRNazanin"/>
          <w:color w:val="111111"/>
          <w:sz w:val="28"/>
          <w:sz w:val="28"/>
          <w:szCs w:val="28"/>
          <w:rtl w:val="true"/>
          <w:lang w:bidi="fa-IR"/>
        </w:rPr>
        <w:t>ياران اباعبدالله الحسين عليه‌السّلام جامعيتی خاص در صفات و ويژگي‌های انسانی داشتند كه در كمتر انسانی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از ترس خدا مي‌گريستند، در ميدان نبرد چنان شمشير مي‌زدند كه هراسی بس عجيب بر دل دشمنان مي‌انداختند و لشكر دشمن در نبردهای تن به تن به شدت تلفات مي‌داد و چندين نوبت عمر بن سعد و فرماندهان ديگر، سربازان خود را از رويارويی انفرادی منع كردند و دستور دادند كه سنگباران كنند و اين‌را تنها راه مقابله با دلاوران عاشورايی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ترموهم الا بالحجارة لقتلتموهم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 با سنگ به آنها تیر اندازی نکنید نیز آنها را خواهید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کمی یاران </w:t>
      </w:r>
      <w:r>
        <w:rPr>
          <w:rFonts w:eastAsia="IRNazanin" w:cs="IRNazanin"/>
          <w:color w:val="111111"/>
          <w:sz w:val="28"/>
          <w:szCs w:val="28"/>
          <w:rtl w:val="true"/>
          <w:lang w:bidi="fa-IR"/>
        </w:rPr>
        <w:t xml:space="preserve">) </w:t>
      </w:r>
      <w:bookmarkStart w:id="333" w:name="pg19112_253992"/>
    </w:p>
    <w:p>
      <w:pPr>
        <w:pStyle w:val="BookText"/>
        <w:rPr/>
      </w:pPr>
      <w:bookmarkEnd w:id="333"/>
      <w:r>
        <w:rPr>
          <w:rFonts w:ascii="IRNazanin" w:hAnsi="IRNazanin" w:eastAsia="IRNazanin"/>
          <w:color w:val="111111"/>
          <w:sz w:val="28"/>
          <w:sz w:val="28"/>
          <w:szCs w:val="28"/>
          <w:rtl w:val="true"/>
          <w:lang w:bidi="fa-IR"/>
        </w:rPr>
        <w:t>دلاوری و شجاعت از بهترين ملكات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كربلا، از نخستين مراحل شكل‌گيری آن، از آن‌جاكه ياران تصميمی شجاعانه گرفتند تا امام را همراه كنند و تا غروب زندگيشان، سرشار از اين دلاوري‌ها و شجاعت‌ها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مسلم كه در آن شرايط خفقان وارد كوفه شد و رسوا ساختن امويان توسط قيس بن مسهر در حضور والی كوفه، تا رزم‌آزمايي‌های سلحشورانه و بي‌نظير امام و ياران و خاندان به خصوص اهل بيت امام، عباس عليه‌السّلام، علی اكبر عليه‌السّلام و قاسم و حتی عبدالله بن الحسن، كودک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تا خطابه‌های حماسی امام سجاد عليه‌السّلام و حضرت زينب سلام‌الله‌عليها در كاخ شام، همه جلوه‌هايی از شجاعت عاشوراييان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عليه‌السّلام در خطبه‌ی خويش در كاخ يزيد، شجاعت را از خصلت‌های برجسته‌ای مي‌شمارد كه خداوند به اين قوم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الشجاعة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غيبت حضرت بقيةالله عليه‌السلام نيز نمونه‌ای از اين شجاعت‌ها و سينه های سپرشده را از منتظران شاهد بوده‌ايم و هستيم؛ منتظرانی كه پيروان امام حسين عليه‌السّلام و ياران و اصحابش و رهپويان مهدی عليه‌السلام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 دوران سياه طاغوت سينه‌های خود را هدف گلوله‌ها قرار داده و در مقابل كفر ايستادند، شعارشان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خون عاشورا به جوش است، فرياد مظلومان به گوش است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 الذله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خالی خود را به جبهه‌های نبرد رساندند و شجاعانه با سربندهای يا حسين عليه‌السّلام بر سر و ذكر يا مهدی عليه‌السلام در دل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مهدی عليه‌السّلام به هنگام ظهور نيز مردانی دلير و جنگاوران ميدان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انبوه دشمن هراسی به دل راه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شيران ميدان رزمند و جان‌هايشان از سنگ خارا محكم‌تر است</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سواركاری و تيراندازی بي‌نظيرند به طوری كه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رزمگاه نشان شجاعان بر تن دارند و چونان ياران پيامبر در نبرد بدر نشانه‌ی ويژه بر سر نهاده‌اند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5126441_1280447820"/>
      <w:bookmarkStart w:id="335" w:name="_Toc119"/>
      <w:bookmarkEnd w:id="334"/>
      <w:r>
        <w:rPr>
          <w:rtl w:val="true"/>
        </w:rPr>
        <w:t>استقامت و صبر</w:t>
      </w:r>
      <w:bookmarkEnd w:id="3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 و بردباری از اسباب رسيدن به پيروزی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ايستادگی و مقاومت و مقابله با عواملی كه انسان را از تلاش در راه هدف باز مي‌دارد مورد ستايش خداوند در قرآن و وعده‌ی بهشت برای صابران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الَّتِی كُنتُمْ تُوعَدُونَ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فرشتگان بر آنان فرود می آیند و میگویند هان بیم ندارید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ی ،کربلا زیباترین جلوه های استقامت و صبر در راه عقیده و تحمل مشکلات و بلایا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عليه‌السلام در خطبه هایشان به این امر اشاره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يصبر علي حد السيف و طعن الاسنة فليقم معنا و إلّا فلينصرف عنا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هر کدام از شما که تحمل تیزی شمشیر و ضربت نیزه ها را دارد با ما بماند و گرنه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بحبوحه ی جنگ آنان را دعوت به صبر میکردند و اینگونه مورد خطابشان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بني الكرام فما الموت الا قنطرة تعبر بكم عن البؤس و الضّرّاء إلي الجنان الواسعة و النعيم الدائمة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پیشه کنید ای بزرگ زادگان که مرگ پلی است که شما را از رنج و سختی به سوی بهشتهای گسترده و نعمتهای ابدی عبور می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آن کسانی با امام ماندند که در آن تنگناهای بلا که دشمن محاصره شان کرده بود و دوستان و عزیزانشان را یک به یک از دست میدادند و تشنگی امانشان را ربوده ،بود نشان دادند که مردان عمل هستند؛ ایشان در مکتب امام حسین عليه‌السلام چنان تربیت شده بودند که آن همه بلا را جز زیبایی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حضرت زینب عليها‌السلام اسوه صبر و استقامت در کاخ شام صحنهی کربلا را صحنه ی ظهور زیبائیها خواند و آن زمان که مسلم در آن همه فشار و سختی در دم مرگ این گونه صبر خود را در عمل و در قالب اشعارش به رخ کوفيان کشید </w:t>
      </w:r>
    </w:p>
    <w:p>
      <w:pPr>
        <w:pStyle w:val="BookText"/>
        <w:rPr/>
      </w:pPr>
      <w:r>
        <w:rPr>
          <w:rFonts w:ascii="Amiri" w:hAnsi="Amiri" w:eastAsia="Amiri" w:cs="Amiri"/>
          <w:color w:val="111111"/>
          <w:sz w:val="28"/>
          <w:sz w:val="28"/>
          <w:szCs w:val="28"/>
          <w:rtl w:val="true"/>
          <w:lang w:bidi="ar-SA"/>
        </w:rPr>
        <w:t xml:space="preserve">إصبر لكل مصيبة و تجلد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 المرء غير مخلد</w:t>
      </w:r>
    </w:p>
    <w:p>
      <w:pPr>
        <w:pStyle w:val="BookText"/>
        <w:rPr/>
      </w:pPr>
      <w:r>
        <w:rPr>
          <w:rFonts w:ascii="IRNazanin" w:hAnsi="IRNazanin" w:eastAsia="IRNazanin"/>
          <w:color w:val="111111"/>
          <w:sz w:val="28"/>
          <w:sz w:val="28"/>
          <w:szCs w:val="28"/>
          <w:rtl w:val="true"/>
          <w:lang w:bidi="fa-IR"/>
        </w:rPr>
        <w:t xml:space="preserve">و إذا ذكرت مصيبةً تشجی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 مصيبة آل محمد</w:t>
      </w:r>
    </w:p>
    <w:p>
      <w:pPr>
        <w:pStyle w:val="BookText"/>
        <w:rPr/>
      </w:pPr>
      <w:r>
        <w:rPr>
          <w:rFonts w:ascii="Amiri" w:hAnsi="Amiri" w:eastAsia="Amiri" w:cs="Amiri"/>
          <w:color w:val="111111"/>
          <w:sz w:val="28"/>
          <w:sz w:val="28"/>
          <w:szCs w:val="28"/>
          <w:rtl w:val="true"/>
          <w:lang w:bidi="ar-SA"/>
        </w:rPr>
        <w:t xml:space="preserve">واصبر كما صبر الكرام فانها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 تنوب اليوم تكشف في غد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هر مصيبت و سختی شكيبايی پيشه كن و استقامت و پايداری نما و بدان كه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نيست و چون مصيبتی را به ياد آوری كه قلبت را فشرد و اندوه را در كام جانت نشاند، مصيبت آل محمد صلي‌الله‌عليه‌و‌آله‌و‌سلّم را 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چونان آن گراميان شكيبايی و پايداری پيشه كن كه اين مصيبت‌ها گذراست و فردا همه‌چيز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غیبت نیز آن چنان سخت است که امام صادق این چنین ندبه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غیبتك نَفَتْ رُقادی، وضَيَّقت علي مهادي وابتزّت مني راحة فؤادی، سیدی غیبتك أوصلت مصابي بفجايع الأبد وفقد الواحد بعد الواحد يفني الجمع و العدد، فما أحس بدمعة ترقي من عيني وأنين يفتر من صدری عن دوارج الرزايا وسوالف البلايا إلا مثل بعينی عن غوابر أعظمها وأفظعها، وبواقي أشدها وأنكرها و نوائب مخلوطة بغضبك، ونوازل معجونة بسخطک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بسترم را بر من تنگ ساخته و آسایش قلبم را از من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اندوه مرا به فجایع ابدی پیوند داده و فقدان یکی پس از دیگری جمع و شمار را نابود کرده است من دیگر احساس نمی کنم اشکی را که از دیدگانم بر گریبانم روان است و ناله ای را که از مصائب و بلایای گذشته از سینه ام سر می کشد، جز آنچه را که در برابر دیدگانم مجسم است و از همه گرفتاریها بزرگتر و جان گدازتر و سخت تر و نا آشناتر است، ناملایماتی که با غضب تو در آمیخته و مصائبی که با خشم تو عجین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تاریک غیبت که چشمها به دنبال امام هدایتگر میگردد تنها صبر بر مصائب این دوران است که میتواند ما را از تنگناهای هوا و هوس و جهالت و غیبت اماممان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ناشی از معرفت عمیق منتظران به امامت حجت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 انتظار همراه با صبر است که برترین عبادات شمرده شده؛ پیامبر گرامی اسلام صلی‌الله‌علیه‌و‌آله‌و‌سلّم فرمودند</w:t>
      </w:r>
      <w:r>
        <w:rPr>
          <w:rFonts w:eastAsia="IRNazanin" w:cs="IRNazanin"/>
          <w:color w:val="111111"/>
          <w:sz w:val="28"/>
          <w:szCs w:val="28"/>
          <w:rtl w:val="true"/>
          <w:lang w:bidi="fa-IR"/>
        </w:rPr>
        <w:t xml:space="preserve">: </w:t>
      </w:r>
      <w:bookmarkStart w:id="336" w:name="pg19112_253998"/>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همراه با شکیبایی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واقعی کسانی هستند که همچون یاران اباعبدالله علیه‌السلام مصیبت‌ها را به جان بخرند و استقامتی شیرین از خود نشان دهند و همچون مسلم بن عقیل در سختی‌ها، مصایب آل محمد علیهم‌السّلام به یاد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صبر در غیبت بنا به فرموده‌ی پیامبر صلی‌الله‌علیه‌و‌آله‌و‌سلّم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دین‌درای و اعتقاد به امامت حضرت مهدی علیه‌السلام چرا که میان فتنه‌های آخرالزمان، تنها کسانی پیروز شوند که پابرجایان در عقیده به امامت ایشان هستند و از ایشان به عنوان حزب خدا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حضرت محمد صلی‌الله‌علیه‌و‌آله‌و‌سلّم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للصابرین في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للمقیمین علی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الذین وصفهم الله في کتابه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یؤمنون بالغیب</w:t>
      </w:r>
      <w:r>
        <w:rPr>
          <w:rStyle w:val="FootnoteAnchor"/>
          <w:rtl w:val="true"/>
        </w:rPr>
        <w:footnoteReference w:id="23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حزب الله الا إنّ حزب الله هم المفلحون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شکیبایان در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پا‌برجایان در محبت او که آن‌ها را خداوند تبارک و تعالی در کتابش چنین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غیب ایمان 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خدایند و بدانید که حزب خدا از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صابرین بر مصایب غیب و پابرجایان بر امام ایشان به عنوان ارزشمند‌ترین افراد یاد کرده‌اند و ایشان را بردادران خویش نام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صبر و استقامت آن‌گاه ارزشش چند برابر می‌شود که در هنگامه‌ی ظهور، نیز بر امامت ایشان ثابت‌قدم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وصف استقامت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یمنوا علی الله بالصبر و لم یستعظموا بذل انفسهم في الحق</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به جهت بردباری‌شان بر خداوند منت نمی‌گذارند و از این‌که نقد جان خویش را در کف اخلاص نهاده‌اند، احساس بزرگی نمی‌کنند</w:t>
      </w:r>
      <w:r>
        <w:rPr>
          <w:rFonts w:eastAsia="IRNazanin" w:cs="IRNazanin"/>
          <w:color w:val="111111"/>
          <w:sz w:val="28"/>
          <w:szCs w:val="28"/>
          <w:rtl w:val="true"/>
          <w:lang w:bidi="fa-IR"/>
        </w:rPr>
        <w:t>.</w:t>
      </w:r>
    </w:p>
    <w:p>
      <w:pPr>
        <w:pStyle w:val="Heading3"/>
        <w:numPr>
          <w:ilvl w:val="2"/>
          <w:numId w:val="1"/>
        </w:numPr>
        <w:rPr/>
      </w:pPr>
      <w:bookmarkStart w:id="337" w:name="__RefHeading___Toc15126443_1280447820"/>
      <w:bookmarkStart w:id="338" w:name="_Toc120"/>
      <w:bookmarkEnd w:id="337"/>
      <w:r>
        <w:rPr>
          <w:rtl w:val="true"/>
        </w:rPr>
        <w:t>وفای به عهد</w:t>
      </w:r>
      <w:bookmarkEnd w:id="33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از برترین خصلتها و نشانه ،جوانمردی ،خداباوری شرافت نفس و صدق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ی امام علی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الخلایق الوفاء</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بیانی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الدین أداءُ الأمانة والوفاء بالعهود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دین‌داری، به جا آوردن امانت و پایبندی به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صحنه‌ی وفا از یک سو و بی‌وفایی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یاران خویش را صادق‌ترین و باوفاترین یاران معرفي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اصحاباً اوفي و لا خیراً من اصحابی</w:t>
      </w:r>
      <w:r>
        <w:rPr>
          <w:rFonts w:eastAsia="IRNazanin" w:cs="IRNazanin"/>
          <w:color w:val="111111"/>
          <w:sz w:val="28"/>
          <w:szCs w:val="28"/>
          <w:rtl w:val="true"/>
          <w:lang w:bidi="fa-IR"/>
        </w:rPr>
        <w:t>...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در چند نوبت وقتی امام بیعت خویش را برداشت و از آنان خواست که بروند، یک‌صدا اعلام وفاداری کردند و امام خویش را تنها نگذاشتند و به اصول زیبای عهدشان پایبند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نفارقک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قلتنا کنا وفّینا و قضینا ما علینا</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جدا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کشته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کرده‌ایم و تکلیف خویش را ادا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جمعی از کوفيان که بی‌وفایی کردند و پس از نامه نوشتن و دعوت کردن، به جنگ آن حضرت آمدند، به طوری که امام حسین علیه‌السلام همواره در خطبه‌های خویش از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بر نقض عهد و پیمان نکوهش می‌کردند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 در زمان انتظار سرورمان حضرت مهدی عليه‌السلام به سر میبریم ما مدعیان منتظر، آیا به اندازه ی یاران بینظیر سیدالشهداء عليه‌السلام از جان و مال خود خواهیم گذشت؟ یا تنها ادعایی صرف است؟ منتظر واقعی در میدان عمل به سوی ظهور گام بر میدارد و هر روز صبح با امامش بیعتی تازه میبندد و به خدای خویش قول میدهد؛ هرگز از این عهد و پیمان برنگردد تا از انصار و یاران و دفاع کنندگان از او باشد در این راه از همه پیشی گیرد عهدی که حتی مرگ هم نمیتواند آن را بشکند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حال بينی و بينه الموت الذی جعلته علي عبادك حتماً مقضياً فأخرجنی من قبري </w:t>
      </w:r>
    </w:p>
    <w:p>
      <w:pPr>
        <w:pStyle w:val="BookText"/>
        <w:rPr/>
      </w:pPr>
      <w:r>
        <w:rPr>
          <w:rFonts w:ascii="IRNazanin" w:hAnsi="IRNazanin" w:eastAsia="IRNazanin"/>
          <w:color w:val="111111"/>
          <w:sz w:val="28"/>
          <w:sz w:val="28"/>
          <w:szCs w:val="28"/>
          <w:rtl w:val="true"/>
          <w:lang w:bidi="fa-IR"/>
        </w:rPr>
        <w:t>مؤتزراً كفنی شاهراً سيفي مجرداً قناتی ملبياً دعوة الداعی في الحاضر و البادي</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میان من و او ،مرگ آن سرنوشت حتمی بندگانت، فاصله شد، مرا از قبر بیرون آر، در حالی که کفنم را ازار خود کرده و شمشیرم را از نیام بر کشیده و لبیک گویان به دعوت آن دعوت کننده در میان شهرنشین و بادیه نشین</w:t>
      </w:r>
      <w:r>
        <w:rPr>
          <w:rFonts w:eastAsia="IRNazanin" w:cs="IRNazanin"/>
          <w:color w:val="111111"/>
          <w:sz w:val="28"/>
          <w:szCs w:val="28"/>
          <w:rtl w:val="true"/>
          <w:lang w:bidi="fa-IR"/>
        </w:rPr>
        <w:t xml:space="preserve">. </w:t>
      </w:r>
      <w:bookmarkStart w:id="339" w:name="pg19112_254004"/>
    </w:p>
    <w:p>
      <w:pPr>
        <w:pStyle w:val="Heading2"/>
        <w:numPr>
          <w:ilvl w:val="1"/>
          <w:numId w:val="1"/>
        </w:numPr>
        <w:rPr/>
      </w:pPr>
      <w:bookmarkStart w:id="340" w:name="__RefHeading___Toc15126445_1280447820"/>
      <w:bookmarkStart w:id="341" w:name="_Toc121"/>
      <w:bookmarkEnd w:id="339"/>
      <w:bookmarkEnd w:id="340"/>
      <w:r>
        <w:rPr>
          <w:rtl w:val="true"/>
        </w:rPr>
        <w:t>فصل هفتم</w:t>
      </w:r>
      <w:r>
        <w:rPr>
          <w:rtl w:val="true"/>
        </w:rPr>
        <w:t>:</w:t>
      </w:r>
      <w:r>
        <w:rPr>
          <w:rtl w:val="true"/>
        </w:rPr>
        <w:t>دوازده فيش تبلیغی در تربیت حماسی مهدوی</w:t>
      </w:r>
      <w:bookmarkEnd w:id="34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15126447_1280447820"/>
      <w:bookmarkStart w:id="343" w:name="_Toc122"/>
      <w:bookmarkEnd w:id="342"/>
      <w:r>
        <w:rPr>
          <w:rtl w:val="true"/>
        </w:rPr>
        <w:t>اشاره</w:t>
      </w:r>
      <w:bookmarkEnd w:id="3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9112_254007"/>
      <w:bookmarkStart w:id="345" w:name="pg19112_254007"/>
      <w:bookmarkEnd w:id="345"/>
    </w:p>
    <w:p>
      <w:pPr>
        <w:pStyle w:val="BookText"/>
        <w:rPr/>
      </w:pPr>
      <w:bookmarkStart w:id="346" w:name="pg19112_254007"/>
      <w:bookmarkEnd w:id="346"/>
      <w:r>
        <w:rPr>
          <w:rFonts w:ascii="IRNazanin" w:hAnsi="IRNazanin" w:eastAsia="IRNazanin"/>
          <w:color w:val="111111"/>
          <w:sz w:val="28"/>
          <w:sz w:val="28"/>
          <w:szCs w:val="28"/>
          <w:rtl w:val="true"/>
          <w:lang w:bidi="fa-IR"/>
        </w:rPr>
        <w:t>مربیان مبلغان و ائمه محترم جماعات از زمره ی نکته سنجان و نکته شناسانند و به رسم العاقل تكفيه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کلید واژهها و اشارههای موجود در آیات و روایات و سخنان بزرگان علما بابهای جدیدی از فکر و پژوهش و گفتار و نوشتار را برای این عزیزان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فصل که به نوعی پایان بخش مطالب محتوایی است؛ فيشها و یادداشتهایی که نگارنده در تبیین و ترویج تربیت مهدوی در سالهای متمادی از آنها بهره گرفته است عرضه میشود تا عزیزان خود با اندوختههای فراوان علمی و معنوی ،خویش در توضیح و تبیین و ترویج تربیت عاشورایی و مهدوی از آنها بهره گیرند</w:t>
      </w:r>
      <w:r>
        <w:rPr>
          <w:rFonts w:eastAsia="IRNazanin" w:cs="IRNazanin"/>
          <w:color w:val="111111"/>
          <w:sz w:val="28"/>
          <w:szCs w:val="28"/>
          <w:rtl w:val="true"/>
          <w:lang w:bidi="fa-IR"/>
        </w:rPr>
        <w:t>.</w:t>
      </w:r>
    </w:p>
    <w:p>
      <w:pPr>
        <w:pStyle w:val="Heading3"/>
        <w:numPr>
          <w:ilvl w:val="2"/>
          <w:numId w:val="1"/>
        </w:numPr>
        <w:rPr/>
      </w:pPr>
      <w:bookmarkStart w:id="347" w:name="__RefHeading___Toc15126449_1280447820"/>
      <w:bookmarkStart w:id="348" w:name="_Toc123"/>
      <w:bookmarkEnd w:id="347"/>
      <w:r>
        <w:rPr>
          <w:rtl w:val="true"/>
        </w:rPr>
        <w:t xml:space="preserve">فيش </w:t>
      </w:r>
      <w:r>
        <w:rPr/>
        <w:t>1</w:t>
      </w:r>
      <w:r>
        <w:rPr>
          <w:rtl w:val="true"/>
        </w:rPr>
        <w:t xml:space="preserve">: </w:t>
      </w:r>
      <w:r>
        <w:rPr>
          <w:rtl w:val="true"/>
        </w:rPr>
        <w:t>اهمیت معرفت امام</w:t>
      </w:r>
      <w:bookmarkEnd w:id="348"/>
    </w:p>
    <w:p>
      <w:pPr>
        <w:pStyle w:val="BookText"/>
        <w:rPr/>
      </w:pPr>
      <w:r>
        <w:rPr>
          <w:rFonts w:ascii="IRNazanin" w:hAnsi="IRNazanin" w:eastAsia="IRNazanin"/>
          <w:color w:val="111111"/>
          <w:sz w:val="28"/>
          <w:sz w:val="28"/>
          <w:szCs w:val="28"/>
          <w:rtl w:val="true"/>
          <w:lang w:bidi="fa-IR"/>
        </w:rPr>
        <w:t>معرفت به ساحت امام عصر علیه السلام ، از مهمترین مؤلفه های مورد تأکید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ارزش معرفت امام به اندازه ای است که در صورت دست یافتن به آن تقدیم و تأخیر ظهور ضرری به مؤمن منتظر نمیزند در قیام عاشورا نیز آنچه باعث بسیاری از مصائب شد عدم معرفت مردم کوفه به ساحت قدسی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مبلغ گرامی برای تبیین این موضوع می تواند از گزاره های زیر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والای امام در عالم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واحد دهره لا يدانيه احد ولا يعادله عالم ولا يوجد منه بدل ولاله مثل ولا نظیر مخصوص </w:t>
      </w:r>
    </w:p>
    <w:p>
      <w:pPr>
        <w:pStyle w:val="BookText"/>
        <w:rPr/>
      </w:pPr>
      <w:r>
        <w:rPr>
          <w:rFonts w:ascii="Amiri" w:hAnsi="Amiri" w:eastAsia="Amiri" w:cs="Amiri"/>
          <w:color w:val="111111"/>
          <w:sz w:val="28"/>
          <w:sz w:val="28"/>
          <w:szCs w:val="28"/>
          <w:rtl w:val="true"/>
          <w:lang w:bidi="ar-SA"/>
        </w:rPr>
        <w:t xml:space="preserve">بالفضل كله من غير طلب منه له ولا اكتساب بل اختصاص من المفضل الوهاب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یگانه فرد در عصر خویشتن است کسی از جهت کمال در قرب وی قرار ندارد و عالمی از نظر علم همتا و عدل او نیست نه کسی را می توان یافت که جایگزین وی گردد ونه برای او همانند و مثلی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تمام فضائل و کمالات است بدون آن که خودش از پی تحصیل علم و کسب معارف رفته باشد بلکه این موهبت بزرگ خصیصه ای است که پروردگار وهاب به امام اعطا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خذلان حجّت یعنی از دست رفتن دین و دنیا</w:t>
      </w:r>
    </w:p>
    <w:p>
      <w:pPr>
        <w:pStyle w:val="BookText"/>
        <w:rPr/>
      </w:pPr>
      <w:r>
        <w:rPr>
          <w:rFonts w:ascii="IRNazanin" w:hAnsi="IRNazanin" w:eastAsia="IRNazanin"/>
          <w:color w:val="111111"/>
          <w:sz w:val="28"/>
          <w:sz w:val="28"/>
          <w:szCs w:val="28"/>
          <w:rtl w:val="true"/>
          <w:lang w:bidi="fa-IR"/>
        </w:rPr>
        <w:t>فويل للعصاه الطغاة لقد قتلوا بقتلك الاسلام وعطلوا الصلاة والصيام ونقضوا السنن والاحكام وهدموا قواعد الایمان و حرفوا آيات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أصبح رسول الله صلى الله عليه وآله موتورا، وعاد كتاب الله عز وجل مهجورا وغودر الحق اذ قهرت مقهورا، وفقد بفقدك التكبير والتحليل والتحريم والتحليل والتنزيل والتأويل وظهر بعدك التغيير والتبديل، والالحاد والتعطيل، والأهواء والاضاليل، والفتن والأباطيل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پس وای بر سرکشان هرزه گنهکار با کشتن تو اسلام را کشتند و نماز و روزه را بیهوده و مهمل گذاشتند و سنتها و احکام را نقض نمودند و پایههای ایمان را نابود کردند و آیات قرآن را تحریف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کشته ی رسول خدا صلی الله علیه واله گرفته نشد و کتاب خداوند عز وجل رها شد، و به حق خیانت شد، آن گاه که تو مغلوب گردیدی، و با نابودیات الله اكبر ولا اله الا الله و تحریم و تحليل و تنزیل و تأویل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تغییر و تبدیل و بی دینی و کفر و خواستهای نفسانی و گمراهیها و آشوبها و بیهودگیها و باطلها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مهجوریت اهل بیت مساوی مهجوریت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الرسول يارب ان قومی اتخذوالقرآن مهجورا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واصبح كتاب الله بفقدك مهجورا</w:t>
      </w:r>
      <w:r>
        <w:rPr>
          <w:rFonts w:eastAsia="Amiri" w:cs="Amiri" w:ascii="Amiri" w:hAnsi="Amiri"/>
          <w:color w:val="111111"/>
          <w:sz w:val="28"/>
          <w:szCs w:val="28"/>
          <w:rtl w:val="true"/>
          <w:lang w:bidi="ar-SA"/>
        </w:rPr>
        <w:t xml:space="preserve">» </w:t>
      </w:r>
      <w:r>
        <w:rPr>
          <w:rStyle w:val="FootnoteAnchor"/>
          <w:rtl w:val="true"/>
        </w:rPr>
        <w:footnoteReference w:id="244"/>
      </w:r>
      <w:bookmarkStart w:id="349" w:name="pg19112_254012"/>
    </w:p>
    <w:p>
      <w:pPr>
        <w:pStyle w:val="BookText"/>
        <w:rPr/>
      </w:pPr>
      <w:bookmarkEnd w:id="349"/>
      <w:r>
        <w:rPr>
          <w:rFonts w:ascii="IRNazanin" w:hAnsi="IRNazanin" w:eastAsia="IRNazanin"/>
          <w:color w:val="111111"/>
          <w:sz w:val="28"/>
          <w:sz w:val="28"/>
          <w:szCs w:val="28"/>
          <w:rtl w:val="true"/>
          <w:lang w:bidi="fa-IR"/>
        </w:rPr>
        <w:t>صلات و صوم و حج و جهاد با امامت و ولایت معنا میشوند و گرنه انسان را با همینها بازی می دهند عمر بن سعد لعین در صبح عاشورا برای دستور حمله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و بالجنّه أبشرى</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ای لشکر خدا سوار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بشارت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معرفت امام با ایمان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للحسين في بواطن المومنين معرفة مكنونة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حقیقت این است که برای حسین در سینههای مومنان معرفتی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زیارت امام با سعادت اخروی</w:t>
      </w:r>
    </w:p>
    <w:p>
      <w:pPr>
        <w:pStyle w:val="BookText"/>
        <w:rPr/>
      </w:pPr>
      <w:r>
        <w:rPr>
          <w:rFonts w:ascii="Amiri" w:hAnsi="Amiri" w:eastAsia="Amiri" w:cs="Amiri"/>
          <w:color w:val="111111"/>
          <w:sz w:val="28"/>
          <w:sz w:val="28"/>
          <w:szCs w:val="28"/>
          <w:rtl w:val="true"/>
          <w:lang w:bidi="ar-SA"/>
        </w:rPr>
        <w:t>من لم يات قبر الحسين من شيعتنا كان منتقص الايمان منتقص الدين وان دخل الجنّه كان دون المومنين في الجنّه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فرض قرآن در بیان معارف الهی حجّت زنده است محور شدن انبیا در داستانهای قرآنی تکرار اسامی پیامبران در قرآن در حالی که اسم پادشاهان و طواغیت در قرآن غالبا به صورت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350" w:name="__RefHeading___Toc15126451_1280447820"/>
      <w:bookmarkStart w:id="351" w:name="_Toc124"/>
      <w:bookmarkEnd w:id="350"/>
      <w:r>
        <w:rPr>
          <w:rtl w:val="true"/>
        </w:rPr>
        <w:t xml:space="preserve">فيش </w:t>
      </w:r>
      <w:r>
        <w:rPr/>
        <w:t>2</w:t>
      </w:r>
      <w:r>
        <w:rPr>
          <w:rtl w:val="true"/>
        </w:rPr>
        <w:t xml:space="preserve">: </w:t>
      </w:r>
      <w:r>
        <w:rPr>
          <w:rtl w:val="true"/>
        </w:rPr>
        <w:t>خطوط تعامل با ائمه</w:t>
      </w:r>
      <w:bookmarkEnd w:id="351"/>
    </w:p>
    <w:p>
      <w:pPr>
        <w:pStyle w:val="BookText"/>
        <w:rPr/>
      </w:pPr>
      <w:r>
        <w:rPr>
          <w:rFonts w:ascii="IRNazanin" w:hAnsi="IRNazanin" w:eastAsia="IRNazanin"/>
          <w:color w:val="111111"/>
          <w:sz w:val="28"/>
          <w:sz w:val="28"/>
          <w:szCs w:val="28"/>
          <w:rtl w:val="true"/>
          <w:lang w:bidi="fa-IR"/>
        </w:rPr>
        <w:t>رفتار متفاوت مردم با امامان و حجج الهی در زمانها و مکانهای مختلف بسیاری از وقایع تاریخی را خلق کرده و تلخ و شیرین روزگار را برای مردم رقم زده است این رفتارها را در پنج خط میتوان تجزیه</w:t>
      </w:r>
    </w:p>
    <w:p>
      <w:pPr>
        <w:pStyle w:val="BookText"/>
        <w:rPr/>
      </w:pPr>
      <w:r>
        <w:rPr>
          <w:rFonts w:ascii="IRNazanin" w:hAnsi="IRNazanin" w:eastAsia="IRNazanin"/>
          <w:color w:val="111111"/>
          <w:sz w:val="28"/>
          <w:sz w:val="28"/>
          <w:szCs w:val="28"/>
          <w:rtl w:val="true"/>
          <w:lang w:bidi="fa-IR"/>
        </w:rPr>
        <w:t>و تحلیل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نواصب و خوارج سیاسی بنی ،امیه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bookmarkStart w:id="352" w:name="pg19112_254014"/>
    </w:p>
    <w:p>
      <w:pPr>
        <w:pStyle w:val="BookText"/>
        <w:rPr/>
      </w:pPr>
      <w:bookmarkEnd w:id="352"/>
      <w:r>
        <w:rPr>
          <w:rFonts w:ascii="IRNazanin" w:hAnsi="IRNazanin" w:eastAsia="IRNazanin"/>
          <w:color w:val="111111"/>
          <w:sz w:val="28"/>
          <w:sz w:val="28"/>
          <w:szCs w:val="28"/>
          <w:rtl w:val="true"/>
          <w:lang w:bidi="fa-IR"/>
        </w:rPr>
        <w:t>خط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غلوّ مصادیق ،غلوّ، مبانی و آثار راهبرد شیطانی غلوّ</w:t>
      </w:r>
    </w:p>
    <w:p>
      <w:pPr>
        <w:pStyle w:val="BookText"/>
        <w:rPr/>
      </w:pPr>
      <w:r>
        <w:rPr>
          <w:rFonts w:ascii="IRNazanin" w:hAnsi="IRNazanin" w:eastAsia="IRNazanin"/>
          <w:color w:val="111111"/>
          <w:sz w:val="28"/>
          <w:sz w:val="28"/>
          <w:szCs w:val="28"/>
          <w:rtl w:val="true"/>
          <w:lang w:bidi="fa-IR"/>
        </w:rPr>
        <w:t xml:space="preserve">خط تخاذل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گذاشتن حجت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كوفه، خط بصره، خط حجاز</w:t>
      </w:r>
    </w:p>
    <w:p>
      <w:pPr>
        <w:pStyle w:val="BookText"/>
        <w:rPr/>
      </w:pPr>
      <w:r>
        <w:rPr>
          <w:rFonts w:ascii="IRNazanin" w:hAnsi="IRNazanin" w:eastAsia="IRNazanin"/>
          <w:color w:val="111111"/>
          <w:sz w:val="28"/>
          <w:sz w:val="28"/>
          <w:szCs w:val="28"/>
          <w:rtl w:val="true"/>
          <w:lang w:bidi="fa-IR"/>
        </w:rPr>
        <w:t>خط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اسماعیلیه</w:t>
      </w:r>
    </w:p>
    <w:p>
      <w:pPr>
        <w:pStyle w:val="BookText"/>
        <w:rPr/>
      </w:pPr>
      <w:r>
        <w:rPr>
          <w:rFonts w:ascii="IRNazanin" w:hAnsi="IRNazanin" w:eastAsia="IRNazanin"/>
          <w:color w:val="111111"/>
          <w:sz w:val="28"/>
          <w:sz w:val="28"/>
          <w:szCs w:val="28"/>
          <w:rtl w:val="true"/>
          <w:lang w:bidi="fa-IR"/>
        </w:rPr>
        <w:t>خط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شاخصه ها ومصاديق</w:t>
      </w:r>
    </w:p>
    <w:p>
      <w:pPr>
        <w:pStyle w:val="Heading3"/>
        <w:numPr>
          <w:ilvl w:val="2"/>
          <w:numId w:val="1"/>
        </w:numPr>
        <w:rPr/>
      </w:pPr>
      <w:bookmarkStart w:id="353" w:name="__RefHeading___Toc15126453_1280447820"/>
      <w:bookmarkStart w:id="354" w:name="_Toc125"/>
      <w:bookmarkEnd w:id="353"/>
      <w:r>
        <w:rPr>
          <w:rtl w:val="true"/>
        </w:rPr>
        <w:t xml:space="preserve">فيش </w:t>
      </w:r>
      <w:r>
        <w:rPr/>
        <w:t>3</w:t>
      </w:r>
      <w:r>
        <w:rPr>
          <w:rtl w:val="true"/>
        </w:rPr>
        <w:t xml:space="preserve"> : </w:t>
      </w:r>
      <w:r>
        <w:rPr>
          <w:rtl w:val="true"/>
        </w:rPr>
        <w:t>راهبردهای شیطانی جبهه باطل در مقابله با حجج الهی</w:t>
      </w:r>
      <w:bookmarkEnd w:id="354"/>
    </w:p>
    <w:p>
      <w:pPr>
        <w:pStyle w:val="BookText"/>
        <w:rPr/>
      </w:pPr>
      <w:r>
        <w:rPr>
          <w:rFonts w:ascii="IRNazanin" w:hAnsi="IRNazanin" w:eastAsia="IRNazanin"/>
          <w:color w:val="111111"/>
          <w:sz w:val="28"/>
          <w:sz w:val="28"/>
          <w:szCs w:val="28"/>
          <w:rtl w:val="true"/>
          <w:lang w:bidi="fa-IR"/>
        </w:rPr>
        <w:t>شناخت راهبردهای شیطان در مقابله با حجج الهی و جدا کردن مردم از امام میتواند مؤمنان منتظر را برای ظهور امام عصر آماده کرده و از تکرار تجربه ی تنهایی امام در عاشورا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استخفاف هویت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،جمعی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استثمار و تشکیل جبهه ی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که در رابطه با رفتار عبیدالله بن زیاد با کوفيان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وَنَادَي فِرْعَوْنُ فِی قَوْمِهِ قَالَ يَا قَوْمِ أَلَيْسَ لِی مُلْكُ مِصْرَ وَهَذِهِ الْأَنْهَارُ تَجْرِی مِنْ تَحْتِی أَفَلَا تُبْصِرُونَ أَمْ أَنَا خَيْرٌ مِنْ هَذَا الَّذِی هُوَ مَهِينٌ وَلَا يَكَادُ يُبينُ فَلَوْلَا أُلْقِيَ عَلَيْهِ أَسْوِرَةٌ مِنْ ذَهَبٍ أَوْ جَاءَ مَعَهُ الْمَلَائِكَةُ مُقْتَرِنِينَ فَاسْتَخَفَّ قَوْمَهُ فَأَطَاعُوهُ إِنَّهُمْ كَانُوا قَوْمًا فَاسِقِينَ</w:t>
      </w:r>
    </w:p>
    <w:p>
      <w:pPr>
        <w:pStyle w:val="BookText"/>
        <w:rPr/>
      </w:pPr>
      <w:r>
        <w:rPr>
          <w:rFonts w:ascii="IRNazanin" w:hAnsi="IRNazanin" w:eastAsia="IRNazanin"/>
          <w:color w:val="111111"/>
          <w:sz w:val="28"/>
          <w:sz w:val="28"/>
          <w:szCs w:val="28"/>
          <w:rtl w:val="true"/>
          <w:lang w:bidi="fa-IR"/>
        </w:rPr>
        <w:t>روندسازی و حزب سازی مانند حزب اموی</w:t>
      </w:r>
    </w:p>
    <w:p>
      <w:pPr>
        <w:pStyle w:val="BookText"/>
        <w:rPr/>
      </w:pPr>
      <w:r>
        <w:rPr>
          <w:rFonts w:ascii="Amiri" w:hAnsi="Amiri" w:eastAsia="Amiri" w:cs="Amiri"/>
          <w:color w:val="111111"/>
          <w:sz w:val="28"/>
          <w:sz w:val="28"/>
          <w:szCs w:val="28"/>
          <w:rtl w:val="true"/>
          <w:lang w:bidi="ar-SA"/>
        </w:rPr>
        <w:t>اسْتَحْوَذَ عَلَيْهِمُ الشَّيْطَانُ فَأَنسَاهُمْ ذِكْرَ اللهِ أُوْلَئِكَ حِرْبُ الشَّيْطَانِ أَلَا إِنَّ حِزْبَ الشَّيْطَانِ هُمُ الْخَاسِرُونَ</w:t>
      </w:r>
    </w:p>
    <w:p>
      <w:pPr>
        <w:pStyle w:val="BookText"/>
        <w:rPr/>
      </w:pPr>
      <w:r>
        <w:rPr>
          <w:rFonts w:ascii="IRNazanin" w:hAnsi="IRNazanin" w:eastAsia="IRNazanin"/>
          <w:color w:val="111111"/>
          <w:sz w:val="28"/>
          <w:sz w:val="28"/>
          <w:szCs w:val="28"/>
          <w:rtl w:val="true"/>
          <w:lang w:bidi="fa-IR"/>
        </w:rPr>
        <w:t>گمراهی قدم به قدم برخی از قتلهی کربلا سوابقی در جهاد با دشمنان اهل بیت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تَتَّبِعُوا خُطُوَاتِ الشَّيْطَانِ وَمَن يَتَّبِعْ خُطُوَاتِ الشَّيْطَانِ فَإِنَّهُ يَأْمُرُ بِالْفَحْشَاءِ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در میان قومش این گونه ندا داد ای قوم من آیا حکومت مصر ویژهی من نیست؟ و این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روان نیستند؟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 بینید؟ اصلا من برترم از این مردی که حقیر و ضعیف و از خانواده پائین و از طبقه پستی است و هرگز نمیتواند گویا سخن بگوید و مراد خویش را روشن بیان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میگوید که پیغمبر خدا و دارای 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چرا دستبندهای زرین بدو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دستبندها نشانه عظمت و ریاست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چرا فرشتگان همراه او نیامدهاند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صداقت گفتار و ادعای رسالت او را تأیید کنند و برای پیروزی او بکوشند و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اهریمن بر آنان چیره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وسوسه های خود ایشان را از راستای راه بدر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را از خاطرشان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اهریمن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قطعاً حزب اهریمن زیانکار و زیانبارند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وَالْمُنكَرِ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عمر بن سعد و امثال او با وجود علم به حقانیت امام به جنگ ایشان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وعید و امر عبیدالله بسیاری از کوفيان را به محروم کردن از بیت المال در صورت نجنگیدن با امام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فریب و آرزوسازی آرزوهایی مثل ملک ،ری امثال عمر بن سعد را تباه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يَعِدُهُمْ وَيُمَنِّيهِمْ وَمَا يَعِدُهُمُ الشَّيْطَانُ إِلَّا غُرُوراً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تزیین به نوشته برخی مورخین برخی با قصد قربت به روی امام شمشیر 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بسیاری از کوفيان مانند عمر بن سعد را با ،وسوسه ثروت و قدرت به جنگ با امام حسین علیه السلام کشید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فَوَسْوَسَ لَهُمَا الشَّيْطَانُ لِيُبْدِيَ لَهُمَا مَا وُورِيَ عَنْهُمَا مِن سَوْءَاتِهِمَا وَقَالَ مَا نَهَاكُمَا رَبُّكُمَا عَنْ هَذِهِ </w:t>
      </w:r>
    </w:p>
    <w:p>
      <w:pPr>
        <w:pStyle w:val="BookText"/>
        <w:rPr/>
      </w:pPr>
      <w:r>
        <w:rPr>
          <w:rFonts w:ascii="Amiri" w:hAnsi="Amiri" w:eastAsia="Amiri" w:cs="Amiri"/>
          <w:color w:val="111111"/>
          <w:sz w:val="28"/>
          <w:sz w:val="28"/>
          <w:szCs w:val="28"/>
          <w:rtl w:val="true"/>
          <w:lang w:bidi="ar-SA"/>
        </w:rPr>
        <w:t xml:space="preserve">الشَّجَرَةِ إِلا أَن تَكُونَا مَلَكَيْن أَوْ تَكُونَا مِنَ الْخَالِدِينَ وَقَاسَمَهُمَا إِنِّي لَكُمَا لَمِنَ النَّاصِحِينَ فَدَلَاهُمَا بِغُرُورٍ فَلَمَّا ذَاقَا الشَّجَرَةَ بَدَتْ لَهُمَا سَوْءَاتُهُمَا وَطَفِقَا يَخْصِفَانِ عَلَيْهِمَا مِن وَرَقِ الْجَنَّةِ وَنَادَاهُمَا رَبُّهُمَا أَلَمْ أَنْهَكُمَا عَن تِلْكُمَا الشَّجَرَةِ وَأَقُل لَّكُمَا إِنَّ الشَّيْطَانَ لَكُمَا عَدُوٌّ مُّبِينٌ قَالَا رَبَّنَا ظَلَمْنَا أَنفُسَنَا وَإِن لَّمْ تَغْفِرْ لَنَا وَتَرْحَمْنَا لَنَكُونَنَّ مِنَ الْخَاسِرِينَ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تسویل و املا شمر و امثال او پیوسته بر طبل جنگ با امام میکوبیدند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ارْتَدُّوا عَلَي أَدْبَارِهِم مِّن بَعْدِ مَا تَبَيَّنَ لَهُمُ الْهُدَي الشَّيْطَانُ سَوَّلَ لَهُمْ وَأَمْلَي لَهُمْ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استفاده از نقاط ضعف برخی تحلیلگران ،تاریخی سابقهی راهزنی عبیدالله بن حر را مانع توفيق</w:t>
      </w:r>
    </w:p>
    <w:p>
      <w:pPr>
        <w:pStyle w:val="BookText"/>
        <w:rPr/>
      </w:pPr>
      <w:r>
        <w:rPr>
          <w:rFonts w:ascii="IRNazanin" w:hAnsi="IRNazanin" w:eastAsia="IRNazanin"/>
          <w:color w:val="111111"/>
          <w:sz w:val="28"/>
          <w:sz w:val="28"/>
          <w:szCs w:val="28"/>
          <w:rtl w:val="true"/>
          <w:lang w:bidi="fa-IR"/>
        </w:rPr>
        <w:t>نصرت امام توسط او عنوان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تَوَلَّوْا مِنكُمْ يَوْمَ الْتَقَي الْجَمْعَانِ إِنَّمَا اسْتَزَلَّهُمُ الشَّيْطَانُ بِبَعْضٍ مَا كَسَبُوا وَلَقَدْ عَفَا اللَّهُ عَنْهُمْ إِنَّ اللَّهَ غَفُورٌ حَلِيمٌ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ترساندن مثل ترساندن بیعت کنندگان با مسلم از آمدن لشگر شام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ذَلِكُمُ الشَّيْطَانُ يُخَوِّفُ أَوْلِيَاءهُ فَلَا تَخَافُوهُمْ وَخَافُونِ إِن كُنتُم مُّؤْمِنِينَ </w:t>
      </w:r>
      <w:r>
        <w:rPr>
          <w:rStyle w:val="FootnoteAnchor"/>
          <w:rtl w:val="true"/>
        </w:rPr>
        <w:footnoteReference w:id="257"/>
      </w:r>
      <w:bookmarkStart w:id="355" w:name="pg19112_254021"/>
    </w:p>
    <w:p>
      <w:pPr>
        <w:pStyle w:val="BookText"/>
        <w:rPr/>
      </w:pPr>
      <w:bookmarkEnd w:id="355"/>
      <w:r>
        <w:rPr>
          <w:rFonts w:ascii="IRNazanin" w:hAnsi="IRNazanin" w:eastAsia="IRNazanin"/>
          <w:color w:val="111111"/>
          <w:sz w:val="28"/>
          <w:sz w:val="28"/>
          <w:szCs w:val="28"/>
          <w:rtl w:val="true"/>
          <w:lang w:bidi="fa-IR"/>
        </w:rPr>
        <w:t>اشاعه ی شهوات شهوت قدرت و ثروت و تمتعات دنیوی کوفيان را کور و کر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وَلُوطاً إِذْ قَالَ لِقَوْمِهِ أَتَأْتُونَ الْفَاحِشَةَ وَأَنتُمْ تُبْصِرُونَ أَيْنَكُمْ لَتَأْتُونَ الرِّجَالَ شَهْوَةٌ مِّن دُونِ النِّسَاءِ بَلْ أَنتُمْ قَوْم تَجْهَلُونَ فَمَا كَانَ جَوَابَ قَوْمِهِ إِلَّا أَن قَالُوا أَخْرِجُوا آلَ لُوطٍ مِّن قَرْيَتِكُمْ إِنَّهُمْ أُناسٌ يَتَطَهَّرُونَ</w:t>
      </w:r>
      <w:r>
        <w:rPr>
          <w:rStyle w:val="FootnoteAnchor"/>
          <w:rtl w:val="true"/>
        </w:rPr>
        <w:footnoteReference w:id="258"/>
      </w:r>
    </w:p>
    <w:p>
      <w:pPr>
        <w:pStyle w:val="Heading3"/>
        <w:numPr>
          <w:ilvl w:val="2"/>
          <w:numId w:val="1"/>
        </w:numPr>
        <w:rPr/>
      </w:pPr>
      <w:bookmarkStart w:id="356" w:name="__RefHeading___Toc15126455_1280447820"/>
      <w:bookmarkStart w:id="357" w:name="_Toc126"/>
      <w:bookmarkEnd w:id="356"/>
      <w:r>
        <w:rPr>
          <w:rtl w:val="true"/>
        </w:rPr>
        <w:t xml:space="preserve">فيش </w:t>
      </w:r>
      <w:r>
        <w:rPr/>
        <w:t>4</w:t>
      </w:r>
      <w:r>
        <w:rPr>
          <w:rtl w:val="true"/>
        </w:rPr>
        <w:t xml:space="preserve">: </w:t>
      </w:r>
      <w:r>
        <w:rPr>
          <w:rtl w:val="true"/>
        </w:rPr>
        <w:t>حیات با ولی راهکار عملی زمینه سازی ظهور</w:t>
      </w:r>
      <w:bookmarkEnd w:id="357"/>
    </w:p>
    <w:p>
      <w:pPr>
        <w:pStyle w:val="BookText"/>
        <w:rPr/>
      </w:pPr>
      <w:r>
        <w:rPr>
          <w:rFonts w:ascii="IRNazanin" w:hAnsi="IRNazanin" w:eastAsia="IRNazanin"/>
          <w:color w:val="111111"/>
          <w:sz w:val="28"/>
          <w:sz w:val="28"/>
          <w:szCs w:val="28"/>
          <w:rtl w:val="true"/>
          <w:lang w:bidi="fa-IR"/>
        </w:rPr>
        <w:t>زندگی حسینی و مرگ حسینی و حشر ،حسینی آرزوی شیعه 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آرزو انسان منتظر باید حیات با ولایت و همراه با ولی را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رمز حیات با ولی انس با اوست و کلید انس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گردر یمنی و با منی پیش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پیش منی و بی منی در یمنی</w:t>
      </w:r>
    </w:p>
    <w:p>
      <w:pPr>
        <w:pStyle w:val="BookText"/>
        <w:rPr/>
      </w:pPr>
      <w:r>
        <w:rPr>
          <w:rFonts w:ascii="IRNazanin" w:hAnsi="IRNazanin" w:eastAsia="IRNazanin"/>
          <w:color w:val="111111"/>
          <w:sz w:val="28"/>
          <w:sz w:val="28"/>
          <w:szCs w:val="28"/>
          <w:rtl w:val="true"/>
          <w:lang w:bidi="fa-IR"/>
        </w:rPr>
        <w:t xml:space="preserve">من با تو چنانم ای نگار ختنی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غلطم که من توام یا تو منی</w:t>
      </w:r>
    </w:p>
    <w:p>
      <w:pPr>
        <w:pStyle w:val="BookText"/>
        <w:rPr/>
      </w:pPr>
      <w:r>
        <w:rPr>
          <w:rFonts w:ascii="IRNazanin" w:hAnsi="IRNazanin" w:eastAsia="IRNazanin"/>
          <w:color w:val="111111"/>
          <w:sz w:val="28"/>
          <w:sz w:val="28"/>
          <w:szCs w:val="28"/>
          <w:rtl w:val="true"/>
          <w:lang w:bidi="fa-IR"/>
        </w:rPr>
        <w:t>ذکر در چهار حوزه قابلیت پیاده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زیارت آل یس</w:t>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 xml:space="preserve">ذهن مطالعه ی آیات آفاقی و انفسی رمز چوپانی ،انبیا مطالعهی ،حصولی باز تعریف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حیات و مرگ زیبایی و زشتی خیر و شر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بازسازی گزاره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نیستها و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دینی و عرفي و</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اشهد انك قتلت ولم تمت بل برجاء حیاتك حییت قلوب شیعتك بحار 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مصباح کفعمی، ص</w:t>
      </w:r>
      <w:r>
        <w:rPr>
          <w:rFonts w:eastAsia="IRNazanin" w:cs="IRNazanin"/>
          <w:color w:val="111111"/>
          <w:sz w:val="28"/>
          <w:szCs w:val="28"/>
          <w:lang w:bidi="fa-IR"/>
        </w:rPr>
        <w:t>498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حبّ و بغضهای شخصی با حبّ و بغضهای حجج الهی </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عملی آئینه ی ولی الله شدن در رفتار و گفتار است احادیث حاوی عبارت ليس منا</w:t>
      </w:r>
      <w:r>
        <w:rPr>
          <w:rStyle w:val="FootnoteAnchor"/>
          <w:rtl w:val="true"/>
        </w:rPr>
        <w:footnoteReference w:id="260"/>
      </w:r>
      <w:r>
        <w:rPr>
          <w:rFonts w:ascii="IRNazanin" w:hAnsi="IRNazanin" w:eastAsia="IRNazanin"/>
          <w:color w:val="111111"/>
          <w:sz w:val="28"/>
          <w:sz w:val="28"/>
          <w:szCs w:val="28"/>
          <w:rtl w:val="true"/>
          <w:lang w:bidi="fa-IR"/>
        </w:rPr>
        <w:t>سیره ی عملی حداقلی شیعه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کسی که به مردم ستم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برای همسایه ،خود همسایه خوبی نباشد</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دنیای خود را به خاطر آخرتش و یا آخرت خود را به خاطر دنیایش، رها کند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در هنگام ،خشم خویشتنداری نکند و با همنشین خود خوش ننشیند و با کسی که با او خوش خلقی میکند خوش خلق نباشد و با رفيق خود، نیکو رفاقت نکند و برای همسایه اش همسایه خوبی نباشد و نمک هم نمک خود را پاس ندارد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صفات ماست پارسایی و کوشش در عمل و بازگرداندن امانت به نیکوکار و بدکار و به جای آوردن صله رحم و مهمان داری و گذشت کردن از کسی که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ما اقتدا نکند از ما نیست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هر روز به حساب اعمال خود رسیدگی نکند تا اگر دید کار نیک کرده است از خداوند بیشتر بخواهد و اگر کار بد ،کرده برای آن از خداوند آمرزش بخواهد و به درگاه او توبه کند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به بزرگسالان ما حرمت ننهد و با خردسالان ما مهربان نباشد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امانت را بی اهمیت شمرد تا آنجا که آنچه به او سپرده اند از بین ببرد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نیست کسی که بر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و از ما نیست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w:t>
      </w:r>
      <w:r>
        <w:rPr>
          <w:rFonts w:eastAsia="IRNazanin" w:cs="IRNazanin"/>
          <w:color w:val="111111"/>
          <w:sz w:val="28"/>
          <w:szCs w:val="28"/>
          <w:rtl w:val="true"/>
          <w:lang w:bidi="fa-IR"/>
        </w:rPr>
        <w:t xml:space="preserve">] </w:t>
      </w:r>
      <w:bookmarkStart w:id="358" w:name="pg19112_254026"/>
    </w:p>
    <w:p>
      <w:pPr>
        <w:pStyle w:val="BookText"/>
        <w:rPr/>
      </w:pPr>
      <w:bookmarkEnd w:id="358"/>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و از ما نیست کسی که با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مسلمانی نادرستی کند یا به او زیان برساند یا او را فریب دهد از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 کسی که به رجعت ما ایمان نداشته باشد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با مسلمان غش کند او را در معامله فریب دهد و از ما نیست کسی که به مؤمنی خیانت و رزد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5126457_1280447820"/>
      <w:bookmarkStart w:id="360" w:name="_Toc127"/>
      <w:bookmarkEnd w:id="359"/>
      <w:r>
        <w:rPr>
          <w:rtl w:val="true"/>
        </w:rPr>
        <w:t xml:space="preserve">فيش </w:t>
      </w:r>
      <w:r>
        <w:rPr/>
        <w:t>5</w:t>
      </w:r>
      <w:r>
        <w:rPr>
          <w:rtl w:val="true"/>
        </w:rPr>
        <w:t xml:space="preserve">: </w:t>
      </w:r>
      <w:r>
        <w:rPr>
          <w:rtl w:val="true"/>
        </w:rPr>
        <w:t>قالبهای پیاده سازی راهبردها</w:t>
      </w:r>
      <w:bookmarkEnd w:id="360"/>
    </w:p>
    <w:p>
      <w:pPr>
        <w:pStyle w:val="BookText"/>
        <w:rPr/>
      </w:pPr>
      <w:r>
        <w:rPr>
          <w:rFonts w:ascii="IRNazanin" w:hAnsi="IRNazanin" w:eastAsia="IRNazanin"/>
          <w:color w:val="111111"/>
          <w:sz w:val="28"/>
          <w:sz w:val="28"/>
          <w:szCs w:val="28"/>
          <w:rtl w:val="true"/>
          <w:lang w:bidi="fa-IR"/>
        </w:rPr>
        <w:t xml:space="preserve">تربیت حسینی در قالب راهکارهای عملی زیر قابل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مبلغ محترم می تواند از این قالبها به صورت مستقیم و غیر مستقیم برای کار تربیتی بر روی نوجوانان و جوانان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کردن و عادت دادن به فضائل</w:t>
      </w:r>
    </w:p>
    <w:p>
      <w:pPr>
        <w:pStyle w:val="BookText"/>
        <w:rPr/>
      </w:pPr>
      <w:r>
        <w:rPr>
          <w:rFonts w:ascii="IRNazanin" w:hAnsi="IRNazanin" w:eastAsia="IRNazanin"/>
          <w:color w:val="111111"/>
          <w:sz w:val="28"/>
          <w:sz w:val="28"/>
          <w:szCs w:val="28"/>
          <w:rtl w:val="true"/>
          <w:lang w:bidi="fa-IR"/>
        </w:rPr>
        <w:t>تزریق حس حضور با جملات حماسی</w:t>
      </w:r>
    </w:p>
    <w:p>
      <w:pPr>
        <w:pStyle w:val="BookText"/>
        <w:rPr/>
      </w:pPr>
      <w:r>
        <w:rPr>
          <w:rFonts w:ascii="IRNazanin" w:hAnsi="IRNazanin" w:eastAsia="IRNazanin"/>
          <w:color w:val="111111"/>
          <w:sz w:val="28"/>
          <w:sz w:val="28"/>
          <w:szCs w:val="28"/>
          <w:rtl w:val="true"/>
          <w:lang w:bidi="fa-IR"/>
        </w:rPr>
        <w:t>تکثیر ارتباط با مرتبطین علما، روحانیت، مسجد،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یادبود فاخر</w:t>
      </w:r>
    </w:p>
    <w:p>
      <w:pPr>
        <w:pStyle w:val="BookText"/>
        <w:rPr/>
      </w:pPr>
      <w:r>
        <w:rPr>
          <w:rFonts w:ascii="IRNazanin" w:hAnsi="IRNazanin" w:eastAsia="IRNazanin"/>
          <w:color w:val="111111"/>
          <w:sz w:val="28"/>
          <w:sz w:val="28"/>
          <w:szCs w:val="28"/>
          <w:rtl w:val="true"/>
          <w:lang w:bidi="fa-IR"/>
        </w:rPr>
        <w:t xml:space="preserve">مسابقات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خوانی مقاله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برنامه مثل نقد فيلم</w:t>
      </w:r>
    </w:p>
    <w:p>
      <w:pPr>
        <w:pStyle w:val="BookText"/>
        <w:rPr/>
      </w:pPr>
      <w:r>
        <w:rPr>
          <w:rFonts w:ascii="IRNazanin" w:hAnsi="IRNazanin" w:eastAsia="IRNazanin"/>
          <w:color w:val="111111"/>
          <w:sz w:val="28"/>
          <w:sz w:val="28"/>
          <w:szCs w:val="28"/>
          <w:rtl w:val="true"/>
          <w:lang w:bidi="fa-IR"/>
        </w:rPr>
        <w:t>نمایشگاه</w:t>
      </w:r>
    </w:p>
    <w:p>
      <w:pPr>
        <w:pStyle w:val="BookText"/>
        <w:rPr/>
      </w:pPr>
      <w:r>
        <w:rPr>
          <w:rFonts w:ascii="IRNazanin" w:hAnsi="IRNazanin" w:eastAsia="IRNazanin"/>
          <w:color w:val="111111"/>
          <w:sz w:val="28"/>
          <w:sz w:val="28"/>
          <w:szCs w:val="28"/>
          <w:rtl w:val="true"/>
          <w:lang w:bidi="fa-IR"/>
        </w:rPr>
        <w:t>هیئت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 سازی </w:t>
      </w:r>
      <w:bookmarkStart w:id="361" w:name="pg19112_254029"/>
    </w:p>
    <w:p>
      <w:pPr>
        <w:pStyle w:val="BookText"/>
        <w:rPr/>
      </w:pPr>
      <w:bookmarkEnd w:id="361"/>
      <w:r>
        <w:rPr>
          <w:rFonts w:ascii="IRNazanin" w:hAnsi="IRNazanin" w:eastAsia="IRNazanin"/>
          <w:color w:val="111111"/>
          <w:sz w:val="28"/>
          <w:sz w:val="28"/>
          <w:szCs w:val="28"/>
          <w:rtl w:val="true"/>
          <w:lang w:bidi="fa-IR"/>
        </w:rPr>
        <w:t>عالم محوری</w:t>
      </w:r>
    </w:p>
    <w:p>
      <w:pPr>
        <w:pStyle w:val="BookText"/>
        <w:rPr/>
      </w:pPr>
      <w:r>
        <w:rPr>
          <w:rFonts w:ascii="IRNazanin" w:hAnsi="IRNazanin" w:eastAsia="IRNazanin"/>
          <w:color w:val="111111"/>
          <w:sz w:val="28"/>
          <w:sz w:val="28"/>
          <w:szCs w:val="28"/>
          <w:rtl w:val="true"/>
          <w:lang w:bidi="fa-IR"/>
        </w:rPr>
        <w:t>مسجد محوری</w:t>
      </w:r>
    </w:p>
    <w:p>
      <w:pPr>
        <w:pStyle w:val="BookText"/>
        <w:rPr/>
      </w:pPr>
      <w:r>
        <w:rPr>
          <w:rFonts w:ascii="IRNazanin" w:hAnsi="IRNazanin" w:eastAsia="IRNazanin"/>
          <w:color w:val="111111"/>
          <w:sz w:val="28"/>
          <w:sz w:val="28"/>
          <w:szCs w:val="28"/>
          <w:rtl w:val="true"/>
          <w:lang w:bidi="fa-IR"/>
        </w:rPr>
        <w:t>قرآن محوری</w:t>
      </w:r>
    </w:p>
    <w:p>
      <w:pPr>
        <w:pStyle w:val="BookText"/>
        <w:rPr/>
      </w:pPr>
      <w:r>
        <w:rPr>
          <w:rFonts w:ascii="IRNazanin" w:hAnsi="IRNazanin" w:eastAsia="IRNazanin"/>
          <w:color w:val="111111"/>
          <w:sz w:val="28"/>
          <w:sz w:val="28"/>
          <w:szCs w:val="28"/>
          <w:rtl w:val="true"/>
          <w:lang w:bidi="fa-IR"/>
        </w:rPr>
        <w:t>طلبه شدن</w:t>
      </w:r>
    </w:p>
    <w:p>
      <w:pPr>
        <w:pStyle w:val="BookText"/>
        <w:rPr/>
      </w:pPr>
      <w:r>
        <w:rPr>
          <w:rFonts w:ascii="IRNazanin" w:hAnsi="IRNazanin" w:eastAsia="IRNazanin"/>
          <w:color w:val="111111"/>
          <w:sz w:val="28"/>
          <w:sz w:val="28"/>
          <w:szCs w:val="28"/>
          <w:rtl w:val="true"/>
          <w:lang w:bidi="fa-IR"/>
        </w:rPr>
        <w:t>اردوهای هوشمند</w:t>
      </w:r>
    </w:p>
    <w:p>
      <w:pPr>
        <w:pStyle w:val="BookText"/>
        <w:rPr/>
      </w:pPr>
      <w:r>
        <w:rPr>
          <w:rFonts w:ascii="IRNazanin" w:hAnsi="IRNazanin" w:eastAsia="IRNazanin"/>
          <w:color w:val="111111"/>
          <w:sz w:val="28"/>
          <w:sz w:val="28"/>
          <w:szCs w:val="28"/>
          <w:rtl w:val="true"/>
          <w:lang w:bidi="fa-IR"/>
        </w:rPr>
        <w:t>دعا محوری</w:t>
      </w:r>
    </w:p>
    <w:p>
      <w:pPr>
        <w:pStyle w:val="BookText"/>
        <w:rPr/>
      </w:pPr>
      <w:r>
        <w:rPr>
          <w:rFonts w:ascii="IRNazanin" w:hAnsi="IRNazanin" w:eastAsia="IRNazanin"/>
          <w:color w:val="111111"/>
          <w:sz w:val="28"/>
          <w:sz w:val="28"/>
          <w:szCs w:val="28"/>
          <w:rtl w:val="true"/>
          <w:lang w:bidi="fa-IR"/>
        </w:rPr>
        <w:t>استعداد سنجی و استعداد پروری شعر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سازی</w:t>
      </w:r>
    </w:p>
    <w:p>
      <w:pPr>
        <w:pStyle w:val="BookText"/>
        <w:rPr/>
      </w:pPr>
      <w:r>
        <w:rPr>
          <w:rFonts w:ascii="IRNazanin" w:hAnsi="IRNazanin" w:eastAsia="IRNazanin"/>
          <w:color w:val="111111"/>
          <w:sz w:val="28"/>
          <w:sz w:val="28"/>
          <w:szCs w:val="28"/>
          <w:rtl w:val="true"/>
          <w:lang w:bidi="fa-IR"/>
        </w:rPr>
        <w:t>کتاب خوانی</w:t>
      </w:r>
    </w:p>
    <w:p>
      <w:pPr>
        <w:pStyle w:val="BookText"/>
        <w:rPr/>
      </w:pPr>
      <w:r>
        <w:rPr>
          <w:rFonts w:ascii="IRNazanin" w:hAnsi="IRNazanin" w:eastAsia="IRNazanin"/>
          <w:color w:val="111111"/>
          <w:sz w:val="28"/>
          <w:sz w:val="28"/>
          <w:szCs w:val="28"/>
          <w:rtl w:val="true"/>
          <w:lang w:bidi="fa-IR"/>
        </w:rPr>
        <w:t>رقابت سازی</w:t>
      </w:r>
    </w:p>
    <w:p>
      <w:pPr>
        <w:pStyle w:val="BookText"/>
        <w:rPr/>
      </w:pPr>
      <w:r>
        <w:rPr>
          <w:rFonts w:ascii="IRNazanin" w:hAnsi="IRNazanin" w:eastAsia="IRNazanin"/>
          <w:color w:val="111111"/>
          <w:sz w:val="28"/>
          <w:sz w:val="28"/>
          <w:szCs w:val="28"/>
          <w:rtl w:val="true"/>
          <w:lang w:bidi="fa-IR"/>
        </w:rPr>
        <w:t>رفاقت سازی</w:t>
      </w:r>
    </w:p>
    <w:p>
      <w:pPr>
        <w:pStyle w:val="BookText"/>
        <w:rPr/>
      </w:pPr>
      <w:r>
        <w:rPr>
          <w:rFonts w:ascii="IRNazanin" w:hAnsi="IRNazanin" w:eastAsia="IRNazanin"/>
          <w:color w:val="111111"/>
          <w:sz w:val="28"/>
          <w:sz w:val="28"/>
          <w:szCs w:val="28"/>
          <w:rtl w:val="true"/>
          <w:lang w:bidi="fa-IR"/>
        </w:rPr>
        <w:t>تحول آفرینی، تلنگر زدن</w:t>
      </w:r>
    </w:p>
    <w:p>
      <w:pPr>
        <w:pStyle w:val="BookText"/>
        <w:rPr/>
      </w:pPr>
      <w:r>
        <w:rPr>
          <w:rFonts w:ascii="IRNazanin" w:hAnsi="IRNazanin" w:eastAsia="IRNazanin"/>
          <w:color w:val="111111"/>
          <w:sz w:val="28"/>
          <w:sz w:val="28"/>
          <w:szCs w:val="28"/>
          <w:rtl w:val="true"/>
          <w:lang w:bidi="fa-IR"/>
        </w:rPr>
        <w:t>گروه سازی گروه مطالعاتی، حلف الفضول</w:t>
      </w:r>
    </w:p>
    <w:p>
      <w:pPr>
        <w:pStyle w:val="BookText"/>
        <w:rPr/>
      </w:pPr>
      <w:r>
        <w:rPr>
          <w:rFonts w:ascii="IRNazanin" w:hAnsi="IRNazanin" w:eastAsia="IRNazanin"/>
          <w:color w:val="111111"/>
          <w:sz w:val="28"/>
          <w:sz w:val="28"/>
          <w:szCs w:val="28"/>
          <w:rtl w:val="true"/>
          <w:lang w:bidi="fa-IR"/>
        </w:rPr>
        <w:t>گفتمان سازی واژه پردازی</w:t>
      </w:r>
    </w:p>
    <w:p>
      <w:pPr>
        <w:pStyle w:val="BookText"/>
        <w:rPr/>
      </w:pPr>
      <w:r>
        <w:rPr>
          <w:rFonts w:ascii="IRNazanin" w:hAnsi="IRNazanin" w:eastAsia="IRNazanin"/>
          <w:color w:val="111111"/>
          <w:sz w:val="28"/>
          <w:sz w:val="28"/>
          <w:szCs w:val="28"/>
          <w:rtl w:val="true"/>
          <w:lang w:bidi="fa-IR"/>
        </w:rPr>
        <w:t>کمک درمانی رفع نیاز اردوهای جهادی</w:t>
      </w:r>
    </w:p>
    <w:p>
      <w:pPr>
        <w:pStyle w:val="BookText"/>
        <w:rPr/>
      </w:pPr>
      <w:r>
        <w:rPr>
          <w:rFonts w:ascii="IRNazanin" w:hAnsi="IRNazanin" w:eastAsia="IRNazanin"/>
          <w:color w:val="111111"/>
          <w:sz w:val="28"/>
          <w:sz w:val="28"/>
          <w:szCs w:val="28"/>
          <w:rtl w:val="true"/>
          <w:lang w:bidi="fa-IR"/>
        </w:rPr>
        <w:t>معرفي سایت و مرجع</w:t>
      </w:r>
    </w:p>
    <w:p>
      <w:pPr>
        <w:pStyle w:val="Heading3"/>
        <w:numPr>
          <w:ilvl w:val="2"/>
          <w:numId w:val="1"/>
        </w:numPr>
        <w:rPr/>
      </w:pPr>
      <w:bookmarkStart w:id="362" w:name="__RefHeading___Toc15126459_1280447820"/>
      <w:bookmarkStart w:id="363" w:name="_Toc128"/>
      <w:bookmarkEnd w:id="362"/>
      <w:r>
        <w:rPr>
          <w:rtl w:val="true"/>
        </w:rPr>
        <w:t xml:space="preserve">فيش </w:t>
      </w:r>
      <w:r>
        <w:rPr/>
        <w:t>6</w:t>
      </w:r>
      <w:r>
        <w:rPr>
          <w:rtl w:val="true"/>
        </w:rPr>
        <w:t xml:space="preserve">: </w:t>
      </w:r>
      <w:r>
        <w:rPr>
          <w:rtl w:val="true"/>
        </w:rPr>
        <w:t>مختصات خانواده ی حماسی و آرمانی</w:t>
      </w:r>
      <w:r>
        <w:rPr>
          <w:rtl w:val="true"/>
        </w:rPr>
        <w:t>(</w:t>
      </w:r>
      <w:r>
        <w:rPr>
          <w:rtl w:val="true"/>
        </w:rPr>
        <w:t>حسینی و مهدوی</w:t>
      </w:r>
      <w:r>
        <w:rPr>
          <w:rtl w:val="true"/>
        </w:rPr>
        <w:t>)</w:t>
      </w:r>
      <w:bookmarkEnd w:id="363"/>
    </w:p>
    <w:p>
      <w:pPr>
        <w:pStyle w:val="BookText"/>
        <w:rPr/>
      </w:pPr>
      <w:r>
        <w:rPr>
          <w:rFonts w:ascii="IRNazanin" w:hAnsi="IRNazanin" w:eastAsia="IRNazanin"/>
          <w:color w:val="111111"/>
          <w:sz w:val="28"/>
          <w:sz w:val="28"/>
          <w:szCs w:val="28"/>
          <w:rtl w:val="true"/>
          <w:lang w:bidi="fa-IR"/>
        </w:rPr>
        <w:t>خانواده بنیان اصلی تربیت است پدر ،شریف مادر پاکدامن برادر نیکو خواهر دلسوز، لقمه ی حلال و آموزش صحیح سبک زندگی همگی در قالب خانواده ی خوب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 های زیر می تواند شروع مناسبی برای بستر سازی زندگی آرمانی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قالب آرمانی زندگی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صلی‌الله‌علیه‌و‌آله‌و‌سلّم من تزوج فقد احرز نصف ،دینه فليتق الله في النصف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 ص</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فقد اعطي نصف العباده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تزوج في حداثه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شاب تزوج في حداثه سنه عج شيطانه یا ویله عصم منی دینه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شاب تزوج في حداثه سنه إلا عج شيطانه یا ویله یا ویله عصم مني ثلثی ،دینه فليتق الله العبد في الثلث الباقی البحار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قال رسول الله صلی‌الله‌علیه‌و‌آله‌و‌سلّم إذا جاءكم من ترضون دينه و امانته يخطب إليكم فزوجوه إلا تفعلوا تكن فتنه في الارض و فساد 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كتاب النكاح باب فضل المتزوّج علي العزب، 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إمراه لا يتزوجها إلا لجمالها لم ير فيها ما يحب ومن تزوجها لمالها لا يتزوجها إلا له وكله الله إليه فعليكم بذات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اتاني جبرئيل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الابكار بمنزله الثمر علي الشجر، إذا ادرك ثمارها فلم يجتن افسدتها الشمس ونثرته الرياح، كذلك الابكار إذا ادركن ما يدرك النساء لم يومن عليهن الفساد لانهن بشر،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الاكفاء،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الاكفاء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المومنون بعضهم اكفاء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364" w:name="pg19112_254031"/>
    </w:p>
    <w:p>
      <w:pPr>
        <w:pStyle w:val="BookText"/>
        <w:rPr/>
      </w:pPr>
      <w:bookmarkEnd w:id="364"/>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محور رشد همه جانبهی چند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کوچک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ملاکهای تشکیل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کفویت سادگی</w:t>
      </w:r>
    </w:p>
    <w:p>
      <w:pPr>
        <w:pStyle w:val="BookText"/>
        <w:rPr/>
      </w:pPr>
      <w:r>
        <w:rPr>
          <w:rFonts w:ascii="IRNazanin" w:hAnsi="IRNazanin" w:eastAsia="IRNazanin"/>
          <w:color w:val="111111"/>
          <w:sz w:val="28"/>
          <w:sz w:val="28"/>
          <w:szCs w:val="28"/>
          <w:rtl w:val="true"/>
          <w:lang w:bidi="fa-IR"/>
        </w:rPr>
        <w:t>ملاک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لذت بخش آرمانی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تربیت انسانهای بزرگ در خانه ای کوچک و نه انسانهایی کوچک خانه ای بزرگ شامل پدر و مادر هم میشود</w:t>
      </w:r>
    </w:p>
    <w:p>
      <w:pPr>
        <w:pStyle w:val="BookText"/>
        <w:rPr/>
      </w:pPr>
      <w:r>
        <w:rPr>
          <w:rFonts w:ascii="IRNazanin" w:hAnsi="IRNazanin" w:eastAsia="IRNazanin"/>
          <w:color w:val="111111"/>
          <w:sz w:val="28"/>
          <w:sz w:val="28"/>
          <w:szCs w:val="28"/>
          <w:rtl w:val="true"/>
          <w:lang w:bidi="fa-IR"/>
        </w:rPr>
        <w:t>نوع تعامل همکاری و همیاری در مسیر نیل به آرمانها</w:t>
      </w:r>
    </w:p>
    <w:p>
      <w:pPr>
        <w:pStyle w:val="BookText"/>
        <w:rPr/>
      </w:pPr>
      <w:r>
        <w:rPr>
          <w:rFonts w:ascii="IRNazanin" w:hAnsi="IRNazanin" w:eastAsia="IRNazanin"/>
          <w:color w:val="111111"/>
          <w:sz w:val="28"/>
          <w:sz w:val="28"/>
          <w:szCs w:val="28"/>
          <w:rtl w:val="true"/>
          <w:lang w:bidi="fa-IR"/>
        </w:rPr>
        <w:t xml:space="preserve">مراحل تربیت کودک 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عزّت وذلت خدمت وزارت</w:t>
      </w:r>
    </w:p>
    <w:p>
      <w:pPr>
        <w:pStyle w:val="BookText"/>
        <w:rPr/>
      </w:pPr>
      <w:r>
        <w:rPr>
          <w:rFonts w:ascii="IRNazanin" w:hAnsi="IRNazanin" w:eastAsia="IRNazanin"/>
          <w:color w:val="111111"/>
          <w:sz w:val="28"/>
          <w:sz w:val="28"/>
          <w:szCs w:val="28"/>
          <w:rtl w:val="true"/>
          <w:lang w:bidi="fa-IR"/>
        </w:rPr>
        <w:t>راهکارهای تربیتی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،آرمانی شروع آرمانی تحنیک ،اذان،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قصه های آرمانی، مکالمه های آرمانی هدیه های آرمانی سفرهای ،آرمانی ارتباطات آرمانی، تحصیلات آرمانی</w:t>
      </w:r>
      <w:r>
        <w:rPr>
          <w:rFonts w:eastAsia="IRNazanin" w:cs="IRNazanin"/>
          <w:color w:val="111111"/>
          <w:sz w:val="28"/>
          <w:szCs w:val="28"/>
          <w:rtl w:val="true"/>
          <w:lang w:bidi="fa-IR"/>
        </w:rPr>
        <w:t>)</w:t>
      </w:r>
    </w:p>
    <w:p>
      <w:pPr>
        <w:pStyle w:val="Heading3"/>
        <w:numPr>
          <w:ilvl w:val="2"/>
          <w:numId w:val="1"/>
        </w:numPr>
        <w:rPr/>
      </w:pPr>
      <w:bookmarkStart w:id="365" w:name="__RefHeading___Toc15126461_1280447820"/>
      <w:bookmarkStart w:id="366" w:name="_Toc129"/>
      <w:bookmarkEnd w:id="365"/>
      <w:r>
        <w:rPr>
          <w:rtl w:val="true"/>
        </w:rPr>
        <w:t xml:space="preserve">فيش </w:t>
      </w:r>
      <w:r>
        <w:rPr/>
        <w:t>7</w:t>
      </w:r>
      <w:r>
        <w:rPr>
          <w:rtl w:val="true"/>
        </w:rPr>
        <w:t xml:space="preserve">: </w:t>
      </w:r>
      <w:r>
        <w:rPr>
          <w:rtl w:val="true"/>
        </w:rPr>
        <w:t>آثار زندگی آرمانی</w:t>
      </w:r>
      <w:bookmarkEnd w:id="366"/>
    </w:p>
    <w:p>
      <w:pPr>
        <w:pStyle w:val="BookText"/>
        <w:rPr/>
      </w:pPr>
      <w:r>
        <w:rPr>
          <w:rFonts w:ascii="IRNazanin" w:hAnsi="IRNazanin" w:eastAsia="IRNazanin"/>
          <w:color w:val="111111"/>
          <w:sz w:val="28"/>
          <w:sz w:val="28"/>
          <w:szCs w:val="28"/>
          <w:rtl w:val="true"/>
          <w:lang w:bidi="fa-IR"/>
        </w:rPr>
        <w:t>زندگی با عشق حسین علیه السلام و امید به مهدی علیه السلام، آثار شور انگیزی در زندگی انسان منتظر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در سعادت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بشیط و فرزندان و غلام و سه تن دیگر زودتر از بصره خارج شده و به امام پیوستند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اسد قد جئتكم بخير ما اتي به رائد قومه هذا الحسين بن علي امیرالمومنین فوالله لئن نصرتموه ليعطينّكم الله شرف الدنيا والآخره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عابس بن شبیب اما والله ما مسي علي ظهر الارض قريب ولا بعيدا عزّ علي ولا احب الی منك ولوقدرت علي ان ادفع عنك الضيم والقتل بشيء اعزّ علي من نفسي ودمي لفعلته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w:t>
      </w:r>
    </w:p>
    <w:p>
      <w:pPr>
        <w:pStyle w:val="BookText"/>
        <w:rPr/>
      </w:pPr>
      <w:r>
        <w:rPr>
          <w:rFonts w:ascii="IRNazanin" w:hAnsi="IRNazanin" w:eastAsia="IRNazanin"/>
          <w:color w:val="111111"/>
          <w:sz w:val="28"/>
          <w:sz w:val="28"/>
          <w:szCs w:val="28"/>
          <w:rtl w:val="true"/>
          <w:lang w:bidi="fa-IR"/>
        </w:rPr>
        <w:t xml:space="preserve">نیامدن لشگر و لخت شدن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به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و دلهم شفاعت حسین تنها خواسته ی همسر زهیر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غلام ابوذر با وجود اجازه ی امام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يجلس بين يديه الا باذنه</w:t>
      </w:r>
    </w:p>
    <w:p>
      <w:pPr>
        <w:pStyle w:val="BookText"/>
        <w:rPr/>
      </w:pPr>
      <w:r>
        <w:rPr>
          <w:rFonts w:ascii="IRNazanin" w:hAnsi="IRNazanin" w:eastAsia="IRNazanin"/>
          <w:color w:val="111111"/>
          <w:sz w:val="28"/>
          <w:sz w:val="28"/>
          <w:szCs w:val="28"/>
          <w:rtl w:val="true"/>
          <w:lang w:bidi="fa-IR"/>
        </w:rPr>
        <w:t>حضرت زینب علیها السلام ؛ نام نبردن از عون قبل و بعد از شهادت او</w:t>
      </w:r>
    </w:p>
    <w:p>
      <w:pPr>
        <w:pStyle w:val="BookText"/>
        <w:rPr/>
      </w:pPr>
      <w:r>
        <w:rPr>
          <w:rFonts w:ascii="IRNazanin" w:hAnsi="IRNazanin" w:eastAsia="IRNazanin"/>
          <w:color w:val="111111"/>
          <w:sz w:val="28"/>
          <w:sz w:val="28"/>
          <w:szCs w:val="28"/>
          <w:rtl w:val="true"/>
          <w:lang w:bidi="fa-IR"/>
        </w:rPr>
        <w:t>وفاداری و وابستگی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 غلام ترك ابی عبدالله در حالی که چهره در چهره ی ابی عبدالله داشت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المومن هاشمی لاته يهشم الكفر والنفاق</w:t>
      </w:r>
    </w:p>
    <w:p>
      <w:pPr>
        <w:pStyle w:val="BookText"/>
        <w:rPr/>
      </w:pPr>
      <w:r>
        <w:rPr>
          <w:rFonts w:ascii="IRNazanin" w:hAnsi="IRNazanin" w:eastAsia="IRNazanin"/>
          <w:color w:val="111111"/>
          <w:sz w:val="28"/>
          <w:sz w:val="28"/>
          <w:szCs w:val="28"/>
          <w:rtl w:val="true"/>
          <w:lang w:bidi="fa-IR"/>
        </w:rPr>
        <w:t>المومن علوى</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مارايت مكثورا قط قد قتل ولده واهل بيته واصحابه اربط جاشا منه</w:t>
      </w:r>
    </w:p>
    <w:p>
      <w:pPr>
        <w:pStyle w:val="BookText"/>
        <w:rPr/>
      </w:pP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مادران شهدا و جانبازان و آزادگان و همسران شان </w:t>
      </w:r>
      <w:bookmarkStart w:id="367" w:name="pg19112_254035"/>
    </w:p>
    <w:p>
      <w:pPr>
        <w:pStyle w:val="BookText"/>
        <w:rPr/>
      </w:pPr>
      <w:bookmarkEnd w:id="367"/>
      <w:r>
        <w:rPr>
          <w:rFonts w:ascii="IRNazanin" w:hAnsi="IRNazanin" w:eastAsia="IRNazanin"/>
          <w:color w:val="111111"/>
          <w:sz w:val="28"/>
          <w:sz w:val="28"/>
          <w:szCs w:val="28"/>
          <w:rtl w:val="true"/>
          <w:lang w:bidi="fa-IR"/>
        </w:rPr>
        <w:t>مادر شهید گمنام کربلا که بعد از شهادت همسرش شمشیری به کمر پسر بسته و از او خواست به میدان برود رجز او امیری حسین ونعم الامیر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مادر شهید در کربلا شاهد شهادت بچه های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به نتیجه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شهادت را احلی من العسل میدانست و پای تفکر خود ایستاد</w:t>
      </w:r>
      <w:r>
        <w:rPr>
          <w:rFonts w:eastAsia="IRNazanin" w:cs="IRNazanin"/>
          <w:color w:val="111111"/>
          <w:sz w:val="28"/>
          <w:szCs w:val="28"/>
          <w:rtl w:val="true"/>
          <w:lang w:bidi="fa-IR"/>
        </w:rPr>
        <w:t>.</w:t>
      </w:r>
    </w:p>
    <w:p>
      <w:pPr>
        <w:pStyle w:val="Heading3"/>
        <w:numPr>
          <w:ilvl w:val="2"/>
          <w:numId w:val="1"/>
        </w:numPr>
        <w:rPr/>
      </w:pPr>
      <w:bookmarkStart w:id="368" w:name="__RefHeading___Toc15126463_1280447820"/>
      <w:bookmarkStart w:id="369" w:name="_Toc130"/>
      <w:bookmarkEnd w:id="368"/>
      <w:r>
        <w:rPr>
          <w:rtl w:val="true"/>
        </w:rPr>
        <w:t xml:space="preserve">فيش </w:t>
      </w:r>
      <w:r>
        <w:rPr/>
        <w:t>8</w:t>
      </w:r>
      <w:r>
        <w:rPr>
          <w:rtl w:val="true"/>
        </w:rPr>
        <w:t xml:space="preserve">: </w:t>
      </w:r>
      <w:r>
        <w:rPr>
          <w:rtl w:val="true"/>
        </w:rPr>
        <w:t>مصادیق زندگی غیر آرمانی</w:t>
      </w:r>
      <w:bookmarkEnd w:id="369"/>
    </w:p>
    <w:p>
      <w:pPr>
        <w:pStyle w:val="BookText"/>
        <w:rPr/>
      </w:pPr>
      <w:r>
        <w:rPr>
          <w:rFonts w:ascii="IRNazanin" w:hAnsi="IRNazanin" w:eastAsia="IRNazanin"/>
          <w:color w:val="111111"/>
          <w:sz w:val="28"/>
          <w:sz w:val="28"/>
          <w:szCs w:val="28"/>
          <w:rtl w:val="true"/>
          <w:lang w:bidi="fa-IR"/>
        </w:rPr>
        <w:t>در بند آب و دانه بودن و دل به چند روزه ی دنیای فانی بستن انسان را از سعادتهای بزرگ بی نصیب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مسعود نهشلی بعد از عاشورا قصد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قيس مشرقی عیال و امانت مردم را بهانه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نضر به امام گفت بدهکارم و نمیتوانم در رکاب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عبدالله با امام شرط کرد تا زمانی که وجودش موثر باشد امام را یاری کند و بعد برود</w:t>
      </w:r>
      <w:r>
        <w:rPr>
          <w:rFonts w:eastAsia="IRNazanin" w:cs="IRNazanin"/>
          <w:color w:val="111111"/>
          <w:sz w:val="28"/>
          <w:szCs w:val="28"/>
          <w:rtl w:val="true"/>
          <w:lang w:bidi="fa-IR"/>
        </w:rPr>
        <w:t>.</w:t>
      </w:r>
    </w:p>
    <w:p>
      <w:pPr>
        <w:pStyle w:val="Heading3"/>
        <w:numPr>
          <w:ilvl w:val="2"/>
          <w:numId w:val="1"/>
        </w:numPr>
        <w:rPr/>
      </w:pPr>
      <w:bookmarkStart w:id="370" w:name="__RefHeading___Toc15126465_1280447820"/>
      <w:bookmarkStart w:id="371" w:name="_Toc131"/>
      <w:bookmarkEnd w:id="370"/>
      <w:r>
        <w:rPr>
          <w:rtl w:val="true"/>
        </w:rPr>
        <w:t xml:space="preserve">فيش </w:t>
      </w:r>
      <w:r>
        <w:rPr/>
        <w:t>9</w:t>
      </w:r>
      <w:r>
        <w:rPr>
          <w:rtl w:val="true"/>
        </w:rPr>
        <w:t xml:space="preserve">: </w:t>
      </w:r>
      <w:r>
        <w:rPr>
          <w:rtl w:val="true"/>
        </w:rPr>
        <w:t>ایدئولوگهای زندگی غیر آرمانی</w:t>
      </w:r>
      <w:bookmarkEnd w:id="371"/>
    </w:p>
    <w:p>
      <w:pPr>
        <w:pStyle w:val="BookText"/>
        <w:rPr/>
      </w:pPr>
      <w:r>
        <w:rPr>
          <w:rFonts w:ascii="IRNazanin" w:hAnsi="IRNazanin" w:eastAsia="IRNazanin"/>
          <w:color w:val="111111"/>
          <w:sz w:val="28"/>
          <w:sz w:val="28"/>
          <w:szCs w:val="28"/>
          <w:rtl w:val="true"/>
          <w:lang w:bidi="fa-IR"/>
        </w:rPr>
        <w:t>برخی علاوه بر دور بودن از سعادت دیگران را نیز از پیمودن مسیر عزت و شرف به همراهی امام عشق باز می دارند و جاهلانه به ولایت مداران نگاه عاقل اندر سفيه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قیس در جواب 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داشته باش و عجله نکن فاصبر فان وعد الله حق فلا يستخفتك اللذين لا يوقنون</w:t>
      </w:r>
    </w:p>
    <w:p>
      <w:pPr>
        <w:pStyle w:val="BookText"/>
        <w:rPr/>
      </w:pPr>
      <w:r>
        <w:rPr>
          <w:rFonts w:ascii="IRNazanin" w:hAnsi="IRNazanin" w:eastAsia="IRNazanin"/>
          <w:color w:val="111111"/>
          <w:sz w:val="28"/>
          <w:sz w:val="28"/>
          <w:szCs w:val="28"/>
          <w:rtl w:val="true"/>
          <w:lang w:bidi="fa-IR"/>
        </w:rPr>
        <w:t>عبدالله بن عمر و مکالمه ی حضرت با او در مکه از رسول خدا شنیدم که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ابن اشعث اینها پسر عموهای تواند با قیام تو بنی هاشم بیشتر ازخون مسلم را، از تو خواهند خواست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مطیع بعد از تو عرب وقریش حرمتی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 </w:t>
      </w:r>
      <w:bookmarkStart w:id="372" w:name="pg19112_254037"/>
    </w:p>
    <w:p>
      <w:pPr>
        <w:pStyle w:val="Heading3"/>
        <w:numPr>
          <w:ilvl w:val="2"/>
          <w:numId w:val="1"/>
        </w:numPr>
        <w:rPr/>
      </w:pPr>
      <w:bookmarkStart w:id="373" w:name="__RefHeading___Toc15126467_1280447820"/>
      <w:bookmarkStart w:id="374" w:name="_Toc132"/>
      <w:bookmarkEnd w:id="372"/>
      <w:bookmarkEnd w:id="373"/>
      <w:r>
        <w:rPr>
          <w:rtl w:val="true"/>
        </w:rPr>
        <w:t xml:space="preserve">فيش </w:t>
      </w:r>
      <w:r>
        <w:rPr/>
        <w:t>10</w:t>
      </w:r>
      <w:r>
        <w:rPr>
          <w:rtl w:val="true"/>
        </w:rPr>
        <w:t xml:space="preserve">: </w:t>
      </w:r>
      <w:r>
        <w:rPr>
          <w:rtl w:val="true"/>
        </w:rPr>
        <w:t>عاقبت زندگی غیر آرمانی</w:t>
      </w:r>
      <w:bookmarkEnd w:id="374"/>
    </w:p>
    <w:p>
      <w:pPr>
        <w:pStyle w:val="BookText"/>
        <w:rPr/>
      </w:pPr>
      <w:r>
        <w:rPr>
          <w:rFonts w:ascii="IRNazanin" w:hAnsi="IRNazanin" w:eastAsia="IRNazanin"/>
          <w:color w:val="111111"/>
          <w:sz w:val="28"/>
          <w:sz w:val="28"/>
          <w:szCs w:val="28"/>
          <w:rtl w:val="true"/>
          <w:lang w:bidi="fa-IR"/>
        </w:rPr>
        <w:t>آنان که دل در گرو امام عشق نداشته باشند و همراه کاروان عزّت و آزادگی نشوند، گرفتار پستیها و ذلّت 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زندگی بیشتر آن هم با خفت و خواری تنها ثمره تنها گذاشتن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 xml:space="preserve">منذر بن جارود از بزرگان ،بصره نامهی امام را پیش ابن زیاد برد و او دستور داد سلیمان بن رزین پیک امام را به دار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منذر همسر ابن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w:t>
      </w:r>
    </w:p>
    <w:p>
      <w:pPr>
        <w:pStyle w:val="BookText"/>
        <w:rPr/>
      </w:pPr>
      <w:r>
        <w:rPr>
          <w:rFonts w:ascii="IRNazanin" w:hAnsi="IRNazanin" w:eastAsia="IRNazanin"/>
          <w:color w:val="111111"/>
          <w:sz w:val="28"/>
          <w:sz w:val="28"/>
          <w:szCs w:val="28"/>
          <w:rtl w:val="true"/>
          <w:lang w:bidi="fa-IR"/>
        </w:rPr>
        <w:t>سنان بن انس به امید جایزه پیش ابن زیاد چنین سرود</w:t>
      </w:r>
    </w:p>
    <w:p>
      <w:pPr>
        <w:pStyle w:val="BookText"/>
        <w:rPr/>
      </w:pPr>
      <w:r>
        <w:rPr>
          <w:rFonts w:ascii="IRNazanin" w:hAnsi="IRNazanin" w:eastAsia="IRNazanin"/>
          <w:color w:val="111111"/>
          <w:sz w:val="28"/>
          <w:sz w:val="28"/>
          <w:szCs w:val="28"/>
          <w:rtl w:val="true"/>
          <w:lang w:bidi="fa-IR"/>
        </w:rPr>
        <w:t xml:space="preserve">اوقر رکابی فضه او 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قتلت السيد المحجبا</w:t>
      </w:r>
    </w:p>
    <w:p>
      <w:pPr>
        <w:pStyle w:val="BookText"/>
        <w:rPr/>
      </w:pPr>
      <w:r>
        <w:rPr>
          <w:rFonts w:ascii="IRNazanin" w:hAnsi="IRNazanin" w:eastAsia="IRNazanin"/>
          <w:color w:val="111111"/>
          <w:sz w:val="28"/>
          <w:sz w:val="28"/>
          <w:szCs w:val="28"/>
          <w:rtl w:val="true"/>
          <w:lang w:bidi="fa-IR"/>
        </w:rPr>
        <w:t xml:space="preserve">قتلت خير الناس اما 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خیرهم اذ ينسبون نسبا</w:t>
      </w:r>
    </w:p>
    <w:p>
      <w:pPr>
        <w:pStyle w:val="BookText"/>
        <w:rPr/>
      </w:pPr>
      <w:r>
        <w:rPr>
          <w:rFonts w:ascii="IRNazanin" w:hAnsi="IRNazanin" w:eastAsia="IRNazanin"/>
          <w:color w:val="111111"/>
          <w:sz w:val="28"/>
          <w:sz w:val="28"/>
          <w:szCs w:val="28"/>
          <w:rtl w:val="true"/>
          <w:lang w:bidi="fa-IR"/>
        </w:rPr>
        <w:t>ابن زیاد فقط ده درهم به او جایزه داد و از مجلس بیرونش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اشعث نسبت امام را با پیامبر انکار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قرابه بینك و بین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نفرین کرد اللهم فارني قيه اليوم ذلّا عاجلا او برای قضای حاجت رفت، عقرب نیشش زد و به درک واصل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حوزه خطاب به امام گفت حسین را به آتش بشارت باد امام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اتش بسوزان اسب ابن حوزه دیوانه وار چرخید و او را داخل گودال آتش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با چهره ای خشن فریاد زد حسین نماز تو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 نماز پسر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صلی‌الله‌علیه‌و‌آله‌و‌سلّم قبول نیست ولی نماز الاغی مثل تو قبول است</w:t>
      </w:r>
      <w:r>
        <w:rPr>
          <w:rFonts w:eastAsia="IRNazanin" w:cs="IRNazanin"/>
          <w:color w:val="111111"/>
          <w:sz w:val="28"/>
          <w:szCs w:val="28"/>
          <w:rtl w:val="true"/>
          <w:lang w:bidi="fa-IR"/>
        </w:rPr>
        <w:t xml:space="preserve">. </w:t>
      </w:r>
      <w:bookmarkStart w:id="375" w:name="pg19112_254039"/>
    </w:p>
    <w:p>
      <w:pPr>
        <w:pStyle w:val="BookText"/>
        <w:rPr/>
      </w:pPr>
      <w:bookmarkEnd w:id="375"/>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مردم سست عنصر کوفه را ترساند و فریاد زد لشگر شام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زمانی مردم از دور مسلم بن عقیل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بی ریشه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طمع حکومت ری به روی پسر پیامبر صلی‌الله‌علیه‌و‌آله‌و‌سلّم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مدینه فقط دو نفر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مجمع 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شهادت امام با حمله ی مسرف بن عقبه فرماندهی سپاه یزید به مدینه و مکه و جنایات فراوان سپاهیان یزید عمق فاجعه را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 از سپاهیان حرّ و آخرین کسی که به شراف ،رسید از دست خود امام آب خورد، ولی با مشارکت در جنگ ناسپاسی کرد</w:t>
      </w:r>
      <w:r>
        <w:rPr>
          <w:rFonts w:eastAsia="IRNazanin" w:cs="IRNazanin"/>
          <w:color w:val="111111"/>
          <w:sz w:val="28"/>
          <w:szCs w:val="28"/>
          <w:rtl w:val="true"/>
          <w:lang w:bidi="fa-IR"/>
        </w:rPr>
        <w:t>.</w:t>
      </w:r>
    </w:p>
    <w:p>
      <w:pPr>
        <w:pStyle w:val="Heading3"/>
        <w:numPr>
          <w:ilvl w:val="2"/>
          <w:numId w:val="1"/>
        </w:numPr>
        <w:rPr/>
      </w:pPr>
      <w:bookmarkStart w:id="376" w:name="__RefHeading___Toc15126469_1280447820"/>
      <w:bookmarkStart w:id="377" w:name="_Toc133"/>
      <w:bookmarkEnd w:id="376"/>
      <w:r>
        <w:rPr>
          <w:rtl w:val="true"/>
        </w:rPr>
        <w:t xml:space="preserve">فيش </w:t>
      </w:r>
      <w:r>
        <w:rPr/>
        <w:t>11</w:t>
      </w:r>
      <w:r>
        <w:rPr>
          <w:rtl w:val="true"/>
        </w:rPr>
        <w:t xml:space="preserve">: </w:t>
      </w:r>
      <w:r>
        <w:rPr>
          <w:rtl w:val="true"/>
        </w:rPr>
        <w:t>مدل منطقى حجّت محور در تربیت دینی</w:t>
      </w:r>
      <w:bookmarkEnd w:id="377"/>
    </w:p>
    <w:p>
      <w:pPr>
        <w:pStyle w:val="BookText"/>
        <w:rPr/>
      </w:pPr>
      <w:r>
        <w:rPr>
          <w:rFonts w:ascii="IRNazanin" w:hAnsi="IRNazanin" w:eastAsia="IRNazanin"/>
          <w:color w:val="111111"/>
          <w:sz w:val="28"/>
          <w:sz w:val="28"/>
          <w:szCs w:val="28"/>
          <w:rtl w:val="true"/>
          <w:lang w:bidi="fa-IR"/>
        </w:rPr>
        <w:t>تربیت حسینی از دریچه ی ذهن و قلب وارد میشود و در روح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مستعدّ از شاهراه دین با کاروان سالاری حجّت الهی عبور میکنند و به قلهٔ عبودیت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و</w:t>
      </w:r>
    </w:p>
    <w:p>
      <w:pPr>
        <w:pStyle w:val="BookText"/>
        <w:rPr/>
      </w:pPr>
      <w:r>
        <w:rPr>
          <w:rFonts w:ascii="IRNazanin" w:hAnsi="IRNazanin" w:eastAsia="IRNazanin"/>
          <w:color w:val="111111"/>
          <w:sz w:val="28"/>
          <w:sz w:val="28"/>
          <w:szCs w:val="28"/>
          <w:rtl w:val="true"/>
          <w:lang w:bidi="fa-IR"/>
        </w:rPr>
        <w:t>علي الارواح اللتی حلت بفنائك</w:t>
      </w:r>
    </w:p>
    <w:p>
      <w:pPr>
        <w:pStyle w:val="BookText"/>
        <w:rPr/>
      </w:pPr>
      <w:r>
        <w:rPr>
          <w:rFonts w:ascii="IRNazanin" w:hAnsi="IRNazanin" w:eastAsia="IRNazanin"/>
          <w:color w:val="111111"/>
          <w:sz w:val="28"/>
          <w:sz w:val="28"/>
          <w:szCs w:val="28"/>
          <w:rtl w:val="true"/>
          <w:lang w:bidi="fa-IR"/>
        </w:rPr>
        <w:t>مبدأ وموضوع تربیت روح</w:t>
      </w:r>
    </w:p>
    <w:p>
      <w:pPr>
        <w:pStyle w:val="BookText"/>
        <w:rPr/>
      </w:pPr>
      <w:r>
        <w:rPr>
          <w:rFonts w:ascii="IRNazanin" w:hAnsi="IRNazanin" w:eastAsia="IRNazanin"/>
          <w:color w:val="111111"/>
          <w:sz w:val="28"/>
          <w:sz w:val="28"/>
          <w:szCs w:val="28"/>
          <w:rtl w:val="true"/>
          <w:lang w:bidi="fa-IR"/>
        </w:rPr>
        <w:t>مقصد و هدف تربیت عبودیت</w:t>
      </w:r>
    </w:p>
    <w:p>
      <w:pPr>
        <w:pStyle w:val="BookText"/>
        <w:rPr/>
      </w:pPr>
      <w:r>
        <w:rPr>
          <w:rFonts w:ascii="IRNazanin" w:hAnsi="IRNazanin" w:eastAsia="IRNazanin"/>
          <w:color w:val="111111"/>
          <w:sz w:val="28"/>
          <w:sz w:val="28"/>
          <w:szCs w:val="28"/>
          <w:rtl w:val="true"/>
          <w:lang w:bidi="fa-IR"/>
        </w:rPr>
        <w:t>راه و دستور العمل تربیت دین</w:t>
      </w:r>
    </w:p>
    <w:p>
      <w:pPr>
        <w:pStyle w:val="BookText"/>
        <w:rPr/>
      </w:pPr>
      <w:r>
        <w:rPr>
          <w:rFonts w:ascii="IRNazanin" w:hAnsi="IRNazanin" w:eastAsia="IRNazanin"/>
          <w:color w:val="111111"/>
          <w:sz w:val="28"/>
          <w:sz w:val="28"/>
          <w:szCs w:val="28"/>
          <w:rtl w:val="true"/>
          <w:lang w:bidi="fa-IR"/>
        </w:rPr>
        <w:t>راهنما و متصدی تربیت حجت</w:t>
      </w:r>
    </w:p>
    <w:p>
      <w:pPr>
        <w:pStyle w:val="Heading3"/>
        <w:numPr>
          <w:ilvl w:val="2"/>
          <w:numId w:val="1"/>
        </w:numPr>
        <w:rPr/>
      </w:pPr>
      <w:bookmarkStart w:id="378" w:name="__RefHeading___Toc15126471_1280447820"/>
      <w:bookmarkStart w:id="379" w:name="_Toc134"/>
      <w:bookmarkEnd w:id="378"/>
      <w:r>
        <w:rPr>
          <w:rtl w:val="true"/>
        </w:rPr>
        <w:t xml:space="preserve">فيش </w:t>
      </w:r>
      <w:r>
        <w:rPr/>
        <w:t>12</w:t>
      </w:r>
      <w:r>
        <w:rPr>
          <w:rtl w:val="true"/>
        </w:rPr>
        <w:t xml:space="preserve">: </w:t>
      </w:r>
      <w:r>
        <w:rPr>
          <w:rtl w:val="true"/>
        </w:rPr>
        <w:t>مدل ولایت در تربیت</w:t>
      </w:r>
      <w:bookmarkEnd w:id="3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مسیر زندگی دو راه بیشتر ندارد یا با خدا بودن و یا با خدا ،نبودن خوب بودن یا بد بودن </w:t>
      </w:r>
    </w:p>
    <w:p>
      <w:pPr>
        <w:pStyle w:val="BookText"/>
        <w:rPr/>
      </w:pPr>
      <w:r>
        <w:rPr>
          <w:rFonts w:ascii="IRNazanin" w:hAnsi="IRNazanin" w:eastAsia="IRNazanin"/>
          <w:color w:val="111111"/>
          <w:sz w:val="28"/>
          <w:sz w:val="28"/>
          <w:szCs w:val="28"/>
          <w:rtl w:val="true"/>
          <w:lang w:bidi="fa-IR"/>
        </w:rPr>
        <w:t>مؤمن بودن یا کافر بودن تحت ولایت خدا بودن یا تحت ولایت طاغوت بودن و هر کدام از این ولایتها آثار و نتایج خود را دارند که یکی نهایتا به سعادت و دیگری به شقاوت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ولایت الهيه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مولّي عليهم اللذين آمنوا نتایج ولایت یخرجهم من الظلمات الي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ولایت طاغوت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طاغوت، مولّي عليهم اللذين كفروا نتایج ولایت یخرجهم من النور الي الظلمات</w:t>
      </w:r>
      <w:r>
        <w:rPr>
          <w:rFonts w:eastAsia="IRNazanin" w:cs="IRNazanin"/>
          <w:color w:val="111111"/>
          <w:sz w:val="28"/>
          <w:szCs w:val="28"/>
          <w:rtl w:val="true"/>
          <w:lang w:bidi="fa-IR"/>
        </w:rPr>
        <w:t xml:space="preserve">) </w:t>
      </w:r>
      <w:bookmarkStart w:id="380" w:name="pg19112_254043"/>
    </w:p>
    <w:p>
      <w:pPr>
        <w:pStyle w:val="Heading2"/>
        <w:numPr>
          <w:ilvl w:val="1"/>
          <w:numId w:val="1"/>
        </w:numPr>
        <w:rPr/>
      </w:pPr>
      <w:bookmarkStart w:id="381" w:name="__RefHeading___Toc15126473_1280447820"/>
      <w:bookmarkStart w:id="382" w:name="_Toc135"/>
      <w:bookmarkEnd w:id="380"/>
      <w:bookmarkEnd w:id="381"/>
      <w:r>
        <w:rPr>
          <w:rtl w:val="true"/>
        </w:rPr>
        <w:t>فصل هشتم</w:t>
      </w:r>
      <w:r>
        <w:rPr>
          <w:rtl w:val="true"/>
        </w:rPr>
        <w:t xml:space="preserve">: </w:t>
      </w:r>
      <w:r>
        <w:rPr>
          <w:rtl w:val="true"/>
        </w:rPr>
        <w:t>مقتل خوانی</w:t>
      </w:r>
      <w:bookmarkEnd w:id="3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15126475_1280447820"/>
      <w:bookmarkStart w:id="384" w:name="_Toc136"/>
      <w:bookmarkEnd w:id="383"/>
      <w:r>
        <w:rPr>
          <w:rtl w:val="true"/>
        </w:rPr>
        <w:t>اشاره</w:t>
      </w:r>
      <w:bookmarkEnd w:id="38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9112_254046"/>
      <w:bookmarkStart w:id="386" w:name="pg19112_254046"/>
      <w:bookmarkEnd w:id="386"/>
    </w:p>
    <w:p>
      <w:pPr>
        <w:pStyle w:val="Heading3"/>
        <w:numPr>
          <w:ilvl w:val="2"/>
          <w:numId w:val="1"/>
        </w:numPr>
        <w:rPr/>
      </w:pPr>
      <w:bookmarkStart w:id="387" w:name="pg19112_254046"/>
      <w:bookmarkStart w:id="388" w:name="__RefHeading___Toc15126477_1280447820"/>
      <w:bookmarkStart w:id="389" w:name="_Toc137"/>
      <w:bookmarkEnd w:id="387"/>
      <w:bookmarkEnd w:id="388"/>
      <w:r>
        <w:rPr>
          <w:rtl w:val="true"/>
        </w:rPr>
        <w:t>سلامها و درودهای امام زمان علیه السلام بر سيّد الشهدا</w:t>
      </w:r>
      <w:bookmarkEnd w:id="389"/>
    </w:p>
    <w:p>
      <w:pPr>
        <w:pStyle w:val="BookText"/>
        <w:rPr/>
      </w:pPr>
      <w:r>
        <w:rPr>
          <w:rFonts w:ascii="Amiri" w:hAnsi="Amiri" w:eastAsia="Amiri" w:cs="Amiri"/>
          <w:color w:val="111111"/>
          <w:sz w:val="28"/>
          <w:sz w:val="28"/>
          <w:szCs w:val="28"/>
          <w:rtl w:val="true"/>
          <w:lang w:bidi="ar-SA"/>
        </w:rPr>
        <w:t xml:space="preserve">السَّلامُ عَلَي الْحُسَيْنِ الَّذِي سَمَحَتْ نَفْسُهُ بِمُهْجَتِهِ، أَلسَّلامُ عَلَي مَنْ أَطَاعَ اللَّهَ فِی سِرِّهِ وَ عَلَانِيَتِهِ، أَلسَّلامُ عَلَي مَنْ جَعَلَ اللَّهُ الشَّفَاءَ فِی تُرْبَتِهِ، أَلسَّلامُ عَلي مَنِ الأجابَةُ تَحْتَ قُبَّتِهِ، أَلسَّلَامُ عَلَي مَنِ الَّا ئِمَّةُ مِنْ ذُرِّيَّتِهِ، أَلسَّلامُ عَلَي ابْنِ حَاتِم الا نْبِياءِ، أَلسَّلامُ عَلَي ابْنِ سَيِّدِ الأَوْصِيَاءِ، أَلسَّلَامُ عَلَي ابْنِ فَاطِمَةَ الزَّهْرَاءِ، السَّلامُ عَلَي ابْنِ خَديجَةَ الْكُبْرَي السَّلامُ عَلَي ابْنِ سِدْرَةِ الْمُنْتَهى، السَّلامُ عَلَي ابْنِ جَنَّةِ الْمَأْوی، السَّلامُ عَلَي ابْنِ زَمْزَمَ وَ الصَّفا، أَلسَّلامُ عَلَي الْمُرَمَّلِ بِالدِّمَاءِ أَلسَّلامُ عَلَي الْمَهْتُوكِ الْخِبَاءِ، أَلسَّلَامُ عَلَي حَامِسِ أَصْحَابِ الْكِسْآءِ، أَلسَّلامُ عَلَي غَريبِ الْغُرَباءِ، أَلسَّلامُ عَلي شَهِيدِ الشُّهَدَاءِ، أَلسَّلامُ عَلَي قَتيلِ الادْعِيَاءِ أَلسَّلامُ عَلَي سَاكِنِ كَرْبَلاءَ، السَّلامُ عَلَي مَنْ بَكَتْهُ مَلائِكَةُ السَّمَاءِ </w:t>
      </w:r>
      <w:r>
        <w:rPr>
          <w:rStyle w:val="FootnoteAnchor"/>
          <w:rtl w:val="true"/>
        </w:rPr>
        <w:footnoteReference w:id="27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حسین که جانش را تقدیم ،نمود سلام بر آن کسی که در نهان و آشکار خدا را اطاعت نمود، سلام بر آن کسی که خداوند شفا را در خاک قبر او قرار داد سلام بر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در زیر بارگاه اوست سلام بر آن کسی که امامان از نسل اویند، سلام بر فرزند خاتم پیامبران سلام بر فرزند سرور جانشینان سلام بر فرزند فاطمه زهراء سلام بر فرزند خدیجه ،کبری سلام بر فرزند سدرة المنتهی سلام بر فرزند جنّه ،المأوی سلام بر فرزند زمزم و صفا، </w:t>
      </w:r>
      <w:bookmarkStart w:id="390" w:name="pg19112_254048"/>
    </w:p>
    <w:p>
      <w:pPr>
        <w:pStyle w:val="BookText"/>
        <w:rPr/>
      </w:pPr>
      <w:bookmarkEnd w:id="390"/>
      <w:r>
        <w:rPr>
          <w:rFonts w:ascii="IRNazanin" w:hAnsi="IRNazanin" w:eastAsia="IRNazanin"/>
          <w:color w:val="111111"/>
          <w:sz w:val="28"/>
          <w:sz w:val="28"/>
          <w:szCs w:val="28"/>
          <w:rtl w:val="true"/>
          <w:lang w:bidi="fa-IR"/>
        </w:rPr>
        <w:t xml:space="preserve">سلام بر آن آغشته به ،خون سلام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گاهش دریده شد، سلام بر پنجمین اصحاب کساء سلام بر غریب ،غریبان سلام بر شهیدِ ،شهیدان سلام بر مقتول دشمنان سلام بر ساکن کربلاء، سلام بر آن کسی که فرشتگان آسمان بر او گریستند</w:t>
      </w:r>
      <w:r>
        <w:rPr>
          <w:rFonts w:eastAsia="IRNazanin" w:cs="IRNazanin"/>
          <w:color w:val="111111"/>
          <w:sz w:val="28"/>
          <w:szCs w:val="28"/>
          <w:rtl w:val="true"/>
          <w:lang w:bidi="fa-IR"/>
        </w:rPr>
        <w:t>.</w:t>
      </w:r>
    </w:p>
    <w:p>
      <w:pPr>
        <w:pStyle w:val="Heading3"/>
        <w:numPr>
          <w:ilvl w:val="2"/>
          <w:numId w:val="1"/>
        </w:numPr>
        <w:rPr/>
      </w:pPr>
      <w:bookmarkStart w:id="391" w:name="__RefHeading___Toc15126479_1280447820"/>
      <w:bookmarkStart w:id="392" w:name="_Toc138"/>
      <w:bookmarkEnd w:id="391"/>
      <w:r>
        <w:rPr>
          <w:rtl w:val="true"/>
        </w:rPr>
        <w:t>سلام های جگر سوز امام زمان علیه السلام</w:t>
      </w:r>
      <w:bookmarkEnd w:id="392"/>
    </w:p>
    <w:p>
      <w:pPr>
        <w:pStyle w:val="BookText"/>
        <w:rPr/>
      </w:pPr>
      <w:r>
        <w:rPr>
          <w:rFonts w:ascii="IRNazanin" w:hAnsi="IRNazanin" w:eastAsia="IRNazanin"/>
          <w:color w:val="111111"/>
          <w:sz w:val="28"/>
          <w:sz w:val="28"/>
          <w:szCs w:val="28"/>
          <w:rtl w:val="true"/>
          <w:lang w:bidi="fa-IR"/>
        </w:rPr>
        <w:t>حضرت ولی عصر علیه السلام داغدارانه بر هر یک از اعضا آن امام همام سلام 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آنها از بعضی مصائب جد مظلوش امام حسین علیه السلام یاد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 الْجُيُوبِ المُضَرَّجَاتِ ، السَّلامُ عَلَي الشِّفَاهِ الذَّابِلاَتِ ، السَّلامُ عَلَي النُّفُوسِ الْمُصْطَلَمَاتِ ، السَّلامُ عَلَي الأَرْوَاحِ الْمُخْتَلَسَاتِ ، السَّلامُ عَلَي الأَجْسَادِ الْعَارِيَاتِ ، السَّلامُ عَلَي الْجُسُومِ الشَّاحِبَاتِ ، السَّلامُ عَلَي الدِّمَاءِ السَّائِلاَتِ ، السَّلامُ عَلَي الأَعْضَاءِ الْمُقَطَّعَاتِ ، السَّلامُ عَلَي الرُّؤُوسِ الْمُشَالاَتِ ، السَّلامُ عَلَي النِّسْوَةِ الْبَارِزَاتِ ، السَّلامُ عَلَي حُجَّةِ رَبِّ الْعَالَمِينَ ، السَّلامُ عَلَيْكَ وَعَلي آبَائِكَ الطَّاهِرِينَ ، السَّلامُ عَلَيْكَ وَعَلي أَبْنَائِكَ الْمُسْتَشْهَدِينَ ، السَّلامُ عَلَيْكَ وَعَلَي ذُرِّيَّتِكَ النَّاصِرِينَ ، السَّلامُ عَلَيْكَ وَعَلَي الْمَلاَئِكَةِ الْمُضَاجِعِينَ ، السَّلامُ عَلَي الْقَتِيلِ الْمَظْلُومِ ، السَّلامُ عَلَي أَخِيهِ الْمَسْمُومِ ، السَّلامُ عَلَي عَلِيٍّ الْكَبِيرِ ، السَّلامُ عَلَي الرَّضِيعِ الصَّغِيرِ ، السَّلامُ عَلَي الأَبْدَانِ السَّلِيبَةِ ، السَّلامُ عَلَي الْعِتْرَةِ الْغَرِيبَةِ ، السَّلامُ عَلَي الْمُجَدَّلِينَ فِی الْفَلَوَاتِ ، السَّلامُ عَلَي النَّازِحِينَ عَنِ الأَوْطَانِ ، السَّلامُ عَلَي الْمَدْفُونِينَ بِلاَ أَكْفَانٍ ، السَّلامُ عَلَي الرُّؤُوسِ الْمُفَرَّقَةِ عَنِ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الْمُحْتَسِبِ الصَّابِرِ ، السَّلامُ عَلَي الْمَظْلُومِ بِلاَ نَاصِرٍ ، السَّلامُ عَلَي سَاكِنِ التُّرْبَةِ الزَّاكِيَةِ ، السَّلامُ عَلَي صَاحِبِ الْقُبَّةِ السَّامِيَةِ ، السَّلامُ عَلَي مَنْ طَهَّرَهُ الْجَلِيلُ ، السَّلامُ عَلَي مَنِ افْتَخَرَ بِهِ جَبْرَئِيلُ ، السَّلامُ عَلَي مَنْ نَاغَاهُ فِی الْمَهْدِ مِيكَائِيلَ ، السَّلامُ عَلَي مَنْ نُكِثَتْ ذِمَّتُهُ ، السَّلامُ عَلَي مَنْ هُتِكَتْ حُرْمَتُهُ ، السَّلامُ عَلَي مَنْ أُرِيقَ بِالظُّلْمِ دَمُهُ ، السَّلامُ عَلَي الْمُغَسَّلِ بِدَمِ الْجِرَاحِ ، السَّلامُ عَلَي الْمُجَرَّعِ بِكَاسَاتِ الرِّمَاحِ ، السَّلامُ عَلَي الْمُضَامِ الْمُسْتَبَاحِ ، السَّلامُ عَلَي الْمَنْحُورِ فِی الْوَري ، السَّلامُ عَلَي مَنْ دَفَنَهُ أَهْلُ الْقُرَي ، السَّلامُ عَلَي الْمَقْطُوعِ الْوَتِينِ ، السَّلامُ عَلَي الْمُحَامِی بِلاَ مُعِينٍ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 الشَّيْبِ الْخَضِيبِ ، السَّلامُ عَلَي الْخَدِّ التَّرِيبِ ، السَّلامُ عَلَي الْبَدَنِ السَّلِيبِ ، السَّلامُ عَلَي الثَّغْرِ الْمَقْرُوعِ بِالْقَضِيبِ ، السَّلامُ عَلَي الرَّأْسِ الْمَرْفُوعِ ، السَّلامُ عَلَي الأَجْسَامِ الْعَارِيَةِ فِی الْفَلَوَاتِ ، تَنْهَشُهَا الذِّئَابُ الْعَادِيَاتُ ، وَتَخْتَلِفُ إِلَيْهَا السِّبَاعُ الضَّارِيَاتُ </w:t>
      </w:r>
      <w:r>
        <w:rPr>
          <w:rStyle w:val="FootnoteAnchor"/>
          <w:rtl w:val="true"/>
        </w:rPr>
        <w:footnoteReference w:id="272"/>
      </w:r>
      <w:bookmarkStart w:id="393" w:name="pg19112_254050"/>
    </w:p>
    <w:p>
      <w:pPr>
        <w:pStyle w:val="BookText"/>
        <w:rPr/>
      </w:pPr>
      <w:bookmarkEnd w:id="393"/>
      <w:r>
        <w:rPr>
          <w:rFonts w:ascii="IRNazanin" w:hAnsi="IRNazanin" w:eastAsia="IRNazanin"/>
          <w:color w:val="111111"/>
          <w:sz w:val="28"/>
          <w:sz w:val="28"/>
          <w:szCs w:val="28"/>
          <w:rtl w:val="true"/>
          <w:lang w:bidi="fa-IR"/>
        </w:rPr>
        <w:t xml:space="preserve">سلام بر آن گریبان های چاک شده، سلام بر آن لب های خشکیده، سلام بر آن جان های مُستأصل و ناچار، سلام بر آن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سلام بر آن جسدهای عریان و برهنه، سلام بر آن بدن های لاغر و نحیف، سلام بر آن خون های جاری، سلام بر آن اعضایِ قطعه قطعه شده، سلام بر آن سرهایِ بالا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برآن بانوانِ بیرون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حجّتِ پروردگارِ جهانیان، سلام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پدرانِ پاک و طاهِرَت، سلام برتو و بر فرزندانِ شهیدت، سلام بر تو و بر خاندانِ یاری دهنده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و بر فرشتگانِ مُلازمِ آرامگاهت، سلام بر آن کشته مظلوم، سلام بر برادرِ مسمومش، سلام بر علی اکبر، سلام بر آن شیر خوارِ کوچک، سلام بر آن بدن های برهنه شده، سلام بر آن خانواده ای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سَروَرشان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سلام بر آن به خاک افتادگان در بیابان ها، سلام بر آن دور افتادگان از وطن ها، سلام بر آن دفن شدگانِ بدون کفن، سلام بر آن سرهای جدا شده از بدن، سلام بر آن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خویش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 سلام بر آن مظلومِ بی یاور، سلام بر آن جای گرفته در خاکِ پاک، سلام بر صاحبِ آن بارگاهِ عالی رتبه، سلام بر آن کسی که ربّ جلیل او را پاک و مطهّر گردانید، سلام بر آن کسی که جبرئیل به او مباهات می نمود، سلام بر آن کسی که میکائیل در گهواره با او تکلّم می نمود، سلام بر آن کسی که عهد و پیمانش شکسته شد، سلام بر آن کسی که پرده حُرمَتش دریده شد، سلام برآن کسی که خونش به ظلم ریخته شد، سلام برآنکه با خونِ زخم هایش شست و شو داده شد، سلام بر آنکه از جام های نیزه ها جرعه نوشید، سلام بر آن مظلومی که خونش مباح گردید، سلام بر آنکه در ملأ عام سرش بریده شد، سلام بر آنکه اهل قریه ها دفنش نمودند، سلام بر آنکه شاهرَگش بریده شد، سلام بر آن مدافعِ بی یاور، سلام بر آن مَحاسنِ بخون خضاب شده، سلام بر آن گونه خاک آلوده، سلام بر آن بدنِ برهنه، سلام بر آن دندانِ چوب خورده، سلام برآن سرِ بالای نیزه رفته، سلام بر آن بدن های برهنه و عریانی که در بیابان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های تجاوزگر به آن دندان می آلودند، و درندگان خونخوار بر گِردِ آن می گشتند</w:t>
      </w:r>
      <w:r>
        <w:rPr>
          <w:rFonts w:eastAsia="IRNazanin" w:cs="IRNazanin"/>
          <w:color w:val="111111"/>
          <w:sz w:val="28"/>
          <w:szCs w:val="28"/>
          <w:rtl w:val="true"/>
          <w:lang w:bidi="fa-IR"/>
        </w:rPr>
        <w:t>.</w:t>
      </w:r>
    </w:p>
    <w:p>
      <w:pPr>
        <w:pStyle w:val="Heading3"/>
        <w:numPr>
          <w:ilvl w:val="2"/>
          <w:numId w:val="1"/>
        </w:numPr>
        <w:rPr/>
      </w:pPr>
      <w:bookmarkStart w:id="394" w:name="__RefHeading___Toc15126481_1280447820"/>
      <w:bookmarkStart w:id="395" w:name="_Toc139"/>
      <w:bookmarkEnd w:id="394"/>
      <w:r>
        <w:rPr>
          <w:rtl w:val="true"/>
        </w:rPr>
        <w:t>شدت عزای امام زمان علیه السلام</w:t>
      </w:r>
      <w:bookmarkEnd w:id="3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کربلا بسیار جانسوز و غمبار است هیچکس عمق آن فاجعه را مانند امام زمان علیه السلام درک و لمس نمیکند آن حضرت به یاد مصائب جانگداز و جگر سوز امام حسین علیه السلام در فرازی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فَلَئِنْ أَخَرَتْنِی الدُّهُورُ، وَ عَاقَني عَنْ نَصْرِي الْمَقْدُورُ، وَ لَمْ أَكُنْ لِمَنْ حَارَبَكَ مُحَارِباً، وَ لِمَنْ نَصَبَ لَك الْعَداوَةَ مُناصِباً، فَلَا نُدُبَنَّكَ صَباحاً وَ مَساءٌ وَلَابْكِينَّ لَك بَدَلَ الدُّمُوعِ دَماً حَسْرَةٌ عَلَيْكَ، وَ تَأْشُفَاً عَلَي </w:t>
      </w:r>
      <w:bookmarkStart w:id="396" w:name="pg19112_254052"/>
    </w:p>
    <w:p>
      <w:pPr>
        <w:pStyle w:val="BookText"/>
        <w:rPr/>
      </w:pPr>
      <w:bookmarkEnd w:id="396"/>
      <w:r>
        <w:rPr>
          <w:rFonts w:ascii="Amiri" w:hAnsi="Amiri" w:eastAsia="Amiri" w:cs="Amiri"/>
          <w:color w:val="111111"/>
          <w:sz w:val="28"/>
          <w:sz w:val="28"/>
          <w:szCs w:val="28"/>
          <w:rtl w:val="true"/>
          <w:lang w:bidi="ar-SA"/>
        </w:rPr>
        <w:t>ما دَهاك وَ تَلَهُفَاً، حَتَّي أَمُوتَ بِلَوْعَةِ الْمُصَابِ، وَ غُصَّةِ الاِكْتِيابِ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زمانه مرا به تأخیر انداخت و مُقدّرات الهی مرا از یاری تو بازداشت، و نبودم تا با آنانکه با تو جنگیدند ،بجنگم و با کسانی که با تو اظهار دشمنی کردند خصومت ،نمایم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صبح و شام بر تو مویه میکنم و به جای اشک برای تو خون گریه میکنم از روی حسرت و تأسف و افسوس بر مصیبت هائی که برتو وارد شد تا جائی که از فرط اندوه مصیبت و غم و غصه و شدّتِ حزن جان سپارم</w:t>
      </w:r>
      <w:r>
        <w:rPr>
          <w:rFonts w:eastAsia="IRNazanin" w:cs="IRNazanin"/>
          <w:color w:val="111111"/>
          <w:sz w:val="28"/>
          <w:szCs w:val="28"/>
          <w:rtl w:val="true"/>
          <w:lang w:bidi="fa-IR"/>
        </w:rPr>
        <w:t>.</w:t>
      </w:r>
    </w:p>
    <w:p>
      <w:pPr>
        <w:pStyle w:val="Heading3"/>
        <w:numPr>
          <w:ilvl w:val="2"/>
          <w:numId w:val="1"/>
        </w:numPr>
        <w:rPr/>
      </w:pPr>
      <w:bookmarkStart w:id="397" w:name="__RefHeading___Toc15126483_1280447820"/>
      <w:bookmarkStart w:id="398" w:name="_Toc140"/>
      <w:bookmarkEnd w:id="397"/>
      <w:r>
        <w:rPr>
          <w:rtl w:val="true"/>
        </w:rPr>
        <w:t>مقتل امام حسین علیه السلام و مصیبت گودال قتلگاه</w:t>
      </w:r>
      <w:bookmarkEnd w:id="398"/>
    </w:p>
    <w:p>
      <w:pPr>
        <w:pStyle w:val="BookText"/>
        <w:rPr/>
      </w:pPr>
      <w:r>
        <w:rPr>
          <w:rFonts w:ascii="Amiri" w:hAnsi="Amiri" w:eastAsia="Amiri" w:cs="Amiri"/>
          <w:color w:val="111111"/>
          <w:sz w:val="28"/>
          <w:sz w:val="28"/>
          <w:szCs w:val="28"/>
          <w:rtl w:val="true"/>
          <w:lang w:bidi="ar-SA"/>
        </w:rPr>
        <w:t>وَ بَدَؤُوكَ بِالْحَرْبِ، فَتَبَتَّ لِلطَّعْنِ وَالضَّرْبِ، وَطَحَنْتَ جُنُودَ الْفُجَارِ، وَاقْتَحَمْتَ قَسْطَلَ الْغُبارِ، مُجالِداً بِذِی الْفَقارِ، كَأَنَّكَ عَلِيُّ الْمُخْتارُ، فَلَمّا رَأَوْكَ ثَابِتَ الْجاشِ، غَيْرَ خَائِف وَ لَا حَاشِ، نَصَبُوا لَكَ غَوائِلَ مَكْرِهِمْ، وَ قاتَلُوكَ بِكَيْدِهِمْ وَ شَرِّهِمْ، وَ أَمَرَ اللَّعينُ جُنُودَهُ، فَمَنَعُوكَ الْمَاءَ وَ وُرُودَهُ، وَ نَاجَزُوكَ الْقِتَالَ، وَ عاجَلُوكَ النّزالَ وَ رَشَقُوكَ بِالسّهام وَ النَّبالِ، وَ بَسَطُوا إِلَيْكَ أَكُفَّ الإِصْطِلامِ، وَ لَمْ يَرْعَوْا لَكَ ذِمَاماً، وَ لاراقَبُوا فِيكَ أَيَّاماً، في قَتْلِهِمْ أَوْلِيَاءَكَ، وَ نَهْبِهِمْ رِحالَك، وَ أَنْتَ مُقَدَّمٌ فِی الْهَبَواتِ، وَ مُحْتَمِلٌ لِلاذِيَاتِ، قَدْ عَجِبَتْ مِنْ صَبْرِكَ مَلَائِكَةُ السَّماواتِ فَأَحْدَقُوا بِكَ مِنْ كُلَّ الْجِهَاتِ، وَ أَنْخَنُوكَ بِالْجِراحِ، وَ حَالُوا بَيْنَكَ وَ بَيْنَ الرَّواحِ، وَ لَمْ يَبْقَ لَكَ نَاصِرٌ، وَ أَنْتَ مُحْتَسِبْ صابِرٌ، تَذُبُّ عَنْ نِسْوَتِكَ وَ أَوْلَادِكَ، حَتَّي نَكَسُوكَ عَنْ جَوادِكَ، فَهَوَيْتَ إِلَي الارْضِ جَريحاً، تَطَوُّكَ الْخُيُولُ بِحَوافِرِها، وَ تَعْلُوكَ الطَّعَاةُ بِبَواتِرِها، قَدْ رَشَحَ لِلْمَوْتِ جَبينُكَ، وَ اخْتَلَفَتْ بِالاِنْقِباضِ وَ الاِنْبِساطِ شِمالكَ وَ يَمِينُكَ، تُدِيرُ طَرْفاً خَفِيّاً إِلَي رَحْلِكَ وَ بَيْتِكَ، وَ قَدْ شُغِلْتَ بِنَفْسِكَ عَنْ وُلْدِكَ وَ أَهاليكَ</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ستیز آغازیدند، پس تو به جهت زد و خورد و پیکار استوار شدی و لشکریان فاجر را خورد و آسیا نمودی، و درگرد و غبار نبرد فرو رفتی و چنان با ذوالفقار ،جنگیدی که گویا علی مرتضی هستی، پس چون تو را با قلبی ،مطمئن بدون ترس و هراس یافتند شرور مکر و حیله شان را برتو برافراشتند و از در نیرنگ و فساد با تو قتال نمودند و آن ملعون لشکریانش را فرمان داد تا تو را از آب و استفاده آن منع نمودند و با تو قتال ،نمودند و به جنگ و مبارزه با تو شتافتند و تیرها و خدنگها بسوی تو پرتاب نمودند، و برای استیصال و ناچار نمودن تو دست دراز کردند و حرمتی برای تو مراعات نکردند، و از هیچ گناهی در مورد تو خودداری ،ننمودند چه در کشتن آنها دوستانت را و چه درغارت اثاثیه خیمه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bookmarkStart w:id="399" w:name="pg19112_254054"/>
    </w:p>
    <w:p>
      <w:pPr>
        <w:pStyle w:val="BookText"/>
        <w:rPr/>
      </w:pPr>
      <w:bookmarkEnd w:id="399"/>
      <w:r>
        <w:rPr>
          <w:rFonts w:ascii="IRNazanin" w:hAnsi="IRNazanin" w:eastAsia="IRNazanin"/>
          <w:color w:val="111111"/>
          <w:sz w:val="28"/>
          <w:sz w:val="28"/>
          <w:szCs w:val="28"/>
          <w:rtl w:val="true"/>
          <w:lang w:bidi="fa-IR"/>
        </w:rPr>
        <w:t xml:space="preserve">تو در گرد و غبارهای جنگ پیش تاختی و آزار و اذیتهای فراوانی تحمل نمودی، آن چنانکه فرشتگان آسمان ها از صبر و شکیبائی تو به شگفت آمدند پس دشمنان از همه طرف به تو هجوم آوردند، و تو را به سبب زخمها و جراحتها ناتوان ،نمودند و راه خلاص و رفتن بر تو بستند تا آنکه هیچ یاوری برایت نماند، ولی تو حسابگر عمل خویش برای خدا و صبور ،بودی از زنان و فرزندانت دفاع و حمایت مینمودی تا آنکه تو را از اسب سواری ات سرنگون ،نمودند پس با بدن مجروح بر زمین سقوط کردی، در حالی که اسبها تو را با شمهای خویش ،کوبیدند و سرکشان با شمشیرهای تیزشان بر فرازت شدند، پیشانی تو به عرق مرگ مرطوب شد و دستان چپ و راستت به باز و بسته شدن در حرکت بود، پس گوشه نظری به جانب خیام و حَرَمَت ،گرداندی در حالی که از زنان و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مشغول بودی</w:t>
      </w:r>
      <w:r>
        <w:rPr>
          <w:rFonts w:eastAsia="IRNazanin" w:cs="IRNazanin"/>
          <w:color w:val="111111"/>
          <w:sz w:val="28"/>
          <w:szCs w:val="28"/>
          <w:rtl w:val="true"/>
          <w:lang w:bidi="fa-IR"/>
        </w:rPr>
        <w:t>.</w:t>
      </w:r>
    </w:p>
    <w:p>
      <w:pPr>
        <w:pStyle w:val="Heading3"/>
        <w:numPr>
          <w:ilvl w:val="2"/>
          <w:numId w:val="1"/>
        </w:numPr>
        <w:rPr/>
      </w:pPr>
      <w:bookmarkStart w:id="400" w:name="__RefHeading___Toc15126485_1280447820"/>
      <w:bookmarkStart w:id="401" w:name="_Toc141"/>
      <w:bookmarkEnd w:id="400"/>
      <w:r>
        <w:rPr>
          <w:rtl w:val="true"/>
        </w:rPr>
        <w:t>مصیبت وداع و اسارت اهل بیت علیهم السلام</w:t>
      </w:r>
      <w:bookmarkEnd w:id="401"/>
    </w:p>
    <w:p>
      <w:pPr>
        <w:pStyle w:val="BookText"/>
        <w:rPr/>
      </w:pPr>
      <w:r>
        <w:rPr>
          <w:rFonts w:ascii="Amiri" w:hAnsi="Amiri" w:eastAsia="Amiri" w:cs="Amiri"/>
          <w:color w:val="111111"/>
          <w:sz w:val="28"/>
          <w:sz w:val="28"/>
          <w:szCs w:val="28"/>
          <w:rtl w:val="true"/>
          <w:lang w:bidi="ar-SA"/>
        </w:rPr>
        <w:t xml:space="preserve">وَأَسْرَعَ فَرَسُكَ شارداً، إلي خيامِكَ قاصداً مُحَمْحِماً باكياً، فَلَمَّا رَأَيْنَ النِّسَاءُ جَوادَكَ مَخْرَيَّا، وَنَظَرْنَ سَرْجَكَ عَلَيْهِ مَلْوِيَا، بَرَزْنَ مِنَ الْخُدُورِ، ناشِراتِ الشُّعُورِ عَلَي الْخُدُودِ، لاطِماتِ الْوُجُوهِ سافِرات، وَبِالْعَويلِ داعيات، وَ بَعْدَ الْعِزِّ مُذَلَّلات، وَ إِلي مَصْرَعِكَ مُبادرات، وَ الشِّمْرُ جَالِسٌ عَلَي صَدْرِكَ، وَ مُولِةٌ سَيْفَهُ عَلَي نَحْرِكَ، قابِضُ عَلَي شَيْبَتِكَ بِيَدِهِ، ذابِحٌ لَكَ بِمُهَنَّدِهِ، قَدْ سَكَنَتْ حَواشكَ، وَ خَفِيَتْ أَنْفَاسُكَ، وَ رُفِعَ عَلَي الْقَناةِ رَأْسُكَ، وَسُبِيَ أَهْلُكَ كَالْعَبِيدِ، وَ صُفِّدُوا فِی الْحَديدِ، فَوْقَ أَقْتابِ الْمَطِيَّاتِ، تَلْفَحُ وُجُوهَهُمْ حَرُّ الْهاجِراتِ، يُساقُونَ فِی الْبَراري وَالْفَلَواتِ، أَيْدِيهِمْ مَعْلُولَةٌ إِلَي الاعْناقِ، يُطافُ بِهِمْ فِی الاسْواقِ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 فراموش نکنم آن هنگام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سواریات با حال نفرت شتافت، شیهه کشان و گریان، بجانب خیمه ها رو نمود، پس چون بانوانِ حَرَم اسب تیز پای تو را خوار و زبون بدیدند، و زین تورا بر او واژگونه یافتند از پس پردها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در حالی که گیسوان برگونه ها پراکنده نمودند، بر صورت ها میزدند و نقاب از چهرهها افکنده بودند و به صدای بلندشیون میزدند، و از اوج عزّت به حضيض ذلّت در افتاده بودند و به سوی قتلگاه تو می شتافتند در همان حال شمر ملعون بر سینه مبارکت نشسته، و شمشیر خویش را برگلویت سیراب مینمود با دستی محاسن شریفت را در مشت میفشرد و با دست دیگر با تیغ آخته اش سر از بدنت جدا میکرد تمام اعضا و حواست از حرکت ایستاد، نفسهای مبارکت در سینه پنهان شد و سرِ مقدّست بر نیزه ،بالارفت اهل و عیالت چون بردگان به اسیری رفتند، و در غُل و زنجیر آهنین بر فراز جهاز شتران دربند شدند گرمای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نیمروز چهره هاشان میسوزاند، در </w:t>
      </w:r>
      <w:bookmarkStart w:id="402" w:name="pg19112_254056"/>
    </w:p>
    <w:p>
      <w:pPr>
        <w:pStyle w:val="BookText"/>
        <w:rPr/>
      </w:pPr>
      <w:bookmarkEnd w:id="402"/>
      <w:r>
        <w:rPr>
          <w:rFonts w:ascii="IRNazanin" w:hAnsi="IRNazanin" w:eastAsia="IRNazanin"/>
          <w:color w:val="111111"/>
          <w:sz w:val="28"/>
          <w:sz w:val="28"/>
          <w:szCs w:val="28"/>
          <w:rtl w:val="true"/>
          <w:lang w:bidi="fa-IR"/>
        </w:rPr>
        <w:t>صحراها و بیابانها کشیده میشدند دستانشان به گردَنها زنجیر ،شده در میان بازارها گردانده میشدند</w:t>
      </w:r>
      <w:r>
        <w:rPr>
          <w:rFonts w:eastAsia="IRNazanin" w:cs="IRNazanin"/>
          <w:color w:val="111111"/>
          <w:sz w:val="28"/>
          <w:szCs w:val="28"/>
          <w:rtl w:val="true"/>
          <w:lang w:bidi="fa-IR"/>
        </w:rPr>
        <w:t>.</w:t>
      </w:r>
    </w:p>
    <w:p>
      <w:pPr>
        <w:pStyle w:val="Heading3"/>
        <w:numPr>
          <w:ilvl w:val="2"/>
          <w:numId w:val="1"/>
        </w:numPr>
        <w:rPr/>
      </w:pPr>
      <w:bookmarkStart w:id="403" w:name="__RefHeading___Toc15126487_1280447820"/>
      <w:bookmarkStart w:id="404" w:name="_Toc142"/>
      <w:bookmarkEnd w:id="403"/>
      <w:r>
        <w:rPr>
          <w:rtl w:val="true"/>
        </w:rPr>
        <w:t>آثار باطنی و ظاهری شهادت امام حسین علیه السلام</w:t>
      </w:r>
      <w:bookmarkEnd w:id="404"/>
    </w:p>
    <w:p>
      <w:pPr>
        <w:pStyle w:val="BookText"/>
        <w:rPr/>
      </w:pPr>
      <w:r>
        <w:rPr>
          <w:rFonts w:ascii="Amiri" w:hAnsi="Amiri" w:eastAsia="Amiri" w:cs="Amiri"/>
          <w:color w:val="111111"/>
          <w:sz w:val="28"/>
          <w:sz w:val="28"/>
          <w:szCs w:val="28"/>
          <w:rtl w:val="true"/>
          <w:lang w:bidi="ar-SA"/>
        </w:rPr>
        <w:t>فَالْوَيْلُ لِلْعُصاةِ الْفُسَاقِ، لَقَدْ قَتَلُوا بِقَتْلِكَ الإِسْلامَ وَ عَطَّلُوا الصَّلوةَ وَ الصِّيامَ، وَ نَقَضُوا السُّنَنَ وَالاحْكامَ، وَ هَدَمُوا قَواعِدَ الأيمَانِ، وَ حَرَّفُوا آياتِ الْقُرْءانِ، وَ هَمْلَجُوا فِی الْبَغْيِ وَالْعُدْوانِ، لَقَدْ أَصْبَحَ رَسُولُ اللَّهِ صَلَّي اللهُ عَلَيْهِ وَالِهِ مَوْتُوراً، وَعادَ كِتابُ اللهِ عَزَّوَجَلَّ مَهْجُوراً، وَ غُودِرَ الْحَقُّ إِذْ قُهِرْتَ مَقْهُوراً، وَ فُقِدَ بِفَقْدِكَ التَّكْبِيرُ وَالتَّهْلِيلُ، وَالتَّحْرِيمُ وَالتَّحْلِيلُ، وَالتَّنْزِيلُ وَالتَّأْوِيلُ، وَ ظَهَرَ بَعْدَكَ التَّغْسِيرُ وَالتَّبْدِيلُ، وَ الْأَلْحادُ وَالتَّعْطِيلُ، وَالاهْواء و الاضاليلُ، وَالْفِتَنُ وَ الاباطيل</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بر این سرکشان گناهکار چه این که با گشتن تو اسلام را ،گشتند و نماز و روزه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یاوررها نمودند و سنتها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برده شکستند و پایه های ایمان را منهدم نمودند، و آیات قرآن را تحریف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و عداوت پیش تاختند براستی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براو وآل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خداوندِ عزّوجل متروک گردید، و آنگاه که تو مقهور و مغلوب ،گشتی حق و حقیقت مورد خیانت واقع شد و به فقدان تو تکبیر خدا و کلمه توحید حرام و حلال ،دین و تنزیل و تأویل قرآن جملگی از بین رفت و پس از تو تغییر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و الحاد و بی سرپرستی ،دین هوی و هوسها و گمراهی ها فتنه ها و باطلها جملگی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برصفحه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خبر شهادت امام علیه السلام به مدینه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ناعِیكَ عِنْدَ قَبْرِ جَدِّكَ الرَّسُولِ صَلَّي اللهُ عَلَيْهِ وَالِهِ، فَتَعَاكَ إِلَيْهِ بِالدَّمْعِ الْهَطُولِ، قَآئِلَا يَا رَسُولَ اللَّهِ قُتِلَ سِبْطُكَ وَ فَتاكَ، وَ اسْتُبِيحَ أَهْلُكَ وَ حِماكَ، وَسُيَتْ بَعْدَكَ ذَرَارِيكَ، وَوَقَعَ الْمَحْذُورُ بِعِتْرَتِكَ وَ ذَويكَ، فَانْزَعَجَ الرَّسُولُ، وَ بَكَي قَلْبُهُ الْمَهُولُ، وَ عَزَاهُ بِكَ الْمَلآئِكَةُ وَالانْبِيَاءُ، وَ فُجِعَتْ بِكَ أُمُّك الزَّهْرَآءُ، وَاخْتَلَفَتْ جُنُودُ الْمَلَائِكَةِ الْمُقَرَّبِينَ، تُعَزّي أَبَاكَ أَميرَ الْمُؤْمِنِينَ، وَ أُقيمَتْ لَكَ الْمَاتِمُ فِی أَعْلا عِلِّيِّينَ، وَ لَطَمَتْ عَلَيْكَ الْحُورُ الْعِينُ، وَ بَكَتِ السَّمَاءُ وَ سُكَانُهَا، وَ الْجِنانُ وَ خُزَانُهَا، وَالْهِصَابُ وَ أَقْطَارُها، و البحارُ وَحيتَانُها وَ مَكَةُ وَبُنْيَانُها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پیک مرگ نزدِ قبر جدت رسول خدا که رحمت بی پایان خداوندی بر او وآل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اشک ریزان خبر مرگ تو را به وی داد و این گونه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زاده جوانمردت شهید شد، خاندان و حَریمت مُباح گردید پس از تو فرزندانت به اسیری ،رفتند، و وقایع ناگواری به عترت و خانواده ی تو وارد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مضطرب و پریشان گردید، و قلب هراسناکش بگریست و فرشتگان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تسلیت و تعزیت گفتند، و مادرت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دردناک شد و دسته های ملائکه مقربین درآمد و شد بودند، پدرت امیرمؤمنان علیه السلام را تعزیت می گفتند مجالس ماتم و سوگواری برای تو در اعلاعلیین برپا شد، و حورالعین به جهت تو به سر و صورت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ساکنانش بهشتها و نگهبانانش، کوهها و کوهپایه ها، دریاها و ماهیانش شهر مکه و پایه هایش گریستند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زیارت و مقتل علی اکبر علیه السلام از زبان امام زمان علیه السلام</w:t>
      </w:r>
    </w:p>
    <w:p>
      <w:pPr>
        <w:pStyle w:val="BookText"/>
        <w:rPr/>
      </w:pP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صَلَّي اللّهُ عَليْكَ وَعَلَي أَبِيكَ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يَا بُنَيَّ مَا أَجْرَأَهُمْ عَلَي الرَّحْمنِ ، وَعَلَي انْتِهَاكِ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الدُّنْيَا بَعْدَكَ الْعَفَا ، كَأَنِّی بِكَ بَيْنَ يَدَيْهِ مَاثِلاً ، وَلِلْكَافِرِينَ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أَوْلَي بَالنَّبِيِّ</w:t>
      </w:r>
    </w:p>
    <w:p>
      <w:pPr>
        <w:pStyle w:val="BookText"/>
        <w:rPr/>
      </w:pPr>
      <w:r>
        <w:rPr>
          <w:rFonts w:ascii="Amiri" w:hAnsi="Amiri" w:eastAsia="Amiri" w:cs="Amiri"/>
          <w:color w:val="111111"/>
          <w:sz w:val="28"/>
          <w:sz w:val="28"/>
          <w:szCs w:val="28"/>
          <w:rtl w:val="true"/>
          <w:lang w:bidi="ar-SA"/>
        </w:rPr>
        <w:t>أَطْعَنُكُمْ بِالرُّمْحِ حَتَّي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أَحْمِی عَنْ أَبِی</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حَتَّي قَضَيْتَ نَحْبَكَ ، وَلَقِيتَ رَبَّكَ ، أَشْهَدُ أَنَّكَ أَوْلَي بِاللّهِ وَبِرَسُولِهِ ، وَأَنَّكَ ابْنُ رَسُولِهِ وَابْنُ حُجَّتِهِ وَأَمِينِهِ ، حَكَمَ اللّهُ لَكَ عَلَي قَاتِلِكَ مُرَّةَ بْنِ مُنْقِذِ بْنِ النُّعْمَانِ الْعَبْدِيِّ لَعَنَهُ اللّهُ وَأَخْزَاهُ ، وَمَنْ شَرِكَهُ فِی قَتْلِكَ وَكَانُوا عَلَيْكَ ظَهِيراً ، وَأَصْلاَهُمُ اللّهُ جَهَنَّمَ وَسَاءَتْ مَصِيراً ، وَجَعَلَنَا اللّهُ مِنْ مُلاَقِيكَ وَمُرَافِقِيكَ وَمُرَافِقِی جَدِّكَ وَأَبِيكَ وَعَمِّكَ وَأَخِيكَ وَأُمِّكَ الْمَظْلُومَةِ ، وَأَبْرَأُ إِلَي اللّهِ مِنْ قَاتِلِيكَ ، وَأَسْأَلُ اللّهَ مُرَافَقَتَكَ فِی دَارِ الْخُلُودِ ، وَأَبْرَأُ إِلَي اللّهِ مِنْ أَعْدَائِكَ أُولِی الْجُحُودِ، السَّلامُ عَلَيْكَ وَرَحْمَةُ اللّهِ وَبَرَكَاتُهُ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ای اولین کشته شده از نسل بهترین سلاله از خاندان ابراهیم خلیل، درود خدا بر تو و بر پدر تو باد که درباره 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گروهی را که تو را کشتند ای فرزندم چه چیزی آنان را بر خدا عاصی کرد و بر تجاوز به حرمت و احترام رسول وا داشت، بعد از تو دنیا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ابن الحسين لا خطاب به کافران رجز می خواند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علي ابن الحسین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سوگند به خانه خدا که ما به پیامبر نزدیکتر و سزاوارتریم با نیزه زخمیتان میکنم تا آنجا که نیزه به خود بپیچد و با شمشیر شما را میزنم زدنی چون زدن جوان هاشمی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از پدرم حمایت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به خدا سوگند، فرزند آن پست فطرت بر ما حکم نخواهد راند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آنچه که دوست داشتی رسیدی و پروردگارت را ملاقات کردی من شهادت میدهم که تو به خدا </w:t>
      </w:r>
    </w:p>
    <w:p>
      <w:pPr>
        <w:pStyle w:val="BookText"/>
        <w:rPr/>
      </w:pPr>
      <w:r>
        <w:rPr>
          <w:rFonts w:ascii="IRNazanin" w:hAnsi="IRNazanin" w:eastAsia="IRNazanin"/>
          <w:color w:val="111111"/>
          <w:sz w:val="28"/>
          <w:sz w:val="28"/>
          <w:szCs w:val="28"/>
          <w:rtl w:val="true"/>
          <w:lang w:bidi="fa-IR"/>
        </w:rPr>
        <w:t xml:space="preserve">و رسولش سزاوارتری تو فرزند رسول خدایی و فرزند حجت او 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اویی خدا قاتل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ابن منقذ بن نعمان عبدی و کسانی را که همراه او در قتل تو شرکت کردند و علیه تو تلاش نمودند، لعنت کند و خوار سازد خدای آنان را داخل جهنم میکند که بازگشتگاه بسیار بدی است خداوند ما را از دیدار کنندگان و رفيقان و همراهان تو و از همنشینان جد و پدر و عمو و برادر و مادر مظلومهات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 تو بیزاری میجویم و به خدا پناه میبرم و از خداوند در زندگی جاوید همنشینی با تو را میطلبم و از دشمنان تو که منکران حق بودهاند بیزاری میجویم و به خدا پناه میبرم سلام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مقتل علی اصغر علیه السلام از زبان امام زمان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 عَبْدِ اللهِ بْنِ الْحُسَيْنِ الطِّفْلِ الرَّضِيعِ الْمَرْمِيِّ الصَّرِيعِ الْمُتَشَحْطِ دَمَا الْمُصَعَّدِ دَمُهُ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الْمَذْبُوحِ بِالسَّهُم فِي حَجْرِ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رَامِيَهُ حَرْمَلَةَ بْنَ كَاهِلِ الأَسَدِيَّ وَ ذَوِيهِ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عبدالله بن حسین کودک شیرخواره ای که تیر خورد و به شهادت رسید خون را از خویش دور کرد و خونش در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با تیر در آغوش پدرش ذبح شد، خدا قاتل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بن کاهل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همدستانش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ومقتل ابالفضل العباس علیه السلام از زبان امام زمان علیه السلام</w:t>
      </w:r>
    </w:p>
    <w:p>
      <w:pPr>
        <w:pStyle w:val="BookText"/>
        <w:rPr/>
      </w:pPr>
      <w:r>
        <w:rPr>
          <w:rFonts w:ascii="Amiri" w:hAnsi="Amiri" w:eastAsia="Amiri" w:cs="Amiri"/>
          <w:color w:val="111111"/>
          <w:sz w:val="28"/>
          <w:sz w:val="28"/>
          <w:szCs w:val="28"/>
          <w:rtl w:val="true"/>
          <w:lang w:bidi="ar-SA"/>
        </w:rPr>
        <w:t xml:space="preserve">السَّلَامُ عَلَي أَبِی الْفَضْلِ الْعَبَّاسِ بْنِ أَمِيرِ الْمُؤْمِنِينَ الْمُوَاسِي أَخَاهُ بِنَفْسِهِ الْآخِذِ لِغَدِهِ مِنْ أَمْسِهِ الْفَادِی لَهُ الْوَاقِی السَّاعِی إِلَيْهِ بِمَائِهِ الْمَقْطُوعَةِ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قَاتِلَهُ يَزِيدَ بْنَ الرُّقَادِ الْجُهَنِيَّ وَ حَكِيمَ بْنَ الطُّفَيْلِ الطَّائِيَّ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عباس ابن امیرالمؤمنین علیه السلام ، که با جان خویش برادرش را یاری میکرد، و به خاطر او از خود می گذشت برادرش نگهبان و سرباز فداکاری بود با وجودی که خود تشنه بود آبی که داشت تلاش کرد تا به حسین برساند آنکه دو دستش بریده شد خداوند قاتلان او یزید بن رقاد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طفيل طائی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مقتل قاسم بن الحسن علیه السلام از زبان امام زمان علیه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 الْقَاسِمِ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عَلَي هَامَتِهِ الْمَسْلُوبِ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نَادَي الْحُسَيْنَ </w:t>
      </w:r>
    </w:p>
    <w:p>
      <w:pPr>
        <w:pStyle w:val="BookText"/>
        <w:rPr/>
      </w:pPr>
      <w:r>
        <w:rPr>
          <w:rFonts w:ascii="Amiri" w:hAnsi="Amiri" w:eastAsia="Amiri" w:cs="Amiri"/>
          <w:color w:val="111111"/>
          <w:sz w:val="28"/>
          <w:sz w:val="28"/>
          <w:szCs w:val="28"/>
          <w:rtl w:val="true"/>
          <w:lang w:bidi="ar-SA"/>
        </w:rPr>
        <w:t xml:space="preserve">عَمَّهُ فَجَلَّي عَلَيْهِ عَمُّهُ كَالصَّقْرِ ۖوَ هُوَ يَفْحَصُ بِرِجْلَيْهِ التُّرَابَ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وَ مَنْ خَصْمُهُمْ يَوْمَ الْقِيَامَةِ جَدُّكَ وَ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وَاللهِ عَلَي عَنكَ أَنْ تَدْعُوَهُ فَلَا يُجِيبَكَ أَوْ أَنْ يُجِيبَكَ وَ أَنْتَ قَتِيلٌ جَدِيلٌ فَلَا يَنْفَعُكَ هَذَا وَاللَّهِ يَوْمٌ كَثُرَ وَاتِرُهُ وَ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مَعَكُمَا يَوْمَ جَمْعِكُمَا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بَوَأَنِی مُبَوَّأَكُمَا وَ لَعَنَ اللهُ قَاتِلَكَ عُمَرَ بْنَ سَعْدِ بْنِ عُرْوَةَ بْنِ نُفَيْلِ الْأَزْدِيَّ وَ أَصْلَاهُ جَحِيمًا وَ أَعَدَّ لَهُ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قاسم بن حسن بن علی آنکه فرق سرش شکافته شد و فریاد و توانش از او گرفته شد، هنگامی که عمویش حسین را صدا زد عمویش همچون پرندهای تیز پرواز و چون باز شکاری، حاضر شد، در حالی که قاسم با پایش خاک را زیر و رو میکرد و در حال جان کندن بود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از گروهی که تو را کشتند دور باد در روز قیامت جد تو پیامبر و پدرت دشمن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سخت و ناگوار است برای ،عمویت که تو او را فریاد کنی و او تو را اجابت نکند یا اجابت کند در حالی که تو کشته شده ای و بدنت پر از زخم است و دستهایت قطعه قطعه و این اجابت هیچ سودی به تو نرساند به خدا سوگند امروز روزی است که دشمنان عمویت بسیارند و یارانش اندکند</w:t>
      </w:r>
    </w:p>
    <w:p>
      <w:pPr>
        <w:pStyle w:val="BookText"/>
        <w:rPr/>
      </w:pPr>
      <w:r>
        <w:rPr>
          <w:rFonts w:ascii="IRNazanin" w:hAnsi="IRNazanin" w:eastAsia="IRNazanin"/>
          <w:color w:val="111111"/>
          <w:sz w:val="28"/>
          <w:sz w:val="28"/>
          <w:szCs w:val="28"/>
          <w:rtl w:val="true"/>
          <w:lang w:bidi="fa-IR"/>
        </w:rPr>
        <w:t>خداوند مرا در قیامت همراه شما قرار دهد و در جایگاه شما مرا نیز مکانی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عمرو بن سعد بن نفيل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 و به دوزخ اندازد و عذاب دردناکی را برای او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مقتل مسلم بن عوسجه از زبان امام زمان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لِلْحُسَيْنِ وَ قَدْ أَذِنَ لَهُ فِی الْإِنْصِرَافِ أَ نَحْنُ نُخَلَّي عَنْكَ وَ بِمَ نَعْتَذِرُ عِنْدَ اللهِ مِنْ أَدَاءِ حَفَّكَ لَا وَاللَّهِ حَتَّي أَكْسِرَ فِی صُدُورِهِمْ رُمْحِی هَذَا وَ أَضْرِبَهُمْ بِسَيْفِی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قَائِمُهُ فِی يَدِي وَ لَا أُفَارِقُكَ وَ لَوْ لَمْ يَكُنْ مَعِي سَلَاحٌ أَقَاتِلُهُمْ بِهِ لَقَذَفْتُهُمْ بِالْحِجَارَةِ وَ لَمْ أَفَارِقْكَ حَتَّي أَمُوتَ مَعَكَ وَ كُنْتَ أَوَّلَ مَنْ شَرَي نَفْسَهُ وَ أَوَّلَ شَهِيدٍ شَهِدَ لِلَّهِ وَ قَضَي نَحْبَهُ فَفُرْتَ وَ رَبِّ الْكَعْبَةِ شَكَرَ اللَّهُ اسْتِقْدَامَكَ وَ مُوَاسَاتَكَ إِمَامَكَ إِذْ مَشَي إِلَيْكَ وَ أَنْتَ 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يَرْحَمُكَ اللهُ يَا مُسْلِمَ بْنَ عَوْسَجَةَ وَ قَرَأَ فَمِنْهُمْ مَنْ قَضي نَحْبَهُ وَ مِنْهُمْ مَنْ يَنْتَظِرُ وَ ما بَدَّلُوا تَبْدِيلًا لَعَنَ اللَّهُ الْمُشْتَرِكِينَ فِی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قَتْلِكَ عَبْدَ اللهِ الضَّبَابِيَّ وَ عَبْدَ اللهِ بْنَ خَشْكَارَةَ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بْنَ عَبْدِ اللَّهِ الضَّبَابِيَّ</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امام الان به او اجازه ی بازگشت از صحنه ی کربلا را داد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ایا ما تو را تنها بگذاریم آنگاه در این باره که حق تو را به جای نیاورده ایم چه عذری در پیشگاه خدا بیاوریم ،نه به خدا سوگند تو را تنها نخواهیم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آنان خواهیم جنگید تا نیزهی خود را در سینهی آنان بشکنم و تا بدان هنگام که قبضه شمشیر در دست من است آنان خواهم تاخت و اگر دیگر اسلحه ای در دستم باقی نماند با سنگ خواهم جنگید و هرگز از تو جدا نخواهم شد تا آنکه همراه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مسلم بن عوسجه، اولین کسی هستی که جانش را در راه خدا عرضه کرد و نخستین شهید از شهیدان راه خدایی، که پیمان خویش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رستگار شدی، در این پیشگامی خود در جهاد با کافران و یاری کردن امام علیه السلام با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امام پیش آمد و تو افتاده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رحمت کند ای مسلم بن عوسجه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قَضي نَحْبَهُ وَمِنْهُمْ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شرکت کنندگان در قتل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ضبابی و عبدالله بن خشکاره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ومقتل سعد بن عبدالله حنفي از زبان امام زمان علیه السلام</w:t>
      </w:r>
    </w:p>
    <w:p>
      <w:pPr>
        <w:pStyle w:val="BookText"/>
        <w:rPr/>
      </w:pPr>
      <w:r>
        <w:rPr>
          <w:rFonts w:ascii="Amiri" w:hAnsi="Amiri" w:eastAsia="Amiri" w:cs="Amiri"/>
          <w:color w:val="111111"/>
          <w:sz w:val="28"/>
          <w:sz w:val="28"/>
          <w:szCs w:val="28"/>
          <w:rtl w:val="true"/>
          <w:lang w:bidi="ar-SA"/>
        </w:rPr>
        <w:t xml:space="preserve">السَّلَامُ عَلَي سَعْدِ بْنِ عَبْدِ اللَّهِ الْحَنَفِيِّ الْقَائِلِ لِلْحُسَيْنِ وَ قَدْ أَذِنَ لَهُ فِی الْإِنْصِرَافِ لَا وَ اللَّهِ لَا نُخَلِّيكَ حَتَّي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حَفِظْنَا غَيْبَةَ رَسُولِ اللهِ ص فِيكَ وَ اللَّهِ لَوْ أَعْلَمُ أَنِّی أُقْتَلُ ثُمَّ أُحْيَا ثُمَّ أُخْرَقُ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أُذْرَي وَ يُفْعَلُ بِی ذَلِكَ سَبْعِينَ مَرَّةً مَا فَارَقْتُكَ حَتَّي أَلْقَي حِمَامِی دُونَكَ وَ كَيْفَ أَفْعَلُ ذَلِكَ وَ إِنَّمَا هِيَ مَوْتَةٌ أَوْ قَتْلَةٌ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هِيَ بَعْدَهَا الْكَرَامَةُ الَّتِی لَا انْقِضَاءَ لَهَا أَبَداً فَقَدْ لَقِيتَ حِمَامَكَ وَ وَاسَيْتَ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 مِنَ اللَّهِ الْكَرَامَةَ فِی دَارِ الْمُقَامَةِ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حَشَرَنَا اللهُ مَعَكُمْ فِی الْمُسْتَشْهَدِينَ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 مُرَافَقَتَكُمْ فِی أَعْلَي عِلِّيِّينَ</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سعد بن عبدالله حنفي که وقتی امام به او اجازه بازگشت را داد؛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را تنها نخواهیم گذاشت تا خداوند شاهد باشد که ما در غیبت رسول خدا صلی‌الله‌علیه‌و‌آله‌و‌سلّم و پیمان خویش را درباره ی تو حفظ کرده و به انجام رساندیم به خدا سوگند اگر بدانم که کشته میشوم و دوباره زنده میشوم، سپس بدنم را زنده زنده میسوزانند و این جریان هفتاد بار با من تکرار میگردد باز هم از تو جدا نخواهم شد تا آنکه در پیشگاه تو بجنگم و یا جان سپارم چرا چنین نکنم در حالی که این تنها یک </w:t>
      </w:r>
    </w:p>
    <w:p>
      <w:pPr>
        <w:pStyle w:val="BookText"/>
        <w:rPr/>
      </w:pPr>
      <w:r>
        <w:rPr>
          <w:rFonts w:ascii="IRNazanin" w:hAnsi="IRNazanin" w:eastAsia="IRNazanin"/>
          <w:color w:val="111111"/>
          <w:sz w:val="28"/>
          <w:sz w:val="28"/>
          <w:szCs w:val="28"/>
          <w:rtl w:val="true"/>
          <w:lang w:bidi="fa-IR"/>
        </w:rPr>
        <w:t>بار مردن یا کشته شدن است و بعد رسیدن به کرامت و عزّتی که تا ابد پایان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جان خویش در این راه دادی و امام خود را یاری کردی و در زندگی جاوید از سوی خدا به کرامت و عزت ،رسیدی خداوند ما را در میان شما شهیدان محشور کند و روزی ما را رفاقت و دوستی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مقتل بشر بن عمر حضرمی از زبان امام زمان علیه السلام</w:t>
      </w:r>
    </w:p>
    <w:p>
      <w:pPr>
        <w:pStyle w:val="BookText"/>
        <w:rPr/>
      </w:pPr>
      <w:r>
        <w:rPr>
          <w:rFonts w:ascii="Amiri" w:hAnsi="Amiri" w:eastAsia="Amiri" w:cs="Amiri"/>
          <w:color w:val="111111"/>
          <w:sz w:val="28"/>
          <w:sz w:val="28"/>
          <w:szCs w:val="28"/>
          <w:rtl w:val="true"/>
          <w:lang w:bidi="ar-SA"/>
        </w:rPr>
        <w:t xml:space="preserve">السَّلَامُ عَلَي بِشْرِ بْن عُمَرَ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لَكَ قَوْلَكَ لِلْحُسَيْنِ وَ قَدْ أَذِنَ لَكَ فِی الإِنْصِرَافِ أَكَلَتْنِی إِذَنْ السَّبَاعُ حَيّاً إِنْ فَارَقْتُكَ وَ أَسْأَلُ عَنْكَ الرُّكْبَانَ وَ أَخْذُلُكَ مَعَ قِلَّةِ الأَعْوَانِ لَا يَكُونُ هَذَا أَبَداً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عمر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حمد خدای بر تو باد که هنگامی که حسین به تو اجازه ی بازگشت از صحنه نبرد را داد تو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بدن من زنده زنده خوراک درندگان وحشی باد اگر تو را رها سازم و بروم و از تو برای رفتن مرکبی بخواهم و تو را با کمی یاران تنها گذاشته و خود آسوده خاطر بازگردم هرگز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مقتل زهیر بن قین بجلی از زبان امام زمان علیه السلام</w:t>
      </w:r>
    </w:p>
    <w:p>
      <w:pPr>
        <w:pStyle w:val="BookText"/>
        <w:rPr/>
      </w:pPr>
      <w:r>
        <w:rPr>
          <w:rFonts w:ascii="Amiri" w:hAnsi="Amiri" w:eastAsia="Amiri" w:cs="Amiri"/>
          <w:color w:val="111111"/>
          <w:sz w:val="28"/>
          <w:sz w:val="28"/>
          <w:szCs w:val="28"/>
          <w:rtl w:val="true"/>
          <w:lang w:bidi="ar-SA"/>
        </w:rPr>
        <w:t xml:space="preserve">السَّلَامُ عَلَي زُهَيْرِ بْنِ الْقَيْنِ الْبَجَلِی الْقَائِلِ لِلْحُسَيْنِ وَ قَدْ أَذِنَ لَهُ فِی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يَكُونُ ذَلِكَ أَبَداً أَتْرُكُ ابْنَ رَسُولِ اللهِ أَسِيراً فِی يَدِ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أَنْجُو لَا أَرَانِيَ اللَّهُ ذَلِكَ الْيَوْمَ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عَبْدِ اللهِ بْنِ أَمِيرِ الْمُؤْمِنِينَ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جَعْفَرِ بْنِ أَمِيرِ الْمُؤْمِنِينَ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عُثْمَانَ بْن أَمِيرِ الْمُؤْمِنِينَ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مُحَمَّدِ بْن أَمِيرِ الْمُؤْمِنِينَ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أَبی بَكْرِ بْنِ الْحَسَنِ بْن عَلِيٌّ 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عَبْدِ اللَّهِ بْنِ الْحَسَنِ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عَوْنِ بْنِ عَبْدِ اللَّهِ بْنِ جَعْفَرِ الطَّيَّارِ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مُحَمَّدِ بْنِ عَبْدِ اللَّهِ بْنِ جَعْفَرٍ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جَعْفَرِ بْنِ عَقِيلٍ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عَبْدِ الرَّحْمَنِ بْنِ عَقِيلٍ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عَبْدِ اللَّهِ بْنِ مُسْلِمِ بْنِ عَقِيلٍ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أَبِی عُبَيْدِ اللَّهِ بْنِ مُسْلِمِ بْنِ عَقِيلٍ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مُحَمَّدِ بْنِ أَبِی سَعِيدِ بْنِ عَقِيلٍ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سُلَيْمَانَ مَوْلَي الْحُسَيْنِ بْنِ أَمِيرِ الْمُؤْمِنِينَ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قَارِبِ مَوْلَي الْحُسَيْنِ بْنِ عَلِيٌّ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مُنْجِحٍ مَوْلَي الْحُسَيْنِ بْنِ عَلِيٌّ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يَزِيدَ بْنِ حُصَيْنِ الْهَمْدَانِيُّ الْمَشْرِقِيِّ الْقَارِى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عُمَرَ بْنَ كَعْبِ الْأَنْصَارِيِّ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نُعَيْمِ بْنِ عَجْلُانَ الْأَنْصَارِيُّ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عَمْرِو بْنِ قَرَظَةَ الْأَنْصَارِيُّ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حَبِيبِ بْنِ مُظَاهِرِ الْأَسَدِيٌّ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الْحُرِّ بْنِ يَزِيدَ الرِّيَاحِيٌّ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عَبْدِ اللَّهِ بْنِ عُمَيْرِ الْكَلْبِيِّ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نَافِعِ بْنِ هِلَالِ بْنِ نَافِعِ الْبَجَلِيُّ الْمُرَادِي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أَنَسِ بْنِ بْنِ كَاهِلَ الْأَسَدَي</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قَيْسِ بْنِ مُسْهِرٍ الصَّيْدَاوِيِّ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 عَبْدِ اللهِ وَ عَبْدِ الرَّحْمَنِ ابْنَيْ عُرْوَةَ بْنِ حَرَاقِ الْغِفَارِيَّيْنِ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برادر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جَوْنِ بْنِ حُوَيٌّ مَوْلَي أَبِی ذَرِّ الْغِفَارِيٌّ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شَبِيبٍ بْن عَبْدِ اللَّهِ النَّهْشَلِی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الْحَجَّاجِ بْنِ زَيْدِ السَّعْدِيِّ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 قَاسِطِ وَ كَرِش ابْنَيْ ظَهِيرِ التَّغْلِبِيَّيْنِ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برادر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كِنَانَةَ بْنِ عَتِيقِ</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ضِرْغَامَةَ بْن مَالِكِ</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حُوَكِّ بْن مَالِكِ الصَّبَعِيِّ</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عَمْرِو بْنِ ضُبَيْعَةَ الضُّبَعِيِّ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زَيْدِ بْنِ تُبَيْتِ الْقَيْسِی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 عَبْدِ اللهِ وَ عُبَيْدِ اللهِ ابْنَيْ يَزِيدَ بْنِ ثُبَيْتِ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برادر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عَامِرِ بْنِ مُسْلِمٍ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قَعْنَبِ بْنِ عَمْرٍو التَّمْرِيٌّ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سَالِمٍ مَوْلَي عَامِرِ بْنِ مُسْلِمٍ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سَيْفِ بْنِ مَالِكِ</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زُهَيْرِ بْن بِشْرِ الْخَشْعَمِيُّ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زَيْدِ بْن مَعْقِلَ الْجُعْفِيِّ</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الْحَجَّاجِ بْنِ مَسْرُوقِ الْجُعْفِيِّ</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مَسْعُودِ بْنِ الْحَجَّاجِ وَ ابْنِهِ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مُجَمِّعِ بْنِ عَبْدِ اللَّهِ الْعَائِذِيٌّ</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عَمَّارِ بْنِ حَسَّانَ بْنِ شُرَيْحِ الطَّائِيِّ</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حُبَابِ بْنِ الْحَارِثِ السَّلْمَانِيُّ الْأَزْدِيُّ</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جُنْدَبِ بْنِ حُجْرٍ الْخَوْلَانِيٌّ</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عُمَرَ بْنِ خَالِدٍ الصَّيْدَاوِي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سَعِيدِ مَوْلَاهُ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يَزِيدَ بْنِ زِيَادِ بْنِ مُهَاصِرِ الْكِنْدِيٌّ</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زَاهِدٍ مَوْلَي عَمْرِو بْنِ الْحَمِقِ الْخُزَاعِيِّ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جَبَلَةَ بْن عَلَي الشَّيْبَانِيِّ</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سَالِمٍ مَوْلَي بَنِی الْمَدَنِيَّةِ الْكَلْبِيُّ</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أَسْلَمَ بْنِ كُثَيْرِ الْأَزْدِيِّ الْأَعْرَجِ</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زُهَيْرِ بْنِ سُلَيْمٍ الْأَزْدِيِّ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قَاسِمِ بْنِ حَبِيبٍ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عُمَرَ بْنِ جُنْدَبِ الْحَضْرَمِيُّ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أَبِی تُمَامَةَ عُمَرَ بْن عَبْدِ اللَّهِ الصَّائِدِيِّ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حَنْظَلَةَ بْن سَعْدِ الشَّبَامِيٌّ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عَبْدِ الرَّحْمَنِ بْنِ عَبْدِ اللَّهِ بْنِ الْكَدِرِ الْأَرْحَبِيٌّ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عَمَّارِ بْنِ أَبِی سَلَامَةَ الْهَمْدَانِيُّ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عَابِسِ بْنِ أَبِی شَبِيبٍ الشَّاكِرِی</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شَوْذَبٍ مَوْلَي شَاكِرٍ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شَبِيبِ بْنِ الْحَارِثِ بْنِ سَرِيحٍ</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مَالِكِ بْن عَبْدِ بْنِ سَرِيحٍ</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سَوَّارِ بْنِ أَبِی حِمْيَرِ الْفَهْمِنْ الْهَمْدَانِی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 عَمْرِو بْنِ عَبْدِ اللهِ الْجُنْدُعِی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این عدد شهدای کربلا با در نظر گرفتن تعداد شهدای مذکور در متن کمی بیشتر از هفتاد و دو و غیر از خود امام</w:t>
      </w:r>
    </w:p>
    <w:p>
      <w:pPr>
        <w:pStyle w:val="BookText"/>
        <w:rPr/>
      </w:pPr>
      <w:r>
        <w:rPr>
          <w:rFonts w:ascii="IRNazanin" w:hAnsi="IRNazanin" w:eastAsia="IRNazanin"/>
          <w:color w:val="111111"/>
          <w:sz w:val="28"/>
          <w:sz w:val="28"/>
          <w:szCs w:val="28"/>
          <w:rtl w:val="true"/>
          <w:lang w:bidi="fa-IR"/>
        </w:rPr>
        <w:t xml:space="preserve">دقیقاً هشتاد نفر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بن قین ،بجلی که وقتی امام حسین یا به او نیز اجازه ی بازگشت داد، خطاب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به خدا سوگند هرگز چنین اتفاقی نخواهد افتاد آیا فرزند رسول خدا را در دست دشمنان اسیر شده رها سازم و خود را نجات دهم؟ خداوند چنین روزی را در زندگی به من نشان ندهد</w:t>
      </w:r>
      <w:r>
        <w:rPr>
          <w:rFonts w:eastAsia="IRNazanin" w:cs="IRNazanin"/>
          <w:color w:val="111111"/>
          <w:sz w:val="28"/>
          <w:szCs w:val="28"/>
          <w:rtl w:val="true"/>
          <w:lang w:bidi="fa-IR"/>
        </w:rPr>
        <w:t xml:space="preserve">». </w:t>
      </w:r>
      <w:bookmarkStart w:id="405" w:name="pg19112_254075"/>
    </w:p>
    <w:p>
      <w:pPr>
        <w:pStyle w:val="Heading2"/>
        <w:numPr>
          <w:ilvl w:val="1"/>
          <w:numId w:val="1"/>
        </w:numPr>
        <w:rPr/>
      </w:pPr>
      <w:bookmarkStart w:id="406" w:name="__RefHeading___Toc15126489_1280447820"/>
      <w:bookmarkStart w:id="407" w:name="_Toc143"/>
      <w:bookmarkEnd w:id="405"/>
      <w:bookmarkEnd w:id="406"/>
      <w:r>
        <w:rPr>
          <w:rtl w:val="true"/>
        </w:rPr>
        <w:t>فصل نهم</w:t>
      </w:r>
      <w:r>
        <w:rPr>
          <w:rtl w:val="true"/>
        </w:rPr>
        <w:t xml:space="preserve">: </w:t>
      </w:r>
      <w:r>
        <w:rPr>
          <w:rtl w:val="true"/>
        </w:rPr>
        <w:t>روضه هایی از جنس انتظار</w:t>
      </w:r>
      <w:bookmarkEnd w:id="40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15126491_1280447820"/>
      <w:bookmarkStart w:id="409" w:name="_Toc144"/>
      <w:bookmarkEnd w:id="408"/>
      <w:r>
        <w:rPr>
          <w:rtl w:val="true"/>
        </w:rPr>
        <w:t>اشاره</w:t>
      </w:r>
      <w:bookmarkEnd w:id="40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9112_254079"/>
      <w:bookmarkStart w:id="411" w:name="pg19112_254079"/>
      <w:bookmarkEnd w:id="411"/>
    </w:p>
    <w:p>
      <w:pPr>
        <w:pStyle w:val="Heading3"/>
        <w:numPr>
          <w:ilvl w:val="2"/>
          <w:numId w:val="1"/>
        </w:numPr>
        <w:rPr/>
      </w:pPr>
      <w:bookmarkStart w:id="412" w:name="pg19112_254079"/>
      <w:bookmarkStart w:id="413" w:name="__RefHeading___Toc15126493_1280447820"/>
      <w:bookmarkStart w:id="414" w:name="_Toc145"/>
      <w:bookmarkEnd w:id="412"/>
      <w:bookmarkEnd w:id="413"/>
      <w:r>
        <w:rPr>
          <w:rtl w:val="true"/>
        </w:rPr>
        <w:t>حضرت مهدی علیه السلام و زیارت امام حسین علیه السلام</w:t>
      </w:r>
      <w:bookmarkEnd w:id="414"/>
    </w:p>
    <w:p>
      <w:pPr>
        <w:pStyle w:val="BookText"/>
        <w:rPr/>
      </w:pPr>
      <w:r>
        <w:rPr>
          <w:rFonts w:ascii="IRNazanin" w:hAnsi="IRNazanin" w:eastAsia="IRNazanin"/>
          <w:color w:val="111111"/>
          <w:sz w:val="28"/>
          <w:sz w:val="28"/>
          <w:szCs w:val="28"/>
          <w:rtl w:val="true"/>
          <w:lang w:bidi="fa-IR"/>
        </w:rPr>
        <w:t>حاج علی بغدادی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تشرف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الامر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های امام حسین علیه السلام، می خوانند که سلیمان اعمش، نزد شخصی آمد و از زیارت حضرت سیدالشهدا علیه السلام پرسید،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شخص در عالم رؤیا، هودجی را میان زمین و آسمان دید،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هودج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و خدیجه کبری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زیارت امام حسین علیه 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 رقعه هایی از هودج می ریزد ودر آنها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لزوار الحسین في لیلة الجمعة امان من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برگ امانی است در روز قیامت برای زوار امام حسین علیه السلام در شب های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حدیث، صحیح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در شب جمعه زیارت کند، این زیارت برگ امان از آتش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چشمانش جاری شد و گریست</w:t>
      </w:r>
      <w:r>
        <w:rPr>
          <w:rFonts w:eastAsia="IRNazanin" w:cs="IRNazanin"/>
          <w:color w:val="111111"/>
          <w:sz w:val="28"/>
          <w:szCs w:val="28"/>
          <w:rtl w:val="true"/>
          <w:lang w:bidi="fa-IR"/>
        </w:rPr>
        <w:t>...</w:t>
      </w:r>
      <w:r>
        <w:rPr>
          <w:rStyle w:val="FootnoteAnchor"/>
          <w:rtl w:val="true"/>
        </w:rPr>
        <w:footnoteReference w:id="287"/>
      </w:r>
      <w:bookmarkStart w:id="415" w:name="pg19112_254081"/>
    </w:p>
    <w:p>
      <w:pPr>
        <w:pStyle w:val="Heading3"/>
        <w:numPr>
          <w:ilvl w:val="2"/>
          <w:numId w:val="1"/>
        </w:numPr>
        <w:rPr/>
      </w:pPr>
      <w:bookmarkStart w:id="416" w:name="__RefHeading___Toc15126495_1280447820"/>
      <w:bookmarkStart w:id="417" w:name="_Toc146"/>
      <w:bookmarkEnd w:id="415"/>
      <w:bookmarkEnd w:id="416"/>
      <w:r>
        <w:rPr>
          <w:rtl w:val="true"/>
        </w:rPr>
        <w:t>حضرت مهدی علیه السلام و گریه بر امام حسین علیه السلام</w:t>
      </w:r>
      <w:bookmarkEnd w:id="417"/>
    </w:p>
    <w:p>
      <w:pPr>
        <w:pStyle w:val="BookText"/>
        <w:rPr/>
      </w:pPr>
      <w:r>
        <w:rPr>
          <w:rFonts w:ascii="IRNazanin" w:hAnsi="IRNazanin" w:eastAsia="IRNazanin"/>
          <w:color w:val="111111"/>
          <w:sz w:val="28"/>
          <w:sz w:val="28"/>
          <w:szCs w:val="28"/>
          <w:rtl w:val="true"/>
          <w:lang w:bidi="fa-IR"/>
        </w:rPr>
        <w:t>سید بحر العلوم قدس سره روزی به قصد تشرف به سامرا تنها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درباره این مساله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امام حسین علیه السلام گناهان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متوجه شد که شخص عربی، سوار بر اسب به او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لحظه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 به فکر فرو رفته ای؟ و در چه اندیشه ای؟ اگر مساله علمی است مطرح کنید، شاید من پاسخش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می کنم که چطور می شود، خدای تعالی این همه ثواب به زائران و گریه کنندگان بر حضرت سیدالشهدا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هر قدمی که در راه زیارت بر می دارد، ثواب یک حج و یک عمره در نامه عملش نوشته می شود و برای یک قطره اشکی تمام گناهان صغیره و کبیره اش آمرزیده می شود؟</w:t>
      </w:r>
    </w:p>
    <w:p>
      <w:pPr>
        <w:pStyle w:val="BookText"/>
        <w:rPr/>
      </w:pPr>
      <w:r>
        <w:rPr>
          <w:rFonts w:ascii="IRNazanin" w:hAnsi="IRNazanin" w:eastAsia="IRNazanin"/>
          <w:color w:val="111111"/>
          <w:sz w:val="28"/>
          <w:sz w:val="28"/>
          <w:szCs w:val="28"/>
          <w:rtl w:val="true"/>
          <w:lang w:bidi="fa-IR"/>
        </w:rPr>
        <w:t>آن سوار عرب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مثالی می آورم تا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سلطانی به همراه درباریان خود به شکار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شکارگاه از همراهیانش دور افتاد و به سختی فوق العاده ای افتاد و بسیار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را دید و وارد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سیاه چادر، پیرزنی را با پسرش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گوشه خیمه بز شیرده ای داشتند، و از راه مصرف شیر این بز، زندگی خود را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وارد شد،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پذیرایی از مهمان، آن بز را سر بریده و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 دیگری برای پذیرایی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 را همان جا خوابید و روز بعد، از ایشان جدا شد و خود را به درباریان رسانید و جریان را برای اطرافيان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پاداش مهمان نوازی پیرزن و فرزندش را داده باشم، چه عملی باید انجام بدهم؟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گوسفند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از وزیران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اشرفي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را به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سلطنت و تاج و تختم را هم بدهم، آن وقت مقابله به مثل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هر چه را که داشتند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هر چه را که دارم، به ایشان بدهم تا مقابله به مثل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سوار عرب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 بحرالعلوم، حضرت سیدالشهدا علیه السلام، هر چه از مال و منال، اهل و عیال، پسر و برادر، دختر و خواهر و سر و پیکر داشت، همه را در راه خدا داد، پس اگر خداوند به زائران و گریه کنندگان، آن همه اجر و ثواب بدهد، نباید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خدائیش را نمی تواند </w:t>
      </w:r>
      <w:bookmarkStart w:id="418" w:name="pg19112_254083"/>
    </w:p>
    <w:p>
      <w:pPr>
        <w:pStyle w:val="BookText"/>
        <w:rPr/>
      </w:pPr>
      <w:bookmarkEnd w:id="418"/>
      <w:r>
        <w:rPr>
          <w:rFonts w:ascii="IRNazanin" w:hAnsi="IRNazanin" w:eastAsia="IRNazanin"/>
          <w:color w:val="111111"/>
          <w:sz w:val="28"/>
          <w:sz w:val="28"/>
          <w:szCs w:val="28"/>
          <w:rtl w:val="true"/>
          <w:lang w:bidi="fa-IR"/>
        </w:rPr>
        <w:t xml:space="preserve">به سیدالشهدا علیه السلام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می تواند،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صرف نظر از مقامات عالی خودش، به زائران و گریه کنندگان آن حضرت، درجاتی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اینها را جزای کامل برای فداکاری آن حضرت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 عرب این مطالب رافرمود، از نظر سید بحر العلوم غایب شد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5126497_1280447820"/>
      <w:bookmarkStart w:id="420" w:name="_Toc147"/>
      <w:bookmarkEnd w:id="419"/>
      <w:r>
        <w:rPr>
          <w:rtl w:val="true"/>
        </w:rPr>
        <w:t>عزاداری امام عصر علیه السلام در دسته ی طویریج</w:t>
      </w:r>
      <w:bookmarkEnd w:id="420"/>
    </w:p>
    <w:p>
      <w:pPr>
        <w:pStyle w:val="BookText"/>
        <w:rPr/>
      </w:pPr>
      <w:r>
        <w:rPr>
          <w:rFonts w:ascii="IRNazanin" w:hAnsi="IRNazanin" w:eastAsia="IRNazanin"/>
          <w:color w:val="111111"/>
          <w:sz w:val="28"/>
          <w:sz w:val="28"/>
          <w:szCs w:val="28"/>
          <w:rtl w:val="true"/>
          <w:lang w:bidi="fa-IR"/>
        </w:rPr>
        <w:t>رسم این بود که علمای شیعهی مقیم نجف اشرف روز عاشورا پیاده به کربلا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محلی وجود دارد به نام طویرج که چهار فرسخ با کربلا فاصله دارد و در این روز دسته های سینه زن از آنجا به طرف کربلا حرکت میکنند و علما و مراجع به آنها ملحق شده و با آنان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بحرالعلوم با عده ای از طلاب به استقبال دسته ی سینه زنی طویرج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واقعی در وجود اینان موج میزد اول و آخر دسته به چشم نمیآمد همه بر سر و سینه میزدند و هرآن، شور و شوقشان موج میشد و اوج میگرفت و طنین آن در فضا شکسته میشد و حال تماشاچیان را منقلب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ضجه و مویه از هر طرف شنیده میشد ترنم آهنگ دلنشین غریبانه مرثیه خوان با ضرب آهنگ دست عزاداران بر سینههای برهنه شان هماهنگ شده بود خدا در جان و تنشان روح عشق حسینی بودن را دمیده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علامه ،بحرالعلوم مجتهد طراز اول جهان تشیع مثل سایر سینه زنها لخت شده و میان جمعیت رفت و به سینه زنی پرداخت برای لحظاتی همه غافلگیر شدند طلاب هرچه میکردند تا مانع بروز احساسات ایشان ،شوند کاری از پیش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خود را به دریا سپرده بود ضجه میزد و موهای ژولیدهاش همراه خاک و خس آشفته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سرش افتاده بود ناچار چند تن از شاگردان قوی هیکل ،ایشان اطراف وی را میگیرند که مبادا زیر دست و پا بیفتند و آسیب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مخصوص ایشان از علامه پرسید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صاحب این شب مقدس سوگند میدهم به من بگویید چه شد که شما بی اختیار وارد دسته </w:t>
      </w:r>
      <w:bookmarkStart w:id="421" w:name="pg19112_254085"/>
    </w:p>
    <w:p>
      <w:pPr>
        <w:pStyle w:val="BookText"/>
        <w:rPr/>
      </w:pPr>
      <w:bookmarkEnd w:id="421"/>
      <w:r>
        <w:rPr>
          <w:rFonts w:ascii="IRNazanin" w:hAnsi="IRNazanin" w:eastAsia="IRNazanin"/>
          <w:color w:val="111111"/>
          <w:sz w:val="28"/>
          <w:sz w:val="28"/>
          <w:szCs w:val="28"/>
          <w:rtl w:val="true"/>
          <w:lang w:bidi="fa-IR"/>
        </w:rPr>
        <w:t>سینه زنی شدید و آن گونه به عزاداری پرداختید؟</w:t>
      </w:r>
    </w:p>
    <w:p>
      <w:pPr>
        <w:pStyle w:val="BookText"/>
        <w:rPr/>
      </w:pPr>
      <w:r>
        <w:rPr>
          <w:rFonts w:ascii="IRNazanin" w:hAnsi="IRNazanin" w:eastAsia="IRNazanin"/>
          <w:color w:val="111111"/>
          <w:sz w:val="28"/>
          <w:sz w:val="28"/>
          <w:szCs w:val="28"/>
          <w:rtl w:val="true"/>
          <w:lang w:bidi="fa-IR"/>
        </w:rPr>
        <w:t>علامه اشکهایش را پاک کرد 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دسته سینه زنی ،رسیدم دیدم حضرت بقیة الله علیه السلام، با سر و پای برهنه میان سینه زنها به سر و سینه میزنند و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من هم نتوانستم طاقت بیاورم؛ پس در خدمت آن حضرت مشغول سینه زدن شدم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5126499_1280447820"/>
      <w:bookmarkStart w:id="423" w:name="_Toc148"/>
      <w:bookmarkEnd w:id="422"/>
      <w:r>
        <w:rPr>
          <w:rtl w:val="true"/>
        </w:rPr>
        <w:t>گریه امام زمان در مصیبت حضرت ابوالفضل علیه السلام</w:t>
      </w:r>
      <w:bookmarkEnd w:id="423"/>
    </w:p>
    <w:p>
      <w:pPr>
        <w:pStyle w:val="BookText"/>
        <w:rPr/>
      </w:pPr>
      <w:r>
        <w:rPr>
          <w:rFonts w:ascii="IRNazanin" w:hAnsi="IRNazanin" w:eastAsia="IRNazanin"/>
          <w:color w:val="111111"/>
          <w:sz w:val="28"/>
          <w:sz w:val="28"/>
          <w:szCs w:val="28"/>
          <w:rtl w:val="true"/>
          <w:lang w:bidi="fa-IR"/>
        </w:rPr>
        <w:t>جناب حجة الاسلام آقای قاضی زاهدی گلپايگانی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از جناب آقای حاج محمد علی فشندی كه يكی از اخيار تهران است، شنيدم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جوانی مقيد بودم كه تا ممكن است گناه نكنم و آن قدر به حج، بروم تا به محضر مولايم حضرت بقية الله روحی فداه مشرف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سالها به همين آرزو به مكه معظمه مشرف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يكی از اين سالها كه عهده دار پذيرائی جمعی از حجاج هم بودم، شب هشتم ماه ذيحجه با جميع وسائل به صحرای عرفات رفتم تا بتوانم يک شب قبل از آنكه حجاج به عرفات می روند، برای زواری كه با من بودند جای بهتری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عصر روز هفتم بارها را پياده كردم و در يكی از آن چادرهايی كه برای ما مهيا شده بود، مستقر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متوجه شدم كه غير از من هنوز كسی به عرفات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يكی از شرطه هايی كه برای محافظت چادرها در آنجا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امشب اين همه وسائل را به اينجا آورده اي؟ مگر نمی دانی ممكن است سارقين در اين بيابان بيايند و وسائلت را ببرند؟ به هر حال حالا كه آمده ای، بايد تا صبح بيدار بمانی و خودت از اموالت محافظت بكني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بيدار می مانم و خودم از اموالم محافظت می كنم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در آنجا مشغول عبادت و مناجات با خدا بودم و تا صبح بیدار ماندم تا آن که نیمه های شب دیدم سید بزرگواری که شال سبز به سر دارد به در خیمه من آمدند و مرا به اسم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سلام عليكم من جواب سلام را دادم و از جا برخاستم ایشان وارد خیمه شدند و پس از چند لحظه جمعی از جوانها که تازه مو بر صورتشان روییده ،بود مانند خدمتگزار به محضرش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مقداری از آنها ،ترسیدم ولی پس از چند جمله که با آن آقا حرف زدم، محبت او در دلم جای گرفت و به آنها اعتماد کردم جوانها بیرون خیمه ایستاده بودند ولی آن سید داخل خیمه تشریف آورده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هایی از جنس انتظار الوثرُ الموتور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رو کرد و فرمود حاج محمد علی خوشا به حالت خوشا به حالت گفتم چرا؟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بیابان عرفات بیتوته کرده ای که جدّم حضرت سیدالشهداء اباعبدالله الحسین لا هم در اینجا بیتوته کرده 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 این شب چه باید کنیم؟ فرمودند دو رکعت نماز می خوانیم در این نماز پس از حمد یازده مرتبه قل هو الله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بلند شديم و اين عمل را همراه با آن آقا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آن آقا يک دعايی خواندند که من از نظر مضامين مانند آن دعا را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داشتند و اشک از ديدگانشان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که آن دعا را حفظ کنم ولی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مخصوص امام معصوم است و تو هم آن را فراموش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آيا توحيدم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آيات آفاقيه و انفسيه بر وجود خدا استدلال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با اين دلايل، خدايی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همين مقدار از خداشناسی کافي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اعتقادم را به مسئله ولايت برای آن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خوبی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الآن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امام زمان در خيمه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که می گويند حضرت ولی عصر علیه السلام در عرفات هستند، در کجای عرفات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آنجا برود آن حضرت را می بيند؟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می بيند ولی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فردا شب که شب عرفه است، حضرت ولی عصر علیه السلام به خيمه های حجاج تشريف می آورند و به آنها توجهی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شما می آيد؛ زيرا شما فردا شب به عمويم حضرت ابوالفضل علیه السلام متوسل می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آقا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 چای داري؟ ناگهان متذکر شدم که من همه چيز آورده ام ولی چای نياورده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اتفاقاً چای نياورده ام و چقدر خوب شد که شما تذکر داديد؛ زيرا فردا می روم و برای مسافرين چای تهيه می کنم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چای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بيرون رفتند و مقداری که به صورت ظاهر چای بود، ولی وقتی دم کرديم، به قدری معطر و شيرين بود که من يقين کردم، آن چای از چايهای دنيا نيست، آوردند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چای دم کردم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غذايی داری، بخوريم؟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نان و پنير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پنير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 من مقداری نان و ماست </w:t>
      </w:r>
    </w:p>
    <w:p>
      <w:pPr>
        <w:pStyle w:val="BookText"/>
        <w:rPr/>
      </w:pPr>
      <w:r>
        <w:rPr>
          <w:rFonts w:ascii="IRNazanin" w:hAnsi="IRNazanin" w:eastAsia="IRNazanin"/>
          <w:color w:val="111111"/>
          <w:sz w:val="28"/>
          <w:sz w:val="28"/>
          <w:szCs w:val="28"/>
          <w:rtl w:val="true"/>
          <w:lang w:bidi="fa-IR"/>
        </w:rPr>
        <w:t>خدمت شان گذاشتم و ایشان از نان و ماست میل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محمدعلی، به تو صد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 تو برای پدر من يک عمره به 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شما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خودتان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گرفتم و در اين موقع، آقا از جا برخاستند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بغل باز کردم و ايشان را به عنوان معانقه در بغل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صورتشان را ببوسم، ديدم خال سياه بسيار زيبايی روی گونه راستشان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لبهايم را روی آن خال گذاشتم و صورتشان را بوسيدم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که ايشان از من جدا شدند، من در بيابان عرفات هر چه اين طرف و آن طرف را نگاه کردم کسی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مرتبه متوجه شدم که ايشان حضرت بقيةاللَّه، ارواحنافداه، بوده اند، به خصوص که اسم مرا می دانستند و فارسی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پسر امام حسن 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نشستم و زارزار گريه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ها فکر می کردند که من خوابم برده است و سارقان اثاثيه مرا برده اند، دور من جمع شدند، اما 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مشغول مناجات بودم و گريه ام شديد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اهل کاروان به عرفات آمدند، من برای روحانی کاروان قضيه را نقل کردم، او هم برای اهل کاروان جريان را شرح داد و در ميان آنها شوری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غروب شب عرفه، نماز مغرب و عشا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 آن که من به آنها نگفته بودم که آقا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شب من به خيمه شما می آيم؛ زيرا شما به عمويم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روحانی کاروان روضه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شوری برپا شد و اهل کاروان حال خوبی پيدا کرده بودند، ولی من دائماً منتظر مقدم مقدس حضرت بقيةاللَّه، روحی و ارواح العالمين لتراب مقدمه الفداء، بودم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نزديک بود روضه تمام شود که کاسه صبرم لبريز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مجلس برخاستم و از خيمه بيرون آمدم، ناگهان ديدم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خيمه ايستاده اند و به روضه گوش می دهند و گريه می کنند، خواستم داد بزنم و به مردم اعلام کنم که آقا اينجاست، ولی ايشان با دست اشاره کردند که چيزی نگو و در زبان من تصرف فرمودند و من نتوانستم چيزی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طرف در خيمه ايستاده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و حضرت بقيةاللَّه، روحی فداه، آن طرف خيمه ايستاده بودند و بر مصائب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می کرديم و من قدرت نداشتم که حتی يک قدم به طرف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روضه تمام شد، حضرت هم تشريف بردند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9112_254095"/>
      <w:bookmarkStart w:id="425" w:name="pg19112_254095"/>
      <w:bookmarkEnd w:id="425"/>
    </w:p>
    <w:p>
      <w:pPr>
        <w:pStyle w:val="Heading2"/>
        <w:numPr>
          <w:ilvl w:val="1"/>
          <w:numId w:val="1"/>
        </w:numPr>
        <w:rPr/>
      </w:pPr>
      <w:bookmarkStart w:id="426" w:name="pg19112_254095"/>
      <w:bookmarkStart w:id="427" w:name="__RefHeading___Toc15126501_1280447820"/>
      <w:bookmarkStart w:id="428" w:name="_Toc149"/>
      <w:bookmarkEnd w:id="426"/>
      <w:bookmarkEnd w:id="427"/>
      <w:r>
        <w:rPr>
          <w:rtl w:val="true"/>
        </w:rPr>
        <w:t>فصل دهم</w:t>
      </w:r>
      <w:r>
        <w:rPr>
          <w:rtl w:val="true"/>
        </w:rPr>
        <w:t xml:space="preserve">: </w:t>
      </w:r>
      <w:r>
        <w:rPr>
          <w:rtl w:val="true"/>
        </w:rPr>
        <w:t>توصیه هایی برای تبلیغ و تربیت مؤثر</w:t>
      </w:r>
      <w:bookmarkEnd w:id="4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15126503_1280447820"/>
      <w:bookmarkStart w:id="430" w:name="_Toc150"/>
      <w:bookmarkEnd w:id="429"/>
      <w:r>
        <w:rPr>
          <w:rtl w:val="true"/>
        </w:rPr>
        <w:t>اشاره</w:t>
      </w:r>
      <w:bookmarkEnd w:id="43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9112_254099"/>
      <w:bookmarkStart w:id="432" w:name="pg19112_254099"/>
      <w:bookmarkEnd w:id="432"/>
    </w:p>
    <w:p>
      <w:pPr>
        <w:pStyle w:val="Heading3"/>
        <w:numPr>
          <w:ilvl w:val="2"/>
          <w:numId w:val="1"/>
        </w:numPr>
        <w:rPr/>
      </w:pPr>
      <w:bookmarkStart w:id="433" w:name="pg19112_254099"/>
      <w:bookmarkStart w:id="434" w:name="__RefHeading___Toc15126505_1280447820"/>
      <w:bookmarkStart w:id="435" w:name="_Toc151"/>
      <w:bookmarkEnd w:id="433"/>
      <w:bookmarkEnd w:id="434"/>
      <w:r>
        <w:rPr>
          <w:rtl w:val="true"/>
        </w:rPr>
        <w:t>توصیه های کلّی</w:t>
      </w:r>
      <w:bookmarkEnd w:id="435"/>
    </w:p>
    <w:p>
      <w:pPr>
        <w:pStyle w:val="BookText"/>
        <w:rPr/>
      </w:pPr>
      <w:r>
        <w:rPr>
          <w:rFonts w:ascii="IRNazanin" w:hAnsi="IRNazanin" w:eastAsia="IRNazanin"/>
          <w:color w:val="111111"/>
          <w:sz w:val="28"/>
          <w:sz w:val="28"/>
          <w:szCs w:val="28"/>
          <w:rtl w:val="true"/>
          <w:lang w:bidi="fa-IR"/>
        </w:rPr>
        <w:t>مطالعات در ساحت دین چنین نشان میدهد که شریعت با توجه به داشتن گزاره های تکلیفي و سختی طبیعی خیلی از تکالیف برای انسانها برای ترویج خود و رسیدن به اهداف والای معنوی، سامانه تبلیغی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سامانه در قالب توصیه های زیر تبلیغ را مؤثرتر و در ذهن و روح انسانها ماندگارتر خواهد کرد</w:t>
      </w:r>
      <w:r>
        <w:rPr>
          <w:rFonts w:eastAsia="IRNazanin" w:cs="IRNazanin"/>
          <w:color w:val="111111"/>
          <w:sz w:val="28"/>
          <w:szCs w:val="28"/>
          <w:rtl w:val="true"/>
          <w:lang w:bidi="fa-IR"/>
        </w:rPr>
        <w:t>.</w:t>
      </w:r>
    </w:p>
    <w:p>
      <w:pPr>
        <w:pStyle w:val="Heading3"/>
        <w:numPr>
          <w:ilvl w:val="2"/>
          <w:numId w:val="1"/>
        </w:numPr>
        <w:rPr/>
      </w:pPr>
      <w:bookmarkStart w:id="436" w:name="__RefHeading___Toc15126507_1280447820"/>
      <w:bookmarkStart w:id="437" w:name="_Toc152"/>
      <w:bookmarkEnd w:id="436"/>
      <w:r>
        <w:rPr>
          <w:rtl w:val="true"/>
        </w:rPr>
        <w:t>توجه به اصالتها</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اوّلیت عقل در خلقت مخاطب بودن آن در تشریع و رسول باطنی بون آن نشان می دهد که تربیت موفق و ماندگار تربیت عقلانی است نه احساسی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مکانها مسجد اصالت دارد معارف الهی را در مسجد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بسیاری از اهداف فرهنگی را خود به خود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ان الصلوه تنها عن الفحشاء والمنكر</w:t>
      </w:r>
    </w:p>
    <w:p>
      <w:pPr>
        <w:pStyle w:val="Heading3"/>
        <w:numPr>
          <w:ilvl w:val="2"/>
          <w:numId w:val="1"/>
        </w:numPr>
        <w:rPr/>
      </w:pPr>
      <w:bookmarkStart w:id="438" w:name="__RefHeading___Toc15126509_1280447820"/>
      <w:bookmarkStart w:id="439" w:name="_Toc153"/>
      <w:bookmarkEnd w:id="438"/>
      <w:r>
        <w:rPr>
          <w:rtl w:val="true"/>
        </w:rPr>
        <w:t>شروع دین از رسول و امام</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حجت الهی جریان دینداری اساسا شروع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الله بدا بكم و من وحده قبل عنكم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ارتباط و عمده ارتباط با امامت از امام زنده است </w:t>
      </w:r>
      <w:r>
        <w:rPr>
          <w:rFonts w:eastAsia="IRNazanin" w:cs="IRNazanin"/>
          <w:color w:val="111111"/>
          <w:sz w:val="28"/>
          <w:szCs w:val="28"/>
          <w:rtl w:val="true"/>
          <w:lang w:bidi="fa-IR"/>
        </w:rPr>
        <w:t>.</w:t>
      </w:r>
      <w:bookmarkStart w:id="440" w:name="pg19112_254101"/>
    </w:p>
    <w:p>
      <w:pPr>
        <w:pStyle w:val="BookText"/>
        <w:rPr/>
      </w:pPr>
      <w:bookmarkEnd w:id="4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ی ما در زمان غیبت زمینه سازی ظهور و نیروسازی است نه به غیبت امام عادت کردن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ليعدن احدكم لخروج القائم و لو سهما فان الله تعالي اذا علم ذلك من نيته رجوت لان ينسي في عمره حتي يدركه فيكون من اعوانه و انصاره ،النعمانی محمد بن ،ابراهیم ،الغیبه،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یک از شما باید که برای خروج حضرت قائم سلاحی مهیا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چند که یک تیر ،باشد که خدای تعالی هر گاه بداند که کسی چنین نیتی دارد امیدوارم عمرش به قدری طولانی شود که زمان مهدی را درک کرده و از یاوران و سربازانش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5126511_1280447820"/>
      <w:bookmarkStart w:id="442" w:name="_Toc154"/>
      <w:bookmarkEnd w:id="441"/>
      <w:r>
        <w:rPr>
          <w:rtl w:val="true"/>
        </w:rPr>
        <w:t>توجه به عینیت ها و واقعیتها</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تدیّن به دین الهی کاری است که از انسان خواسته میشود پس باید با بلاغ مبین او را همراه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تذکر ضعفهای انسان باید کاری کرد که نسبت به دین حس نیاز داشته باشد نه حس ناز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در سبک و روش تبلیغ روی البلاغ المبین یعنی تبلیغ واضح، روشن، آشکار تکیه کرده است و مقصود از آن مطلوب ،بودن سادگی و بی پیرایگی پیام ،است، بطوری که مخاطب در کمال سهولت و سادگی آن را فهم و درک نماید مغلق و پیچیده و در لفافه سخن گفتن و اصطلاحات زیاد به کار بردن در تبلیغ پیامبران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پیامی را آن هم پیام خدا را به مردم برساند باید در مقابل مردم در نهایت خضوع و فروتنی باشد یعنی پر مدعائی و اظهار منیّت نکند و مردم را تحقیر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دینی با هر کسی زبان خاص خود را دارد</w:t>
      </w:r>
    </w:p>
    <w:p>
      <w:pPr>
        <w:pStyle w:val="BookText"/>
        <w:rPr/>
      </w:pPr>
      <w:r>
        <w:rPr>
          <w:rFonts w:ascii="IRNazanin" w:hAnsi="IRNazanin" w:eastAsia="IRNazanin"/>
          <w:color w:val="111111"/>
          <w:sz w:val="28"/>
          <w:sz w:val="28"/>
          <w:szCs w:val="28"/>
          <w:rtl w:val="true"/>
          <w:lang w:bidi="fa-IR"/>
        </w:rPr>
        <w:t>با بچه ها شکل بازی</w:t>
      </w:r>
    </w:p>
    <w:p>
      <w:pPr>
        <w:pStyle w:val="BookText"/>
        <w:rPr/>
      </w:pPr>
      <w:r>
        <w:rPr>
          <w:rFonts w:ascii="IRNazanin" w:hAnsi="IRNazanin" w:eastAsia="IRNazanin"/>
          <w:color w:val="111111"/>
          <w:sz w:val="28"/>
          <w:sz w:val="28"/>
          <w:szCs w:val="28"/>
          <w:rtl w:val="true"/>
          <w:lang w:bidi="fa-IR"/>
        </w:rPr>
        <w:t>با جوانها قالب حماسه سازی پیمان حلف الفضول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عرب جاهلی مدارا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سلمان فارسی علم و معرفت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يخرج ناس من المشرق فيوطئون للمهدي سلطانه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مشرق زمین خارج خواهند شد توطئه خواهند کرد یعنی زمینه چینی خواهند کرد برای خروج مهدی امام باقر علیه السلام فرمودند</w:t>
      </w:r>
      <w:r>
        <w:rPr>
          <w:rFonts w:eastAsia="IRNazanin" w:cs="IRNazanin"/>
          <w:color w:val="111111"/>
          <w:sz w:val="28"/>
          <w:szCs w:val="28"/>
          <w:rtl w:val="true"/>
          <w:lang w:bidi="fa-IR"/>
        </w:rPr>
        <w:t>:</w:t>
      </w:r>
      <w:bookmarkStart w:id="443" w:name="pg19112_254103"/>
    </w:p>
    <w:p>
      <w:pPr>
        <w:pStyle w:val="Heading3"/>
        <w:numPr>
          <w:ilvl w:val="2"/>
          <w:numId w:val="1"/>
        </w:numPr>
        <w:rPr/>
      </w:pPr>
      <w:bookmarkStart w:id="444" w:name="__RefHeading___Toc15126513_1280447820"/>
      <w:bookmarkStart w:id="445" w:name="_Toc155"/>
      <w:bookmarkEnd w:id="443"/>
      <w:bookmarkEnd w:id="444"/>
      <w:r>
        <w:rPr>
          <w:rtl w:val="true"/>
        </w:rPr>
        <w:t xml:space="preserve">شروع دعوت از محبّت و اعتماد نه استدلال </w:t>
      </w:r>
      <w:r>
        <w:rPr>
          <w:rtl w:val="true"/>
        </w:rPr>
        <w:t>(</w:t>
      </w:r>
      <w:r>
        <w:rPr>
          <w:rtl w:val="true"/>
        </w:rPr>
        <w:t>جذب و دعوت نه دعوت به جذب</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دعوت دینی باید همراه محبّت و اعتماد باشد نه صرف استدلال وانذر عشیرتك الاقربین، اطعام عشیره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6" w:name="__RefHeading___Toc15126515_1280447820"/>
      <w:bookmarkStart w:id="447" w:name="_Toc156"/>
      <w:bookmarkEnd w:id="446"/>
      <w:r>
        <w:rPr>
          <w:rtl w:val="true"/>
        </w:rPr>
        <w:t>حرکت در مسیر سنتهای الهی</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ما حرکت در مسیر سنتهای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،سعی ،سرعت تغییر تسبیب اسباب، بلاغ مبين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لَيْسَ لِلْإِنْسَانِ إِلَّا مَا سَعَي سوره 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آیه</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يُغَيِّرُ مَا بِقَوْمٍ حَتَّي يُغَيِّرُوا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الله ان يجري الاشياء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448" w:name="__RefHeading___Toc15126517_1280447820"/>
      <w:bookmarkStart w:id="449" w:name="_Toc157"/>
      <w:bookmarkEnd w:id="448"/>
      <w:r>
        <w:rPr>
          <w:rtl w:val="true"/>
        </w:rPr>
        <w:t>توصیه های ویژه ی تبلیغ محرم و صفر</w:t>
      </w:r>
      <w:bookmarkEnd w:id="449"/>
    </w:p>
    <w:p>
      <w:pPr>
        <w:pStyle w:val="BookText"/>
        <w:rPr/>
      </w:pPr>
      <w:r>
        <w:rPr>
          <w:rFonts w:ascii="IRNazanin" w:hAnsi="IRNazanin" w:eastAsia="IRNazanin"/>
          <w:color w:val="111111"/>
          <w:sz w:val="28"/>
          <w:sz w:val="28"/>
          <w:szCs w:val="28"/>
          <w:rtl w:val="true"/>
          <w:lang w:bidi="fa-IR"/>
        </w:rPr>
        <w:t>لزوم اقامه و احیای عزای حضرت اباعبدالله الحسین علیه السلام و تأثیر بی بدیل آن در گرایش مردم به دین و معارف دینی بر مبلغین عزیز پوشیده نیست شرکت پرشور مردم در جلسات عزاداری وسوز و گداز در آن جلسات موجب استمرار نهضت امام حسین علیه السلام و در نتیجه استمرار فرهنگ تشیع و جریان معنویت، اخلاق و ایمان در جامعه است چرا که در واقعه عاشورا تمام کفر برای مقابله با تمام ایمان تجهیز شده بود و در این رویداد تاریخ ساز فضائل و رذائل اخلاقی به مبارزه با هم برخاسته اند و عاشورا به مجتمعی از فضائل اخلاقی از یک طرف و رذائل اخلاقی از طرف دیگر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هرچه بهتر برگزار شدن این جلسات و مفيدتر کردن آنها میتوان از توصیه های ذیل که از كلمات مقام معظم رهبری و مراجع عظام تقلید دامت برکاتهم استخراج شده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عزاداری باید علاوه بر تحریک عاطفه و گریاندن مردم فضائل و رذائل</w:t>
      </w:r>
    </w:p>
    <w:p>
      <w:pPr>
        <w:pStyle w:val="BookText"/>
        <w:rPr/>
      </w:pPr>
      <w:r>
        <w:rPr>
          <w:rFonts w:ascii="IRNazanin" w:hAnsi="IRNazanin" w:eastAsia="IRNazanin"/>
          <w:color w:val="111111"/>
          <w:sz w:val="28"/>
          <w:sz w:val="28"/>
          <w:szCs w:val="28"/>
          <w:rtl w:val="true"/>
          <w:lang w:bidi="fa-IR"/>
        </w:rPr>
        <w:t>اخلاقی برای آنان تبیین شود تا با درس آموزی از تاریخ عاشورا بتوانند ریشه ی رذائل اخلاقی را در وجود خود خشکانده و درخت فضائل اخلاقی را به جای آن بنشاند و از میوه ی آن بهره 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درسهای بارز عاشورا و قیام کربلا امر به معروف و نهی از منکر است و اگر جامعه اسلامی لااقل همین یک درس را از واقعه عاشورا بیاموزد بسیاری از معضلات اخلاقی اجتماع اصلاح خواهد شد و گناهانی نظیر بی حجابی، غیبت، تهمت، تجاوز به حقوق و اموال ،دیگران شایعه پراکنی و اشاعه فحشاء، از جامعه زدوده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باید نسبت به مفاسد اجتماعی تذکر داد اما این تذکرات باید به گونه ای باشد که تضعیف دولت و نظام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مصیبت علاوه بر احساسات و عواطف باید به گونه ای باشد که عقل و فهم شنونده را به استخدام خود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مکررات بدون نوآوری در هر سال نشان از ضعف علمی مبلّغ و فقدان قوت تحلیل و تولید علم در اوست این امر برای شنوندگان نیز خسته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از کلمات دیگران به شرطی خوب است که با مجلس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نکته ی خوبی لزوما برای هر مجلسی خوب و متناسب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نوع ذکر مصیبت مقتل خوانی از روی مقاتل معتبر مانند ارشاد شیخ مفيد، لهوف سید بن طاووس و نفس المهموم شیخ عباس قمی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 ،منبر ذکر مصیبت است منبری که مصیبت نداشته باشد مثل آشی است که نمک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منبر رفتن و تبلیغ معارف الهی کار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لذا روضه حتما باید در کنار منبر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 های الهی را به مردم میرسانند و از او ترسیده و از هیچ کس غیر خدا نمی ترسند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شناسی از مبلغ و پرداخت حق الزحمه به او وظیفه ی مردم است، اما وظیفه ی مبلغ این است که چشم داشتی به پول مردم نداشته باشد و فقط به خاطر خدا تبلیغ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قرار گرفتن افراد غیر روحانی در مجالس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برخی از این افراد عالم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خطر جدی و زمینه ساز گسترش خرافات، حرفهای ذوقی و غیر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عزاداری محرم که ویژه بانوان در سطح منازل برگزار میشود، نباید محدود به روضه شود و باید احکام ،الله معارف الهی و اصول عقاید برای بانوان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دهیم در جلسات بانوان افرادی ورود پیدا کنند که اطلاعات آنها نسبت به دین کم است چرا که ورود چنین افرادی باعث ایجاد بدعت و خرافه در دین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تبلیغ دفعی و آنی نیست؛ طولانی مدت است؛ مبلغ دین اگر ظواهری را مشاهده میکند که به گمان او ظواهر غیر دینی است مأیوس نشود این توهم که جوانها از دین بر گشته اند، جنگ روانی است جوانهای ما و هر جوان سالم الفطره دل به طرف دین دارند و تشنه ی حقایق 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حسن ختام این توصیه ها این که استاد بزرگوارمان فقیه عارف حضرت آیت الله العظمى قدس سره بهجت در آخرین جلسات درس خارج فقه قبل از ماه رمضان و ماه محرم این روایت را تذکر میدادند که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بغير ألسنتكم</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با غیر زبانهایتان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ی مردم باشید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9112_254111"/>
      <w:bookmarkStart w:id="451" w:name="pg19112_254111"/>
      <w:bookmarkEnd w:id="451"/>
    </w:p>
    <w:p>
      <w:pPr>
        <w:pStyle w:val="Heading2"/>
        <w:numPr>
          <w:ilvl w:val="1"/>
          <w:numId w:val="1"/>
        </w:numPr>
        <w:rPr/>
      </w:pPr>
      <w:bookmarkStart w:id="452" w:name="pg19112_254111"/>
      <w:bookmarkStart w:id="453" w:name="__RefHeading___Toc15126519_1280447820"/>
      <w:bookmarkStart w:id="454" w:name="_Toc158"/>
      <w:bookmarkEnd w:id="452"/>
      <w:bookmarkEnd w:id="453"/>
      <w:r>
        <w:rPr>
          <w:rtl w:val="true"/>
        </w:rPr>
        <w:t>فصل یازدهم</w:t>
      </w:r>
      <w:r>
        <w:rPr>
          <w:rtl w:val="true"/>
        </w:rPr>
        <w:t>:</w:t>
      </w:r>
      <w:r>
        <w:rPr>
          <w:rtl w:val="true"/>
        </w:rPr>
        <w:t>پیشنهاد سیر مطالعاتی و معرفي کتاب</w:t>
      </w:r>
      <w:bookmarkEnd w:id="4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5" w:name="__RefHeading___Toc15126521_1280447820"/>
      <w:bookmarkStart w:id="456" w:name="_Toc159"/>
      <w:bookmarkEnd w:id="455"/>
      <w:r>
        <w:rPr>
          <w:rtl w:val="true"/>
        </w:rPr>
        <w:t>اشاره</w:t>
      </w:r>
      <w:bookmarkEnd w:id="4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9112_254114"/>
      <w:bookmarkStart w:id="458" w:name="pg19112_254114"/>
      <w:bookmarkEnd w:id="458"/>
    </w:p>
    <w:p>
      <w:pPr>
        <w:pStyle w:val="Heading3"/>
        <w:numPr>
          <w:ilvl w:val="2"/>
          <w:numId w:val="1"/>
        </w:numPr>
        <w:rPr/>
      </w:pPr>
      <w:bookmarkStart w:id="459" w:name="pg19112_254114"/>
      <w:bookmarkStart w:id="460" w:name="__RefHeading___Toc15126523_1280447820"/>
      <w:bookmarkStart w:id="461" w:name="_Toc160"/>
      <w:bookmarkEnd w:id="459"/>
      <w:bookmarkEnd w:id="460"/>
      <w:r>
        <w:rPr>
          <w:rtl w:val="true"/>
        </w:rPr>
        <w:t>سیر مطالعاتی</w:t>
      </w:r>
      <w:bookmarkEnd w:id="461"/>
    </w:p>
    <w:p>
      <w:pPr>
        <w:pStyle w:val="Heading3"/>
        <w:numPr>
          <w:ilvl w:val="2"/>
          <w:numId w:val="1"/>
        </w:numPr>
        <w:rPr/>
      </w:pPr>
      <w:bookmarkStart w:id="462" w:name="__RefHeading___Toc15126525_1280447820"/>
      <w:bookmarkStart w:id="463" w:name="_Toc161"/>
      <w:bookmarkEnd w:id="462"/>
      <w:r>
        <w:rPr/>
        <w:t>1</w:t>
      </w:r>
      <w:r>
        <w:rPr>
          <w:rtl w:val="true"/>
        </w:rPr>
        <w:t xml:space="preserve">. </w:t>
      </w:r>
      <w:r>
        <w:rPr>
          <w:rtl w:val="true"/>
        </w:rPr>
        <w:t>شناخت امام عصر علیه السلام</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عصاره ی خلقت آیت الله جوادی آملی، نشر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موعود موجود آیت الله جوادی آملی، نشر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بر فراز یحیی صالح نیا، مرکز آینده سازان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نگین ،آفرینش ،حائری یوسفيان و بالادستیان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نینوا و انتظار تاملی ،نو صادق سهرابی یحیی صالح ،نیا مسعود آقایی و دیگران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 عصر علیه السلام؛ دکتر ابراهیم شفيعی سروستانی انتشارات موعود عصر تهران</w:t>
      </w:r>
      <w:r>
        <w:rPr>
          <w:rFonts w:eastAsia="IRNazanin" w:cs="IRNazanin"/>
          <w:color w:val="111111"/>
          <w:sz w:val="28"/>
          <w:szCs w:val="28"/>
          <w:rtl w:val="true"/>
          <w:lang w:bidi="fa-IR"/>
        </w:rPr>
        <w:t>.</w:t>
      </w:r>
    </w:p>
    <w:p>
      <w:pPr>
        <w:pStyle w:val="Heading3"/>
        <w:numPr>
          <w:ilvl w:val="2"/>
          <w:numId w:val="1"/>
        </w:numPr>
        <w:rPr/>
      </w:pPr>
      <w:bookmarkStart w:id="464" w:name="__RefHeading___Toc15126527_1280447820"/>
      <w:bookmarkStart w:id="465" w:name="_Toc162"/>
      <w:bookmarkEnd w:id="464"/>
      <w:r>
        <w:rPr/>
        <w:t>2</w:t>
      </w:r>
      <w:r>
        <w:rPr>
          <w:rtl w:val="true"/>
        </w:rPr>
        <w:t xml:space="preserve">. </w:t>
      </w:r>
      <w:r>
        <w:rPr>
          <w:rtl w:val="true"/>
        </w:rPr>
        <w:t>جریان شناسی تقابل حق و باطل در تاریخ</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و ملک ،مهدوی ، دکتر محمدهادی ،همایون دانشگاه امام صادق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انحراف جمعی از مولفان انتشارات ولاء منتظر قم</w:t>
      </w:r>
      <w:r>
        <w:rPr>
          <w:rFonts w:eastAsia="IRNazanin" w:cs="IRNazanin"/>
          <w:color w:val="111111"/>
          <w:sz w:val="28"/>
          <w:szCs w:val="28"/>
          <w:rtl w:val="true"/>
          <w:lang w:bidi="fa-IR"/>
        </w:rPr>
        <w:t>.</w:t>
      </w:r>
    </w:p>
    <w:p>
      <w:pPr>
        <w:pStyle w:val="Heading3"/>
        <w:numPr>
          <w:ilvl w:val="2"/>
          <w:numId w:val="1"/>
        </w:numPr>
        <w:rPr/>
      </w:pPr>
      <w:bookmarkStart w:id="466" w:name="__RefHeading___Toc15126529_1280447820"/>
      <w:bookmarkStart w:id="467" w:name="_Toc163"/>
      <w:bookmarkEnd w:id="466"/>
      <w:r>
        <w:rPr/>
        <w:t>3</w:t>
      </w:r>
      <w:r>
        <w:rPr>
          <w:rtl w:val="true"/>
        </w:rPr>
        <w:t xml:space="preserve">. </w:t>
      </w:r>
      <w:r>
        <w:rPr>
          <w:rtl w:val="true"/>
        </w:rPr>
        <w:t>بررسی تطبیقی مهدویت در ادیان</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مهدی مالی از دیدگاه اسلام و مذاهب ملل جهان؛ سید اسد الله هاشمی شهیدی،</w:t>
      </w:r>
      <w:bookmarkStart w:id="468" w:name="pg19112_254116"/>
    </w:p>
    <w:p>
      <w:pPr>
        <w:pStyle w:val="BookText"/>
        <w:rPr/>
      </w:pPr>
      <w:bookmarkEnd w:id="468"/>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در آینه ی ادیان و مکاتب مهدی حائری بنیاد فرهنگی حضرت مهدی موعود علیه السلام</w:t>
      </w:r>
      <w:r>
        <w:rPr>
          <w:rFonts w:eastAsia="IRNazanin" w:cs="IRNazanin"/>
          <w:color w:val="111111"/>
          <w:sz w:val="28"/>
          <w:szCs w:val="28"/>
          <w:rtl w:val="true"/>
          <w:lang w:bidi="fa-IR"/>
        </w:rPr>
        <w:t>.</w:t>
      </w:r>
    </w:p>
    <w:p>
      <w:pPr>
        <w:pStyle w:val="Heading3"/>
        <w:numPr>
          <w:ilvl w:val="2"/>
          <w:numId w:val="1"/>
        </w:numPr>
        <w:rPr/>
      </w:pPr>
      <w:bookmarkStart w:id="469" w:name="__RefHeading___Toc15126531_1280447820"/>
      <w:bookmarkStart w:id="470" w:name="_Toc164"/>
      <w:bookmarkEnd w:id="469"/>
      <w:r>
        <w:rPr/>
        <w:t>4</w:t>
      </w:r>
      <w:r>
        <w:rPr>
          <w:rtl w:val="true"/>
        </w:rPr>
        <w:t xml:space="preserve"> </w:t>
      </w:r>
      <w:r>
        <w:rPr>
          <w:rtl w:val="true"/>
        </w:rPr>
        <w:t>آشنایی با تاریخ زندگانی امام عصر علیه السلام</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عصر غیبت؛ محمدرضا جباری مسعود پورسیدآقایی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حضور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حیات امام دوازدهم علیه السلام، دکتر جاسم ،حسین محمدتقی آیت اللهی، انتشارات امير كبير</w:t>
      </w:r>
      <w:r>
        <w:rPr>
          <w:rFonts w:eastAsia="IRNazanin" w:cs="IRNazanin"/>
          <w:color w:val="111111"/>
          <w:sz w:val="28"/>
          <w:szCs w:val="28"/>
          <w:rtl w:val="true"/>
          <w:lang w:bidi="fa-IR"/>
        </w:rPr>
        <w:t>.</w:t>
      </w:r>
    </w:p>
    <w:p>
      <w:pPr>
        <w:pStyle w:val="Heading3"/>
        <w:numPr>
          <w:ilvl w:val="2"/>
          <w:numId w:val="1"/>
        </w:numPr>
        <w:rPr/>
      </w:pPr>
      <w:bookmarkStart w:id="471" w:name="__RefHeading___Toc15126533_1280447820"/>
      <w:bookmarkStart w:id="472" w:name="_Toc165"/>
      <w:bookmarkEnd w:id="471"/>
      <w:r>
        <w:rPr/>
        <w:t>5</w:t>
      </w:r>
      <w:r>
        <w:rPr>
          <w:rtl w:val="true"/>
        </w:rPr>
        <w:t xml:space="preserve">. </w:t>
      </w:r>
      <w:r>
        <w:rPr>
          <w:rtl w:val="true"/>
        </w:rPr>
        <w:t>آشنایی با توقیعات و مکاتبات امام عصر علیه السلام با شیعیان</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از امام غایب علیه السلام، دکتر محمدمهدی ،رکنی، انتشارات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امام مهدی علیه السلام؛ مرحوم سید محمد خادمی، موعود عصر</w:t>
      </w:r>
      <w:r>
        <w:rPr>
          <w:rFonts w:eastAsia="IRNazanin" w:cs="IRNazanin"/>
          <w:color w:val="111111"/>
          <w:sz w:val="28"/>
          <w:szCs w:val="28"/>
          <w:rtl w:val="true"/>
          <w:lang w:bidi="fa-IR"/>
        </w:rPr>
        <w:t>.</w:t>
      </w:r>
    </w:p>
    <w:p>
      <w:pPr>
        <w:pStyle w:val="Heading3"/>
        <w:numPr>
          <w:ilvl w:val="2"/>
          <w:numId w:val="1"/>
        </w:numPr>
        <w:rPr/>
      </w:pPr>
      <w:bookmarkStart w:id="473" w:name="__RefHeading___Toc15126535_1280447820"/>
      <w:bookmarkStart w:id="474" w:name="_Toc166"/>
      <w:bookmarkEnd w:id="473"/>
      <w:r>
        <w:rPr/>
        <w:t>6</w:t>
      </w:r>
      <w:r>
        <w:rPr>
          <w:rtl w:val="true"/>
        </w:rPr>
        <w:t xml:space="preserve">. </w:t>
      </w:r>
      <w:r>
        <w:rPr>
          <w:rtl w:val="true"/>
        </w:rPr>
        <w:t>تشرفات و دیدار با امام عصر علیه السلام</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مهر مسعود ،پورسید ،آقایی، انتشارات آینده روشن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داستانهای دیدار با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ضمانتی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موعود عصر</w:t>
      </w:r>
      <w:r>
        <w:rPr>
          <w:rFonts w:eastAsia="IRNazanin" w:cs="IRNazanin"/>
          <w:color w:val="111111"/>
          <w:sz w:val="28"/>
          <w:szCs w:val="28"/>
          <w:rtl w:val="true"/>
          <w:lang w:bidi="fa-IR"/>
        </w:rPr>
        <w:t>.</w:t>
      </w:r>
    </w:p>
    <w:p>
      <w:pPr>
        <w:pStyle w:val="Heading3"/>
        <w:numPr>
          <w:ilvl w:val="2"/>
          <w:numId w:val="1"/>
        </w:numPr>
        <w:rPr/>
      </w:pPr>
      <w:bookmarkStart w:id="475" w:name="__RefHeading___Toc15126537_1280447820"/>
      <w:bookmarkStart w:id="476" w:name="_Toc167"/>
      <w:bookmarkEnd w:id="475"/>
      <w:r>
        <w:rPr/>
        <w:t>7</w:t>
      </w:r>
      <w:r>
        <w:rPr>
          <w:rtl w:val="true"/>
        </w:rPr>
        <w:t xml:space="preserve">. </w:t>
      </w:r>
      <w:r>
        <w:rPr>
          <w:rtl w:val="true"/>
        </w:rPr>
        <w:t>تکالیف منتظران</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مرحوم محمدتقی موسوی اصفهانی، مسجد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مهدیه؛ سید مرتضی مجتهدی ترجمه محمد حسین ،رحیمیان مسجد جمکران و دیگر ناشران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انتظار؛ اسماعیل شفيعی سروستانی، موعود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 انسان ،معاصر عزیز الله حیدری، مسجد جمکران</w:t>
      </w:r>
    </w:p>
    <w:p>
      <w:pPr>
        <w:pStyle w:val="Heading3"/>
        <w:numPr>
          <w:ilvl w:val="2"/>
          <w:numId w:val="1"/>
        </w:numPr>
        <w:rPr/>
      </w:pPr>
      <w:bookmarkStart w:id="477" w:name="__RefHeading___Toc15126539_1280447820"/>
      <w:bookmarkStart w:id="478" w:name="_Toc168"/>
      <w:bookmarkEnd w:id="477"/>
      <w:r>
        <w:rPr/>
        <w:t>8</w:t>
      </w:r>
      <w:r>
        <w:rPr>
          <w:rtl w:val="true"/>
        </w:rPr>
        <w:t xml:space="preserve"> </w:t>
      </w:r>
      <w:r>
        <w:rPr>
          <w:rtl w:val="true"/>
        </w:rPr>
        <w:t>نشانه های ظهور</w:t>
      </w:r>
      <w:bookmarkEnd w:id="4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ظهور استاد علی ،کورانی ترجمه ی مهدی ،حقی چاپ و نشر بین الملل </w:t>
      </w:r>
      <w:bookmarkStart w:id="479" w:name="pg19112_254118"/>
    </w:p>
    <w:p>
      <w:pPr>
        <w:pStyle w:val="BookText"/>
        <w:rPr/>
      </w:pPr>
      <w:bookmarkEnd w:id="4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ماه ،پایانی مجتبى الساده، موعود عصر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 علیه السلام ، مرحوم آیت الله محمد جواد خراسانی، انتشرات دارالاصفيا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امام مهدی علیه السلام ، موعود عصر علیه السلام</w:t>
      </w:r>
    </w:p>
    <w:p>
      <w:pPr>
        <w:pStyle w:val="Heading3"/>
        <w:numPr>
          <w:ilvl w:val="2"/>
          <w:numId w:val="1"/>
        </w:numPr>
        <w:rPr/>
      </w:pPr>
      <w:bookmarkStart w:id="480" w:name="__RefHeading___Toc15126541_1280447820"/>
      <w:bookmarkStart w:id="481" w:name="_Toc169"/>
      <w:bookmarkEnd w:id="480"/>
      <w:r>
        <w:rPr/>
        <w:t>9</w:t>
      </w:r>
      <w:r>
        <w:rPr>
          <w:rtl w:val="true"/>
        </w:rPr>
        <w:t xml:space="preserve">. </w:t>
      </w:r>
      <w:r>
        <w:rPr>
          <w:rtl w:val="true"/>
        </w:rPr>
        <w:t>دوره پس از ظهور امام عصر علیه السلام</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اندازی به حکومت حضرت مهدی علیه السلام، نجم الدین طبسی،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کریمه امام زمان علیه السلام؛ سید مرتضی مجتهدی سیستانی، انتشارات الماس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،زندگی محمد ،حکیمی، بوستان کتاب قم</w:t>
      </w:r>
      <w:r>
        <w:rPr>
          <w:rFonts w:eastAsia="IRNazanin" w:cs="IRNazanin"/>
          <w:color w:val="111111"/>
          <w:sz w:val="28"/>
          <w:szCs w:val="28"/>
          <w:rtl w:val="true"/>
          <w:lang w:bidi="fa-IR"/>
        </w:rPr>
        <w:t>.</w:t>
      </w:r>
    </w:p>
    <w:p>
      <w:pPr>
        <w:pStyle w:val="Heading3"/>
        <w:numPr>
          <w:ilvl w:val="2"/>
          <w:numId w:val="1"/>
        </w:numPr>
        <w:rPr/>
      </w:pPr>
      <w:bookmarkStart w:id="482" w:name="__RefHeading___Toc15126543_1280447820"/>
      <w:bookmarkStart w:id="483" w:name="_Toc170"/>
      <w:bookmarkEnd w:id="482"/>
      <w:r>
        <w:rPr/>
        <w:t>10</w:t>
      </w:r>
      <w:r>
        <w:rPr>
          <w:rtl w:val="true"/>
        </w:rPr>
        <w:t xml:space="preserve">. </w:t>
      </w:r>
      <w:r>
        <w:rPr>
          <w:rtl w:val="true"/>
        </w:rPr>
        <w:t>رجعت</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رجعت، محمدرضا اکبری مسجد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محمدرضا ضمیری، موعود عصر</w:t>
      </w:r>
      <w:r>
        <w:rPr>
          <w:rFonts w:eastAsia="IRNazanin" w:cs="IRNazanin"/>
          <w:color w:val="111111"/>
          <w:sz w:val="28"/>
          <w:szCs w:val="28"/>
          <w:rtl w:val="true"/>
          <w:lang w:bidi="fa-IR"/>
        </w:rPr>
        <w:t>.</w:t>
      </w:r>
    </w:p>
    <w:p>
      <w:pPr>
        <w:pStyle w:val="Heading3"/>
        <w:numPr>
          <w:ilvl w:val="2"/>
          <w:numId w:val="1"/>
        </w:numPr>
        <w:rPr/>
      </w:pPr>
      <w:bookmarkStart w:id="484" w:name="__RefHeading___Toc15126545_1280447820"/>
      <w:bookmarkStart w:id="485" w:name="_Toc171"/>
      <w:bookmarkEnd w:id="484"/>
      <w:r>
        <w:rPr/>
        <w:t>11</w:t>
      </w:r>
      <w:r>
        <w:rPr>
          <w:rtl w:val="true"/>
        </w:rPr>
        <w:t xml:space="preserve">. </w:t>
      </w:r>
      <w:r>
        <w:rPr>
          <w:rtl w:val="true"/>
        </w:rPr>
        <w:t>سیمای حضرت مهدی علیه السلام در قرآن و روایات</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شناسی، رضوانی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مهدی در ،قرآن علامه سیدهاشم ،بحرانی مترجم سیدمهدی حائری قزوینی، مسجد جمکران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،مهدویت گفتمان ،اول ،دوم امام مهدی علیه السلام در قرآن کریم، آیت الله معرفت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ی انتظار</w:t>
      </w:r>
      <w:r>
        <w:rPr>
          <w:rFonts w:eastAsia="IRNazanin" w:cs="IRNazanin"/>
          <w:color w:val="111111"/>
          <w:sz w:val="28"/>
          <w:szCs w:val="28"/>
          <w:rtl w:val="true"/>
          <w:lang w:bidi="fa-IR"/>
        </w:rPr>
        <w:t>.</w:t>
      </w:r>
    </w:p>
    <w:p>
      <w:pPr>
        <w:pStyle w:val="Heading3"/>
        <w:numPr>
          <w:ilvl w:val="2"/>
          <w:numId w:val="1"/>
        </w:numPr>
        <w:rPr/>
      </w:pPr>
      <w:bookmarkStart w:id="486" w:name="__RefHeading___Toc15126547_1280447820"/>
      <w:bookmarkStart w:id="487" w:name="_Toc172"/>
      <w:bookmarkEnd w:id="486"/>
      <w:r>
        <w:rPr/>
        <w:t>12</w:t>
      </w:r>
      <w:r>
        <w:rPr>
          <w:rtl w:val="true"/>
        </w:rPr>
        <w:t xml:space="preserve">. </w:t>
      </w:r>
      <w:r>
        <w:rPr>
          <w:rtl w:val="true"/>
        </w:rPr>
        <w:t>منجی و آخرالزمان در رسانه ها و غرب</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شفيعی سروستانی شاه حسینی و بلخاری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هالیود و فرجام جهان؛ سید ابوالحسن علوی طباطبایی، موعود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تدارک جنگ بزرگ گریس هالسل، انتشارات رسا</w:t>
      </w:r>
      <w:r>
        <w:rPr>
          <w:rFonts w:eastAsia="IRNazanin" w:cs="IRNazanin"/>
          <w:color w:val="111111"/>
          <w:sz w:val="28"/>
          <w:szCs w:val="28"/>
          <w:rtl w:val="true"/>
          <w:lang w:bidi="fa-IR"/>
        </w:rPr>
        <w:t xml:space="preserve">. </w:t>
      </w:r>
      <w:bookmarkStart w:id="488" w:name="pg19112_254121"/>
    </w:p>
    <w:p>
      <w:pPr>
        <w:pStyle w:val="Heading3"/>
        <w:numPr>
          <w:ilvl w:val="2"/>
          <w:numId w:val="1"/>
        </w:numPr>
        <w:rPr/>
      </w:pPr>
      <w:bookmarkStart w:id="489" w:name="__RefHeading___Toc15126549_1280447820"/>
      <w:bookmarkStart w:id="490" w:name="_Toc173"/>
      <w:bookmarkEnd w:id="488"/>
      <w:bookmarkEnd w:id="489"/>
      <w:r>
        <w:rPr/>
        <w:t>13</w:t>
      </w:r>
      <w:r>
        <w:rPr>
          <w:rtl w:val="true"/>
        </w:rPr>
        <w:t xml:space="preserve">. </w:t>
      </w:r>
      <w:r>
        <w:rPr>
          <w:rtl w:val="true"/>
        </w:rPr>
        <w:t>آسیب شناسی انتظار</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پیچک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،سیاسی اجتماعی و فرهنگی گرایش برخی از مردم به مدعیان مهدویت و نیابت در دو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اسحاقیان بنیاد فرهنگی حضرت مهدی موعود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حیله انتشارات جامعه مدرسین حوزه علمیه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شناسی انجمن حجتیه؛ سید ضیاءالدین علیا نسب و سلمان علوی نیک، نشر زلال كوثرقم</w:t>
      </w:r>
      <w:r>
        <w:rPr>
          <w:rFonts w:eastAsia="IRNazanin" w:cs="IRNazanin"/>
          <w:color w:val="111111"/>
          <w:sz w:val="28"/>
          <w:szCs w:val="28"/>
          <w:rtl w:val="true"/>
          <w:lang w:bidi="fa-IR"/>
        </w:rPr>
        <w:t>.</w:t>
      </w:r>
    </w:p>
    <w:p>
      <w:pPr>
        <w:pStyle w:val="Heading3"/>
        <w:numPr>
          <w:ilvl w:val="2"/>
          <w:numId w:val="1"/>
        </w:numPr>
        <w:rPr/>
      </w:pPr>
      <w:bookmarkStart w:id="491" w:name="__RefHeading___Toc15126551_1280447820"/>
      <w:bookmarkStart w:id="492" w:name="_Toc174"/>
      <w:bookmarkEnd w:id="491"/>
      <w:r>
        <w:rPr>
          <w:rtl w:val="true"/>
        </w:rPr>
        <w:t>معرفي کتاب</w:t>
      </w:r>
      <w:bookmarkEnd w:id="492"/>
    </w:p>
    <w:p>
      <w:pPr>
        <w:pStyle w:val="Heading3"/>
        <w:numPr>
          <w:ilvl w:val="2"/>
          <w:numId w:val="1"/>
        </w:numPr>
        <w:rPr/>
      </w:pPr>
      <w:bookmarkStart w:id="493" w:name="__RefHeading___Toc15126553_1280447820"/>
      <w:bookmarkStart w:id="494" w:name="_Toc175"/>
      <w:bookmarkEnd w:id="493"/>
      <w:r>
        <w:rPr>
          <w:rtl w:val="true"/>
        </w:rPr>
        <w:t>کتب عمومی</w:t>
      </w:r>
      <w:bookmarkEnd w:id="494"/>
    </w:p>
    <w:p>
      <w:pPr>
        <w:pStyle w:val="BookText"/>
        <w:rPr/>
      </w:pPr>
      <w:r>
        <w:rPr>
          <w:rFonts w:ascii="IRNazanin" w:hAnsi="IRNazanin" w:eastAsia="IRNazanin"/>
          <w:color w:val="111111"/>
          <w:sz w:val="28"/>
          <w:sz w:val="28"/>
          <w:szCs w:val="28"/>
          <w:rtl w:val="true"/>
          <w:lang w:bidi="fa-IR"/>
        </w:rPr>
        <w:t>ابتدا به معرفي چند کتاب عمومی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تأملی ،نو حاوی مطالب مختلفي در وصف امام حسین علیه السلام و عاشورا و ارتباط آن با ظهور و حضرت مهدی علیه السلام و مقایسه ی این دو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همت جمعی از نویسندگان تألیف شده و توسط بنیاد فرهنگی حضرت مهدی موعود عجل الله تعالى فرجه به زیور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مقالات این کتاب به شرح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معبر انتظار؛ صادق سهرابی، یحیی صالح 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حسینی و عزّت مهدوی؛ روح الله شاکری ،زواردهی، ابوالقاسم لطیف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حسینی و مهدوی آیینه شجاعت علوی؛ رمضان علیزاده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حسین علیه السلام درباره حضرت مهدی علیه السلام و سخنان حضرت مهدی علیه السلام در مورد امام حسین علیه السلام ؛ محمد صادق کفيل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 قیام کربلا و قیام امام زمان عجل الله تعالی فرجه ؛ عباس خادمیان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جوانان در صحنه عاشورا و دوران غیبت و ظهور؛ سید جعفر موسوی 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 تحلیلها رهیافتها نویسنده مسعود پور سید آقایی، انتشارات حضور، این کتاب در سه بخش به بررسی شباهتهای بین دو نهضت یکی در گذشته تاریخ و دیگری آینده تاریخ در نگاه چهارده نور مقدس پرداخته است در بخشی از کتاب می خوانیم یاران حسین علیه السلام بهترین یاران و فدایی او بودند آنان از ،معرفت ،محبت اطاعت و تسلیم نسبت به</w:t>
      </w:r>
    </w:p>
    <w:p>
      <w:pPr>
        <w:pStyle w:val="BookText"/>
        <w:rPr/>
      </w:pPr>
      <w:r>
        <w:rPr>
          <w:rFonts w:ascii="IRNazanin" w:hAnsi="IRNazanin" w:eastAsia="IRNazanin"/>
          <w:color w:val="111111"/>
          <w:sz w:val="28"/>
          <w:sz w:val="28"/>
          <w:szCs w:val="28"/>
          <w:rtl w:val="true"/>
          <w:lang w:bidi="fa-IR"/>
        </w:rPr>
        <w:t>امام خود و سبقت در اجرای خواسته ها و فرامین او برخوردارند و در عبادت، صداقت، اخلاص و شجاعت یگانه دوران بودند یاران مهدی علیه السلام نیز چنین اند یاران مهدی در فرمانبرداری از آن حضرت بسیار کوشا و مصمم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آنان مطیع تر از کنیز نسبت به مولای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شجاعت و شایستگیها بر اوج رفيعی هستند نه کسی از نسلهای گذشته از آنان پیشی گرفته و نه از آیندگان عابدان شب و شیران ،روزند و در شجاعت قلوبشان همچون پاره های آهن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 به حیات سیرت و آثار حضرت مهدی علیه السلام، سید مسعود پورسید آقایی، قم، حضور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پالتویی این کتاب شامل مباحث مختصری از زندگانی امام مهدی شرح نام و نسب ولادت ،غیبت سیره ،امام توقیعات دعا و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بارز این نوشتار، سیره امام علیه السلام در امور مختلفي مانند سیره ،تربیتی ،اخلاقی ،سیاسی اجتماعی، اقتصادی قضایی و مدیریتی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دوازدهم حضرت امام حجت بن الحسن المهدی علیه السلام هیئت تحریریه مؤسسه در راه حق، قم، چاپ سوم ،رقعی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این کتاب شامل مباحث تولد، اثبات غیبت ظهور آن و حضرت است نویسندگان با بیان اعتقاد ادیان گوناگون به منجی و اعتقاد اهل سنت به حضرت مهدی علیه السلام درباره غیبت علل و فواید ،آن ملاقات در عصر غیبت علائم ظهور و وظایف منتظران، مطالبی را بیان نموده اند این کتاب به زبان عربی توسط محمد عبدالمنعم خاقانی با عنوان الامام الثاني عشر الامام الحجة بن الحسن المهدی علیه السلام و به زبان اردو با عنوان بارهوین امام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بر فراز یحیی صالح ،نیا چاپ مؤسسه فرهنگی تبلیغی آینده سازان چاپ دوم، وزیری،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مقدمه ی کتاب آمده است انسان معاصر، تشنه ی تحولی عظیم در بنیانهای فکری عاطفي و رفتاری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با رگ و پی خود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منجی قابل اعتمادی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فرامدرن نیز لبهای تفتیدهی بشر امروز را در حسرت آب حیات گذاشته است مهدویت به عنوان تجربه ی دیرین ،انسان قدمتی به درازای تاریخ هزار و چند صد ساله 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مهدی باوری و اعتقاد به حضرت بقیه الله عجل الله فرجه به عنوان تنها منجی حقیقی نظر جهان امروز را به خود معطوف داشته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در عرصه ی مهدویت و تبلیغ این موضوع مقدس از کارآمدترین روشها جهت برآوردن نیازهای فطری انسان است؛ خصوصاً در شرایط کنونی جهان معاصر که روز به روز نظریه های </w:t>
      </w:r>
    </w:p>
    <w:p>
      <w:pPr>
        <w:pStyle w:val="BookText"/>
        <w:rPr/>
      </w:pPr>
      <w:r>
        <w:rPr>
          <w:rFonts w:ascii="IRNazanin" w:hAnsi="IRNazanin" w:eastAsia="IRNazanin"/>
          <w:color w:val="111111"/>
          <w:sz w:val="28"/>
          <w:sz w:val="28"/>
          <w:szCs w:val="28"/>
          <w:rtl w:val="true"/>
          <w:lang w:bidi="fa-IR"/>
        </w:rPr>
        <w:t>مادی و غیر الهی در مورد انسان بیشتر در سراشیبی سقوط قرار میگیرند و چشمان نگران انسان ،سرگشته بیش از پیش به دنبال یافتن راهی برای برون رفت از این سرگردانی و حیرت، در اندیشهی یافتن یک منجی الهی است تنها بر فراز اثری شامل در موضوع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قالب درسنامه آموزشی با چهارده ،درس به تفصیل این موضوع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درس سؤالاتی برای پژوهش بیشتر خواننده آورده شده و در ادامه، منابع پژوهشی معتبر معرفي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حسین علیه السلام تا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حسین علیه السلام تا مهدی علیه السلام ، نیز در پی بیان رابطه ها و پیوندهای امام حسین علیه السلام و قیام او با حضرت مهدی علیه السلام و ظهور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آقای محمد رضا فؤادیان است و توسط بنیاد فرهنگی حضرت مهدی علیه السلام موعود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ای از مباحث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،قم مرکز تخصصی مهدویت، چاپ اول رقعی،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جمعی از نویسندگان مرکز تخصصی مهدویت قم برای کاربردی کردن و استفاده عموم از مباحث مهدویت مطالبی را با عنوانهای ضرورت طرح مباحث مهدویت امام در یک نگاه مهدی علیه السلام ،یاوران وظایف منتظران آسیبهای مهدویت و پرسش و پاسخ این اثر را نگاشته اند معرفي سایتهای مهدوی و کتابهای مفيد و چند طرح برای اجرای مسابقات ویژه کودکان و نوجوانان از دیگر مطالب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گشای ،عادل سید جمال الدین دین ،پرور ،تهران، مؤسسه الامام المهدی بنیاد بعثت چاپ ششم،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این کتاب نویسنده پس از شرح زندگی حضرت نرجس خاتون و ولادت امام مهدی علیه السلام؛ به وضعیت آن دوران و چگونگی غیبت و نواب اربعه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متن و شرح بیست حدیث از امامان درباره موضوعاتی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دولت امام مهدی علیه السلام نامعلوم بودن ،ظهور برنامه حکومت ،امام ارتباط شرق و غرب و زنده شدن زمین با اجرای عدالت آورده است بررسی طول عمر و وظایف منتظران از موضوعات پایانی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حضرت امام زمان حجت بن الحسن علیه السلام گزیده ای از منتهی الآمال محدث قمی، گزیده رضا استادی، قم برگزیده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این کتاب، تاریخ زندگانی حضرت ولی عصر علیه السلام مسائل قبل و بعد از غیبت نقش نایبان خاص در دوران غیبت صغرا و وظایف منتظران 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،نویسنده بخش زندگانی امام مهدی علیه السلام از کتاب منتهی الآمال را </w:t>
      </w:r>
      <w:bookmarkStart w:id="495" w:name="pg19112_254127"/>
    </w:p>
    <w:p>
      <w:pPr>
        <w:pStyle w:val="BookText"/>
        <w:rPr/>
      </w:pPr>
      <w:bookmarkEnd w:id="495"/>
      <w:r>
        <w:rPr>
          <w:rFonts w:ascii="IRNazanin" w:hAnsi="IRNazanin" w:eastAsia="IRNazanin"/>
          <w:color w:val="111111"/>
          <w:sz w:val="28"/>
          <w:sz w:val="28"/>
          <w:szCs w:val="28"/>
          <w:rtl w:val="true"/>
          <w:lang w:bidi="fa-IR"/>
        </w:rPr>
        <w:t>پس از بازنگری و حذف برخی مطالب در هفت فصل تنظیم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مکتب ،انتظار نویسنده دکتر علی هراتیان ناشر سبط النبی صلی‌الله‌علیه‌و‌آله‌و‌سلّم در این نوشتار از پنجره انتظار به حماسه شکوهمند عاشورا نگریسته شده و برخی جلوه های انتظار را در واقعه کربلا مرور کرده است و همگان را به دعا برای تعجیل فرج امام زمان تشویق و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بر اساس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 مورد واقعه قیام امام حسین علیه السلام، ماجرای عاشورا و اهمیت معرفت امام عصر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بیان وضعیت مردمان واقعه عاشورا، آنها را به دو دسته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حجت خدا را شناخته و به دعوت او لبیک گفتند، در جبهه حق قرار گرفتند و گروه دوم با عدم پذیرش ولایت حجت خدا از یاری امام زمانشان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دنیای خود مشغول شدند و گروهی در مقایل امام شمشیر کشیدند هر چند که اهل نماز و روزه و حج و عبادات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متذکر این موضوع شده است که امروز ما باید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لبیک گفته و یکی از مهمترین مصادیق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عزاداری و گریه بر امام حسین علیه السلام و دعا برای تعجیل فرج آن حضرت را به انجام رسانیم</w:t>
      </w:r>
      <w:r>
        <w:rPr>
          <w:rFonts w:eastAsia="IRNazanin" w:cs="IRNazanin"/>
          <w:color w:val="111111"/>
          <w:sz w:val="28"/>
          <w:szCs w:val="28"/>
          <w:rtl w:val="true"/>
          <w:lang w:bidi="fa-IR"/>
        </w:rPr>
        <w:t>.</w:t>
      </w:r>
    </w:p>
    <w:p>
      <w:pPr>
        <w:pStyle w:val="Heading3"/>
        <w:numPr>
          <w:ilvl w:val="2"/>
          <w:numId w:val="1"/>
        </w:numPr>
        <w:rPr/>
      </w:pPr>
      <w:bookmarkStart w:id="496" w:name="__RefHeading___Toc15126555_1280447820"/>
      <w:bookmarkStart w:id="497" w:name="_Toc176"/>
      <w:bookmarkEnd w:id="496"/>
      <w:r>
        <w:rPr>
          <w:rtl w:val="true"/>
        </w:rPr>
        <w:t xml:space="preserve">منابع مرجع </w:t>
      </w:r>
      <w:r>
        <w:rPr>
          <w:rtl w:val="true"/>
        </w:rPr>
        <w:t>(</w:t>
      </w:r>
      <w:r>
        <w:rPr>
          <w:rtl w:val="true"/>
        </w:rPr>
        <w:t xml:space="preserve">منابع روایی مهدویت </w:t>
      </w:r>
      <w:r>
        <w:rPr>
          <w:rtl w:val="true"/>
        </w:rPr>
        <w:t>)</w:t>
      </w:r>
      <w:bookmarkEnd w:id="497"/>
    </w:p>
    <w:p>
      <w:pPr>
        <w:pStyle w:val="BookText"/>
        <w:rPr/>
      </w:pPr>
      <w:r>
        <w:rPr>
          <w:rFonts w:ascii="IRNazanin" w:hAnsi="IRNazanin" w:eastAsia="IRNazanin"/>
          <w:color w:val="111111"/>
          <w:sz w:val="28"/>
          <w:sz w:val="28"/>
          <w:szCs w:val="28"/>
          <w:rtl w:val="true"/>
          <w:lang w:bidi="fa-IR"/>
        </w:rPr>
        <w:t>مراد از منابع در این جا کتابهای روایی مادر و قدیمی می باشد که از قرن سوم به بعد نوشته شده و منابع مادر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در میان منابع روایی ،شیعه کتابهایی نیز وجود دارد که در قرن اول و دوم و سوم نوشته شده است مثل کتاب سلیم بن قیس هلالی کوفي که از اصحاب خاص امیر المومنین علیه السلام بوده کتاب بصائر الدرجات کتاب محاسن برقی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مرجع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کافي، من لا یحضر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اما آنچه در معرفي منابع روایی مهدویت مد نظر ماست آن از دسته کتابهایی است که در اواخر قرن سوم تا پایان قرن پنجم جمع آوری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معرفي چند مورد مهم به اختصار اشاره می گردد</w:t>
      </w:r>
      <w:r>
        <w:rPr>
          <w:rFonts w:eastAsia="IRNazanin" w:cs="IRNazanin"/>
          <w:color w:val="111111"/>
          <w:sz w:val="28"/>
          <w:szCs w:val="28"/>
          <w:rtl w:val="true"/>
          <w:lang w:bidi="fa-IR"/>
        </w:rPr>
        <w:t>.</w:t>
      </w:r>
    </w:p>
    <w:p>
      <w:pPr>
        <w:pStyle w:val="Heading3"/>
        <w:numPr>
          <w:ilvl w:val="2"/>
          <w:numId w:val="1"/>
        </w:numPr>
        <w:rPr/>
      </w:pPr>
      <w:bookmarkStart w:id="498" w:name="__RefHeading___Toc15126557_1280447820"/>
      <w:bookmarkStart w:id="499" w:name="_Toc177"/>
      <w:bookmarkEnd w:id="498"/>
      <w:r>
        <w:rPr/>
        <w:t>1</w:t>
      </w:r>
      <w:r>
        <w:rPr>
          <w:rtl w:val="true"/>
        </w:rPr>
        <w:t xml:space="preserve">. </w:t>
      </w:r>
      <w:r>
        <w:rPr>
          <w:rtl w:val="true"/>
        </w:rPr>
        <w:t>کتاب کافي</w:t>
      </w:r>
      <w:bookmarkEnd w:id="4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کتابی که می توان آن را اولین کتاب جامع حدیثی و مهمترین منبع روایی شیعه به حساب آورد، کتاب 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محمد بن یعقوب کلینی رازی متوفي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bookmarkStart w:id="500" w:name="pg19112_254129"/>
    </w:p>
    <w:p>
      <w:pPr>
        <w:pStyle w:val="BookText"/>
        <w:rPr/>
      </w:pPr>
      <w:bookmarkEnd w:id="500"/>
      <w:r>
        <w:rPr>
          <w:rFonts w:ascii="IRNazanin" w:hAnsi="IRNazanin" w:eastAsia="IRNazanin"/>
          <w:color w:val="111111"/>
          <w:sz w:val="28"/>
          <w:sz w:val="28"/>
          <w:szCs w:val="28"/>
          <w:rtl w:val="true"/>
          <w:lang w:bidi="fa-IR"/>
        </w:rPr>
        <w:t xml:space="preserve">در طول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جمع آوری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در اوایل قرن چهارم از ری به بغداد مهاجرت کرد و در آنجا در اواخر عمر شریف خود، بین سالهای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در حدود چهل سال بعد از آغاز غیبت صغری، به مدت بیست سال یعنی در طی دو دهه از پایان عمر شریف ،خود کتاب بزرگ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و به جهان اسلام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رحلت مرحوم کلینی همزمان با آغاز غیبت کبری و سال وفات آخرین نائب خاص حضرت مهدی علیه السلام، جناب علی بن محمد سمری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طبق توقیعی که از سوی حضرت به جناب سمری صادر گردید حضرت آغاز غیبت کبری و پایان دوران غیبت صغری و نیابت خاصه را اعلام نمود</w:t>
      </w:r>
      <w:r>
        <w:rPr>
          <w:rFonts w:eastAsia="IRNazanin" w:cs="IRNazanin"/>
          <w:color w:val="111111"/>
          <w:sz w:val="28"/>
          <w:szCs w:val="28"/>
          <w:rtl w:val="true"/>
          <w:lang w:bidi="fa-IR"/>
        </w:rPr>
        <w:t>.</w:t>
      </w:r>
    </w:p>
    <w:p>
      <w:pPr>
        <w:pStyle w:val="Heading3"/>
        <w:numPr>
          <w:ilvl w:val="2"/>
          <w:numId w:val="1"/>
        </w:numPr>
        <w:rPr/>
      </w:pPr>
      <w:bookmarkStart w:id="501" w:name="__RefHeading___Toc15126559_1280447820"/>
      <w:bookmarkStart w:id="502" w:name="_Toc178"/>
      <w:bookmarkEnd w:id="501"/>
      <w:r>
        <w:rPr/>
        <w:t>2</w:t>
      </w:r>
      <w:r>
        <w:rPr>
          <w:rtl w:val="true"/>
        </w:rPr>
        <w:t xml:space="preserve">. </w:t>
      </w:r>
      <w:r>
        <w:rPr>
          <w:rtl w:val="true"/>
        </w:rPr>
        <w:t>الغيبة النعمانی</w:t>
      </w:r>
      <w:bookmarkEnd w:id="502"/>
    </w:p>
    <w:p>
      <w:pPr>
        <w:pStyle w:val="BookText"/>
        <w:rPr/>
      </w:pPr>
      <w:r>
        <w:rPr>
          <w:rFonts w:ascii="IRNazanin" w:hAnsi="IRNazanin" w:eastAsia="IRNazanin"/>
          <w:color w:val="111111"/>
          <w:sz w:val="28"/>
          <w:sz w:val="28"/>
          <w:szCs w:val="28"/>
          <w:rtl w:val="true"/>
          <w:lang w:bidi="fa-IR"/>
        </w:rPr>
        <w:t xml:space="preserve">مؤلف و نویسنده ،کتاب محمد بن ابراهیم معروف به ابو زینب ،نعمانی متوفي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شاگرد مرحوم کلینی و کاتب کتاب بزرگ کافي بوده 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می باشد نعمانی هدف از تدوین 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حیرت مردم و شیعیان نسبت به موضوع غیبت طولانی مدت امام عصر علیه السلام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علاوه بر کلینی از محضر اساتیدی چون ابن ،عقده ابن علان ابوعلی ،کوفي، حمیری و دیگران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وثاقت و تقوی نعمانی شخصیت کم نظیر جلیل القدر ثقه خوش فکر و دارای نبوغ فوق العاده بوده و در شمار علما و فقهای بزرگ شیعه دوازده امامی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الغیبه نعمانی از نظر تاریخی در رتبه ای بعد از کافي قرار دارد از نظر اتقان و اعتبار، جزء منابع معتبر و درجه یک شیعی به حساب میآید و از نظر ویژگیها اولین منبع و نخستین کتاب مستقلی است که در خصوص موضوع غیبت نگاشته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نعمانی این کتاب را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تالیف نموده است و برای دستیابی به منابع ناب ،حدیث، سفرهای فراوانی به مناطق گوناگون داشته است وی به ،شیراز ،بغداد اردن و حلب سفر کرده </w:t>
      </w:r>
      <w:bookmarkStart w:id="503" w:name="pg19112_254131"/>
    </w:p>
    <w:p>
      <w:pPr>
        <w:pStyle w:val="BookText"/>
        <w:rPr/>
      </w:pPr>
      <w:bookmarkEnd w:id="503"/>
      <w:r>
        <w:rPr>
          <w:rFonts w:ascii="IRNazanin" w:hAnsi="IRNazanin" w:eastAsia="IRNazanin"/>
          <w:color w:val="111111"/>
          <w:sz w:val="28"/>
          <w:sz w:val="28"/>
          <w:szCs w:val="28"/>
          <w:rtl w:val="true"/>
          <w:lang w:bidi="fa-IR"/>
        </w:rPr>
        <w:t>است و کتاب الغیبه را در این سفر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در آن به موضوعاتی مثل لزوم نگهداری سر آل محمد علیهم السلام بررسی جریان امامت ائمه ی اثناعشر و جایگاه قرآنی و روایی آن از طریق سنی و شیعه مسأله ی قیام قبل از قیام قائم عجل الله تعالى فرجه الشريف مسأله ی لزوم حجت در ،زمین ضرورت تحمل مشقات و سختیها و ناملایمات توسط شیعه در عصر غیبت صفات و سیرت حضرت علایم پیش از ظهور نهی از توقیت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3"/>
        <w:numPr>
          <w:ilvl w:val="2"/>
          <w:numId w:val="1"/>
        </w:numPr>
        <w:rPr/>
      </w:pPr>
      <w:bookmarkStart w:id="504" w:name="__RefHeading___Toc15126561_1280447820"/>
      <w:bookmarkStart w:id="505" w:name="_Toc179"/>
      <w:bookmarkEnd w:id="504"/>
      <w:r>
        <w:rPr/>
        <w:t>3</w:t>
      </w:r>
      <w:r>
        <w:rPr>
          <w:rtl w:val="true"/>
        </w:rPr>
        <w:t xml:space="preserve">. </w:t>
      </w:r>
      <w:r>
        <w:rPr>
          <w:rtl w:val="true"/>
        </w:rPr>
        <w:t>كمال الدين و تمام النعمة</w:t>
      </w:r>
      <w:bookmarkEnd w:id="505"/>
    </w:p>
    <w:p>
      <w:pPr>
        <w:pStyle w:val="BookText"/>
        <w:rPr/>
      </w:pPr>
      <w:r>
        <w:rPr>
          <w:rFonts w:ascii="IRNazanin" w:hAnsi="IRNazanin" w:eastAsia="IRNazanin"/>
          <w:color w:val="111111"/>
          <w:sz w:val="28"/>
          <w:sz w:val="28"/>
          <w:szCs w:val="28"/>
          <w:rtl w:val="true"/>
          <w:lang w:bidi="fa-IR"/>
        </w:rPr>
        <w:t xml:space="preserve">تالیف محمد بن علی بن الحسین بن بابویه قمی متوفي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صدوق که از نظر قدمت تاریخی در رتبه سوم و از نظر اتقان و اعتبار جزء منابع درجه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تولد شیخ صدوق این چنین است که پدر صدوق علی بن حسین بن بابویه قمی، فرزند پسری نداشت و بنابراین نامهای برای سومین نائب خاص حضرت مهدی عجل الله تعالی فرجه الشریف جناب حسین بن روح نوشت و از او خواست که وقتی خدمت حضرت رسید از حضرت درخواست کند که برای فرزنددار شدن وی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حسین بن روح خدمت حضرت رسید سفارش و درخواست علی بن بابویه را به استحضار امام رساند و حضرت هم برای پدر صدوق دعا فرمود تا خداوند به ایشان فرزندی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قمی به برکت دعای امام زمان علیه السلام دارای سه فرزند گردید که یکی از آنان شیخ صدوق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تألیف این کتاب رفع حیرت شیعیان در امرغیبت حضرت مهدی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نجم الدین قمی در ملاقاتی که باشیخ صدوق داشته است برای پاسخگویی به حیرت شیعیان تدوین چنین کتابی را به شیخ صدوق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شیخ در عالم خواب به حضور امام عصر علیه السلام می رسد در عالم خواب حضرت به شیخ دستور میدهد تا درباره ی غیبت و بیان نمونههای وقوع غیبت در زندگی پیامبران پیشین کتاب بنویسد لذا شیخ بنا به توصیه و دستور امام عصر علیه السلام، اقدام به نوشتن این کتاب ارزشمند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کتاب کمال الدین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غیبت انبیای پیشین؛</w:t>
      </w:r>
      <w:bookmarkStart w:id="506" w:name="pg19112_254134"/>
    </w:p>
    <w:p>
      <w:pPr>
        <w:pStyle w:val="BookText"/>
        <w:rPr/>
      </w:pPr>
      <w:bookmarkEnd w:id="50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طول عمر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امامت حضرت مهدی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توقیعات و نامههای امام 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غیبت</w:t>
      </w:r>
    </w:p>
    <w:p>
      <w:pPr>
        <w:pStyle w:val="BookText"/>
        <w:rPr/>
      </w:pPr>
      <w:r>
        <w:rPr>
          <w:rFonts w:ascii="IRNazanin" w:hAnsi="IRNazanin" w:eastAsia="IRNazanin"/>
          <w:color w:val="111111"/>
          <w:sz w:val="28"/>
          <w:sz w:val="28"/>
          <w:szCs w:val="28"/>
          <w:rtl w:val="true"/>
          <w:lang w:bidi="fa-IR"/>
        </w:rPr>
        <w:t>بخش عمدهی این کتاب بنا به توصیه و راهنمایی حضرت مربوط به جریان غیبت پیامبران و بررسی علل و عوامل غیبت حضرت است شیخ صدوق در مورد فلسفه ی غیبت با استفاده از روایات به عوامل ذیل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قتل؛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 با حکام جور؛</w:t>
      </w:r>
    </w:p>
    <w:p>
      <w:pPr>
        <w:pStyle w:val="BookText"/>
        <w:rPr/>
      </w:pPr>
      <w:r>
        <w:rPr>
          <w:rFonts w:ascii="IRNazanin" w:hAnsi="IRNazanin" w:eastAsia="IRNazanin"/>
          <w:color w:val="111111"/>
          <w:sz w:val="28"/>
          <w:sz w:val="28"/>
          <w:szCs w:val="28"/>
          <w:rtl w:val="true"/>
          <w:lang w:bidi="fa-IR"/>
        </w:rPr>
        <w:t>و در میان این عوامل عامل اولی و سومی را مهمترین علت غیبت می شمارد</w:t>
      </w:r>
      <w:r>
        <w:rPr>
          <w:rFonts w:eastAsia="IRNazanin" w:cs="IRNazanin"/>
          <w:color w:val="111111"/>
          <w:sz w:val="28"/>
          <w:szCs w:val="28"/>
          <w:rtl w:val="true"/>
          <w:lang w:bidi="fa-IR"/>
        </w:rPr>
        <w:t>.</w:t>
      </w:r>
    </w:p>
    <w:p>
      <w:pPr>
        <w:pStyle w:val="Heading3"/>
        <w:numPr>
          <w:ilvl w:val="2"/>
          <w:numId w:val="1"/>
        </w:numPr>
        <w:rPr/>
      </w:pPr>
      <w:bookmarkStart w:id="507" w:name="__RefHeading___Toc15126563_1280447820"/>
      <w:bookmarkStart w:id="508" w:name="_Toc180"/>
      <w:bookmarkEnd w:id="507"/>
      <w:r>
        <w:rPr/>
        <w:t>4</w:t>
      </w:r>
      <w:r>
        <w:rPr>
          <w:rtl w:val="true"/>
        </w:rPr>
        <w:t xml:space="preserve">. </w:t>
      </w:r>
      <w:r>
        <w:rPr>
          <w:rtl w:val="true"/>
        </w:rPr>
        <w:t>الغيبة طوسی</w:t>
      </w:r>
      <w:bookmarkEnd w:id="508"/>
    </w:p>
    <w:p>
      <w:pPr>
        <w:pStyle w:val="BookText"/>
        <w:rPr/>
      </w:pPr>
      <w:r>
        <w:rPr>
          <w:rFonts w:ascii="IRNazanin" w:hAnsi="IRNazanin" w:eastAsia="IRNazanin"/>
          <w:color w:val="111111"/>
          <w:sz w:val="28"/>
          <w:sz w:val="28"/>
          <w:szCs w:val="28"/>
          <w:rtl w:val="true"/>
          <w:lang w:bidi="fa-IR"/>
        </w:rPr>
        <w:t xml:space="preserve">تألیف ابوجعفر محمد بن الحسن بن علی طوسی متولد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و متوفي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کتاب الشافى في الامامه را خلاصه کرده و در آن تعدادی سؤال و اشکال درباره ی غیبت از کتاب الذخیره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و به آنها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،کتاب موضوعاتی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غیبت حضرت علت طولانی شدن غیبت حضرت با وجود شدت نیاز به او علت اینکه چرا ظهور نمیکند و چه موانعی بر سر راه ظهور آن حضرت وجود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استناد به روایات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گرچه علت تفصیلی غیبت بر ما روشن نیست اما وقتی امامت حضرت ثابت شد و دریافتیم آن حضرت از دیدگان پنهان است خواهیم دانست که امام با وجود معصوم بودن و متعین بودن فرض امامت در او امام پنهان و غائب نمیشود مگر آن که یک امر حکیمانه به او این اجازه را بدهد؛ هرچند مفصلاً آن امر را نشناسیم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کتاب که به اختصار معرفي گردید از قدیمیترین و معتبرترین منابع حدیثی شیعه می باشد، از </w:t>
      </w:r>
    </w:p>
    <w:p>
      <w:pPr>
        <w:pStyle w:val="BookText"/>
        <w:rPr/>
      </w:pPr>
      <w:r>
        <w:rPr>
          <w:rFonts w:ascii="IRNazanin" w:hAnsi="IRNazanin" w:eastAsia="IRNazanin"/>
          <w:color w:val="111111"/>
          <w:sz w:val="28"/>
          <w:sz w:val="28"/>
          <w:szCs w:val="28"/>
          <w:rtl w:val="true"/>
          <w:lang w:bidi="fa-IR"/>
        </w:rPr>
        <w:t>میان آنها سه کتاب اخیر یعنی کتابهای الغیبه ،نعمانی کمال الدین صدوق و الغیبه شیخ طوسی، جزء منابع و تألیفات اولیهی روایی در باب مهدویت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آثار و تألیفات معاصرین که احادیث مهدویت را جمع آوری نموده اند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آیت الله صافي گلپایگانی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الاحاديث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کتاب و نیز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گرچه به عنوان منبع بحساب نمی آید اما از این جهت معرفي گردید که از نظر احصا و دسته بندی روایات و استخراج منابع تحقیقات وسیعی در آن صورت گرفته و بسیار در این زمینه راه گشا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مخصوصاً کتاب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همت جمعی از محققین زیر نظر آقای علی کورانی، تالیف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بزرگترین موسوعهی احادیث مهدوی و جامعترین کتاب درباره ی حضرت مهدی علیه السلام است که توسط مؤسسه آل البیت در پنج جلد به چاپ رسیده که چهار جلد نخست آن روایی است که شامل احادیث نبوی و روایات منقول از ائمه علیهم السلام و جلد پنجم آن تفسیری و شامل آیات مربوط به امام مهدی علیه السلام و روایات ناظر به تفسیر این آیات است تقریبا همه آیاتی که در روایات به امام مهدی علیه السلام تفسیر و تأویل شده در آن جمع آوری گردیده است این کتاب در حقیقت یک دائرۃ المعارف بزرگ مهدویت است که از نظر احصاء روایات و آیات مهدویت کاملترین مجموعه محسوب میشود</w:t>
      </w:r>
      <w:r>
        <w:rPr>
          <w:rFonts w:eastAsia="IRNazanin" w:cs="IRNazanin"/>
          <w:color w:val="111111"/>
          <w:sz w:val="28"/>
          <w:szCs w:val="28"/>
          <w:rtl w:val="true"/>
          <w:lang w:bidi="fa-IR"/>
        </w:rPr>
        <w:t xml:space="preserve">. </w:t>
      </w:r>
      <w:bookmarkStart w:id="509" w:name="pg19112_254138"/>
    </w:p>
    <w:p>
      <w:pPr>
        <w:pStyle w:val="Heading2"/>
        <w:numPr>
          <w:ilvl w:val="1"/>
          <w:numId w:val="1"/>
        </w:numPr>
        <w:rPr/>
      </w:pPr>
      <w:bookmarkStart w:id="510" w:name="__RefHeading___Toc15126565_1280447820"/>
      <w:bookmarkStart w:id="511" w:name="_Toc181"/>
      <w:bookmarkEnd w:id="509"/>
      <w:bookmarkEnd w:id="510"/>
      <w:r>
        <w:rPr>
          <w:rtl w:val="true"/>
        </w:rPr>
        <w:t>فهرست منابع</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کريم، ترجمه ترجمۀ مکارم شيرازی و نيز ترجمه محسن قرائتي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تأليف سيد رضی، ترجمۀ فيض الاسلام، تهران، انتشارات اسلامی، بي‌تا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گردآوری ابوالقاسم پاينده، تهران، جاويدان،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 حضرت امام سجّاد علیه السلام ، ترجمه حسين انصاريان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تهرانی، مرتضی، ياران شيدای حسين‌بن‌علی علیه السلام ، صادق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الحماد المروزی، ابوعبدالله النعيم، الفتن، تحقيق سهيل زكار، بی جا، بی نا،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سيّدعلی بن‌موسی، الملاحم و الفتن، مترجم محمّد جواد نجفي، قم، مسجد جمکران،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طاووس،سيّدعلی بن‌موسی، اللهوف في قتلى الطفوف، نجف، مکتبة الحيدريه،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طاووس،سيّدعلی بن‌موسی، اقبال الاعمال، بي‌جا، بي‌نا،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طاووس،سيّدعلی بن‌موسی، مصباح الزائر،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قولويه،سيّدعلی بن‌موسی، جعفربن محمّد، کامل الزيارات، مکتبة المرتضويه،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على بن حسين، تاريخ مدينة دمشق، بيروت، دار الفكر،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مخنف، وقعة الطف، جامعه مدرسين،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سعدی، عاطفه، فرزادفرد، سميه، تنها راه، بنياد فرهنگی حضرت مهدی موعود،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اردكانی، سيد ابوالفضل، پيامدهای عاشورا،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اكبري‌زادگان، نوروز، عاشورا خروش بيداری، قم، شهيد حسين فهميده،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سيدمحسن، اعيان الشيعة، بيروت، دار التعارف،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سيدمحسن، لواعج الأشجان فى مقتل الحسين، قم، مكتبه بصيرتى،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ابو الفرج، مقاتل الطالبيين، بيروت دارالمعرفه،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امينی، ابراهيم، دادگستر جهان، قم، انتشارات شفق،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امينی، عبدالحسين، الغدير، بيروت، دارالکتاب العربی،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البحرانی، السيد هاشم، المحجّه فيما نزل في القائم الحجّه، قم، انتشارات مسجد جمکران،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بحرانى، شيخ عبدالله، العوالم الامام الحسين، قم، مدرسه امام مهدى،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ابوعبدا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اسماعيل، الصحيح البخاری، القاهره، دار الطباعه للنشر،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فرهنگی حضرت مهدی موعود عليه السلام، فصلنامه انتظار، قم، مركز تخصصی مهدويت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سيد محمّد، آفتاب در غربت، قم، نشر حمزه،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ابوالفضل، فلسفه و عوامل جاودانگی نهضت عاشورا، قم، بوستان كتاب،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پورامينی، محمّدباقر، چهره‌ها درحماسه كربلا، قم، بوستان كتاب،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سيد آقايی، سيد مسعود، عاشورا و انتظار، پيوندها، تحليل‌ها و رهيافت‌ها، قم،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سيد آقايی، پيدای پنهان، قم، انتشارات حضور،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سيد آقايی و ديگران، درسنامه ی تاريخ عصر غيبت،قم، انتشارات مركز جهانی علوم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لنگرودی، محمّد مهدی، گفتار وعاظ، انتشارات ممتاز،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لنگرودی، السنن، القاهره، دار الطباعه للنشر، </w:t>
      </w:r>
      <w:r>
        <w:rPr>
          <w:rFonts w:eastAsia="IRNazanin" w:cs="IRNazanin"/>
          <w:color w:val="111111"/>
          <w:sz w:val="28"/>
          <w:szCs w:val="28"/>
          <w:lang w:bidi="fa-IR"/>
        </w:rPr>
        <w:t>1992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جاسم حسين، تاريخ سياسی غيبت امام دوازدهم، مترجم، محمّدتقی آيت اللهی، تهران، اميركبير،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ابی الفضل، محمّدبن مکرم، لسان العرب، بيروت، دارصادر،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سخنرانان، گفتمان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سخنرانيهای گفتمان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مؤسسه فرهنگ و انتظار،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شريعت در آينه معرفت، قم، مرکز نشر اسراء،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تفسير موضوعى قرآن، قم، مرکز نشر اسراء،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يزدی، شيخ علی، الزام الناصب في اثبات حجه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ترجمه سيد محمّد جواد مرعشی نجفي، قم، علميه،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نيشابوری، مستدرک الصحيحين، بيروت، نشر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اثبات الهداة بالنصوص و المعجزات، مترجم احمد جنتی، تهران، دارالكتب اسلاميه</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الحرّانى، ابومحمّدالحسن بن‌على بن الحسين بن‌شعبة، تحف العقول، قم، بصيرتى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الحرّانى، ابومحمّدالحسن بن‌على بن الحسين بن‌شعبة، وسائل الشيعه الی تحصيل مسائل الشريعه، تهران، اسلاميه،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حسينی بحرانی، سيدهاشم، تفسير برهان، تهران، چاپخانه آفتاب،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حكيمی، محمّدرضا، خورشيد مغرب، تهران، دفتر نشر فرهنگ اسلامی،</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خادمی شيرازی، محمّد، نشانه‌های ظهور او، قم، مسجد مقدس جمكران،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 سكينه، ياران امام حسين الگوی ياران امام مهدی، قم، مرکز تخصصی مهدويت،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مقتل الحسين، قم، مکتبة المفيد،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خمينی، امام روح الله، صحيفه نور، قم، مرکز تنظيم ونشر آثار حضرت امام،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خيابانى تبريزى، ملا على، وقايع الايام در احوال محرّم الحرام،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مصطفي، مدرسه حسينی، تهران، دريا،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ديلمی، حسن بن ابی الحسن، إرشاد القلوب، دو جلد در يک مجلّد، انتشارات شريف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اصفهانى، ابوالقاسم حسين بن‌محمّدبن فضل، المفردات، دفتر نشر الکتاب، الطبع الثانى،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قطب الدين،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 علی اصغر، موعود‌شناسی و پاسخ به شبهات، انتشارات مسجد مقدّس جمكران،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 محمّدبن‌طاهر، ابصارالعين في انصارالحسين، قم، مکتبة بصيرتی،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السلمی الشافعی، يوسف‌بن‌يحيی، عقد الدرر في أخبار المهدی المنتظر، قم، مکتبة المحقّق الطباطبايی،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القرشی، باقر، حياة الامام الحسين‌بن‌علي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قم،دارالکتب العلميه،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شيخ جعفر، الخصائص الحسينيه، نجف، مطبعة الحيدريه،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زاهدی، احمد، شيفتگان حضرت مهدی، قم،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صافي گلپايگانی، لطف الله، منتخب الا ثرفي الامام الثانی عشر، قم، انتشارات جمکران،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نيا، يحيی، تنها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پژوهشی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فرهنگی تبليغی آينده‌ساز‌ان،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نيا، يحيی و ديگران، عاشورا و انتظار، قم، مرکز تخصّصی مهدويت،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صبان، محمّد، اسعاف الراغبين، مصر، مكتبة الجمهورية،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صفائى حائرى، حاج شيخ عباس، تاريخ سيّد الشّهداء، قم، مسجد مقدّس جمكران،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صدرای شيرازی، ملامحمّد، تفسير القرآن الكريم، تصحيح محمّد خواجوى، چاپ سوّم، قم، انتشارات بيدار،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صدرای شيرازی، ملامحمّد ، شرح اصول كافى، تهران، دفتر نشر دانشگاهی، بي‌تا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سيد محمّد، تاريخ غيبت كبری، ترجمه دكتر سيّدحسن افتخارزاده، تهران، دارالكتب،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صدرالدين، المهدی في القرآن، قم، مؤسسه الامام المهدی،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سيدمحمّد باقر، تاريخ پس از ظهور، ترجمه حسن سجّادی پور، تهران، موعود عصر،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سيدمحمّد باقر ، رهبری بر فراز قرون، تحقيق عبدالجبار شراره، ترجمه مصطفي شفيعی، چاپ چهارم، تهران، موعود عصر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سيدمحمّد باقر ، فلسفه غيبت صغری، ترجمه محمّد امام شيرازی، قم، دارالتبليغ، بي‌تا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ابوجعفر محمّدبن على‌بن‌الحسين بن‌بابويه قمى، توحيد صدوق، منشورات جماعة المدرسين فى الحوزة العلميه فى قم المقدسه، 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ابوجعفر محمّدبن على‌بن‌الحسين بن‌بابويه قمى ، كمال الدين و تمام النعمه،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تحقيق و تصحيح علی اكبر غفاری، مترجم منصور پهلوان، قم، چاپ و نشر دارالحديث،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ابوجعفر محمّدبن على‌بن‌الحسين بن‌بابويه قمى ، معانى الاخبار، قم، انتشارات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صفايی حائری، علی، از معرفت دينی تا حکومت دينی، قم، ليله القدر،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الطالعی، عبد الحسين، ربيع الأنام في أدعية خير الأنام، بی جا، شركة ميقات للنشر،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طباطبايی، علامه محمّد حسين، الميزان في تفسيرالقرآن، قم، نشر الاسلام،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 امين الدين ابوعلى الفضل بن‌الحسن، مجمع البيان، تهران، ناصر خسرو،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طبرسى، امين الدين ابوعلى الفضل بن‌الحسن ، الاحتجاج، مشهد،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جرير، دلائل الإمامة، قم، دار الذخائر للمطبوعات،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جرير ، تاريخ الامم والملوك، بيروت، مؤسسه اعلمى، 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 شيخ الطائفه ابوجعفر محمّدبن الحسن بن‌على، التبيان فى تفسير القرآن، قم، دفتر تبليغات اسلامى، 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شيخ الطائفه ابوجعفر محمّدبن الحسن بن‌على ، كتاب الغيبه، ترجمه عباداله طهرانی و علی احمد ناصح، قم، موسسه معارف الاسلاميه،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شيخ الطائفه ابوجعفر محمّدبن الحسن بن‌على ، التهذيب، قم، انتشارات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 شيخ الطائفه ابوجعفر محمّدبن الحسن بن‌على ، مصباح المتهجد، قم، انتشارات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طهرانی، آغا بزرگ، الذريعة الی تصانيف الشيعه، بيروت، دارالأضواء،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العروسى الحويزى، شيخ عبدعلى بن‌جمعه، نورالثقلين،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العلميه، بى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ميرسيداحمد، رياض القدس، بی جا، بی نا، 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العيمى، سبلى، العلمانية و الدولة الدينية، بيروت، مؤسسه العربيه للدراسات و النشر،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 ابوالنصر محمّدبن مسعودبن عياش السلمى، تفسير العياشى،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العلمية الاسلاميه،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نيشابوری،محمّد بن حسن، روضة الواعظين و بصيرة المتعظين، قم، انتشارات رضي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ايمانی، محمّد باقر، فوز اكبر بولاية حجة الله المنتظر، قم،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تفسير نور، مرکز فرهنگی درس‌هايی از قرآن، 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شيخ عبّاس، منتهی الآمال، به كوشش رضا استادی، چاپ سوّم، قم، دفتر نشر مصطفي،</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شيخ عبّاس ، نفس المهموم، قم،مکتبة بصيرتی،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القندوزی، سليمان بن‌ابراهيم، ينابيع الموده، نجف، دارالکتب العراقيه،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سليمان، روزگار رهايی، ترجمه علی اکبر مهدی پور، چاپ اوّل، تهران، نشر آفاق،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کلينى رازى، ابوجعفر محمّدبن يعقوب بن‌اسحق، اصول کافى، تهران، انتشارات علميه اسلاميه،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كورانی، علی، عصر ظهور، ترجمه عباس جلالی، تهران، انتشارات اميركبير، شركت چاپ و نشر بين الملل،</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كورانی، علی و ديگران، معجم احاديث الامام المهدی، قم، موسسه تحقيقات و نشر معارف اهل البيت،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لجنه حديثى تحقيقات باقر العلوم، موسوعه كلمات امام حسين، قم، دارالمعروف،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الملک، محمّدتقی، ناسخ التواريخ، قم، انتشارات اسلاميه،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محمّدمهدی، معالی السبطين، 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علی بن‌حسام الدين، کنزالعمال في سنن الاقوال و الافعال، بيروت، مؤسسة الرسالة،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بحارالأنوار، چاپ دوّم، تهران، انتشارات اسلاميه،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 مرآة العقول، تهران، دارالکتب الاسلاميه،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فرهنگ عاشورا، قم، دانش،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مروج الذهب، بيروت، دارالاندلس،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ختم نبوت، قم،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 مجموعه آثار،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انتشارات صدرا،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 قيام و انقلاب مهدی از ديدگاه فلسفه تاريخ، صدرا،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 حماسه حسينی، قم، صدرا،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شيخ محمّدبن محمّد بن‌نعمان، النکت الاعتقاديه، ترجمه محمّد جواد مشکور، تهران، انتشارات هروی،</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شيخ محمّدبن محمّد بن‌نعمان، ، الارشاد في معرفه حجج ا لله علی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 و شرح سيد هاشم رسولی محلاتی، تهران، علميه اسلاميه،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شيخ محمّدبن محمّد بن‌نعمان، ، ده انتقاد و پاسخ پيرامون حضرت مهدی علیه السلام ، ترجمه محمّدباقر خالصی، تهران، راه امام،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المقرم، عبدالرزاق، مقتل الحسين، قم، مکتبة بصيرتی،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ملبوبی، محمّدباقر، الوقايع و الحوادث، قم، دين و دانش،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سيد محمّد تقی، مكيال المكارم في قوائد الدعاء للقائم، تهران، انتشارات بدر،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لوحی، محمّد حسينی مطهر سبزواری اصفهانی، كفاية المهتدی في معرفة المهدی، بی جا، مجمع ذخاير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صادق، سخنان حسين‌بن‌علی از مدينه تا کربلا، قم، انتشارات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ابن‌ابی زينب محمّد بن‌ابراهيم بن‌جعفر، كتاب الغيبه، تحقيق و تصحيح علی اكبر غفاری، مترجم محمّد جعفر غفاری، چاپ دوّم، تهران، صدوق،</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ميرزاحسين، مستدرک الوسائل، بيروت، مؤسسه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ميرزاحسين ، النجم الثاقب، انتشارات مسجد مقدس جمکران،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ميرزاحسين ، لؤلؤ و مرجان، نشر نور،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نهاوندی، علی اکبر، العبقری الحسان في احوال مولانا صاحب العصر والزمان، قم،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هيثمی، شهاب الدين ابن‌حجر، الصوائق المحرقه في الرد علی اهل البدع و الزندقه، بيروت، مؤسسة الرسالة،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هيثمی، علی بن أبی بکر، مجمع الزوائد و منبع الفوائد، بيروت، دار الکتب العلمية، بی تا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مجموعه‌های شعر و ديوان‌ها که شعر از آنها نقل شده، در اين کتابنامه نيامده است</w:t>
      </w:r>
      <w:r>
        <w:rPr>
          <w:rFonts w:eastAsia="IRNazanin" w:cs="IRNazanin"/>
          <w:color w:val="111111"/>
          <w:sz w:val="28"/>
          <w:szCs w:val="28"/>
          <w:rtl w:val="true"/>
          <w:lang w:bidi="fa-IR"/>
        </w:rPr>
        <w:t xml:space="preserve">. </w:t>
      </w:r>
      <w:bookmarkStart w:id="512" w:name="pg19112_254151"/>
    </w:p>
    <w:p>
      <w:pPr>
        <w:pStyle w:val="Heading2"/>
        <w:numPr>
          <w:ilvl w:val="1"/>
          <w:numId w:val="1"/>
        </w:numPr>
        <w:rPr/>
      </w:pPr>
      <w:bookmarkStart w:id="513" w:name="__RefHeading___Toc15126567_1280447820"/>
      <w:bookmarkStart w:id="514" w:name="_Toc182"/>
      <w:bookmarkEnd w:id="512"/>
      <w:bookmarkEnd w:id="513"/>
      <w:r>
        <w:rPr>
          <w:rtl w:val="true"/>
        </w:rPr>
        <w:t>فهرست تفصیلی</w:t>
      </w:r>
      <w:bookmarkEnd w:id="51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 آية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سيدعلی، اقبال الاعمال،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طوسی، مصباح‌المتهجد، المحرم و شرح زيارةالحسين علیه السلام ،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مفاتيح‌الجنان، زيارت عاشورا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شيخ محمّدبن‌حسن، مصباح المتهجد،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کوچک ولی پر محتوای عاشورا و انتظار؛ پیوندها، تحلیلها و رهیافتها اثر استاد فرزانه ام حضرت حجت الاسلام والمسلمین سید مسعود پورسید آقایی که به حق از پر تلاش ترین مهدی پژوهان و مؤثرترین آنها در نشر فرهنگ امامت و مهدویت هستند دست مایه ی اصلی این 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با کسب اجازه از محضر این استاد بزرگوار، متن مذکور را با برخی اصلاحات ویرایشها و حذف و اضافه ها در تدوین این فصل به کار گرفته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صلی الله علیه و اله می‌فرمايند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لِقَتلِ الحُسَينِ حَرارَةً في قُلوبِ المُؤمِنينَ لا تَبرُدُ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ابواب المزار، ح</w:t>
      </w:r>
      <w:r>
        <w:rPr>
          <w:rFonts w:eastAsia="IRNazanin" w:cs="IRNazanin"/>
          <w:b w:val="false"/>
          <w:bCs w:val="false"/>
          <w:i w:val="false"/>
          <w:iCs w:val="false"/>
          <w:color w:val="333333"/>
          <w:sz w:val="20"/>
          <w:szCs w:val="20"/>
        </w:rPr>
        <w:t>13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 لنا من امرنا فرجاً و مخرجاً يا ارحم الراحمين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امام حسين علیه السلام ؛ پيامبر در جای ديگر می‌فرمايند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للحسين في بواطن المومنين معرفهً مكتومة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محمّدباقر،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همچنین 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اراد الله به الخير قذف في قلبه حبّ الحسين و حبّ زيارته و من اراد الله به السوء قذف في قلبه بغض الحسين و بغض زيارته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كامل‌الزّيارات،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بلخاری، مجلّه موعود، شماره‌های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برخی از اين پيوندها در شماره قبلی همين مجلّه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علیه السلام و 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دلائل‌الامامة، طبری،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آيه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يزدی، حائري‌پور، الزام الناصب في اثبات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امام صادق علیه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رياض‌القدس،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وقايع‌الايّام خيابانی،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ناسخ‌التّواريخ،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سحاب رحمت،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مصباح‌الزائر، به نقل از ربيع الانام في ادعية خير الانام،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مفاتيح‌الجنان، زيارت حضرت صاحب الامر عجل الله تعالي فرجه الشرف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طوسی، مصباح‌المتهجد، المحرم و شرح زيارةالحسين علیه السلام ،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مفاتيح‌الجنان، زيارت عاشورا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طوسی، الغيبة،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عاشورا به بيان حضرت مهدی،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البته اگر دعای ندبه از جانب امام زمان علیه السلام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در قسمت اعمال هر يک از اين روزها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كفاية المهتدی،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ايقاظ،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فوز اكبر،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زيارت مطلقه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دعای عهد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صالحان صالح،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العبقری الحسان، صص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پادشه خوبان و سوگمندان ولايي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النجم‌الثّاقب،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مفاتيح الجنان، بعد از زيارت جامعه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قصيده در کتاب الغدير،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آن نيز در کتاب ترجمه الغدير،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مكيال المكارم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كمال الدين،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تبليغات بني‌اميّه تا آنجا بود كه مردم شام، بني‌اميّه را اهل‌بيت پيامبر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عبدالله‌بن‌علی وقتی از شام برگشت،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ما علموا لرسول الله قرابة و لااهل بيت يرثونه غيربني‌امية؛ مسعودی نيز در مروج‌الذهب،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يكی از بزرگان اهل شام كه اهل رأی و عقل بود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ابوتراب كيست كه اين خطيب او را لعن می‌كند؟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فكر می‌كنم يكی از دزدان فتنه‌انگيز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ابن‌ابي‌الحديد، از امام باقر علیه السلام نقل می‌كند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سخت‌ترين زمان برای شيعيان ما زمان معاويه بود كه در هر شهری آنها را می‌يافتند، به قتل می‌رساندند و دست و پای آنها را می‌بريدند تا در زمان حاكميت عبيدالله‌بن‌زياد و حجاج در كوفه كه مردم بيشتر دوست داشتند به آنها كافر و زنديق بگويند تا شيعه علی علیه السلام ، زمينه‌های قيام امام حسين علیه السلام ،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المهدی علیه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مستدرک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 آيه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الغيبة،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الغيبة،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دعای ندبه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62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سيّدبن‌طاووس، الملاحم و الفتن،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اهل بصره و خانه‌اش، كانون شيعيان امام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كانون، تنی چند به ياری حسين علیه السلام شتافتند و شهيد شدند؛ گرچه خود وی نيامد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جعفریان رسول تاریخ تحلیلی امامان شیعه تاریخ امام حسین علیه السلام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مردن يزيد، برخی از بزرگان و اشراف كوفه تصميم گرفتند عمرسعد را به عنوان امير خود برگزينند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قبيله بني‌همدان تا اين خبر را شنيدند، هلهله‌كنان داخل مسجد شدند و از اين كار ممانعت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می‌گفتند شما می‌خواهيد كسی را حاكم كنيد كه فرزند رسول خدا را به شهادت رسانده است؟همان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معجم احاديث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سختی است که خار آن، مانند سوزن است و کارهای سخت را به آن مثل مي‌زنند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التغیبة شيخ طوسی، الغيبة،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الغيبة،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آيات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شیخ علی صفائی حائری میفرمود تولد اول ما در ملک است و در این تولد پدر ما همان پدر شناسنامه ای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تولد دوم و در آمدن از شکم غریزهها و تقلیدها میتوان به ملکوت آسمان راه یافت و در این تولد رسول و علی ما پدر ما و مربی ما هستند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الحسين مصباح الهدي و سفينة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امين الاسلام فضل بن حسن إعلام الورى،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ميزان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زیارت وارث که ائمه علیهم السلام وارث فرهنگ وحیاند و از آن پاسداری کرده و آن را از دستبرد حوادث حفظ کنند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زیارت امین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لكم في 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فاز الفائزون بولايتكم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جامعه کبیره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علي بن ابي طالب حصني فمن دخل حصني امن من عذابی 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بموالاتكم تقبل الطاعة المفترضة مفاتيح الجنان، زیارت جامعه کبیره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افتتاح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497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فصل کار مشترکی از نگارنده و نیز پژوهشگر محترم مباحث مهدویت، حجت الاسلام والمسلمین سهرابی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عاشورا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 امام حسین علیه السلام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عاشورا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عاشورا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عاشورا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موتور؛ هم در خصوص امام حسین ، و هم در خصوص حضرت مهدی در زیارات آمده است؛ و آن به معنای تنهای تنها گذاشته شده میباشد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ی امام حسین علیه السلام ، ص </w:t>
      </w:r>
      <w:r>
        <w:rPr>
          <w:rFonts w:eastAsia="IRNazanin" w:cs="IRNazanin"/>
          <w:b w:val="false"/>
          <w:bCs w:val="false"/>
          <w:i w:val="false"/>
          <w:iCs w:val="false"/>
          <w:color w:val="333333"/>
          <w:sz w:val="20"/>
          <w:szCs w:val="20"/>
        </w:rPr>
        <w:t>667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عاشورا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شهدای کربلا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عاشورا</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جامعة كبيره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مهدی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شیخ طوسی،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شیخ طوسی همان،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دعای در حق اولاد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روز جمعه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 در غیبت امام زمان علیه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اله لبعض أصحابه ذات يوم يا عبد الله أحبب في الله و أبغض في الله و وال في الله و عاد في الله فإنه لا تنال ولاية الله إلا بذلك و لا يجد رجل طعم الإيمان و إن كثرت صلاته و صیامه حتی یکون کذلك و قد صارت مواخاة الناس يومكم هذا أكثرها في الدنيا عليها يتوادون و عليها يتباغضون و ذلك لا يغني عنهم من الله شيئا فقال له و كيف لي إن أعلم أنی قد والیت و عادیت في الله عز و جل فمن ولی الله عز و جل حتي أواليه و من عدوه حتي أعاديه فأشار له رسول الله صلی الله علیه و اله إلي علي علیه السلام فقال أتري هذا فقال بلي قال ولي هذا ولي الله فواله و عدو هذا عدو الله فعاده وال ولي هذا لو أنه قاتل أبيك و ولدك و عاد عدو هذا و لو أنه أبوك و ولدك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چاپ قدیم، ص </w:t>
      </w:r>
      <w:r>
        <w:rPr>
          <w:rFonts w:eastAsia="IRNazanin" w:cs="IRNazanin"/>
          <w:b w:val="false"/>
          <w:bCs w:val="false"/>
          <w:i w:val="false"/>
          <w:iCs w:val="false"/>
          <w:color w:val="333333"/>
          <w:sz w:val="20"/>
          <w:szCs w:val="20"/>
        </w:rPr>
        <w:t>76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منصور قال كنت عند ابی عبدالله علیه السلام اذا دخل عليه رجل فقال جعلت فدالك ان لی اخالا يوتي من محبتكم و اجلالکم و تعظیمکم غیر انه يشرب الخمر فقال الصادق علیه السلام اما انه لعظيم ان يكون محبنا بهذه الحالة و لكن الا انبئكم بشر من هذا الناصب لنا شر منه و ان ادني المومنین و ليس فيهم دني ليشفع في ماءتی انسان و لو ان اهل السموات السبع الارضين السبع و البحار السبع شفعوا في ناصب ما شفعوا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هذا لا يخرج من الدنيا حتي يتوب او يبتليه الله ببلاء في جسده فيكون تحبيطا لخطاياه حتي يلقي الله عزوجل لا ذنب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شيعتنا علي السبيل الا قوم ان شيعتنا لفي خير ثم قال ان ابي كان كثيرا ما يقول احبب حبيب آل محمد و ان كان مرهقا ذيالا و ابغض بغيض آل محمد و ان كان صواما قواما بحارالانوار،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 ضمن بیان تعارف عقل روایات باب عقل را در یکی از این دو معنا و به ویژه معنای دوم ظاهر میداند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ادراک خیر و شر و توانائی شناختن علل و اسباب امور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 نفسانی داعی به انتخاب خیر و پرهیز از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در اصطلاح دو نوع است عقل نظری و عقل عملی عقل نظری نیرویی است که با آن هستها و نیستها و بایدها و نبایدها درک میشود و عقل عملی نیروئی است که از طریق آن عمل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روایات ذیل نكتة مذکورا روشن میکند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و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الاحاديث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جانی کتابك تذکر فيه انه انتهت الیك عنی امور، لم تکن تظننی بها، رغبة بی عنها، و ان الحسنات لا یهدی لها، ولا یسدد الیها الا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ذکرت انه رقی الیك عنی فانما رقاه الملاقون، المشاؤون بالنمیمة، المفرقون بین الجمع، و کذب الغاوون المارقون، ما اردت حربا ولا خلافا، و انی لا خشي اللّه في ترك ذلک، منك و من حزبک، القاسطین الملحدین حزب الظالم، و اعوان الشیطان 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قاتل حجر، و اصحابه العابدین المخبتین، الذین کانوا یستفظعون البدع و یامرون بالمعروف و ینهون عن المنکر فقتلتهم ظلما و عدوانا، من بعد ما اعطیتهم المواثیق الغلیظة، والعهود المؤکدة، جراة علي اللّه واستخفافا بعهده؟ اولست بقاتل عمرو بن الحمق الذی اخلقت و ابلت وجهه العبادة، فقتلته من بعد ما اعطیته من العهود ما لو فهمته العصم نزلت من شعف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اولست المدعي زیادا في الاسلام فزعمت انه ابن ابی سفيان و قد قضي رسول اللّه صلی الله علیه و آله ان الولد للفراش والعاهر الحجر ثم سلطته علي اهل الاسلام، یقتلهم و یقطع ایدیهم و ارجلهم من خلاف، و یصلبهم علي جذوع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یا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کانك لست من هذه الامة ولیسوا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لست قاتل الحضرمی الذی کتب الیك فيه زیاد، انه علي دین علی کرم اللّه وجهه و دین علی هو دین ابن عمه صلی الله علیه و آله الذی اجلسك مجلسك الذی انت فيه، و لولا ذلك کان افضل شرفك و شرف ابائك تجشم الرحلتین رحلة الشتا والصیف، فوضعها اللّه عنکم بنا، منة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فيما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 هذه الامة في فتنة و انی لا اعلم لها فتنة اعظم من امارتك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فيما قلت انظر لنفسك و لدینك و لامة محمد و انی واللّه ما اعرف افضل من جهادك فان افعل فانه قربة الي ربی و ان لم افعله فاستغفر اللّه لدینی، و اساله التوفيق لما یحب و یرضي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فيما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تکدنی، اکدک، فکدنی یا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بدالک، فلعمری قدیما یکاد الصالحون، و انی لارجو ان لا تضر الا نفسک، ولا تمحق الا عملک، فکدنی ما بدالك واتق اللّه یا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للّه کتابا لا یغادر صغیرة ولا کبیرة الا احصاها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اللّه لیس بناس لك قتلك بالظنه، و اخذك بالتهمة، و امارتك صبیا یشرب الشراب و یلعب بالکلاب ما اراك الا و قد ابقت نفسک، و اهلکت دینك واضعت الرعیة،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القوم يزحفون نحوه وكان فيهم عبد الله بن حوزة التميمی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حسين؟ وفي الثالثة قال أصحاب الحسين علیه السلام هذا الحسين فما تريد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 أبشر بالنار، 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بل أقدم علي رب غفور كريم مطاع شفيع فمن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حوزة فرفع الحسين يديه حتي بان بياض إبطيه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حزه إلي النار، فغضب ابن حوزة وأقحم الفرس إليه وكان بينهما خندق فسقط عنها وعلقت قدمه بالركاب وجالت به الفرس وانقطعت قدمه وساقه وفخذه وبقي جانبه الآخر معلقا بالركاب وأخذت الفرس تضرب به کل حجر وشجر وألقته في النار المشتعلة في الخندق فاحترق بها ومات، فخر الحسين ساجدا شاكرا حامدا علي إجابة دعائه، ثم إنه رفع صوته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أهل بیت نبیك وذريته و قرابته فاقصم من ظلمنا وغصبنا حقنا إنك سميع قريب، فقال له 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قرابة بينك وبين محمد، 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محمد بن الأشعث يقول ليس بيني وبين محمد قرابة اللهم أرني فيه هذا اليوم ذلا عاجلا فاستجاب الله دعاءه فخرج محمد بن الأشعث من العسكر ونزل عن فرسه لحاجته وإذا بعقرب أسود يضربه ضربة تركته متلوثا في ثيابه مما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قد سمعنا هداك الله يا ابن رسول الله مقالتك الحمد لله اللذي شرّفنا بالقتل معك و لو كانت الدنيا لنا باقية و كنا فيها مخلدين لأثرنا النهوض معك علي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نظر الحسين علیه السلام إلي كثرة من قتل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مغيث يغيثنا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ذاب يذب عن حرم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فبكت النساء وكثر صراخهن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الأنصاريان سعد بن الحارث وأخوه أبو الحتوف استنصار الحسين واستغاثته وبكاء عياله وكانا مع ابن سعد فمالا بسيفيهما علي أعداء الحسين علیه السلام وقاتلا حتي قتلا اللهوف،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ابی مریم، الغيبه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الاحاديث الامام المهدى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ابی مریم، الغیبه ص </w:t>
      </w:r>
      <w:r>
        <w:rPr>
          <w:rFonts w:eastAsia="IRNazanin" w:cs="IRNazanin"/>
          <w:b w:val="false"/>
          <w:bCs w:val="false"/>
          <w:i w:val="false"/>
          <w:iCs w:val="false"/>
          <w:color w:val="333333"/>
          <w:sz w:val="20"/>
          <w:szCs w:val="20"/>
        </w:rPr>
        <w:t>295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1366/5/6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دانشجویان دانشگاه مشهد در تاریخ بیست و هشتم اردیبهشت ماه سال </w:t>
      </w:r>
      <w:r>
        <w:rPr>
          <w:rFonts w:eastAsia="IRNazanin" w:cs="IRNazanin"/>
          <w:b w:val="false"/>
          <w:bCs w:val="false"/>
          <w:i w:val="false"/>
          <w:iCs w:val="false"/>
          <w:color w:val="333333"/>
          <w:sz w:val="20"/>
          <w:szCs w:val="20"/>
        </w:rPr>
        <w:t>86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ابی مریم ،الغیبه،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نکات ذیل بر گرفته از مقدمه کتاب تربیت ،حماسی چاپ مرکز فرهنگی تبلیغی آینده سازان ،است که در تبیین مختصات</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سیدبن طاووس، ص</w:t>
      </w:r>
      <w:r>
        <w:rPr>
          <w:rFonts w:eastAsia="IRNazanin" w:cs="IRNazanin"/>
          <w:b w:val="false"/>
          <w:bCs w:val="false"/>
          <w:i w:val="false"/>
          <w:iCs w:val="false"/>
          <w:color w:val="333333"/>
          <w:sz w:val="20"/>
          <w:szCs w:val="20"/>
        </w:rPr>
        <w:t>60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نجمی، محمد صادق سخنان حسین بن علی،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الحسین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مسلم،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ص</w:t>
      </w:r>
      <w:r>
        <w:rPr>
          <w:rFonts w:eastAsia="IRNazanin" w:cs="IRNazanin"/>
          <w:b w:val="false"/>
          <w:bCs w:val="false"/>
          <w:i w:val="false"/>
          <w:iCs w:val="false"/>
          <w:color w:val="333333"/>
          <w:sz w:val="20"/>
          <w:szCs w:val="20"/>
        </w:rPr>
        <w:t>449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جمال الاسبوع، ص </w:t>
      </w:r>
      <w:r>
        <w:rPr>
          <w:rFonts w:eastAsia="IRNazanin" w:cs="IRNazanin"/>
          <w:b w:val="false"/>
          <w:bCs w:val="false"/>
          <w:i w:val="false"/>
          <w:iCs w:val="false"/>
          <w:color w:val="333333"/>
          <w:sz w:val="20"/>
          <w:szCs w:val="20"/>
        </w:rPr>
        <w:t>315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 حسین علیه‌السّلام از مدینه تا کربلا،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نعمانی ص</w:t>
      </w:r>
      <w:r>
        <w:rPr>
          <w:rFonts w:eastAsia="IRNazanin" w:cs="IRNazanin"/>
          <w:b w:val="false"/>
          <w:bCs w:val="false"/>
          <w:i w:val="false"/>
          <w:iCs w:val="false"/>
          <w:color w:val="333333"/>
          <w:sz w:val="20"/>
          <w:szCs w:val="20"/>
        </w:rPr>
        <w:t>316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ابالفضل العباس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علیه‌السلام، مقرم، ص </w:t>
      </w:r>
      <w:r>
        <w:rPr>
          <w:rFonts w:eastAsia="IRNazanin" w:cs="IRNazanin"/>
          <w:b w:val="false"/>
          <w:bCs w:val="false"/>
          <w:i w:val="false"/>
          <w:iCs w:val="false"/>
          <w:color w:val="333333"/>
          <w:sz w:val="20"/>
          <w:szCs w:val="20"/>
        </w:rPr>
        <w:t>219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65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با اندکی تغییر و تخلیص، ص </w:t>
      </w:r>
      <w:r>
        <w:rPr>
          <w:rFonts w:eastAsia="IRNazanin" w:cs="IRNazanin"/>
          <w:b w:val="false"/>
          <w:bCs w:val="false"/>
          <w:i w:val="false"/>
          <w:iCs w:val="false"/>
          <w:color w:val="333333"/>
          <w:sz w:val="20"/>
          <w:szCs w:val="20"/>
        </w:rPr>
        <w:t>463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عهد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فراوانی تکرار اسماء مبارک انبیای الهی در قرآن مجید دلیل این ادعاست در قرآن اسم حضرت ،آدم،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حضرت ابراهیم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نوح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سلیمان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حضرت صالح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لوط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هارون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و غیر از ذکر اسماء بسیاری از انبیاء دیگر، به مجموعه ی انبیا به صورت کلی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اشاره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مؤمنان گام به گام ،شیطان راه نروید و به دنبال او راه نیفتید چون هر کس گام به گام شیطان راه برود و دنبال او راه بیفتد مرتکب پلشتیها و زشتیها میگردد چرا که شیطان تنها به زشتیها و پلشتیها فرمان میراند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آنان بخوان خبر آن کسی را که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آگاهی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خود را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از احکام کتاب آسمانی پیغمبر روزگار خود مطلع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بیرون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آنها توجه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شیطان بر او دست یافت و از زمره گمراهان گردید سوره 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اهریمن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انفاق میترساند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تهیدستی میدهد و به انجام گناه شما را دستور میدهد، ولی خداوند به شما وعده آمرزش خویش و فزونی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میدهد 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و مرحمتش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همه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اهریمن بدانان وعده ها میدهد و به آرزوها سرگرم میکند و اهریمن جز وعده های فریبکارانه به ایشان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چرا نباید هنگامی که به عذاب ما گرفتار میآیند خشوع و خضوع کنند و بیدار شوند و اندرز گیرند و با تضرع و زاری دست دعا به سوی باری بلند کنند و آمرزش خواهند ولی دلهایشان سخت شده است و نرود میخ آهنین بر سنگ و علاوه از قساوت قلب اهریمن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اعمالی را که انجام میدهند برایشان آراسته و پیراسته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اهریمن آنان را وسوسه کرد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با فرمان خدا را در نظرشان بیاراید و لباسهایشان را از تن به در آورد و برهنه و عریانشان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عورات نهان از دیده آنان را بدیشان ،نماید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پروردگارتان شما را از این درخت باز نداشته است مگر بدان خاطر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این درخت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فرشته میشوید و یا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جاودانه میگردید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زمره جاویدانان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خواهید شد و برای آنان بارها سوگند خورد که من خیرخواه شما هستم پس آرام آرام آنان را با مکر و فریب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سوی نافرمانی و خوردن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کشید هنگامی که از آن درخت ،چشیدند عورات خویش بدیدند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پوشاندن شرمگاه های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به جمع آوری برگهای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کردند و آنها را بر خود افکندند پروردگارشان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سرزنش ایشان پرداخت و خطاکاری آنان را متذکر 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فریادشان زد که آیا شما را از آن درخت نهی نکردم و به شما نگفتم که اهریمن دشمن آشکارتان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خیر شما را نمی 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آدم و همسرش دست دعا به سوی خدا برداشتند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نافرمانی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خویشتن ستم کرده ایم و اگر ما را نبخشی و بر ما رحم نکنی از زیانکاران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بعد از روشن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حقیقت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به کفر و ضلال پیشین خود بر میگردند بدان خاطر است که اهریمن کارهایشان را در نظرشان می آراید و ایشان را با آرزوهای طولانی فریفته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در روز رویاروئی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و کافران در جنگ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کردند بی گمان اهریمن به سبب پارهایی از آنچه کرده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سرکشی از فرمان خدا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را به لغزش انداخت و خداوند ایشان را بخشید، چرا که خداوند آمرزنده و شکیبا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تنها اهریمن است که شما را از دوستان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پخش شایعات و سخنان بی 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ترساند، پس از آنجا که شما به خدا ایمان دارید بیباک و دلیر باشیدو از آنان مترسید و از من بترسید اگر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سوی قوم خود فرستاده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قوم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آیا به سراغ کار بسیار زشت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میروید، در حالی که پلشتی و سرانجام شوم آن را میدانید؟ آیا شما به جای زنان به سراغ مردان میروید و این عمل قبیح و غیرطبیعی را دوست میدارید؟ اصلا شما قوم نادانی هستید نه خدا را چنان که باید میشناسید و نه به نوامیس خلقت آشنائید، و نه هدف آفرینش را تشخیص میدهید پاسخ قوم او جز این نبود که به یکدیگر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لوط را از شهر و دیار خود بیرون کنید آنان مردمانی پاکدامن و بیزار از ناپاکیها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زیارات امام حسین به صراحت ،امام زنده عنوان میگردد که زندگی او حیات قلبهای شیعیان را موجب می گردد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ليس من اخْلاقِنا ولا علي سُنّتِنا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يحسِن مُجاوَرَةَ مَن جاوَرَهُ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تَرَكَ دُنياهُ لاخِرَتِهِ، ولا آخِرَتَهُ لِدُنياهُ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يملِك نَفْسَهُ عِندَ غَضَبِهِ، ومَن لَم يحسِن صُحبَةَ مَن صَحِبَهُ، ومُخالَقَةَ مَن خَالَقَهُ، ومُرافَقَةً مَن رافَقَهُ، ومُجاوَرَةَ مَن جاوَرَهُ، ومُمالَحَةَ مَن مالَحَه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شَأنِنَا الوَرَعَ وَالاجتهاد وأداء الأمانَةِ إلَي البَرِّ وَالفاجِرِ، وصِلَةَ الرَّحِم وإقراءَ الضَّيفِ وَالعَفْوَ عَنِ المُسي ءِ، ومَن لَم يقتَدِ بِنا فَلَيسَ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يحاسِب نَفسَهُ كُلُّ يومٍ، فَإِن عَمِلَ حَسَنًا استَزادَ الله ، وإِن عَمِلَ سَيئًا استَغفَرَ اللَّهَ مِنهُ وتابَ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يُوَفِّر كَبيرَنا ويَرحَم صَغيرنا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مِنَّا مَن يُحَقِّرُ الأمانَةَ حتّي يَستَهلِكَها إذَا اسْتَودَعَها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منا من دعا الي عصبية و ليس منا من 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عصبية و ليس منا من مات علي عصبية؛ 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يؤمن بكرتنا؛ شيخ صدوق،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احادیثی که در این زمینه میتوان از آنها استفاده کرد و به آن استشهاد نمود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 ،الزائر ،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چهارم امام حسین علیه السلام ، محدث نوری،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شیخ ابراهیم بن محسن کاشانی الصحيفة المهديه،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محدث قمی، نفس المهموم،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کمره ای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آیت الله بروجردی، جامع أحاديث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فرازهای این زیارت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أَلسَّلامُ عَلَيْك َ يا مَوْلاىَ وَ عَلَي الْمَلآئِكَةِ الْمُرَفْرِفينَ حوْلَ قُبَّتِكَ الْحافّينَ بِتُرْبَتِكَ ا لطّآئِفينَ بِعَرْصَتِكَ الْوارِدينَ لِزِيارَتِكَ أَلسَّلامُ عَلَيْك َ فَإِنّی قَصَدْتُ إِلَيْكَ وَ رَجَوْتُ الْفَوْزَ لَدَيْكَ أَلسَّلامُ عَلَيْك َ سَلامَ الْعارِفِ بِحُرْمَتِكَ الْمُخْلِصِ في وِلايَتِكَ الْمُتَقَرِّبِ إِلَي اللهِ بِمَحَبَّتِكَ الْبَرىءِ مِنْ أَعْدآئِكَ سَلامَ مَنْ قَلْبُهُ بِمُصابِك َ مَقْرُوحٌ وَ دَمْعُهُ عِنْدَ ذِكْرِك َ مَسْفُوحٌ سَلامَ الْمَفْجُوعِ الْحَزينِ الْوالِهِ الْمُسْتَكينِ سَلامَ مَنْ لَوْ كانَ مَعَكَ بِالطُّفُوفِ لَوَقاكَ بِنَفْسِهِ حَدَّ السُّيُوفِ وَ بَذَلَ حُشاشَتَهُ دُونَكَ لِلْحُتُوفِ وَ جاهَدَ بَيْنَ يَدَيْكَ وَ نَصَرَك َ عَلي مَنْ بَغي عَلَيْكَ وَ فَداكَ رُوحِهِ وَ جَسَدِهِ وَ مالِهِ وَ وَلَدِهِ وَ رُوحُهُ لِرُوحِك َ فِدآءٌ وَ أَهْلُهُ لاِهْلِكَ وِقآءٌفَلَئِنْ أَخَّرَتْنِي الدُّهُورُ وَ عاقَنی عَنْ نَصْرِك َ الْمَقْدُورُ وَ لَمْ أَكُنْ لِمَنْ حارَبَك َ مُحارِباً وَ لِمَنْ نَصَبَ لَكَ الْعَداوَةَ مُناصِباً فَلَاَنْدُبَنَّكَ صَباحاً وَ مَسآءً وَ لَاَبْكِيَنَّ لَكَ بَدَلَ الدُّمُوعِ دَماً حَسْرَةً عَلَيْكَ وَ تَأَسُّفاً عَلي ما دَهاكَ وَ تَلَهُّفاً حَتّي أَمُوتَ بِلَوْعَةِالْمُصابِ وَ غُصَّةِ الاِكْتِيابِ أَشْهَدُ أَ نَّك َ قَدْ أَقَمْتَ الصَّلوةَ وَ اتَيْتَ الزَّكوةَ وَ أَمَرْتَ بِالْمَعْرُوفِ وَ نَهَيْتَعَنِ الْمُنْكَرِ وَ الْعُدْوانِ وَ أَطَعْتَ اللهَ وَ ما عَصَيْتَهُ وَ تَمَسَّكْتَ بِهِ وَ بِحَبْلِهِ فَأَرْضَيْتَهُ وَ خَشيتَهُ وَ راقَبْتَهُ وَ اسْتَجَبْتَهُ وَ سَنَنْتَ السُّنَنَ وَ أَطْفَأْتَ الْفِتَنَ وَ دَعَوْتَ إِلَي الرَّشادِ ، وَ أَوْضَحْتَ سُبُلَ السَّدادِ ، وَ جاهَدْتَ فِي اللهِ حَقَّ الْجِهادِ ، وَ كُنْتَ للهِ طآئِعاً ، وَ لِجَدِّك َ مُحَمَّد صَلَّي اللهُ عَلَيْهِ وَ الِهِ تابِعاً وَ لِقَوْلِ أَبيكَ سامِعاً وَ إِلي وَصِيَّةِ أَخيك َ مُسارِعاً وَ لِعِمادِ الدّينِ رافِعاً وَ لِلطُّغْيانِ قامِعاً وَ لِلطُّغاةِ مُقارِعاً وَ لِلْاُ مَّةِ ناصِحاً وَ في غَمَراتِ الْمَوْتِ سابِحاً وَ لِلْفُسّاقِ مُكافِحاً وَ بِحُجَجِ اللهِ قآئِماً ، وَ لِلْاِسْلامِ وَ الْمُسْلِمينَ راحِماً وَ لِلْحَقِّ ناصِراً وَ عِنْدَ الْبَلآءِ صابِراً وَ لِلدّينِ كالِئاً وَ عَنْ حَوْزَتِهِ مُرامِياً تَحُوطُ الْهُدي وَ تَنْصُرُهُ وَ تَبْسُطُ الْعَدْلَ وَ تَنْشُرُهُ وَ تَنْصُرُ الدّينَ وَ تُظْهِرُهُ وَ تَكُفُّ الْعابِثَ وَ تَزْجُرُهُ وَ تَأْخُذُ لِلدَّنِىِّ مِنَ الشَّريفِ وَ تُساوی فِي الْحُكْمِ بَيْنَ الْقَوِىِّ وَ الضَّعيفِ كُنْتَ رَبيعَ الْاَيْتامِ وَ عِصْمَةَ الْاَ نامِ وَ عِزَّ الْاِسْلامِ وَ مَعْدِنَ الْاَحْكامِ وَ حَليفَ الْاِنْعامِ سالِكاً طَرآئِقَ جَدِّك َ وَ أَبيكَ مُشْبِهاً فِي الْوَصِيَّةِ لِاَخيكَ وَفِىَّ الذِّمَمِ رَضِىَّ الشِّيَمِ ظاهِرَ الْكَرَمِ مُتَهَجِّداً فِىالظُّلَمِ قَويمَ الطَّرآئِقِ كَريمَ الْخَلائِقِ عَظيمَ السَّوابِقِ شَريفَ النَّسَبِ مُنيفَ الْحَسَبِ رَفيعَ الرُّتَبِ كَثيرَ الْمَناقِبِ مَحْمُودَ الضَّرآئِبِ جَزيلَ الْمَواهِبِ حَليمٌ رَشيدٌ مُنيبٌ جَوادٌ عَليمٌ شَديدٌ إِمامٌ شَهيدٌ أَوّاهٌ مُنيبٌ حَبيبٌ مَهيبٌ كُنْتَ لِلرَّسُولِ صَلَّي اللّهُ عَلَيْهِ وَ الِهِ وَلَداًوَ لِلْقُرْءانِ سَنَداً وَ لِلْاُکَّةِ عَضُداً وَ فِي الطّاعَ مُجْتَهِداً حافِظاً لِلْعَهْدِ وَالْميثاقِ ناكِباً عَنْ سُبُلِ الْفُسّاقِ باذِلاً لِلْمَجْهُودِ طَويلَ الرُّكُوعِ وَ السُّجُودِ زاهِداً فِي الدُّنْيا زُهْدَ الرّاحِلِ عَنْها ناظِراً إِلَيْها بِعَيْنِ الْمُسْتَوْحِشينَ مِنْها امالُكَ عَنْها مَكْفُوفَةٌ وَ هِمَّتُك َ عَنْ زينَتِها مَصْرُوفَةٌ وَ أَلْحاظُكَ عَنْ بَهْجَتِها مَطْرُوفَةٌ وَ رَغْبَتُكَ فِي الاْخِرَةِ مَعْرُوفَةٌ حَتّي إِذَا الْجَوْرُ مَدَّ باعَهُ وَ أَسْفَرَ الظُّلْمُ قِناعَهُ وَ دَعَی الْغَىُّ أَتْباعَهُ وَ أَنْتَ في حَرَمِ جَدِّكَ قاطِنٌ وَ لِلظّالِمينَ مُبايِنٌ جَليسُ الْبَيْتِ وَ الْمِحْرابِ مُعْتَزِلٌ عَنِ اللَّذّاتِ وَ الشَّهَواتِ تُنْكِرُ الْمُنْكَرَ بِقَلْبِكَ وَ لِسانِكَ عَلي حَسَبِ طاقَتِكَ وَ إِمْكانِكَ ثُمَّ اقْتَضاكَ الْعِلْمُ لِلْاِنْكارِ وَ لَزِمَكَ أَنْ تُجاهِدَ الْفُجّارَ فَسِرْتَ في أَوْلادِكَ وَ أَهاليكَ وَ شيعَتِكَ وَ مَواليكَ وَ صَدَعْتَ بِالْحَقِّ وَ الْبَيِّنَةِ وَ دَعَوْتَ إِلَي اللهِ بِالْحِكْمَةِ وَ الْمَوْعِظَةِ الْحَسَنَةِ وَ أَمَرْتَ بِإِقامَةِ الْحُدُودِ وَ الطّاعَةِ لِلْمَعْبُودِ وَ نَهَيْتَ عَنِ الْخَبآئِثِ وَ الطُّغْيانِ وَ واجَهُوكَ بِالظُّلْمِ وَ الْعُدْوانِ فَجاهَدْتَهُمْ بَعْدَ الاْيعازِ لَهُمْ وَ تَأْكيدِ الْحُجَّةِ عَلَيْهِمْ فَنَكَثُوا ذِمامَكَ وَ بَيْعَتَكَ وَ أَسْخَطُوا رَبَّكَ وَ جَدَّ كَ</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سید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انصارالحسین شیخ محمد مهدی شمس الدین، ترجمه ناصر هاشم زاده،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شهدایی که امام عصر نام مبارکشان را با سلام و درود به آنها قرین ساخته عبارتند از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العبقرى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العبقرى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حکایت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جنه المأوری حکایت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یار علی کرمی،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حضرت امام حسین علیه السلام،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قضیه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سنن عبارت است از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44140</Words>
  <Characters>171936</Characters>
  <CharactersWithSpaces>214502</CharactersWithSpaces>
  <Paragraphs>1695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2026-08-25T18:50:35Z</dcterms:created>
  <dc:creator>ghaemiyeh.com</dc:creator>
  <dc:description/>
  <dc:language>en-US</dc:language>
  <cp:lastModifiedBy/>
  <dcterms:modified xsi:type="dcterms:W3CDTF">2026-08-25T22:21:12Z</dcterms:modified>
  <cp:revision>1</cp:revision>
  <dc:subject/>
  <dc:title>الوترالموتور رهیافتی به نقش هدایتگر عاشورا و ظهور</dc:title>
</cp:coreProperties>
</file>

<file path=docProps/custom.xml><?xml version="1.0" encoding="utf-8"?>
<Properties xmlns="http://schemas.openxmlformats.org/officeDocument/2006/custom-properties" xmlns:vt="http://schemas.openxmlformats.org/officeDocument/2006/docPropsVTypes"/>
</file>