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47.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نهایة الأحکام فی معرفة الأحکام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689_1280447820">
            <w:r>
              <w:rPr>
                <w:webHidden/>
                <w:rStyle w:val="IndexLink"/>
                <w:rtl w:val="true"/>
              </w:rPr>
              <w:t>هوية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24691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24693_1280447820">
            <w:r>
              <w:rPr>
                <w:webHidden/>
                <w:rStyle w:val="IndexLink"/>
                <w:rtl w:val="true"/>
              </w:rPr>
              <w:t>كتاب الصلاة</w:t>
            </w:r>
            <w:r>
              <w:rPr>
                <w:rStyle w:val="IndexLink"/>
                <w:rtl w:val="true"/>
              </w:rPr>
              <w:tab/>
            </w:r>
            <w:r>
              <w:rPr>
                <w:rStyle w:val="IndexLink"/>
              </w:rPr>
              <w:t>17</w:t>
            </w:r>
          </w:hyperlink>
        </w:p>
        <w:p>
          <w:pPr>
            <w:pStyle w:val="Contents3"/>
            <w:tabs>
              <w:tab w:val="clear" w:pos="8459"/>
              <w:tab w:val="right" w:pos="9026" w:leader="dot"/>
            </w:tabs>
            <w:rPr/>
          </w:pPr>
          <w:hyperlink w:anchor="__RefHeading___Toc24695_1280447820">
            <w:r>
              <w:rPr>
                <w:webHidden/>
                <w:rStyle w:val="IndexLink"/>
                <w:rtl w:val="true"/>
              </w:rPr>
              <w:t>المقصد الثالث</w:t>
            </w:r>
            <w:r>
              <w:rPr>
                <w:rStyle w:val="IndexLink"/>
                <w:rtl w:val="true"/>
              </w:rPr>
              <w:t xml:space="preserve">: </w:t>
            </w:r>
            <w:r>
              <w:rPr>
                <w:rStyle w:val="IndexLink"/>
                <w:rtl w:val="true"/>
              </w:rPr>
              <w:t>في باقي الصلوات</w:t>
            </w:r>
            <w:r>
              <w:rPr>
                <w:rStyle w:val="IndexLink"/>
                <w:rtl w:val="true"/>
              </w:rPr>
              <w:tab/>
            </w:r>
            <w:r>
              <w:rPr>
                <w:rStyle w:val="IndexLink"/>
              </w:rPr>
              <w:t>17</w:t>
            </w:r>
          </w:hyperlink>
        </w:p>
        <w:p>
          <w:pPr>
            <w:pStyle w:val="Contents4"/>
            <w:tabs>
              <w:tab w:val="clear" w:pos="8176"/>
              <w:tab w:val="right" w:pos="9026" w:leader="dot"/>
            </w:tabs>
            <w:rPr/>
          </w:pPr>
          <w:hyperlink w:anchor="__RefHeading___Toc24697_1280447820">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24699_1280447820">
            <w:r>
              <w:rPr>
                <w:webHidden/>
                <w:rStyle w:val="IndexLink"/>
                <w:rtl w:val="true"/>
              </w:rPr>
              <w:t>الفصل الأول</w:t>
            </w:r>
            <w:r>
              <w:rPr>
                <w:rStyle w:val="IndexLink"/>
                <w:rtl w:val="true"/>
              </w:rPr>
              <w:t xml:space="preserve">: ( </w:t>
            </w:r>
            <w:r>
              <w:rPr>
                <w:rStyle w:val="IndexLink"/>
                <w:rtl w:val="true"/>
              </w:rPr>
              <w:t xml:space="preserve">في صلاة الجمعة </w:t>
            </w:r>
            <w:r>
              <w:rPr>
                <w:rStyle w:val="IndexLink"/>
                <w:rtl w:val="true"/>
              </w:rPr>
              <w:t>)</w:t>
              <w:tab/>
            </w:r>
            <w:r>
              <w:rPr>
                <w:rStyle w:val="IndexLink"/>
              </w:rPr>
              <w:t>19</w:t>
            </w:r>
          </w:hyperlink>
        </w:p>
        <w:p>
          <w:pPr>
            <w:pStyle w:val="Contents5"/>
            <w:tabs>
              <w:tab w:val="clear" w:pos="7892"/>
              <w:tab w:val="right" w:pos="9026" w:leader="dot"/>
            </w:tabs>
            <w:rPr/>
          </w:pPr>
          <w:hyperlink w:anchor="__RefHeading___Toc24701_1280447820">
            <w:r>
              <w:rPr>
                <w:webHidden/>
                <w:rStyle w:val="IndexLink"/>
                <w:rtl w:val="true"/>
              </w:rPr>
              <w:t xml:space="preserve">وفيه مطالب </w:t>
            </w:r>
            <w:r>
              <w:rPr>
                <w:rStyle w:val="IndexLink"/>
                <w:rtl w:val="true"/>
              </w:rPr>
              <w:t>:</w:t>
              <w:tab/>
            </w:r>
            <w:r>
              <w:rPr>
                <w:rStyle w:val="IndexLink"/>
              </w:rPr>
              <w:t>19</w:t>
            </w:r>
          </w:hyperlink>
        </w:p>
        <w:p>
          <w:pPr>
            <w:pStyle w:val="Contents6"/>
            <w:tabs>
              <w:tab w:val="clear" w:pos="7609"/>
              <w:tab w:val="right" w:pos="9026" w:leader="dot"/>
            </w:tabs>
            <w:rPr/>
          </w:pPr>
          <w:hyperlink w:anchor="__RefHeading___Toc24703_1280447820">
            <w:r>
              <w:rPr>
                <w:webHidden/>
                <w:rStyle w:val="IndexLink"/>
                <w:rtl w:val="true"/>
              </w:rPr>
              <w:t>المطلب الأول</w:t>
            </w:r>
            <w:r>
              <w:rPr>
                <w:rStyle w:val="IndexLink"/>
                <w:rtl w:val="true"/>
              </w:rPr>
              <w:t xml:space="preserve">: ( </w:t>
            </w:r>
            <w:r>
              <w:rPr>
                <w:rStyle w:val="IndexLink"/>
                <w:rtl w:val="true"/>
              </w:rPr>
              <w:t xml:space="preserve">في الشرائط </w:t>
            </w:r>
            <w:r>
              <w:rPr>
                <w:rStyle w:val="IndexLink"/>
                <w:rtl w:val="true"/>
              </w:rPr>
              <w:t>)</w:t>
              <w:tab/>
            </w:r>
            <w:r>
              <w:rPr>
                <w:rStyle w:val="IndexLink"/>
              </w:rPr>
              <w:t>19</w:t>
            </w:r>
          </w:hyperlink>
        </w:p>
        <w:p>
          <w:pPr>
            <w:pStyle w:val="Contents6"/>
            <w:tabs>
              <w:tab w:val="clear" w:pos="7609"/>
              <w:tab w:val="right" w:pos="9026" w:leader="dot"/>
            </w:tabs>
            <w:rPr/>
          </w:pPr>
          <w:hyperlink w:anchor="__RefHeading___Toc24705_1280447820">
            <w:r>
              <w:rPr>
                <w:webHidden/>
                <w:rStyle w:val="IndexLink"/>
                <w:rtl w:val="true"/>
              </w:rPr>
              <w:t>اشارة</w:t>
            </w:r>
            <w:r>
              <w:rPr>
                <w:rStyle w:val="IndexLink"/>
                <w:rtl w:val="true"/>
              </w:rPr>
              <w:tab/>
            </w:r>
            <w:r>
              <w:rPr>
                <w:rStyle w:val="IndexLink"/>
              </w:rPr>
              <w:t>19</w:t>
            </w:r>
          </w:hyperlink>
        </w:p>
        <w:p>
          <w:pPr>
            <w:pStyle w:val="Contents6"/>
            <w:tabs>
              <w:tab w:val="clear" w:pos="7609"/>
              <w:tab w:val="right" w:pos="9026" w:leader="dot"/>
            </w:tabs>
            <w:rPr/>
          </w:pPr>
          <w:hyperlink w:anchor="__RefHeading___Toc24707_1280447820">
            <w:r>
              <w:rPr>
                <w:webHidden/>
                <w:rStyle w:val="IndexLink"/>
                <w:rtl w:val="true"/>
              </w:rPr>
              <w:t>البحث الأول</w:t>
            </w:r>
            <w:r>
              <w:rPr>
                <w:rStyle w:val="IndexLink"/>
                <w:rtl w:val="true"/>
              </w:rPr>
              <w:t xml:space="preserve">: ( </w:t>
            </w:r>
            <w:r>
              <w:rPr>
                <w:rStyle w:val="IndexLink"/>
                <w:rtl w:val="true"/>
              </w:rPr>
              <w:t xml:space="preserve">في الوقت </w:t>
            </w:r>
            <w:r>
              <w:rPr>
                <w:rStyle w:val="IndexLink"/>
                <w:rtl w:val="true"/>
              </w:rPr>
              <w:t>)</w:t>
              <w:tab/>
            </w:r>
            <w:r>
              <w:rPr>
                <w:rStyle w:val="IndexLink"/>
              </w:rPr>
              <w:t>19</w:t>
            </w:r>
          </w:hyperlink>
        </w:p>
        <w:p>
          <w:pPr>
            <w:pStyle w:val="Contents6"/>
            <w:tabs>
              <w:tab w:val="clear" w:pos="7609"/>
              <w:tab w:val="right" w:pos="9026" w:leader="dot"/>
            </w:tabs>
            <w:rPr/>
          </w:pPr>
          <w:hyperlink w:anchor="__RefHeading___Toc24709_1280447820">
            <w:r>
              <w:rPr>
                <w:webHidden/>
                <w:rStyle w:val="IndexLink"/>
                <w:rtl w:val="true"/>
              </w:rPr>
              <w:t>اشارة</w:t>
            </w:r>
            <w:r>
              <w:rPr>
                <w:rStyle w:val="IndexLink"/>
                <w:rtl w:val="true"/>
              </w:rPr>
              <w:tab/>
            </w:r>
            <w:r>
              <w:rPr>
                <w:rStyle w:val="IndexLink"/>
              </w:rPr>
              <w:t>19</w:t>
            </w:r>
          </w:hyperlink>
        </w:p>
        <w:p>
          <w:pPr>
            <w:pStyle w:val="Contents6"/>
            <w:tabs>
              <w:tab w:val="clear" w:pos="7609"/>
              <w:tab w:val="right" w:pos="9026" w:leader="dot"/>
            </w:tabs>
            <w:rPr/>
          </w:pPr>
          <w:hyperlink w:anchor="__RefHeading___Toc24711_1280447820">
            <w:r>
              <w:rPr>
                <w:webHidden/>
                <w:rStyle w:val="IndexLink"/>
                <w:rtl w:val="true"/>
              </w:rPr>
              <w:t xml:space="preserve">فروع </w:t>
            </w:r>
            <w:r>
              <w:rPr>
                <w:rStyle w:val="IndexLink"/>
                <w:rtl w:val="true"/>
              </w:rPr>
              <w:t>:</w:t>
              <w:tab/>
            </w:r>
            <w:r>
              <w:rPr>
                <w:rStyle w:val="IndexLink"/>
              </w:rPr>
              <w:t>21</w:t>
            </w:r>
          </w:hyperlink>
        </w:p>
        <w:p>
          <w:pPr>
            <w:pStyle w:val="Contents6"/>
            <w:tabs>
              <w:tab w:val="clear" w:pos="7609"/>
              <w:tab w:val="right" w:pos="9026" w:leader="dot"/>
            </w:tabs>
            <w:rPr/>
          </w:pPr>
          <w:hyperlink w:anchor="__RefHeading___Toc24713_1280447820">
            <w:r>
              <w:rPr>
                <w:webHidden/>
                <w:rStyle w:val="IndexLink"/>
                <w:rtl w:val="true"/>
              </w:rPr>
              <w:t>البحث الثاني</w:t>
            </w:r>
            <w:r>
              <w:rPr>
                <w:rStyle w:val="IndexLink"/>
                <w:rtl w:val="true"/>
              </w:rPr>
              <w:t xml:space="preserve">: ( </w:t>
            </w:r>
            <w:r>
              <w:rPr>
                <w:rStyle w:val="IndexLink"/>
                <w:rtl w:val="true"/>
              </w:rPr>
              <w:t xml:space="preserve">السلطان </w:t>
            </w:r>
            <w:r>
              <w:rPr>
                <w:rStyle w:val="IndexLink"/>
                <w:rtl w:val="true"/>
              </w:rPr>
              <w:t>)</w:t>
              <w:tab/>
            </w:r>
            <w:r>
              <w:rPr>
                <w:rStyle w:val="IndexLink"/>
              </w:rPr>
              <w:t>23</w:t>
            </w:r>
          </w:hyperlink>
        </w:p>
        <w:p>
          <w:pPr>
            <w:pStyle w:val="Contents6"/>
            <w:tabs>
              <w:tab w:val="clear" w:pos="7609"/>
              <w:tab w:val="right" w:pos="9026" w:leader="dot"/>
            </w:tabs>
            <w:rPr/>
          </w:pPr>
          <w:hyperlink w:anchor="__RefHeading___Toc24715_1280447820">
            <w:r>
              <w:rPr>
                <w:webHidden/>
                <w:rStyle w:val="IndexLink"/>
                <w:rtl w:val="true"/>
              </w:rPr>
              <w:t>اشارة</w:t>
            </w:r>
            <w:r>
              <w:rPr>
                <w:rStyle w:val="IndexLink"/>
                <w:rtl w:val="true"/>
              </w:rPr>
              <w:tab/>
            </w:r>
            <w:r>
              <w:rPr>
                <w:rStyle w:val="IndexLink"/>
              </w:rPr>
              <w:t>23</w:t>
            </w:r>
          </w:hyperlink>
        </w:p>
        <w:p>
          <w:pPr>
            <w:pStyle w:val="Contents6"/>
            <w:tabs>
              <w:tab w:val="clear" w:pos="7609"/>
              <w:tab w:val="right" w:pos="9026" w:leader="dot"/>
            </w:tabs>
            <w:rPr/>
          </w:pPr>
          <w:hyperlink w:anchor="__RefHeading___Toc24717_1280447820">
            <w:r>
              <w:rPr>
                <w:webHidden/>
                <w:rStyle w:val="IndexLink"/>
                <w:rtl w:val="true"/>
              </w:rPr>
              <w:t xml:space="preserve">فروع </w:t>
            </w:r>
            <w:r>
              <w:rPr>
                <w:rStyle w:val="IndexLink"/>
                <w:rtl w:val="true"/>
              </w:rPr>
              <w:t>:</w:t>
              <w:tab/>
            </w:r>
            <w:r>
              <w:rPr>
                <w:rStyle w:val="IndexLink"/>
              </w:rPr>
              <w:t>25</w:t>
            </w:r>
          </w:hyperlink>
        </w:p>
        <w:p>
          <w:pPr>
            <w:pStyle w:val="Contents6"/>
            <w:tabs>
              <w:tab w:val="clear" w:pos="7609"/>
              <w:tab w:val="right" w:pos="9026" w:leader="dot"/>
            </w:tabs>
            <w:rPr/>
          </w:pPr>
          <w:hyperlink w:anchor="__RefHeading___Toc24719_1280447820">
            <w:r>
              <w:rPr>
                <w:webHidden/>
                <w:rStyle w:val="IndexLink"/>
                <w:rtl w:val="true"/>
              </w:rPr>
              <w:t>البحث الثالث</w:t>
            </w:r>
            <w:r>
              <w:rPr>
                <w:rStyle w:val="IndexLink"/>
                <w:rtl w:val="true"/>
              </w:rPr>
              <w:t xml:space="preserve">: ( </w:t>
            </w:r>
            <w:r>
              <w:rPr>
                <w:rStyle w:val="IndexLink"/>
                <w:rtl w:val="true"/>
              </w:rPr>
              <w:t xml:space="preserve">العدد </w:t>
            </w:r>
            <w:r>
              <w:rPr>
                <w:rStyle w:val="IndexLink"/>
                <w:rtl w:val="true"/>
              </w:rPr>
              <w:t>)</w:t>
              <w:tab/>
            </w:r>
            <w:r>
              <w:rPr>
                <w:rStyle w:val="IndexLink"/>
              </w:rPr>
              <w:t>29</w:t>
            </w:r>
          </w:hyperlink>
        </w:p>
        <w:p>
          <w:pPr>
            <w:pStyle w:val="Contents6"/>
            <w:tabs>
              <w:tab w:val="clear" w:pos="7609"/>
              <w:tab w:val="right" w:pos="9026" w:leader="dot"/>
            </w:tabs>
            <w:rPr/>
          </w:pPr>
          <w:hyperlink w:anchor="__RefHeading___Toc24721_1280447820">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24723_1280447820">
            <w:r>
              <w:rPr>
                <w:webHidden/>
                <w:rStyle w:val="IndexLink"/>
                <w:rtl w:val="true"/>
              </w:rPr>
              <w:t xml:space="preserve">فروع </w:t>
            </w:r>
            <w:r>
              <w:rPr>
                <w:rStyle w:val="IndexLink"/>
                <w:rtl w:val="true"/>
              </w:rPr>
              <w:t>:</w:t>
              <w:tab/>
            </w:r>
            <w:r>
              <w:rPr>
                <w:rStyle w:val="IndexLink"/>
              </w:rPr>
              <w:t>31</w:t>
            </w:r>
          </w:hyperlink>
        </w:p>
        <w:p>
          <w:pPr>
            <w:pStyle w:val="Contents6"/>
            <w:tabs>
              <w:tab w:val="clear" w:pos="7609"/>
              <w:tab w:val="right" w:pos="9026" w:leader="dot"/>
            </w:tabs>
            <w:rPr/>
          </w:pPr>
          <w:hyperlink w:anchor="__RefHeading___Toc24725_1280447820">
            <w:r>
              <w:rPr>
                <w:webHidden/>
                <w:rStyle w:val="IndexLink"/>
                <w:rtl w:val="true"/>
              </w:rPr>
              <w:t>البحث الرابع</w:t>
            </w:r>
            <w:r>
              <w:rPr>
                <w:rStyle w:val="IndexLink"/>
                <w:rtl w:val="true"/>
              </w:rPr>
              <w:t xml:space="preserve">: ( </w:t>
            </w:r>
            <w:r>
              <w:rPr>
                <w:rStyle w:val="IndexLink"/>
                <w:rtl w:val="true"/>
              </w:rPr>
              <w:t xml:space="preserve">الجماعة </w:t>
            </w:r>
            <w:r>
              <w:rPr>
                <w:rStyle w:val="IndexLink"/>
                <w:rtl w:val="true"/>
              </w:rPr>
              <w:t>)</w:t>
              <w:tab/>
            </w:r>
            <w:r>
              <w:rPr>
                <w:rStyle w:val="IndexLink"/>
              </w:rPr>
              <w:t>32</w:t>
            </w:r>
          </w:hyperlink>
        </w:p>
        <w:p>
          <w:pPr>
            <w:pStyle w:val="Contents6"/>
            <w:tabs>
              <w:tab w:val="clear" w:pos="7609"/>
              <w:tab w:val="right" w:pos="9026" w:leader="dot"/>
            </w:tabs>
            <w:rPr/>
          </w:pPr>
          <w:hyperlink w:anchor="__RefHeading___Toc24727_1280447820">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24729_1280447820">
            <w:r>
              <w:rPr>
                <w:webHidden/>
                <w:rStyle w:val="IndexLink"/>
                <w:rtl w:val="true"/>
              </w:rPr>
              <w:t>فروع</w:t>
            </w:r>
            <w:r>
              <w:rPr>
                <w:rStyle w:val="IndexLink"/>
                <w:rtl w:val="true"/>
              </w:rPr>
              <w:t xml:space="preserve">: ( </w:t>
            </w:r>
            <w:r>
              <w:rPr>
                <w:rStyle w:val="IndexLink"/>
                <w:rtl w:val="true"/>
              </w:rPr>
              <w:t xml:space="preserve">يتعلق بالمسبوق </w:t>
            </w:r>
            <w:r>
              <w:rPr>
                <w:rStyle w:val="IndexLink"/>
                <w:rtl w:val="true"/>
              </w:rPr>
              <w:t>)</w:t>
              <w:tab/>
            </w:r>
            <w:r>
              <w:rPr>
                <w:rStyle w:val="IndexLink"/>
              </w:rPr>
              <w:t>34</w:t>
            </w:r>
          </w:hyperlink>
        </w:p>
        <w:p>
          <w:pPr>
            <w:pStyle w:val="Contents6"/>
            <w:tabs>
              <w:tab w:val="clear" w:pos="7609"/>
              <w:tab w:val="right" w:pos="9026" w:leader="dot"/>
            </w:tabs>
            <w:rPr/>
          </w:pPr>
          <w:hyperlink w:anchor="__RefHeading___Toc24731_1280447820">
            <w:r>
              <w:rPr>
                <w:webHidden/>
                <w:rStyle w:val="IndexLink"/>
                <w:rtl w:val="true"/>
              </w:rPr>
              <w:t>فروع</w:t>
            </w:r>
            <w:r>
              <w:rPr>
                <w:rStyle w:val="IndexLink"/>
                <w:rtl w:val="true"/>
              </w:rPr>
              <w:t xml:space="preserve">: ( </w:t>
            </w:r>
            <w:r>
              <w:rPr>
                <w:rStyle w:val="IndexLink"/>
                <w:rtl w:val="true"/>
              </w:rPr>
              <w:t xml:space="preserve">يتشعب عن شرط الجماعة يتعلق بالإمام </w:t>
            </w:r>
            <w:r>
              <w:rPr>
                <w:rStyle w:val="IndexLink"/>
                <w:rtl w:val="true"/>
              </w:rPr>
              <w:t>)</w:t>
              <w:tab/>
            </w:r>
            <w:r>
              <w:rPr>
                <w:rStyle w:val="IndexLink"/>
              </w:rPr>
              <w:t>35</w:t>
            </w:r>
          </w:hyperlink>
        </w:p>
        <w:p>
          <w:pPr>
            <w:pStyle w:val="Contents6"/>
            <w:tabs>
              <w:tab w:val="clear" w:pos="7609"/>
              <w:tab w:val="right" w:pos="9026" w:leader="dot"/>
            </w:tabs>
            <w:rPr/>
          </w:pPr>
          <w:hyperlink w:anchor="__RefHeading___Toc24733_1280447820">
            <w:r>
              <w:rPr>
                <w:webHidden/>
                <w:rStyle w:val="IndexLink"/>
                <w:rtl w:val="true"/>
              </w:rPr>
              <w:t>فروع</w:t>
            </w:r>
            <w:r>
              <w:rPr>
                <w:rStyle w:val="IndexLink"/>
                <w:rtl w:val="true"/>
              </w:rPr>
              <w:t xml:space="preserve">: ( </w:t>
            </w:r>
            <w:r>
              <w:rPr>
                <w:rStyle w:val="IndexLink"/>
                <w:rtl w:val="true"/>
              </w:rPr>
              <w:t xml:space="preserve">يتعلق بالزحام </w:t>
            </w:r>
            <w:r>
              <w:rPr>
                <w:rStyle w:val="IndexLink"/>
                <w:rtl w:val="true"/>
              </w:rPr>
              <w:t>)</w:t>
              <w:tab/>
            </w:r>
            <w:r>
              <w:rPr>
                <w:rStyle w:val="IndexLink"/>
              </w:rPr>
              <w:t>36</w:t>
            </w:r>
          </w:hyperlink>
        </w:p>
        <w:p>
          <w:pPr>
            <w:pStyle w:val="Contents6"/>
            <w:tabs>
              <w:tab w:val="clear" w:pos="7609"/>
              <w:tab w:val="right" w:pos="9026" w:leader="dot"/>
            </w:tabs>
            <w:rPr/>
          </w:pPr>
          <w:hyperlink w:anchor="__RefHeading___Toc24735_1280447820">
            <w:r>
              <w:rPr>
                <w:webHidden/>
                <w:rStyle w:val="IndexLink"/>
                <w:rtl w:val="true"/>
              </w:rPr>
              <w:t>البحث الخامس</w:t>
            </w:r>
            <w:r>
              <w:rPr>
                <w:rStyle w:val="IndexLink"/>
                <w:rtl w:val="true"/>
              </w:rPr>
              <w:t xml:space="preserve">: ( </w:t>
            </w:r>
            <w:r>
              <w:rPr>
                <w:rStyle w:val="IndexLink"/>
                <w:rtl w:val="true"/>
              </w:rPr>
              <w:t xml:space="preserve">الوحدة </w:t>
            </w:r>
            <w:r>
              <w:rPr>
                <w:rStyle w:val="IndexLink"/>
                <w:rtl w:val="true"/>
              </w:rPr>
              <w:t>)</w:t>
              <w:tab/>
            </w:r>
            <w:r>
              <w:rPr>
                <w:rStyle w:val="IndexLink"/>
              </w:rPr>
              <w:t>40</w:t>
            </w:r>
          </w:hyperlink>
        </w:p>
        <w:p>
          <w:pPr>
            <w:pStyle w:val="Contents6"/>
            <w:tabs>
              <w:tab w:val="clear" w:pos="7609"/>
              <w:tab w:val="right" w:pos="9026" w:leader="dot"/>
            </w:tabs>
            <w:rPr/>
          </w:pPr>
          <w:hyperlink w:anchor="__RefHeading___Toc24737_1280447820">
            <w:r>
              <w:rPr>
                <w:webHidden/>
                <w:rStyle w:val="IndexLink"/>
                <w:rtl w:val="true"/>
              </w:rPr>
              <w:t>البحث السادس</w:t>
            </w:r>
            <w:r>
              <w:rPr>
                <w:rStyle w:val="IndexLink"/>
                <w:rtl w:val="true"/>
              </w:rPr>
              <w:t xml:space="preserve">: ( </w:t>
            </w:r>
            <w:r>
              <w:rPr>
                <w:rStyle w:val="IndexLink"/>
                <w:rtl w:val="true"/>
              </w:rPr>
              <w:t xml:space="preserve">الخطبتان </w:t>
            </w:r>
            <w:r>
              <w:rPr>
                <w:rStyle w:val="IndexLink"/>
                <w:rtl w:val="true"/>
              </w:rPr>
              <w:t>)</w:t>
              <w:tab/>
            </w:r>
            <w:r>
              <w:rPr>
                <w:rStyle w:val="IndexLink"/>
              </w:rPr>
              <w:t>42</w:t>
            </w:r>
          </w:hyperlink>
        </w:p>
        <w:p>
          <w:pPr>
            <w:pStyle w:val="Contents6"/>
            <w:tabs>
              <w:tab w:val="clear" w:pos="7609"/>
              <w:tab w:val="right" w:pos="9026" w:leader="dot"/>
            </w:tabs>
            <w:rPr/>
          </w:pPr>
          <w:hyperlink w:anchor="__RefHeading___Toc24739_1280447820">
            <w:r>
              <w:rPr>
                <w:webHidden/>
                <w:rStyle w:val="IndexLink"/>
                <w:rtl w:val="true"/>
              </w:rPr>
              <w:t xml:space="preserve">وفيه أقطاب </w:t>
            </w:r>
            <w:r>
              <w:rPr>
                <w:rStyle w:val="IndexLink"/>
                <w:rtl w:val="true"/>
              </w:rPr>
              <w:t>:</w:t>
              <w:tab/>
            </w:r>
            <w:r>
              <w:rPr>
                <w:rStyle w:val="IndexLink"/>
              </w:rPr>
              <w:t>42</w:t>
            </w:r>
          </w:hyperlink>
        </w:p>
        <w:p>
          <w:pPr>
            <w:pStyle w:val="Contents6"/>
            <w:tabs>
              <w:tab w:val="clear" w:pos="7609"/>
              <w:tab w:val="right" w:pos="9026" w:leader="dot"/>
            </w:tabs>
            <w:rPr/>
          </w:pPr>
          <w:hyperlink w:anchor="__RefHeading___Toc24741_1280447820">
            <w:r>
              <w:rPr>
                <w:webHidden/>
                <w:rStyle w:val="IndexLink"/>
                <w:rtl w:val="true"/>
              </w:rPr>
              <w:t>القطب الأول</w:t>
            </w:r>
            <w:r>
              <w:rPr>
                <w:rStyle w:val="IndexLink"/>
                <w:rtl w:val="true"/>
              </w:rPr>
              <w:t xml:space="preserve">: ( </w:t>
            </w:r>
            <w:r>
              <w:rPr>
                <w:rStyle w:val="IndexLink"/>
                <w:rtl w:val="true"/>
              </w:rPr>
              <w:t xml:space="preserve">في واجباتها </w:t>
            </w:r>
            <w:r>
              <w:rPr>
                <w:rStyle w:val="IndexLink"/>
                <w:rtl w:val="true"/>
              </w:rPr>
              <w:t>)</w:t>
              <w:tab/>
            </w:r>
            <w:r>
              <w:rPr>
                <w:rStyle w:val="IndexLink"/>
              </w:rPr>
              <w:t>42</w:t>
            </w:r>
          </w:hyperlink>
        </w:p>
        <w:p>
          <w:pPr>
            <w:pStyle w:val="Contents6"/>
            <w:tabs>
              <w:tab w:val="clear" w:pos="7609"/>
              <w:tab w:val="right" w:pos="9026" w:leader="dot"/>
            </w:tabs>
            <w:rPr/>
          </w:pPr>
          <w:hyperlink w:anchor="__RefHeading___Toc24743_1280447820">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24745_1280447820">
            <w:r>
              <w:rPr>
                <w:webHidden/>
                <w:rStyle w:val="IndexLink"/>
                <w:rtl w:val="true"/>
              </w:rPr>
              <w:t xml:space="preserve">فروع </w:t>
            </w:r>
            <w:r>
              <w:rPr>
                <w:rStyle w:val="IndexLink"/>
                <w:rtl w:val="true"/>
              </w:rPr>
              <w:t>:</w:t>
              <w:tab/>
            </w:r>
            <w:r>
              <w:rPr>
                <w:rStyle w:val="IndexLink"/>
              </w:rPr>
              <w:t>44</w:t>
            </w:r>
          </w:hyperlink>
        </w:p>
        <w:p>
          <w:pPr>
            <w:pStyle w:val="Contents6"/>
            <w:tabs>
              <w:tab w:val="clear" w:pos="7609"/>
              <w:tab w:val="right" w:pos="9026" w:leader="dot"/>
            </w:tabs>
            <w:rPr/>
          </w:pPr>
          <w:hyperlink w:anchor="__RefHeading___Toc24747_1280447820">
            <w:r>
              <w:rPr>
                <w:webHidden/>
                <w:rStyle w:val="IndexLink"/>
                <w:rtl w:val="true"/>
              </w:rPr>
              <w:t>القطب الثاني</w:t>
            </w:r>
            <w:r>
              <w:rPr>
                <w:rStyle w:val="IndexLink"/>
                <w:rtl w:val="true"/>
              </w:rPr>
              <w:t xml:space="preserve">: ( </w:t>
            </w:r>
            <w:r>
              <w:rPr>
                <w:rStyle w:val="IndexLink"/>
                <w:rtl w:val="true"/>
              </w:rPr>
              <w:t xml:space="preserve">في شرائط الخطبتين </w:t>
            </w:r>
            <w:r>
              <w:rPr>
                <w:rStyle w:val="IndexLink"/>
                <w:rtl w:val="true"/>
              </w:rPr>
              <w:t>)</w:t>
              <w:tab/>
            </w:r>
            <w:r>
              <w:rPr>
                <w:rStyle w:val="IndexLink"/>
              </w:rPr>
              <w:t>45</w:t>
            </w:r>
          </w:hyperlink>
        </w:p>
        <w:p>
          <w:pPr>
            <w:pStyle w:val="Contents6"/>
            <w:tabs>
              <w:tab w:val="clear" w:pos="7609"/>
              <w:tab w:val="right" w:pos="9026" w:leader="dot"/>
            </w:tabs>
            <w:rPr/>
          </w:pPr>
          <w:hyperlink w:anchor="__RefHeading___Toc24749_1280447820">
            <w:r>
              <w:rPr>
                <w:webHidden/>
                <w:rStyle w:val="IndexLink"/>
                <w:rtl w:val="true"/>
              </w:rPr>
              <w:t>القطب الثالث</w:t>
            </w:r>
            <w:r>
              <w:rPr>
                <w:rStyle w:val="IndexLink"/>
                <w:rtl w:val="true"/>
              </w:rPr>
              <w:t xml:space="preserve">: ( </w:t>
            </w:r>
            <w:r>
              <w:rPr>
                <w:rStyle w:val="IndexLink"/>
                <w:rtl w:val="true"/>
              </w:rPr>
              <w:t xml:space="preserve">في الإصغاء </w:t>
            </w:r>
            <w:r>
              <w:rPr>
                <w:rStyle w:val="IndexLink"/>
                <w:rtl w:val="true"/>
              </w:rPr>
              <w:t>)</w:t>
              <w:tab/>
            </w:r>
            <w:r>
              <w:rPr>
                <w:rStyle w:val="IndexLink"/>
              </w:rPr>
              <w:t>47</w:t>
            </w:r>
          </w:hyperlink>
        </w:p>
        <w:p>
          <w:pPr>
            <w:pStyle w:val="Contents6"/>
            <w:tabs>
              <w:tab w:val="clear" w:pos="7609"/>
              <w:tab w:val="right" w:pos="9026" w:leader="dot"/>
            </w:tabs>
            <w:rPr/>
          </w:pPr>
          <w:hyperlink w:anchor="__RefHeading___Toc24751_1280447820">
            <w:r>
              <w:rPr>
                <w:webHidden/>
                <w:rStyle w:val="IndexLink"/>
                <w:rtl w:val="true"/>
              </w:rPr>
              <w:t>القطب الرابع</w:t>
            </w:r>
            <w:r>
              <w:rPr>
                <w:rStyle w:val="IndexLink"/>
                <w:rtl w:val="true"/>
              </w:rPr>
              <w:t xml:space="preserve">: ( </w:t>
            </w:r>
            <w:r>
              <w:rPr>
                <w:rStyle w:val="IndexLink"/>
                <w:rtl w:val="true"/>
              </w:rPr>
              <w:t xml:space="preserve">في سنن الخطبة </w:t>
            </w:r>
            <w:r>
              <w:rPr>
                <w:rStyle w:val="IndexLink"/>
                <w:rtl w:val="true"/>
              </w:rPr>
              <w:t>)</w:t>
              <w:tab/>
            </w:r>
            <w:r>
              <w:rPr>
                <w:rStyle w:val="IndexLink"/>
              </w:rPr>
              <w:t>49</w:t>
            </w:r>
          </w:hyperlink>
        </w:p>
        <w:p>
          <w:pPr>
            <w:pStyle w:val="Contents6"/>
            <w:tabs>
              <w:tab w:val="clear" w:pos="7609"/>
              <w:tab w:val="right" w:pos="9026" w:leader="dot"/>
            </w:tabs>
            <w:rPr/>
          </w:pPr>
          <w:hyperlink w:anchor="__RefHeading___Toc24753_1280447820">
            <w:r>
              <w:rPr>
                <w:webHidden/>
                <w:rStyle w:val="IndexLink"/>
                <w:rtl w:val="true"/>
              </w:rPr>
              <w:t>المطلب الثاني</w:t>
            </w:r>
            <w:r>
              <w:rPr>
                <w:rStyle w:val="IndexLink"/>
                <w:rtl w:val="true"/>
              </w:rPr>
              <w:t xml:space="preserve">: ( </w:t>
            </w:r>
            <w:r>
              <w:rPr>
                <w:rStyle w:val="IndexLink"/>
                <w:rtl w:val="true"/>
              </w:rPr>
              <w:t xml:space="preserve">في من يجب عليه </w:t>
            </w:r>
            <w:r>
              <w:rPr>
                <w:rStyle w:val="IndexLink"/>
                <w:rtl w:val="true"/>
              </w:rPr>
              <w:t>)</w:t>
              <w:tab/>
            </w:r>
            <w:r>
              <w:rPr>
                <w:rStyle w:val="IndexLink"/>
              </w:rPr>
              <w:t>52</w:t>
            </w:r>
          </w:hyperlink>
        </w:p>
        <w:p>
          <w:pPr>
            <w:pStyle w:val="Contents6"/>
            <w:tabs>
              <w:tab w:val="clear" w:pos="7609"/>
              <w:tab w:val="right" w:pos="9026" w:leader="dot"/>
            </w:tabs>
            <w:rPr/>
          </w:pPr>
          <w:hyperlink w:anchor="__RefHeading___Toc24755_1280447820">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24757_1280447820">
            <w:r>
              <w:rPr>
                <w:webHidden/>
                <w:rStyle w:val="IndexLink"/>
                <w:rtl w:val="true"/>
              </w:rPr>
              <w:t xml:space="preserve">فروع في صفات النقصان </w:t>
            </w:r>
            <w:r>
              <w:rPr>
                <w:rStyle w:val="IndexLink"/>
                <w:rtl w:val="true"/>
              </w:rPr>
              <w:t>:</w:t>
              <w:tab/>
            </w:r>
            <w:r>
              <w:rPr>
                <w:rStyle w:val="IndexLink"/>
              </w:rPr>
              <w:t>55</w:t>
            </w:r>
          </w:hyperlink>
        </w:p>
        <w:p>
          <w:pPr>
            <w:pStyle w:val="Contents6"/>
            <w:tabs>
              <w:tab w:val="clear" w:pos="7609"/>
              <w:tab w:val="right" w:pos="9026" w:leader="dot"/>
            </w:tabs>
            <w:rPr/>
          </w:pPr>
          <w:hyperlink w:anchor="__RefHeading___Toc24759_1280447820">
            <w:r>
              <w:rPr>
                <w:webHidden/>
                <w:rStyle w:val="IndexLink"/>
                <w:rtl w:val="true"/>
              </w:rPr>
              <w:t>المطلب الثالث</w:t>
            </w:r>
            <w:r>
              <w:rPr>
                <w:rStyle w:val="IndexLink"/>
                <w:rtl w:val="true"/>
              </w:rPr>
              <w:t xml:space="preserve">: ( </w:t>
            </w:r>
            <w:r>
              <w:rPr>
                <w:rStyle w:val="IndexLink"/>
                <w:rtl w:val="true"/>
              </w:rPr>
              <w:t xml:space="preserve">في ماهيتها </w:t>
            </w:r>
            <w:r>
              <w:rPr>
                <w:rStyle w:val="IndexLink"/>
                <w:rtl w:val="true"/>
              </w:rPr>
              <w:t>)</w:t>
              <w:tab/>
            </w:r>
            <w:r>
              <w:rPr>
                <w:rStyle w:val="IndexLink"/>
              </w:rPr>
              <w:t>58</w:t>
            </w:r>
          </w:hyperlink>
        </w:p>
        <w:p>
          <w:pPr>
            <w:pStyle w:val="Contents6"/>
            <w:tabs>
              <w:tab w:val="clear" w:pos="7609"/>
              <w:tab w:val="right" w:pos="9026" w:leader="dot"/>
            </w:tabs>
            <w:rPr/>
          </w:pPr>
          <w:hyperlink w:anchor="__RefHeading___Toc24761_1280447820">
            <w:r>
              <w:rPr>
                <w:webHidden/>
                <w:rStyle w:val="IndexLink"/>
                <w:rtl w:val="true"/>
              </w:rPr>
              <w:t>المطلب الرابع</w:t>
            </w:r>
            <w:r>
              <w:rPr>
                <w:rStyle w:val="IndexLink"/>
                <w:rtl w:val="true"/>
              </w:rPr>
              <w:t xml:space="preserve">: ( </w:t>
            </w:r>
            <w:r>
              <w:rPr>
                <w:rStyle w:val="IndexLink"/>
                <w:rtl w:val="true"/>
              </w:rPr>
              <w:t xml:space="preserve">في آدابها </w:t>
            </w:r>
            <w:r>
              <w:rPr>
                <w:rStyle w:val="IndexLink"/>
                <w:rtl w:val="true"/>
              </w:rPr>
              <w:t>)</w:t>
              <w:tab/>
            </w:r>
            <w:r>
              <w:rPr>
                <w:rStyle w:val="IndexLink"/>
              </w:rPr>
              <w:t>59</w:t>
            </w:r>
          </w:hyperlink>
        </w:p>
        <w:p>
          <w:pPr>
            <w:pStyle w:val="Contents6"/>
            <w:tabs>
              <w:tab w:val="clear" w:pos="7609"/>
              <w:tab w:val="right" w:pos="9026" w:leader="dot"/>
            </w:tabs>
            <w:rPr/>
          </w:pPr>
          <w:hyperlink w:anchor="__RefHeading___Toc24763_1280447820">
            <w:r>
              <w:rPr>
                <w:webHidden/>
                <w:rStyle w:val="IndexLink"/>
                <w:rtl w:val="true"/>
              </w:rPr>
              <w:t>المطلب الخامس</w:t>
            </w:r>
            <w:r>
              <w:rPr>
                <w:rStyle w:val="IndexLink"/>
                <w:rtl w:val="true"/>
              </w:rPr>
              <w:t xml:space="preserve">: ( </w:t>
            </w:r>
            <w:r>
              <w:rPr>
                <w:rStyle w:val="IndexLink"/>
                <w:rtl w:val="true"/>
              </w:rPr>
              <w:t xml:space="preserve">في المحرمات </w:t>
            </w:r>
            <w:r>
              <w:rPr>
                <w:rStyle w:val="IndexLink"/>
                <w:rtl w:val="true"/>
              </w:rPr>
              <w:t>)</w:t>
              <w:tab/>
            </w:r>
            <w:r>
              <w:rPr>
                <w:rStyle w:val="IndexLink"/>
              </w:rPr>
              <w:t>63</w:t>
            </w:r>
          </w:hyperlink>
        </w:p>
        <w:p>
          <w:pPr>
            <w:pStyle w:val="Contents4"/>
            <w:tabs>
              <w:tab w:val="clear" w:pos="8176"/>
              <w:tab w:val="right" w:pos="9026" w:leader="dot"/>
            </w:tabs>
            <w:rPr/>
          </w:pPr>
          <w:hyperlink w:anchor="__RefHeading___Toc24765_1280447820">
            <w:r>
              <w:rPr>
                <w:webHidden/>
                <w:rStyle w:val="IndexLink"/>
                <w:rtl w:val="true"/>
              </w:rPr>
              <w:t>الفصل الثاني</w:t>
            </w:r>
            <w:r>
              <w:rPr>
                <w:rStyle w:val="IndexLink"/>
                <w:rtl w:val="true"/>
              </w:rPr>
              <w:t xml:space="preserve">: ( </w:t>
            </w:r>
            <w:r>
              <w:rPr>
                <w:rStyle w:val="IndexLink"/>
                <w:rtl w:val="true"/>
              </w:rPr>
              <w:t xml:space="preserve">في صلاة العيدين </w:t>
            </w:r>
            <w:r>
              <w:rPr>
                <w:rStyle w:val="IndexLink"/>
                <w:rtl w:val="true"/>
              </w:rPr>
              <w:t>)</w:t>
              <w:tab/>
            </w:r>
            <w:r>
              <w:rPr>
                <w:rStyle w:val="IndexLink"/>
              </w:rPr>
              <w:t>65</w:t>
            </w:r>
          </w:hyperlink>
        </w:p>
        <w:p>
          <w:pPr>
            <w:pStyle w:val="Contents5"/>
            <w:tabs>
              <w:tab w:val="clear" w:pos="7892"/>
              <w:tab w:val="right" w:pos="9026" w:leader="dot"/>
            </w:tabs>
            <w:rPr/>
          </w:pPr>
          <w:hyperlink w:anchor="__RefHeading___Toc24767_1280447820">
            <w:r>
              <w:rPr>
                <w:webHidden/>
                <w:rStyle w:val="IndexLink"/>
                <w:rtl w:val="true"/>
              </w:rPr>
              <w:t xml:space="preserve">وفيه مطالب </w:t>
            </w:r>
            <w:r>
              <w:rPr>
                <w:rStyle w:val="IndexLink"/>
                <w:rtl w:val="true"/>
              </w:rPr>
              <w:t>:</w:t>
              <w:tab/>
            </w:r>
            <w:r>
              <w:rPr>
                <w:rStyle w:val="IndexLink"/>
              </w:rPr>
              <w:t>65</w:t>
            </w:r>
          </w:hyperlink>
        </w:p>
        <w:p>
          <w:pPr>
            <w:pStyle w:val="Contents6"/>
            <w:tabs>
              <w:tab w:val="clear" w:pos="7609"/>
              <w:tab w:val="right" w:pos="9026" w:leader="dot"/>
            </w:tabs>
            <w:rPr/>
          </w:pPr>
          <w:hyperlink w:anchor="__RefHeading___Toc24769_1280447820">
            <w:r>
              <w:rPr>
                <w:webHidden/>
                <w:rStyle w:val="IndexLink"/>
                <w:rtl w:val="true"/>
              </w:rPr>
              <w:t>المطلب الأول</w:t>
            </w:r>
            <w:r>
              <w:rPr>
                <w:rStyle w:val="IndexLink"/>
                <w:rtl w:val="true"/>
              </w:rPr>
              <w:t xml:space="preserve">: ( </w:t>
            </w:r>
            <w:r>
              <w:rPr>
                <w:rStyle w:val="IndexLink"/>
                <w:rtl w:val="true"/>
              </w:rPr>
              <w:t xml:space="preserve">الشرائط </w:t>
            </w:r>
            <w:r>
              <w:rPr>
                <w:rStyle w:val="IndexLink"/>
                <w:rtl w:val="true"/>
              </w:rPr>
              <w:t>)</w:t>
              <w:tab/>
            </w:r>
            <w:r>
              <w:rPr>
                <w:rStyle w:val="IndexLink"/>
              </w:rPr>
              <w:t>65</w:t>
            </w:r>
          </w:hyperlink>
        </w:p>
        <w:p>
          <w:pPr>
            <w:pStyle w:val="Contents6"/>
            <w:tabs>
              <w:tab w:val="clear" w:pos="7609"/>
              <w:tab w:val="right" w:pos="9026" w:leader="dot"/>
            </w:tabs>
            <w:rPr/>
          </w:pPr>
          <w:hyperlink w:anchor="__RefHeading___Toc24771_1280447820">
            <w:r>
              <w:rPr>
                <w:webHidden/>
                <w:rStyle w:val="IndexLink"/>
                <w:rtl w:val="true"/>
              </w:rPr>
              <w:t>المطلب الثاني</w:t>
            </w:r>
            <w:r>
              <w:rPr>
                <w:rStyle w:val="IndexLink"/>
                <w:rtl w:val="true"/>
              </w:rPr>
              <w:t xml:space="preserve">: ( </w:t>
            </w:r>
            <w:r>
              <w:rPr>
                <w:rStyle w:val="IndexLink"/>
                <w:rtl w:val="true"/>
              </w:rPr>
              <w:t xml:space="preserve">في ماهيتها </w:t>
            </w:r>
            <w:r>
              <w:rPr>
                <w:rStyle w:val="IndexLink"/>
                <w:rtl w:val="true"/>
              </w:rPr>
              <w:t>)</w:t>
              <w:tab/>
            </w:r>
            <w:r>
              <w:rPr>
                <w:rStyle w:val="IndexLink"/>
              </w:rPr>
              <w:t>69</w:t>
            </w:r>
          </w:hyperlink>
        </w:p>
        <w:p>
          <w:pPr>
            <w:pStyle w:val="Contents6"/>
            <w:tabs>
              <w:tab w:val="clear" w:pos="7609"/>
              <w:tab w:val="right" w:pos="9026" w:leader="dot"/>
            </w:tabs>
            <w:rPr/>
          </w:pPr>
          <w:hyperlink w:anchor="__RefHeading___Toc24773_1280447820">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24775_1280447820">
            <w:r>
              <w:rPr>
                <w:webHidden/>
                <w:rStyle w:val="IndexLink"/>
                <w:rtl w:val="true"/>
              </w:rPr>
              <w:t xml:space="preserve">فروع </w:t>
            </w:r>
            <w:r>
              <w:rPr>
                <w:rStyle w:val="IndexLink"/>
                <w:rtl w:val="true"/>
              </w:rPr>
              <w:t>:</w:t>
              <w:tab/>
            </w:r>
            <w:r>
              <w:rPr>
                <w:rStyle w:val="IndexLink"/>
              </w:rPr>
              <w:t>71</w:t>
            </w:r>
          </w:hyperlink>
        </w:p>
        <w:p>
          <w:pPr>
            <w:pStyle w:val="Contents6"/>
            <w:tabs>
              <w:tab w:val="clear" w:pos="7609"/>
              <w:tab w:val="right" w:pos="9026" w:leader="dot"/>
            </w:tabs>
            <w:rPr/>
          </w:pPr>
          <w:hyperlink w:anchor="__RefHeading___Toc24777_1280447820">
            <w:r>
              <w:rPr>
                <w:webHidden/>
                <w:rStyle w:val="IndexLink"/>
                <w:rtl w:val="true"/>
              </w:rPr>
              <w:t>المطلب الثالث</w:t>
            </w:r>
            <w:r>
              <w:rPr>
                <w:rStyle w:val="IndexLink"/>
                <w:rtl w:val="true"/>
              </w:rPr>
              <w:t xml:space="preserve">: ( </w:t>
            </w:r>
            <w:r>
              <w:rPr>
                <w:rStyle w:val="IndexLink"/>
                <w:rtl w:val="true"/>
              </w:rPr>
              <w:t xml:space="preserve">في سننها </w:t>
            </w:r>
            <w:r>
              <w:rPr>
                <w:rStyle w:val="IndexLink"/>
                <w:rtl w:val="true"/>
              </w:rPr>
              <w:t>)</w:t>
              <w:tab/>
            </w:r>
            <w:r>
              <w:rPr>
                <w:rStyle w:val="IndexLink"/>
              </w:rPr>
              <w:t>73</w:t>
            </w:r>
          </w:hyperlink>
        </w:p>
        <w:p>
          <w:pPr>
            <w:pStyle w:val="Contents4"/>
            <w:tabs>
              <w:tab w:val="clear" w:pos="8176"/>
              <w:tab w:val="right" w:pos="9026" w:leader="dot"/>
            </w:tabs>
            <w:rPr/>
          </w:pPr>
          <w:hyperlink w:anchor="__RefHeading___Toc24779_1280447820">
            <w:r>
              <w:rPr>
                <w:webHidden/>
                <w:rStyle w:val="IndexLink"/>
                <w:rtl w:val="true"/>
              </w:rPr>
              <w:t>الفصل الثالث</w:t>
            </w:r>
            <w:r>
              <w:rPr>
                <w:rStyle w:val="IndexLink"/>
                <w:rtl w:val="true"/>
              </w:rPr>
              <w:t xml:space="preserve">: ( </w:t>
            </w:r>
            <w:r>
              <w:rPr>
                <w:rStyle w:val="IndexLink"/>
                <w:rtl w:val="true"/>
              </w:rPr>
              <w:t xml:space="preserve">في صلاة الآيات </w:t>
            </w:r>
            <w:r>
              <w:rPr>
                <w:rStyle w:val="IndexLink"/>
                <w:rtl w:val="true"/>
              </w:rPr>
              <w:t>)</w:t>
              <w:tab/>
            </w:r>
            <w:r>
              <w:rPr>
                <w:rStyle w:val="IndexLink"/>
              </w:rPr>
              <w:t>81</w:t>
            </w:r>
          </w:hyperlink>
        </w:p>
        <w:p>
          <w:pPr>
            <w:pStyle w:val="Contents5"/>
            <w:tabs>
              <w:tab w:val="clear" w:pos="7892"/>
              <w:tab w:val="right" w:pos="9026" w:leader="dot"/>
            </w:tabs>
            <w:rPr/>
          </w:pPr>
          <w:hyperlink w:anchor="__RefHeading___Toc24781_1280447820">
            <w:r>
              <w:rPr>
                <w:webHidden/>
                <w:rStyle w:val="IndexLink"/>
                <w:rtl w:val="true"/>
              </w:rPr>
              <w:t xml:space="preserve">وفيه مطالب </w:t>
            </w:r>
            <w:r>
              <w:rPr>
                <w:rStyle w:val="IndexLink"/>
                <w:rtl w:val="true"/>
              </w:rPr>
              <w:t>:</w:t>
              <w:tab/>
            </w:r>
            <w:r>
              <w:rPr>
                <w:rStyle w:val="IndexLink"/>
              </w:rPr>
              <w:t>81</w:t>
            </w:r>
          </w:hyperlink>
        </w:p>
        <w:p>
          <w:pPr>
            <w:pStyle w:val="Contents6"/>
            <w:tabs>
              <w:tab w:val="clear" w:pos="7609"/>
              <w:tab w:val="right" w:pos="9026" w:leader="dot"/>
            </w:tabs>
            <w:rPr/>
          </w:pPr>
          <w:hyperlink w:anchor="__RefHeading___Toc24783_1280447820">
            <w:r>
              <w:rPr>
                <w:webHidden/>
                <w:rStyle w:val="IndexLink"/>
                <w:rtl w:val="true"/>
              </w:rPr>
              <w:t>المطلب الأول</w:t>
            </w:r>
            <w:r>
              <w:rPr>
                <w:rStyle w:val="IndexLink"/>
                <w:rtl w:val="true"/>
              </w:rPr>
              <w:t xml:space="preserve">: ( </w:t>
            </w:r>
            <w:r>
              <w:rPr>
                <w:rStyle w:val="IndexLink"/>
                <w:rtl w:val="true"/>
              </w:rPr>
              <w:t xml:space="preserve">في الكيفية </w:t>
            </w:r>
            <w:r>
              <w:rPr>
                <w:rStyle w:val="IndexLink"/>
                <w:rtl w:val="true"/>
              </w:rPr>
              <w:t>)</w:t>
              <w:tab/>
            </w:r>
            <w:r>
              <w:rPr>
                <w:rStyle w:val="IndexLink"/>
              </w:rPr>
              <w:t>81</w:t>
            </w:r>
          </w:hyperlink>
        </w:p>
        <w:p>
          <w:pPr>
            <w:pStyle w:val="Contents6"/>
            <w:tabs>
              <w:tab w:val="clear" w:pos="7609"/>
              <w:tab w:val="right" w:pos="9026" w:leader="dot"/>
            </w:tabs>
            <w:rPr/>
          </w:pPr>
          <w:hyperlink w:anchor="__RefHeading___Toc24785_1280447820">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24787_1280447820">
            <w:r>
              <w:rPr>
                <w:webHidden/>
                <w:rStyle w:val="IndexLink"/>
                <w:rtl w:val="true"/>
              </w:rPr>
              <w:t xml:space="preserve">فروع </w:t>
            </w:r>
            <w:r>
              <w:rPr>
                <w:rStyle w:val="IndexLink"/>
                <w:rtl w:val="true"/>
              </w:rPr>
              <w:t>:</w:t>
              <w:tab/>
            </w:r>
            <w:r>
              <w:rPr>
                <w:rStyle w:val="IndexLink"/>
              </w:rPr>
              <w:t>82</w:t>
            </w:r>
          </w:hyperlink>
        </w:p>
        <w:p>
          <w:pPr>
            <w:pStyle w:val="Contents6"/>
            <w:tabs>
              <w:tab w:val="clear" w:pos="7609"/>
              <w:tab w:val="right" w:pos="9026" w:leader="dot"/>
            </w:tabs>
            <w:rPr/>
          </w:pPr>
          <w:hyperlink w:anchor="__RefHeading___Toc24789_1280447820">
            <w:r>
              <w:rPr>
                <w:webHidden/>
                <w:rStyle w:val="IndexLink"/>
                <w:rtl w:val="true"/>
              </w:rPr>
              <w:t>المطلب الثاني</w:t>
            </w:r>
            <w:r>
              <w:rPr>
                <w:rStyle w:val="IndexLink"/>
                <w:rtl w:val="true"/>
              </w:rPr>
              <w:t xml:space="preserve">: ( </w:t>
            </w:r>
            <w:r>
              <w:rPr>
                <w:rStyle w:val="IndexLink"/>
                <w:rtl w:val="true"/>
              </w:rPr>
              <w:t xml:space="preserve">في السنن </w:t>
            </w:r>
            <w:r>
              <w:rPr>
                <w:rStyle w:val="IndexLink"/>
                <w:rtl w:val="true"/>
              </w:rPr>
              <w:t>)</w:t>
              <w:tab/>
            </w:r>
            <w:r>
              <w:rPr>
                <w:rStyle w:val="IndexLink"/>
              </w:rPr>
              <w:t>84</w:t>
            </w:r>
          </w:hyperlink>
        </w:p>
        <w:p>
          <w:pPr>
            <w:pStyle w:val="Contents6"/>
            <w:tabs>
              <w:tab w:val="clear" w:pos="7609"/>
              <w:tab w:val="right" w:pos="9026" w:leader="dot"/>
            </w:tabs>
            <w:rPr/>
          </w:pPr>
          <w:hyperlink w:anchor="__RefHeading___Toc24791_1280447820">
            <w:r>
              <w:rPr>
                <w:webHidden/>
                <w:rStyle w:val="IndexLink"/>
                <w:rtl w:val="true"/>
              </w:rPr>
              <w:t>المطلب الثالث</w:t>
            </w:r>
            <w:r>
              <w:rPr>
                <w:rStyle w:val="IndexLink"/>
                <w:rtl w:val="true"/>
              </w:rPr>
              <w:t xml:space="preserve">: ( </w:t>
            </w:r>
            <w:r>
              <w:rPr>
                <w:rStyle w:val="IndexLink"/>
                <w:rtl w:val="true"/>
              </w:rPr>
              <w:t xml:space="preserve">في الموجب </w:t>
            </w:r>
            <w:r>
              <w:rPr>
                <w:rStyle w:val="IndexLink"/>
                <w:rtl w:val="true"/>
              </w:rPr>
              <w:t>)</w:t>
              <w:tab/>
            </w:r>
            <w:r>
              <w:rPr>
                <w:rStyle w:val="IndexLink"/>
              </w:rPr>
              <w:t>85</w:t>
            </w:r>
          </w:hyperlink>
        </w:p>
        <w:p>
          <w:pPr>
            <w:pStyle w:val="Contents6"/>
            <w:tabs>
              <w:tab w:val="clear" w:pos="7609"/>
              <w:tab w:val="right" w:pos="9026" w:leader="dot"/>
            </w:tabs>
            <w:rPr/>
          </w:pPr>
          <w:hyperlink w:anchor="__RefHeading___Toc24793_1280447820">
            <w:r>
              <w:rPr>
                <w:webHidden/>
                <w:rStyle w:val="IndexLink"/>
                <w:rtl w:val="true"/>
              </w:rPr>
              <w:t>المطلب الرابع</w:t>
            </w:r>
            <w:r>
              <w:rPr>
                <w:rStyle w:val="IndexLink"/>
                <w:rtl w:val="true"/>
              </w:rPr>
              <w:t xml:space="preserve">: ( </w:t>
            </w:r>
            <w:r>
              <w:rPr>
                <w:rStyle w:val="IndexLink"/>
                <w:rtl w:val="true"/>
              </w:rPr>
              <w:t xml:space="preserve">في الوقت </w:t>
            </w:r>
            <w:r>
              <w:rPr>
                <w:rStyle w:val="IndexLink"/>
                <w:rtl w:val="true"/>
              </w:rPr>
              <w:t>)</w:t>
              <w:tab/>
            </w:r>
            <w:r>
              <w:rPr>
                <w:rStyle w:val="IndexLink"/>
              </w:rPr>
              <w:t>86</w:t>
            </w:r>
          </w:hyperlink>
        </w:p>
        <w:p>
          <w:pPr>
            <w:pStyle w:val="Contents6"/>
            <w:tabs>
              <w:tab w:val="clear" w:pos="7609"/>
              <w:tab w:val="right" w:pos="9026" w:leader="dot"/>
            </w:tabs>
            <w:rPr/>
          </w:pPr>
          <w:hyperlink w:anchor="__RefHeading___Toc24795_1280447820">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24797_1280447820">
            <w:r>
              <w:rPr>
                <w:webHidden/>
                <w:rStyle w:val="IndexLink"/>
                <w:rtl w:val="true"/>
              </w:rPr>
              <w:t xml:space="preserve">فروع </w:t>
            </w:r>
            <w:r>
              <w:rPr>
                <w:rStyle w:val="IndexLink"/>
                <w:rtl w:val="true"/>
              </w:rPr>
              <w:t>:</w:t>
              <w:tab/>
            </w:r>
            <w:r>
              <w:rPr>
                <w:rStyle w:val="IndexLink"/>
              </w:rPr>
              <w:t>90</w:t>
            </w:r>
          </w:hyperlink>
        </w:p>
        <w:p>
          <w:pPr>
            <w:pStyle w:val="Contents6"/>
            <w:tabs>
              <w:tab w:val="clear" w:pos="7609"/>
              <w:tab w:val="right" w:pos="9026" w:leader="dot"/>
            </w:tabs>
            <w:rPr/>
          </w:pPr>
          <w:hyperlink w:anchor="__RefHeading___Toc24799_1280447820">
            <w:r>
              <w:rPr>
                <w:webHidden/>
                <w:rStyle w:val="IndexLink"/>
                <w:rtl w:val="true"/>
              </w:rPr>
              <w:t>المطلب الخامس</w:t>
            </w:r>
            <w:r>
              <w:rPr>
                <w:rStyle w:val="IndexLink"/>
                <w:rtl w:val="true"/>
              </w:rPr>
              <w:t xml:space="preserve">: ( </w:t>
            </w:r>
            <w:r>
              <w:rPr>
                <w:rStyle w:val="IndexLink"/>
                <w:rtl w:val="true"/>
              </w:rPr>
              <w:t xml:space="preserve">في اللواحق </w:t>
            </w:r>
            <w:r>
              <w:rPr>
                <w:rStyle w:val="IndexLink"/>
                <w:rtl w:val="true"/>
              </w:rPr>
              <w:t>)</w:t>
              <w:tab/>
            </w:r>
            <w:r>
              <w:rPr>
                <w:rStyle w:val="IndexLink"/>
              </w:rPr>
              <w:t>92</w:t>
            </w:r>
          </w:hyperlink>
        </w:p>
        <w:p>
          <w:pPr>
            <w:pStyle w:val="Contents4"/>
            <w:tabs>
              <w:tab w:val="clear" w:pos="8176"/>
              <w:tab w:val="right" w:pos="9026" w:leader="dot"/>
            </w:tabs>
            <w:rPr/>
          </w:pPr>
          <w:hyperlink w:anchor="__RefHeading___Toc24801_1280447820">
            <w:r>
              <w:rPr>
                <w:webHidden/>
                <w:rStyle w:val="IndexLink"/>
                <w:rtl w:val="true"/>
              </w:rPr>
              <w:t>الفصل الرابع</w:t>
            </w:r>
            <w:r>
              <w:rPr>
                <w:rStyle w:val="IndexLink"/>
                <w:rtl w:val="true"/>
              </w:rPr>
              <w:t xml:space="preserve">: ( </w:t>
            </w:r>
            <w:r>
              <w:rPr>
                <w:rStyle w:val="IndexLink"/>
                <w:rtl w:val="true"/>
              </w:rPr>
              <w:t xml:space="preserve">في صلاة النذر </w:t>
            </w:r>
            <w:r>
              <w:rPr>
                <w:rStyle w:val="IndexLink"/>
                <w:rtl w:val="true"/>
              </w:rPr>
              <w:t>)</w:t>
              <w:tab/>
            </w:r>
            <w:r>
              <w:rPr>
                <w:rStyle w:val="IndexLink"/>
              </w:rPr>
              <w:t>95</w:t>
            </w:r>
          </w:hyperlink>
        </w:p>
        <w:p>
          <w:pPr>
            <w:pStyle w:val="Contents4"/>
            <w:tabs>
              <w:tab w:val="clear" w:pos="8176"/>
              <w:tab w:val="right" w:pos="9026" w:leader="dot"/>
            </w:tabs>
            <w:rPr/>
          </w:pPr>
          <w:hyperlink w:anchor="__RefHeading___Toc24803_1280447820">
            <w:r>
              <w:rPr>
                <w:webHidden/>
                <w:rStyle w:val="IndexLink"/>
                <w:rtl w:val="true"/>
              </w:rPr>
              <w:t>الفصل الخامس</w:t>
            </w:r>
            <w:r>
              <w:rPr>
                <w:rStyle w:val="IndexLink"/>
                <w:rtl w:val="true"/>
              </w:rPr>
              <w:t xml:space="preserve">: ( </w:t>
            </w:r>
            <w:r>
              <w:rPr>
                <w:rStyle w:val="IndexLink"/>
                <w:rtl w:val="true"/>
              </w:rPr>
              <w:t xml:space="preserve">في الصلوات المندوبة </w:t>
            </w:r>
            <w:r>
              <w:rPr>
                <w:rStyle w:val="IndexLink"/>
                <w:rtl w:val="true"/>
              </w:rPr>
              <w:t>)</w:t>
              <w:tab/>
            </w:r>
            <w:r>
              <w:rPr>
                <w:rStyle w:val="IndexLink"/>
              </w:rPr>
              <w:t>99</w:t>
            </w:r>
          </w:hyperlink>
        </w:p>
        <w:p>
          <w:pPr>
            <w:pStyle w:val="Contents5"/>
            <w:tabs>
              <w:tab w:val="clear" w:pos="7892"/>
              <w:tab w:val="right" w:pos="9026" w:leader="dot"/>
            </w:tabs>
            <w:rPr/>
          </w:pPr>
          <w:hyperlink w:anchor="__RefHeading___Toc24805_1280447820">
            <w:r>
              <w:rPr>
                <w:webHidden/>
                <w:rStyle w:val="IndexLink"/>
                <w:rtl w:val="true"/>
              </w:rPr>
              <w:t xml:space="preserve">وفيه مطالب </w:t>
            </w:r>
            <w:r>
              <w:rPr>
                <w:rStyle w:val="IndexLink"/>
                <w:rtl w:val="true"/>
              </w:rPr>
              <w:t>:</w:t>
              <w:tab/>
            </w:r>
            <w:r>
              <w:rPr>
                <w:rStyle w:val="IndexLink"/>
              </w:rPr>
              <w:t>99</w:t>
            </w:r>
          </w:hyperlink>
        </w:p>
        <w:p>
          <w:pPr>
            <w:pStyle w:val="Contents6"/>
            <w:tabs>
              <w:tab w:val="clear" w:pos="7609"/>
              <w:tab w:val="right" w:pos="9026" w:leader="dot"/>
            </w:tabs>
            <w:rPr/>
          </w:pPr>
          <w:hyperlink w:anchor="__RefHeading___Toc24807_1280447820">
            <w:r>
              <w:rPr>
                <w:webHidden/>
                <w:rStyle w:val="IndexLink"/>
                <w:rtl w:val="true"/>
              </w:rPr>
              <w:t>المطلب الأول</w:t>
            </w:r>
            <w:r>
              <w:rPr>
                <w:rStyle w:val="IndexLink"/>
                <w:rtl w:val="true"/>
              </w:rPr>
              <w:t xml:space="preserve">: ( </w:t>
            </w:r>
            <w:r>
              <w:rPr>
                <w:rStyle w:val="IndexLink"/>
                <w:rtl w:val="true"/>
              </w:rPr>
              <w:t xml:space="preserve">في النوافل اليومية </w:t>
            </w:r>
            <w:r>
              <w:rPr>
                <w:rStyle w:val="IndexLink"/>
                <w:rtl w:val="true"/>
              </w:rPr>
              <w:t>)</w:t>
              <w:tab/>
            </w:r>
            <w:r>
              <w:rPr>
                <w:rStyle w:val="IndexLink"/>
              </w:rPr>
              <w:t>99</w:t>
            </w:r>
          </w:hyperlink>
        </w:p>
        <w:p>
          <w:pPr>
            <w:pStyle w:val="Contents6"/>
            <w:tabs>
              <w:tab w:val="clear" w:pos="7609"/>
              <w:tab w:val="right" w:pos="9026" w:leader="dot"/>
            </w:tabs>
            <w:rPr/>
          </w:pPr>
          <w:hyperlink w:anchor="__RefHeading___Toc24809_1280447820">
            <w:r>
              <w:rPr>
                <w:webHidden/>
                <w:rStyle w:val="IndexLink"/>
                <w:rtl w:val="true"/>
              </w:rPr>
              <w:t>المطلب الثاني</w:t>
            </w:r>
            <w:r>
              <w:rPr>
                <w:rStyle w:val="IndexLink"/>
                <w:rtl w:val="true"/>
              </w:rPr>
              <w:t xml:space="preserve">: ( </w:t>
            </w:r>
            <w:r>
              <w:rPr>
                <w:rStyle w:val="IndexLink"/>
                <w:rtl w:val="true"/>
              </w:rPr>
              <w:t xml:space="preserve">في نافلة شهر رمضان </w:t>
            </w:r>
            <w:r>
              <w:rPr>
                <w:rStyle w:val="IndexLink"/>
                <w:rtl w:val="true"/>
              </w:rPr>
              <w:t>)</w:t>
              <w:tab/>
            </w:r>
            <w:r>
              <w:rPr>
                <w:rStyle w:val="IndexLink"/>
              </w:rPr>
              <w:t>103</w:t>
            </w:r>
          </w:hyperlink>
        </w:p>
        <w:p>
          <w:pPr>
            <w:pStyle w:val="Contents6"/>
            <w:tabs>
              <w:tab w:val="clear" w:pos="7609"/>
              <w:tab w:val="right" w:pos="9026" w:leader="dot"/>
            </w:tabs>
            <w:rPr/>
          </w:pPr>
          <w:hyperlink w:anchor="__RefHeading___Toc24811_1280447820">
            <w:r>
              <w:rPr>
                <w:webHidden/>
                <w:rStyle w:val="IndexLink"/>
                <w:rtl w:val="true"/>
              </w:rPr>
              <w:t>المطلب الثالث</w:t>
            </w:r>
            <w:r>
              <w:rPr>
                <w:rStyle w:val="IndexLink"/>
                <w:rtl w:val="true"/>
              </w:rPr>
              <w:t xml:space="preserve">: ( </w:t>
            </w:r>
            <w:r>
              <w:rPr>
                <w:rStyle w:val="IndexLink"/>
                <w:rtl w:val="true"/>
              </w:rPr>
              <w:t xml:space="preserve">في باقي النوافل الموقتة </w:t>
            </w:r>
            <w:r>
              <w:rPr>
                <w:rStyle w:val="IndexLink"/>
                <w:rtl w:val="true"/>
              </w:rPr>
              <w:t>)</w:t>
              <w:tab/>
            </w:r>
            <w:r>
              <w:rPr>
                <w:rStyle w:val="IndexLink"/>
              </w:rPr>
              <w:t>105</w:t>
            </w:r>
          </w:hyperlink>
        </w:p>
        <w:p>
          <w:pPr>
            <w:pStyle w:val="Contents6"/>
            <w:tabs>
              <w:tab w:val="clear" w:pos="7609"/>
              <w:tab w:val="right" w:pos="9026" w:leader="dot"/>
            </w:tabs>
            <w:rPr/>
          </w:pPr>
          <w:hyperlink w:anchor="__RefHeading___Toc24813_1280447820">
            <w:r>
              <w:rPr>
                <w:webHidden/>
                <w:rStyle w:val="IndexLink"/>
                <w:rtl w:val="true"/>
              </w:rPr>
              <w:t>المطلب الرابع</w:t>
            </w:r>
            <w:r>
              <w:rPr>
                <w:rStyle w:val="IndexLink"/>
                <w:rtl w:val="true"/>
              </w:rPr>
              <w:t xml:space="preserve">: ( </w:t>
            </w:r>
            <w:r>
              <w:rPr>
                <w:rStyle w:val="IndexLink"/>
                <w:rtl w:val="true"/>
              </w:rPr>
              <w:t xml:space="preserve">في صلاة الاستسقاء </w:t>
            </w:r>
            <w:r>
              <w:rPr>
                <w:rStyle w:val="IndexLink"/>
                <w:rtl w:val="true"/>
              </w:rPr>
              <w:t>)</w:t>
              <w:tab/>
            </w:r>
            <w:r>
              <w:rPr>
                <w:rStyle w:val="IndexLink"/>
              </w:rPr>
              <w:t>110</w:t>
            </w:r>
          </w:hyperlink>
        </w:p>
        <w:p>
          <w:pPr>
            <w:pStyle w:val="Contents6"/>
            <w:tabs>
              <w:tab w:val="clear" w:pos="7609"/>
              <w:tab w:val="right" w:pos="9026" w:leader="dot"/>
            </w:tabs>
            <w:rPr/>
          </w:pPr>
          <w:hyperlink w:anchor="__RefHeading___Toc24815_1280447820">
            <w:r>
              <w:rPr>
                <w:webHidden/>
                <w:rStyle w:val="IndexLink"/>
                <w:rtl w:val="true"/>
              </w:rPr>
              <w:t>المطلب الخامس</w:t>
            </w:r>
            <w:r>
              <w:rPr>
                <w:rStyle w:val="IndexLink"/>
                <w:rtl w:val="true"/>
              </w:rPr>
              <w:t xml:space="preserve">: ( </w:t>
            </w:r>
            <w:r>
              <w:rPr>
                <w:rStyle w:val="IndexLink"/>
                <w:rtl w:val="true"/>
              </w:rPr>
              <w:t xml:space="preserve">في الأحكام </w:t>
            </w:r>
            <w:r>
              <w:rPr>
                <w:rStyle w:val="IndexLink"/>
                <w:rtl w:val="true"/>
              </w:rPr>
              <w:t>)</w:t>
              <w:tab/>
            </w:r>
            <w:r>
              <w:rPr>
                <w:rStyle w:val="IndexLink"/>
              </w:rPr>
              <w:t>116</w:t>
            </w:r>
          </w:hyperlink>
        </w:p>
        <w:p>
          <w:pPr>
            <w:pStyle w:val="Contents3"/>
            <w:tabs>
              <w:tab w:val="clear" w:pos="8459"/>
              <w:tab w:val="right" w:pos="9026" w:leader="dot"/>
            </w:tabs>
            <w:rPr/>
          </w:pPr>
          <w:hyperlink w:anchor="__RefHeading___Toc24817_1280447820">
            <w:r>
              <w:rPr>
                <w:webHidden/>
                <w:rStyle w:val="IndexLink"/>
                <w:rtl w:val="true"/>
              </w:rPr>
              <w:t>المقصد الرابع</w:t>
            </w:r>
            <w:r>
              <w:rPr>
                <w:rStyle w:val="IndexLink"/>
                <w:rtl w:val="true"/>
              </w:rPr>
              <w:t xml:space="preserve">: </w:t>
            </w:r>
            <w:r>
              <w:rPr>
                <w:rStyle w:val="IndexLink"/>
                <w:rtl w:val="true"/>
              </w:rPr>
              <w:t>في النوافل</w:t>
            </w:r>
            <w:r>
              <w:rPr>
                <w:rStyle w:val="IndexLink"/>
                <w:rtl w:val="true"/>
              </w:rPr>
              <w:tab/>
            </w:r>
            <w:r>
              <w:rPr>
                <w:rStyle w:val="IndexLink"/>
              </w:rPr>
              <w:t>119</w:t>
            </w:r>
          </w:hyperlink>
        </w:p>
        <w:p>
          <w:pPr>
            <w:pStyle w:val="Contents4"/>
            <w:tabs>
              <w:tab w:val="clear" w:pos="8176"/>
              <w:tab w:val="right" w:pos="9026" w:leader="dot"/>
            </w:tabs>
            <w:rPr/>
          </w:pPr>
          <w:hyperlink w:anchor="__RefHeading___Toc24819_1280447820">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24821_1280447820">
            <w:r>
              <w:rPr>
                <w:webHidden/>
                <w:rStyle w:val="IndexLink"/>
                <w:rtl w:val="true"/>
              </w:rPr>
              <w:t>الفصل الأول</w:t>
            </w:r>
            <w:r>
              <w:rPr>
                <w:rStyle w:val="IndexLink"/>
                <w:rtl w:val="true"/>
              </w:rPr>
              <w:t xml:space="preserve">: ( </w:t>
            </w:r>
            <w:r>
              <w:rPr>
                <w:rStyle w:val="IndexLink"/>
                <w:rtl w:val="true"/>
              </w:rPr>
              <w:t xml:space="preserve">في الجماعة </w:t>
            </w:r>
            <w:r>
              <w:rPr>
                <w:rStyle w:val="IndexLink"/>
                <w:rtl w:val="true"/>
              </w:rPr>
              <w:t>)</w:t>
              <w:tab/>
            </w:r>
            <w:r>
              <w:rPr>
                <w:rStyle w:val="IndexLink"/>
              </w:rPr>
              <w:t>121</w:t>
            </w:r>
          </w:hyperlink>
        </w:p>
        <w:p>
          <w:pPr>
            <w:pStyle w:val="Contents5"/>
            <w:tabs>
              <w:tab w:val="clear" w:pos="7892"/>
              <w:tab w:val="right" w:pos="9026" w:leader="dot"/>
            </w:tabs>
            <w:rPr/>
          </w:pPr>
          <w:hyperlink w:anchor="__RefHeading___Toc24823_1280447820">
            <w:r>
              <w:rPr>
                <w:webHidden/>
                <w:rStyle w:val="IndexLink"/>
                <w:rtl w:val="true"/>
              </w:rPr>
              <w:t xml:space="preserve">وفيه مطالب </w:t>
            </w:r>
            <w:r>
              <w:rPr>
                <w:rStyle w:val="IndexLink"/>
                <w:rtl w:val="true"/>
              </w:rPr>
              <w:t>:</w:t>
              <w:tab/>
            </w:r>
            <w:r>
              <w:rPr>
                <w:rStyle w:val="IndexLink"/>
              </w:rPr>
              <w:t>121</w:t>
            </w:r>
          </w:hyperlink>
        </w:p>
        <w:p>
          <w:pPr>
            <w:pStyle w:val="Contents6"/>
            <w:tabs>
              <w:tab w:val="clear" w:pos="7609"/>
              <w:tab w:val="right" w:pos="9026" w:leader="dot"/>
            </w:tabs>
            <w:rPr/>
          </w:pPr>
          <w:hyperlink w:anchor="__RefHeading___Toc24825_1280447820">
            <w:r>
              <w:rPr>
                <w:webHidden/>
                <w:rStyle w:val="IndexLink"/>
                <w:rtl w:val="true"/>
              </w:rPr>
              <w:t>المطلب الأول</w:t>
            </w:r>
            <w:r>
              <w:rPr>
                <w:rStyle w:val="IndexLink"/>
                <w:rtl w:val="true"/>
              </w:rPr>
              <w:t xml:space="preserve">: ( </w:t>
            </w:r>
            <w:r>
              <w:rPr>
                <w:rStyle w:val="IndexLink"/>
                <w:rtl w:val="true"/>
              </w:rPr>
              <w:t xml:space="preserve">في فضيلة الجماعة </w:t>
            </w:r>
            <w:r>
              <w:rPr>
                <w:rStyle w:val="IndexLink"/>
                <w:rtl w:val="true"/>
              </w:rPr>
              <w:t>)</w:t>
              <w:tab/>
            </w:r>
            <w:r>
              <w:rPr>
                <w:rStyle w:val="IndexLink"/>
              </w:rPr>
              <w:t>121</w:t>
            </w:r>
          </w:hyperlink>
        </w:p>
        <w:p>
          <w:pPr>
            <w:pStyle w:val="Contents6"/>
            <w:tabs>
              <w:tab w:val="clear" w:pos="7609"/>
              <w:tab w:val="right" w:pos="9026" w:leader="dot"/>
            </w:tabs>
            <w:rPr/>
          </w:pPr>
          <w:hyperlink w:anchor="__RefHeading___Toc24827_1280447820">
            <w:r>
              <w:rPr>
                <w:webHidden/>
                <w:rStyle w:val="IndexLink"/>
                <w:rtl w:val="true"/>
              </w:rPr>
              <w:t>المطلب الثاني</w:t>
            </w:r>
            <w:r>
              <w:rPr>
                <w:rStyle w:val="IndexLink"/>
                <w:rtl w:val="true"/>
              </w:rPr>
              <w:t xml:space="preserve">: ( </w:t>
            </w:r>
            <w:r>
              <w:rPr>
                <w:rStyle w:val="IndexLink"/>
                <w:rtl w:val="true"/>
              </w:rPr>
              <w:t xml:space="preserve">في الشرائط </w:t>
            </w:r>
            <w:r>
              <w:rPr>
                <w:rStyle w:val="IndexLink"/>
                <w:rtl w:val="true"/>
              </w:rPr>
              <w:t>)</w:t>
              <w:tab/>
            </w:r>
            <w:r>
              <w:rPr>
                <w:rStyle w:val="IndexLink"/>
              </w:rPr>
              <w:t>125</w:t>
            </w:r>
          </w:hyperlink>
        </w:p>
        <w:p>
          <w:pPr>
            <w:pStyle w:val="Contents6"/>
            <w:tabs>
              <w:tab w:val="clear" w:pos="7609"/>
              <w:tab w:val="right" w:pos="9026" w:leader="dot"/>
            </w:tabs>
            <w:rPr/>
          </w:pPr>
          <w:hyperlink w:anchor="__RefHeading___Toc24829_1280447820">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24831_1280447820">
            <w:r>
              <w:rPr>
                <w:webHidden/>
                <w:rStyle w:val="IndexLink"/>
                <w:rtl w:val="true"/>
              </w:rPr>
              <w:t>البحث الأول</w:t>
            </w:r>
            <w:r>
              <w:rPr>
                <w:rStyle w:val="IndexLink"/>
                <w:rtl w:val="true"/>
              </w:rPr>
              <w:t xml:space="preserve">: ( </w:t>
            </w:r>
            <w:r>
              <w:rPr>
                <w:rStyle w:val="IndexLink"/>
                <w:rtl w:val="true"/>
              </w:rPr>
              <w:t xml:space="preserve">العدد </w:t>
            </w:r>
            <w:r>
              <w:rPr>
                <w:rStyle w:val="IndexLink"/>
                <w:rtl w:val="true"/>
              </w:rPr>
              <w:t>)</w:t>
              <w:tab/>
            </w:r>
            <w:r>
              <w:rPr>
                <w:rStyle w:val="IndexLink"/>
              </w:rPr>
              <w:t>125</w:t>
            </w:r>
          </w:hyperlink>
        </w:p>
        <w:p>
          <w:pPr>
            <w:pStyle w:val="Contents6"/>
            <w:tabs>
              <w:tab w:val="clear" w:pos="7609"/>
              <w:tab w:val="right" w:pos="9026" w:leader="dot"/>
            </w:tabs>
            <w:rPr/>
          </w:pPr>
          <w:hyperlink w:anchor="__RefHeading___Toc24833_1280447820">
            <w:r>
              <w:rPr>
                <w:webHidden/>
                <w:rStyle w:val="IndexLink"/>
                <w:rtl w:val="true"/>
              </w:rPr>
              <w:t>البحث الثاني</w:t>
            </w:r>
            <w:r>
              <w:rPr>
                <w:rStyle w:val="IndexLink"/>
                <w:rtl w:val="true"/>
              </w:rPr>
              <w:t xml:space="preserve">: ( </w:t>
            </w:r>
            <w:r>
              <w:rPr>
                <w:rStyle w:val="IndexLink"/>
                <w:rtl w:val="true"/>
              </w:rPr>
              <w:t xml:space="preserve">في عدم التقدم في الموقف </w:t>
            </w:r>
            <w:r>
              <w:rPr>
                <w:rStyle w:val="IndexLink"/>
                <w:rtl w:val="true"/>
              </w:rPr>
              <w:t>)</w:t>
              <w:tab/>
            </w:r>
            <w:r>
              <w:rPr>
                <w:rStyle w:val="IndexLink"/>
              </w:rPr>
              <w:t>126</w:t>
            </w:r>
          </w:hyperlink>
        </w:p>
        <w:p>
          <w:pPr>
            <w:pStyle w:val="Contents6"/>
            <w:tabs>
              <w:tab w:val="clear" w:pos="7609"/>
              <w:tab w:val="right" w:pos="9026" w:leader="dot"/>
            </w:tabs>
            <w:rPr/>
          </w:pPr>
          <w:hyperlink w:anchor="__RefHeading___Toc24835_1280447820">
            <w:r>
              <w:rPr>
                <w:webHidden/>
                <w:rStyle w:val="IndexLink"/>
                <w:rtl w:val="true"/>
              </w:rPr>
              <w:t>البحث الثالث</w:t>
            </w:r>
            <w:r>
              <w:rPr>
                <w:rStyle w:val="IndexLink"/>
                <w:rtl w:val="true"/>
              </w:rPr>
              <w:t xml:space="preserve">: ( </w:t>
            </w:r>
            <w:r>
              <w:rPr>
                <w:rStyle w:val="IndexLink"/>
                <w:rtl w:val="true"/>
              </w:rPr>
              <w:t xml:space="preserve">في الاجتماع في الموقف </w:t>
            </w:r>
            <w:r>
              <w:rPr>
                <w:rStyle w:val="IndexLink"/>
                <w:rtl w:val="true"/>
              </w:rPr>
              <w:t>)</w:t>
              <w:tab/>
            </w:r>
            <w:r>
              <w:rPr>
                <w:rStyle w:val="IndexLink"/>
              </w:rPr>
              <w:t>130</w:t>
            </w:r>
          </w:hyperlink>
        </w:p>
        <w:p>
          <w:pPr>
            <w:pStyle w:val="Contents6"/>
            <w:tabs>
              <w:tab w:val="clear" w:pos="7609"/>
              <w:tab w:val="right" w:pos="9026" w:leader="dot"/>
            </w:tabs>
            <w:rPr/>
          </w:pPr>
          <w:hyperlink w:anchor="__RefHeading___Toc24837_1280447820">
            <w:r>
              <w:rPr>
                <w:webHidden/>
                <w:rStyle w:val="IndexLink"/>
                <w:rtl w:val="true"/>
              </w:rPr>
              <w:t>البحث الرابع</w:t>
            </w:r>
            <w:r>
              <w:rPr>
                <w:rStyle w:val="IndexLink"/>
                <w:rtl w:val="true"/>
              </w:rPr>
              <w:t xml:space="preserve">: ( </w:t>
            </w:r>
            <w:r>
              <w:rPr>
                <w:rStyle w:val="IndexLink"/>
                <w:rtl w:val="true"/>
              </w:rPr>
              <w:t xml:space="preserve">في عدم الحيلولة بين الإمام والمأموم الذكر </w:t>
            </w:r>
            <w:r>
              <w:rPr>
                <w:rStyle w:val="IndexLink"/>
                <w:rtl w:val="true"/>
              </w:rPr>
              <w:t>)</w:t>
              <w:tab/>
            </w:r>
            <w:r>
              <w:rPr>
                <w:rStyle w:val="IndexLink"/>
              </w:rPr>
              <w:t>132</w:t>
            </w:r>
          </w:hyperlink>
        </w:p>
        <w:p>
          <w:pPr>
            <w:pStyle w:val="Contents6"/>
            <w:tabs>
              <w:tab w:val="clear" w:pos="7609"/>
              <w:tab w:val="right" w:pos="9026" w:leader="dot"/>
            </w:tabs>
            <w:rPr/>
          </w:pPr>
          <w:hyperlink w:anchor="__RefHeading___Toc24839_1280447820">
            <w:r>
              <w:rPr>
                <w:webHidden/>
                <w:rStyle w:val="IndexLink"/>
                <w:rtl w:val="true"/>
              </w:rPr>
              <w:t>البحث الخامس</w:t>
            </w:r>
            <w:r>
              <w:rPr>
                <w:rStyle w:val="IndexLink"/>
                <w:rtl w:val="true"/>
              </w:rPr>
              <w:t xml:space="preserve">: ( </w:t>
            </w:r>
            <w:r>
              <w:rPr>
                <w:rStyle w:val="IndexLink"/>
                <w:rtl w:val="true"/>
              </w:rPr>
              <w:t xml:space="preserve">في عدم العلو </w:t>
            </w:r>
            <w:r>
              <w:rPr>
                <w:rStyle w:val="IndexLink"/>
                <w:rtl w:val="true"/>
              </w:rPr>
              <w:t>)</w:t>
              <w:tab/>
            </w:r>
            <w:r>
              <w:rPr>
                <w:rStyle w:val="IndexLink"/>
              </w:rPr>
              <w:t>134</w:t>
            </w:r>
          </w:hyperlink>
        </w:p>
        <w:p>
          <w:pPr>
            <w:pStyle w:val="Contents6"/>
            <w:tabs>
              <w:tab w:val="clear" w:pos="7609"/>
              <w:tab w:val="right" w:pos="9026" w:leader="dot"/>
            </w:tabs>
            <w:rPr/>
          </w:pPr>
          <w:hyperlink w:anchor="__RefHeading___Toc24841_1280447820">
            <w:r>
              <w:rPr>
                <w:webHidden/>
                <w:rStyle w:val="IndexLink"/>
                <w:rtl w:val="true"/>
              </w:rPr>
              <w:t>البحث السادس</w:t>
            </w:r>
            <w:r>
              <w:rPr>
                <w:rStyle w:val="IndexLink"/>
                <w:rtl w:val="true"/>
              </w:rPr>
              <w:t xml:space="preserve">: ( </w:t>
            </w:r>
            <w:r>
              <w:rPr>
                <w:rStyle w:val="IndexLink"/>
                <w:rtl w:val="true"/>
              </w:rPr>
              <w:t xml:space="preserve">في نية الاقتداء </w:t>
            </w:r>
            <w:r>
              <w:rPr>
                <w:rStyle w:val="IndexLink"/>
                <w:rtl w:val="true"/>
              </w:rPr>
              <w:t>)</w:t>
              <w:tab/>
            </w:r>
            <w:r>
              <w:rPr>
                <w:rStyle w:val="IndexLink"/>
              </w:rPr>
              <w:t>135</w:t>
            </w:r>
          </w:hyperlink>
        </w:p>
        <w:p>
          <w:pPr>
            <w:pStyle w:val="Contents6"/>
            <w:tabs>
              <w:tab w:val="clear" w:pos="7609"/>
              <w:tab w:val="right" w:pos="9026" w:leader="dot"/>
            </w:tabs>
            <w:rPr/>
          </w:pPr>
          <w:hyperlink w:anchor="__RefHeading___Toc24843_1280447820">
            <w:r>
              <w:rPr>
                <w:webHidden/>
                <w:rStyle w:val="IndexLink"/>
                <w:rtl w:val="true"/>
              </w:rPr>
              <w:t>البحث السابع</w:t>
            </w:r>
            <w:r>
              <w:rPr>
                <w:rStyle w:val="IndexLink"/>
                <w:rtl w:val="true"/>
              </w:rPr>
              <w:t xml:space="preserve">: ( </w:t>
            </w:r>
            <w:r>
              <w:rPr>
                <w:rStyle w:val="IndexLink"/>
                <w:rtl w:val="true"/>
              </w:rPr>
              <w:t xml:space="preserve">في توافق نظم الصلاتين </w:t>
            </w:r>
            <w:r>
              <w:rPr>
                <w:rStyle w:val="IndexLink"/>
                <w:rtl w:val="true"/>
              </w:rPr>
              <w:t>)</w:t>
              <w:tab/>
            </w:r>
            <w:r>
              <w:rPr>
                <w:rStyle w:val="IndexLink"/>
              </w:rPr>
              <w:t>139</w:t>
            </w:r>
          </w:hyperlink>
        </w:p>
        <w:p>
          <w:pPr>
            <w:pStyle w:val="Contents6"/>
            <w:tabs>
              <w:tab w:val="clear" w:pos="7609"/>
              <w:tab w:val="right" w:pos="9026" w:leader="dot"/>
            </w:tabs>
            <w:rPr/>
          </w:pPr>
          <w:hyperlink w:anchor="__RefHeading___Toc24845_1280447820">
            <w:r>
              <w:rPr>
                <w:webHidden/>
                <w:rStyle w:val="IndexLink"/>
                <w:rtl w:val="true"/>
              </w:rPr>
              <w:t>البحث الثامن</w:t>
            </w:r>
            <w:r>
              <w:rPr>
                <w:rStyle w:val="IndexLink"/>
                <w:rtl w:val="true"/>
              </w:rPr>
              <w:t xml:space="preserve">: ( </w:t>
            </w:r>
            <w:r>
              <w:rPr>
                <w:rStyle w:val="IndexLink"/>
                <w:rtl w:val="true"/>
              </w:rPr>
              <w:t xml:space="preserve">إدراك الركوع </w:t>
            </w:r>
            <w:r>
              <w:rPr>
                <w:rStyle w:val="IndexLink"/>
                <w:rtl w:val="true"/>
              </w:rPr>
              <w:t>)</w:t>
              <w:tab/>
            </w:r>
            <w:r>
              <w:rPr>
                <w:rStyle w:val="IndexLink"/>
              </w:rPr>
              <w:t>140</w:t>
            </w:r>
          </w:hyperlink>
        </w:p>
        <w:p>
          <w:pPr>
            <w:pStyle w:val="Contents6"/>
            <w:tabs>
              <w:tab w:val="clear" w:pos="7609"/>
              <w:tab w:val="right" w:pos="9026" w:leader="dot"/>
            </w:tabs>
            <w:rPr/>
          </w:pPr>
          <w:hyperlink w:anchor="__RefHeading___Toc24847_1280447820">
            <w:r>
              <w:rPr>
                <w:webHidden/>
                <w:rStyle w:val="IndexLink"/>
                <w:rtl w:val="true"/>
              </w:rPr>
              <w:t>البحث التاسع</w:t>
            </w:r>
            <w:r>
              <w:rPr>
                <w:rStyle w:val="IndexLink"/>
                <w:rtl w:val="true"/>
              </w:rPr>
              <w:t xml:space="preserve">: ( </w:t>
            </w:r>
            <w:r>
              <w:rPr>
                <w:rStyle w:val="IndexLink"/>
                <w:rtl w:val="true"/>
              </w:rPr>
              <w:t xml:space="preserve">في المتابعة </w:t>
            </w:r>
            <w:r>
              <w:rPr>
                <w:rStyle w:val="IndexLink"/>
                <w:rtl w:val="true"/>
              </w:rPr>
              <w:t>)</w:t>
              <w:tab/>
            </w:r>
            <w:r>
              <w:rPr>
                <w:rStyle w:val="IndexLink"/>
              </w:rPr>
              <w:t>145</w:t>
            </w:r>
          </w:hyperlink>
        </w:p>
        <w:p>
          <w:pPr>
            <w:pStyle w:val="Contents6"/>
            <w:tabs>
              <w:tab w:val="clear" w:pos="7609"/>
              <w:tab w:val="right" w:pos="9026" w:leader="dot"/>
            </w:tabs>
            <w:rPr/>
          </w:pPr>
          <w:hyperlink w:anchor="__RefHeading___Toc24849_1280447820">
            <w:r>
              <w:rPr>
                <w:webHidden/>
                <w:rStyle w:val="IndexLink"/>
                <w:rtl w:val="true"/>
              </w:rPr>
              <w:t>المطلب الثالث</w:t>
            </w:r>
            <w:r>
              <w:rPr>
                <w:rStyle w:val="IndexLink"/>
                <w:rtl w:val="true"/>
              </w:rPr>
              <w:t xml:space="preserve">: ( </w:t>
            </w:r>
            <w:r>
              <w:rPr>
                <w:rStyle w:val="IndexLink"/>
                <w:rtl w:val="true"/>
              </w:rPr>
              <w:t xml:space="preserve">في صفات الإمام </w:t>
            </w:r>
            <w:r>
              <w:rPr>
                <w:rStyle w:val="IndexLink"/>
                <w:rtl w:val="true"/>
              </w:rPr>
              <w:t>)</w:t>
              <w:tab/>
            </w:r>
            <w:r>
              <w:rPr>
                <w:rStyle w:val="IndexLink"/>
              </w:rPr>
              <w:t>148</w:t>
            </w:r>
          </w:hyperlink>
        </w:p>
        <w:p>
          <w:pPr>
            <w:pStyle w:val="Contents6"/>
            <w:tabs>
              <w:tab w:val="clear" w:pos="7609"/>
              <w:tab w:val="right" w:pos="9026" w:leader="dot"/>
            </w:tabs>
            <w:rPr/>
          </w:pPr>
          <w:hyperlink w:anchor="__RefHeading___Toc24851_1280447820">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24853_1280447820">
            <w:r>
              <w:rPr>
                <w:webHidden/>
                <w:rStyle w:val="IndexLink"/>
                <w:rtl w:val="true"/>
              </w:rPr>
              <w:t>البحث الأول</w:t>
            </w:r>
            <w:r>
              <w:rPr>
                <w:rStyle w:val="IndexLink"/>
                <w:rtl w:val="true"/>
              </w:rPr>
              <w:t xml:space="preserve">: ( </w:t>
            </w:r>
            <w:r>
              <w:rPr>
                <w:rStyle w:val="IndexLink"/>
                <w:rtl w:val="true"/>
              </w:rPr>
              <w:t xml:space="preserve">في الشرائط العامة </w:t>
            </w:r>
            <w:r>
              <w:rPr>
                <w:rStyle w:val="IndexLink"/>
                <w:rtl w:val="true"/>
              </w:rPr>
              <w:t>)</w:t>
              <w:tab/>
            </w:r>
            <w:r>
              <w:rPr>
                <w:rStyle w:val="IndexLink"/>
              </w:rPr>
              <w:t>148</w:t>
            </w:r>
          </w:hyperlink>
        </w:p>
        <w:p>
          <w:pPr>
            <w:pStyle w:val="Contents6"/>
            <w:tabs>
              <w:tab w:val="clear" w:pos="7609"/>
              <w:tab w:val="right" w:pos="9026" w:leader="dot"/>
            </w:tabs>
            <w:rPr/>
          </w:pPr>
          <w:hyperlink w:anchor="__RefHeading___Toc24855_1280447820">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24857_1280447820">
            <w:r>
              <w:rPr>
                <w:webHidden/>
                <w:rStyle w:val="IndexLink"/>
                <w:rtl w:val="true"/>
              </w:rPr>
              <w:t xml:space="preserve">تذنيب </w:t>
            </w:r>
            <w:r>
              <w:rPr>
                <w:rStyle w:val="IndexLink"/>
                <w:rtl w:val="true"/>
              </w:rPr>
              <w:t>:</w:t>
              <w:tab/>
            </w:r>
            <w:r>
              <w:rPr>
                <w:rStyle w:val="IndexLink"/>
              </w:rPr>
              <w:t>151</w:t>
            </w:r>
          </w:hyperlink>
        </w:p>
        <w:p>
          <w:pPr>
            <w:pStyle w:val="Contents6"/>
            <w:tabs>
              <w:tab w:val="clear" w:pos="7609"/>
              <w:tab w:val="right" w:pos="9026" w:leader="dot"/>
            </w:tabs>
            <w:rPr/>
          </w:pPr>
          <w:hyperlink w:anchor="__RefHeading___Toc24859_1280447820">
            <w:r>
              <w:rPr>
                <w:webHidden/>
                <w:rStyle w:val="IndexLink"/>
                <w:rtl w:val="true"/>
              </w:rPr>
              <w:t>البحث الثاني</w:t>
            </w:r>
            <w:r>
              <w:rPr>
                <w:rStyle w:val="IndexLink"/>
                <w:rtl w:val="true"/>
              </w:rPr>
              <w:t xml:space="preserve">: ( </w:t>
            </w:r>
            <w:r>
              <w:rPr>
                <w:rStyle w:val="IndexLink"/>
                <w:rtl w:val="true"/>
              </w:rPr>
              <w:t xml:space="preserve">في الشرائط الخاصة </w:t>
            </w:r>
            <w:r>
              <w:rPr>
                <w:rStyle w:val="IndexLink"/>
                <w:rtl w:val="true"/>
              </w:rPr>
              <w:t>)</w:t>
              <w:tab/>
            </w:r>
            <w:r>
              <w:rPr>
                <w:rStyle w:val="IndexLink"/>
              </w:rPr>
              <w:t>154</w:t>
            </w:r>
          </w:hyperlink>
        </w:p>
        <w:p>
          <w:pPr>
            <w:pStyle w:val="Contents6"/>
            <w:tabs>
              <w:tab w:val="clear" w:pos="7609"/>
              <w:tab w:val="right" w:pos="9026" w:leader="dot"/>
            </w:tabs>
            <w:rPr/>
          </w:pPr>
          <w:hyperlink w:anchor="__RefHeading___Toc24861_1280447820">
            <w:r>
              <w:rPr>
                <w:webHidden/>
                <w:rStyle w:val="IndexLink"/>
                <w:rtl w:val="true"/>
              </w:rPr>
              <w:t>البحث الثالث</w:t>
            </w:r>
            <w:r>
              <w:rPr>
                <w:rStyle w:val="IndexLink"/>
                <w:rtl w:val="true"/>
              </w:rPr>
              <w:t xml:space="preserve">: ( </w:t>
            </w:r>
            <w:r>
              <w:rPr>
                <w:rStyle w:val="IndexLink"/>
                <w:rtl w:val="true"/>
              </w:rPr>
              <w:t xml:space="preserve">فيمن تكره إمامته </w:t>
            </w:r>
            <w:r>
              <w:rPr>
                <w:rStyle w:val="IndexLink"/>
                <w:rtl w:val="true"/>
              </w:rPr>
              <w:t>)</w:t>
              <w:tab/>
            </w:r>
            <w:r>
              <w:rPr>
                <w:rStyle w:val="IndexLink"/>
              </w:rPr>
              <w:t>160</w:t>
            </w:r>
          </w:hyperlink>
        </w:p>
        <w:p>
          <w:pPr>
            <w:pStyle w:val="Contents6"/>
            <w:tabs>
              <w:tab w:val="clear" w:pos="7609"/>
              <w:tab w:val="right" w:pos="9026" w:leader="dot"/>
            </w:tabs>
            <w:rPr/>
          </w:pPr>
          <w:hyperlink w:anchor="__RefHeading___Toc24863_1280447820">
            <w:r>
              <w:rPr>
                <w:webHidden/>
                <w:rStyle w:val="IndexLink"/>
                <w:rtl w:val="true"/>
              </w:rPr>
              <w:t>المطلب الرابع</w:t>
            </w:r>
            <w:r>
              <w:rPr>
                <w:rStyle w:val="IndexLink"/>
                <w:rtl w:val="true"/>
              </w:rPr>
              <w:t xml:space="preserve">: ( </w:t>
            </w:r>
            <w:r>
              <w:rPr>
                <w:rStyle w:val="IndexLink"/>
                <w:rtl w:val="true"/>
              </w:rPr>
              <w:t xml:space="preserve">في ترجيح الأئمة </w:t>
            </w:r>
            <w:r>
              <w:rPr>
                <w:rStyle w:val="IndexLink"/>
                <w:rtl w:val="true"/>
              </w:rPr>
              <w:t>)</w:t>
              <w:tab/>
            </w:r>
            <w:r>
              <w:rPr>
                <w:rStyle w:val="IndexLink"/>
              </w:rPr>
              <w:t>162</w:t>
            </w:r>
          </w:hyperlink>
        </w:p>
        <w:p>
          <w:pPr>
            <w:pStyle w:val="Contents6"/>
            <w:tabs>
              <w:tab w:val="clear" w:pos="7609"/>
              <w:tab w:val="right" w:pos="9026" w:leader="dot"/>
            </w:tabs>
            <w:rPr/>
          </w:pPr>
          <w:hyperlink w:anchor="__RefHeading___Toc24865_1280447820">
            <w:r>
              <w:rPr>
                <w:webHidden/>
                <w:rStyle w:val="IndexLink"/>
                <w:rtl w:val="true"/>
              </w:rPr>
              <w:t>المطلب الخامس</w:t>
            </w:r>
            <w:r>
              <w:rPr>
                <w:rStyle w:val="IndexLink"/>
                <w:rtl w:val="true"/>
              </w:rPr>
              <w:t xml:space="preserve">: ( </w:t>
            </w:r>
            <w:r>
              <w:rPr>
                <w:rStyle w:val="IndexLink"/>
                <w:rtl w:val="true"/>
              </w:rPr>
              <w:t xml:space="preserve">في اللواحق </w:t>
            </w:r>
            <w:r>
              <w:rPr>
                <w:rStyle w:val="IndexLink"/>
                <w:rtl w:val="true"/>
              </w:rPr>
              <w:t>)</w:t>
              <w:tab/>
            </w:r>
            <w:r>
              <w:rPr>
                <w:rStyle w:val="IndexLink"/>
              </w:rPr>
              <w:t>166</w:t>
            </w:r>
          </w:hyperlink>
        </w:p>
        <w:p>
          <w:pPr>
            <w:pStyle w:val="Contents4"/>
            <w:tabs>
              <w:tab w:val="clear" w:pos="8176"/>
              <w:tab w:val="right" w:pos="9026" w:leader="dot"/>
            </w:tabs>
            <w:rPr/>
          </w:pPr>
          <w:hyperlink w:anchor="__RefHeading___Toc24867_1280447820">
            <w:r>
              <w:rPr>
                <w:webHidden/>
                <w:rStyle w:val="IndexLink"/>
                <w:rtl w:val="true"/>
              </w:rPr>
              <w:t>الفصل الثاني</w:t>
            </w:r>
            <w:r>
              <w:rPr>
                <w:rStyle w:val="IndexLink"/>
                <w:rtl w:val="true"/>
              </w:rPr>
              <w:t xml:space="preserve">: ( </w:t>
            </w:r>
            <w:r>
              <w:rPr>
                <w:rStyle w:val="IndexLink"/>
                <w:rtl w:val="true"/>
              </w:rPr>
              <w:t xml:space="preserve">في صلاة السفر </w:t>
            </w:r>
            <w:r>
              <w:rPr>
                <w:rStyle w:val="IndexLink"/>
                <w:rtl w:val="true"/>
              </w:rPr>
              <w:t>)</w:t>
              <w:tab/>
            </w:r>
            <w:r>
              <w:rPr>
                <w:rStyle w:val="IndexLink"/>
              </w:rPr>
              <w:t>173</w:t>
            </w:r>
          </w:hyperlink>
        </w:p>
        <w:p>
          <w:pPr>
            <w:pStyle w:val="Contents5"/>
            <w:tabs>
              <w:tab w:val="clear" w:pos="7892"/>
              <w:tab w:val="right" w:pos="9026" w:leader="dot"/>
            </w:tabs>
            <w:rPr/>
          </w:pPr>
          <w:hyperlink w:anchor="__RefHeading___Toc24869_1280447820">
            <w:r>
              <w:rPr>
                <w:webHidden/>
                <w:rStyle w:val="IndexLink"/>
                <w:rtl w:val="true"/>
              </w:rPr>
              <w:t xml:space="preserve">وفيه مطالب </w:t>
            </w:r>
            <w:r>
              <w:rPr>
                <w:rStyle w:val="IndexLink"/>
                <w:rtl w:val="true"/>
              </w:rPr>
              <w:t>:</w:t>
              <w:tab/>
            </w:r>
            <w:r>
              <w:rPr>
                <w:rStyle w:val="IndexLink"/>
              </w:rPr>
              <w:t>173</w:t>
            </w:r>
          </w:hyperlink>
        </w:p>
        <w:p>
          <w:pPr>
            <w:pStyle w:val="Contents6"/>
            <w:tabs>
              <w:tab w:val="clear" w:pos="7609"/>
              <w:tab w:val="right" w:pos="9026" w:leader="dot"/>
            </w:tabs>
            <w:rPr/>
          </w:pPr>
          <w:hyperlink w:anchor="__RefHeading___Toc24871_1280447820">
            <w:r>
              <w:rPr>
                <w:webHidden/>
                <w:rStyle w:val="IndexLink"/>
                <w:rtl w:val="true"/>
              </w:rPr>
              <w:t>المطلب الأول</w:t>
            </w:r>
            <w:r>
              <w:rPr>
                <w:rStyle w:val="IndexLink"/>
                <w:rtl w:val="true"/>
              </w:rPr>
              <w:t xml:space="preserve">: ( </w:t>
            </w:r>
            <w:r>
              <w:rPr>
                <w:rStyle w:val="IndexLink"/>
                <w:rtl w:val="true"/>
              </w:rPr>
              <w:t xml:space="preserve">القصر ومحله </w:t>
            </w:r>
            <w:r>
              <w:rPr>
                <w:rStyle w:val="IndexLink"/>
                <w:rtl w:val="true"/>
              </w:rPr>
              <w:t>)</w:t>
              <w:tab/>
            </w:r>
            <w:r>
              <w:rPr>
                <w:rStyle w:val="IndexLink"/>
              </w:rPr>
              <w:t>173</w:t>
            </w:r>
          </w:hyperlink>
        </w:p>
        <w:p>
          <w:pPr>
            <w:pStyle w:val="Contents6"/>
            <w:tabs>
              <w:tab w:val="clear" w:pos="7609"/>
              <w:tab w:val="right" w:pos="9026" w:leader="dot"/>
            </w:tabs>
            <w:rPr/>
          </w:pPr>
          <w:hyperlink w:anchor="__RefHeading___Toc24873_1280447820">
            <w:r>
              <w:rPr>
                <w:webHidden/>
                <w:rStyle w:val="IndexLink"/>
                <w:rtl w:val="true"/>
              </w:rPr>
              <w:t>المطلب الثاني</w:t>
            </w:r>
            <w:r>
              <w:rPr>
                <w:rStyle w:val="IndexLink"/>
                <w:rtl w:val="true"/>
              </w:rPr>
              <w:t xml:space="preserve">: ( </w:t>
            </w:r>
            <w:r>
              <w:rPr>
                <w:rStyle w:val="IndexLink"/>
                <w:rtl w:val="true"/>
              </w:rPr>
              <w:t xml:space="preserve">في تجدد السفر على الحضر وبالعكس </w:t>
            </w:r>
            <w:r>
              <w:rPr>
                <w:rStyle w:val="IndexLink"/>
                <w:rtl w:val="true"/>
              </w:rPr>
              <w:t>)</w:t>
              <w:tab/>
            </w:r>
            <w:r>
              <w:rPr>
                <w:rStyle w:val="IndexLink"/>
              </w:rPr>
              <w:t>174</w:t>
            </w:r>
          </w:hyperlink>
        </w:p>
        <w:p>
          <w:pPr>
            <w:pStyle w:val="Contents6"/>
            <w:tabs>
              <w:tab w:val="clear" w:pos="7609"/>
              <w:tab w:val="right" w:pos="9026" w:leader="dot"/>
            </w:tabs>
            <w:rPr/>
          </w:pPr>
          <w:hyperlink w:anchor="__RefHeading___Toc24875_1280447820">
            <w:r>
              <w:rPr>
                <w:webHidden/>
                <w:rStyle w:val="IndexLink"/>
                <w:rtl w:val="true"/>
              </w:rPr>
              <w:t>المطلب الثالث</w:t>
            </w:r>
            <w:r>
              <w:rPr>
                <w:rStyle w:val="IndexLink"/>
                <w:rtl w:val="true"/>
              </w:rPr>
              <w:t xml:space="preserve">: ( </w:t>
            </w:r>
            <w:r>
              <w:rPr>
                <w:rStyle w:val="IndexLink"/>
                <w:rtl w:val="true"/>
              </w:rPr>
              <w:t xml:space="preserve">في وجوب القصر </w:t>
            </w:r>
            <w:r>
              <w:rPr>
                <w:rStyle w:val="IndexLink"/>
                <w:rtl w:val="true"/>
              </w:rPr>
              <w:t>)</w:t>
              <w:tab/>
            </w:r>
            <w:r>
              <w:rPr>
                <w:rStyle w:val="IndexLink"/>
              </w:rPr>
              <w:t>176</w:t>
            </w:r>
          </w:hyperlink>
        </w:p>
        <w:p>
          <w:pPr>
            <w:pStyle w:val="Contents6"/>
            <w:tabs>
              <w:tab w:val="clear" w:pos="7609"/>
              <w:tab w:val="right" w:pos="9026" w:leader="dot"/>
            </w:tabs>
            <w:rPr/>
          </w:pPr>
          <w:hyperlink w:anchor="__RefHeading___Toc24877_1280447820">
            <w:r>
              <w:rPr>
                <w:webHidden/>
                <w:rStyle w:val="IndexLink"/>
                <w:rtl w:val="true"/>
              </w:rPr>
              <w:t>المطلب الرابع</w:t>
            </w:r>
            <w:r>
              <w:rPr>
                <w:rStyle w:val="IndexLink"/>
                <w:rtl w:val="true"/>
              </w:rPr>
              <w:t xml:space="preserve">: ( </w:t>
            </w:r>
            <w:r>
              <w:rPr>
                <w:rStyle w:val="IndexLink"/>
                <w:rtl w:val="true"/>
              </w:rPr>
              <w:t xml:space="preserve">في الشرائط </w:t>
            </w:r>
            <w:r>
              <w:rPr>
                <w:rStyle w:val="IndexLink"/>
                <w:rtl w:val="true"/>
              </w:rPr>
              <w:t>)</w:t>
              <w:tab/>
            </w:r>
            <w:r>
              <w:rPr>
                <w:rStyle w:val="IndexLink"/>
              </w:rPr>
              <w:t>178</w:t>
            </w:r>
          </w:hyperlink>
        </w:p>
        <w:p>
          <w:pPr>
            <w:pStyle w:val="Contents6"/>
            <w:tabs>
              <w:tab w:val="clear" w:pos="7609"/>
              <w:tab w:val="right" w:pos="9026" w:leader="dot"/>
            </w:tabs>
            <w:rPr/>
          </w:pPr>
          <w:hyperlink w:anchor="__RefHeading___Toc24879_1280447820">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24881_1280447820">
            <w:r>
              <w:rPr>
                <w:webHidden/>
                <w:rStyle w:val="IndexLink"/>
                <w:rtl w:val="true"/>
              </w:rPr>
              <w:t>البحث الأول</w:t>
            </w:r>
            <w:r>
              <w:rPr>
                <w:rStyle w:val="IndexLink"/>
                <w:rtl w:val="true"/>
              </w:rPr>
              <w:t xml:space="preserve">: ( </w:t>
            </w:r>
            <w:r>
              <w:rPr>
                <w:rStyle w:val="IndexLink"/>
                <w:rtl w:val="true"/>
              </w:rPr>
              <w:t xml:space="preserve">قصد المسافة </w:t>
            </w:r>
            <w:r>
              <w:rPr>
                <w:rStyle w:val="IndexLink"/>
                <w:rtl w:val="true"/>
              </w:rPr>
              <w:t>)</w:t>
              <w:tab/>
            </w:r>
            <w:r>
              <w:rPr>
                <w:rStyle w:val="IndexLink"/>
              </w:rPr>
              <w:t>178</w:t>
            </w:r>
          </w:hyperlink>
        </w:p>
        <w:p>
          <w:pPr>
            <w:pStyle w:val="Contents6"/>
            <w:tabs>
              <w:tab w:val="clear" w:pos="7609"/>
              <w:tab w:val="right" w:pos="9026" w:leader="dot"/>
            </w:tabs>
            <w:rPr/>
          </w:pPr>
          <w:hyperlink w:anchor="__RefHeading___Toc24883_1280447820">
            <w:r>
              <w:rPr>
                <w:webHidden/>
                <w:rStyle w:val="IndexLink"/>
                <w:rtl w:val="true"/>
              </w:rPr>
              <w:t>البحث الثاني</w:t>
            </w:r>
            <w:r>
              <w:rPr>
                <w:rStyle w:val="IndexLink"/>
                <w:rtl w:val="true"/>
              </w:rPr>
              <w:t xml:space="preserve">: ( </w:t>
            </w:r>
            <w:r>
              <w:rPr>
                <w:rStyle w:val="IndexLink"/>
                <w:rtl w:val="true"/>
              </w:rPr>
              <w:t xml:space="preserve">الضرب في الأرض </w:t>
            </w:r>
            <w:r>
              <w:rPr>
                <w:rStyle w:val="IndexLink"/>
                <w:rtl w:val="true"/>
              </w:rPr>
              <w:t>)</w:t>
              <w:tab/>
            </w:r>
            <w:r>
              <w:rPr>
                <w:rStyle w:val="IndexLink"/>
              </w:rPr>
              <w:t>182</w:t>
            </w:r>
          </w:hyperlink>
        </w:p>
        <w:p>
          <w:pPr>
            <w:pStyle w:val="Contents6"/>
            <w:tabs>
              <w:tab w:val="clear" w:pos="7609"/>
              <w:tab w:val="right" w:pos="9026" w:leader="dot"/>
            </w:tabs>
            <w:rPr/>
          </w:pPr>
          <w:hyperlink w:anchor="__RefHeading___Toc24885_1280447820">
            <w:r>
              <w:rPr>
                <w:webHidden/>
                <w:rStyle w:val="IndexLink"/>
                <w:rtl w:val="true"/>
              </w:rPr>
              <w:t>البحث الثالث</w:t>
            </w:r>
            <w:r>
              <w:rPr>
                <w:rStyle w:val="IndexLink"/>
                <w:rtl w:val="true"/>
              </w:rPr>
              <w:t xml:space="preserve">: ( </w:t>
            </w:r>
            <w:r>
              <w:rPr>
                <w:rStyle w:val="IndexLink"/>
                <w:rtl w:val="true"/>
              </w:rPr>
              <w:t xml:space="preserve">استمرار القصد </w:t>
            </w:r>
            <w:r>
              <w:rPr>
                <w:rStyle w:val="IndexLink"/>
                <w:rtl w:val="true"/>
              </w:rPr>
              <w:t>)</w:t>
              <w:tab/>
            </w:r>
            <w:r>
              <w:rPr>
                <w:rStyle w:val="IndexLink"/>
              </w:rPr>
              <w:t>184</w:t>
            </w:r>
          </w:hyperlink>
        </w:p>
        <w:p>
          <w:pPr>
            <w:pStyle w:val="Contents6"/>
            <w:tabs>
              <w:tab w:val="clear" w:pos="7609"/>
              <w:tab w:val="right" w:pos="9026" w:leader="dot"/>
            </w:tabs>
            <w:rPr/>
          </w:pPr>
          <w:hyperlink w:anchor="__RefHeading___Toc24887_1280447820">
            <w:r>
              <w:rPr>
                <w:webHidden/>
                <w:rStyle w:val="IndexLink"/>
                <w:rtl w:val="true"/>
              </w:rPr>
              <w:t>البحث الرابع</w:t>
            </w:r>
            <w:r>
              <w:rPr>
                <w:rStyle w:val="IndexLink"/>
                <w:rtl w:val="true"/>
              </w:rPr>
              <w:t xml:space="preserve">: ( </w:t>
            </w:r>
            <w:r>
              <w:rPr>
                <w:rStyle w:val="IndexLink"/>
                <w:rtl w:val="true"/>
              </w:rPr>
              <w:t xml:space="preserve">عدم زيادة السفر على الحضر </w:t>
            </w:r>
            <w:r>
              <w:rPr>
                <w:rStyle w:val="IndexLink"/>
                <w:rtl w:val="true"/>
              </w:rPr>
              <w:t>)</w:t>
              <w:tab/>
            </w:r>
            <w:r>
              <w:rPr>
                <w:rStyle w:val="IndexLink"/>
              </w:rPr>
              <w:t>188</w:t>
            </w:r>
          </w:hyperlink>
        </w:p>
        <w:p>
          <w:pPr>
            <w:pStyle w:val="Contents6"/>
            <w:tabs>
              <w:tab w:val="clear" w:pos="7609"/>
              <w:tab w:val="right" w:pos="9026" w:leader="dot"/>
            </w:tabs>
            <w:rPr/>
          </w:pPr>
          <w:hyperlink w:anchor="__RefHeading___Toc24889_1280447820">
            <w:r>
              <w:rPr>
                <w:webHidden/>
                <w:rStyle w:val="IndexLink"/>
                <w:rtl w:val="true"/>
              </w:rPr>
              <w:t>البحث الخامس</w:t>
            </w:r>
            <w:r>
              <w:rPr>
                <w:rStyle w:val="IndexLink"/>
                <w:rtl w:val="true"/>
              </w:rPr>
              <w:t xml:space="preserve">: ( </w:t>
            </w:r>
            <w:r>
              <w:rPr>
                <w:rStyle w:val="IndexLink"/>
                <w:rtl w:val="true"/>
              </w:rPr>
              <w:t xml:space="preserve">في إباحة السفر </w:t>
            </w:r>
            <w:r>
              <w:rPr>
                <w:rStyle w:val="IndexLink"/>
                <w:rtl w:val="true"/>
              </w:rPr>
              <w:t>)</w:t>
              <w:tab/>
            </w:r>
            <w:r>
              <w:rPr>
                <w:rStyle w:val="IndexLink"/>
              </w:rPr>
              <w:t>190</w:t>
            </w:r>
          </w:hyperlink>
        </w:p>
        <w:p>
          <w:pPr>
            <w:pStyle w:val="Contents6"/>
            <w:tabs>
              <w:tab w:val="clear" w:pos="7609"/>
              <w:tab w:val="right" w:pos="9026" w:leader="dot"/>
            </w:tabs>
            <w:rPr/>
          </w:pPr>
          <w:hyperlink w:anchor="__RefHeading___Toc24891_1280447820">
            <w:r>
              <w:rPr>
                <w:webHidden/>
                <w:rStyle w:val="IndexLink"/>
                <w:rtl w:val="true"/>
              </w:rPr>
              <w:t>المطلب الخامس</w:t>
            </w:r>
            <w:r>
              <w:rPr>
                <w:rStyle w:val="IndexLink"/>
                <w:rtl w:val="true"/>
              </w:rPr>
              <w:t xml:space="preserve">: ( </w:t>
            </w:r>
            <w:r>
              <w:rPr>
                <w:rStyle w:val="IndexLink"/>
                <w:rtl w:val="true"/>
              </w:rPr>
              <w:t xml:space="preserve">فيما ظن أنه شرط وليس كذلك </w:t>
            </w:r>
            <w:r>
              <w:rPr>
                <w:rStyle w:val="IndexLink"/>
                <w:rtl w:val="true"/>
              </w:rPr>
              <w:t>)</w:t>
              <w:tab/>
            </w:r>
            <w:r>
              <w:rPr>
                <w:rStyle w:val="IndexLink"/>
              </w:rPr>
              <w:t>192</w:t>
            </w:r>
          </w:hyperlink>
        </w:p>
        <w:p>
          <w:pPr>
            <w:pStyle w:val="Contents6"/>
            <w:tabs>
              <w:tab w:val="clear" w:pos="7609"/>
              <w:tab w:val="right" w:pos="9026" w:leader="dot"/>
            </w:tabs>
            <w:rPr/>
          </w:pPr>
          <w:hyperlink w:anchor="__RefHeading___Toc24893_1280447820">
            <w:r>
              <w:rPr>
                <w:webHidden/>
                <w:rStyle w:val="IndexLink"/>
                <w:rtl w:val="true"/>
              </w:rPr>
              <w:t>المطلب السادس</w:t>
            </w:r>
            <w:r>
              <w:rPr>
                <w:rStyle w:val="IndexLink"/>
                <w:rtl w:val="true"/>
              </w:rPr>
              <w:t xml:space="preserve">: ( </w:t>
            </w:r>
            <w:r>
              <w:rPr>
                <w:rStyle w:val="IndexLink"/>
                <w:rtl w:val="true"/>
              </w:rPr>
              <w:t xml:space="preserve">في بقايا مباحث هذا الباب </w:t>
            </w:r>
            <w:r>
              <w:rPr>
                <w:rStyle w:val="IndexLink"/>
                <w:rtl w:val="true"/>
              </w:rPr>
              <w:t>)</w:t>
              <w:tab/>
            </w:r>
            <w:r>
              <w:rPr>
                <w:rStyle w:val="IndexLink"/>
              </w:rPr>
              <w:t>193</w:t>
            </w:r>
          </w:hyperlink>
        </w:p>
        <w:p>
          <w:pPr>
            <w:pStyle w:val="Contents4"/>
            <w:tabs>
              <w:tab w:val="clear" w:pos="8176"/>
              <w:tab w:val="right" w:pos="9026" w:leader="dot"/>
            </w:tabs>
            <w:rPr/>
          </w:pPr>
          <w:hyperlink w:anchor="__RefHeading___Toc24895_1280447820">
            <w:r>
              <w:rPr>
                <w:webHidden/>
                <w:rStyle w:val="IndexLink"/>
                <w:rtl w:val="true"/>
              </w:rPr>
              <w:t>الفصل الثالث</w:t>
            </w:r>
            <w:r>
              <w:rPr>
                <w:rStyle w:val="IndexLink"/>
                <w:rtl w:val="true"/>
              </w:rPr>
              <w:t xml:space="preserve">: ( </w:t>
            </w:r>
            <w:r>
              <w:rPr>
                <w:rStyle w:val="IndexLink"/>
                <w:rtl w:val="true"/>
              </w:rPr>
              <w:t xml:space="preserve">في صلاة الخوف </w:t>
            </w:r>
            <w:r>
              <w:rPr>
                <w:rStyle w:val="IndexLink"/>
                <w:rtl w:val="true"/>
              </w:rPr>
              <w:t>)</w:t>
              <w:tab/>
            </w:r>
            <w:r>
              <w:rPr>
                <w:rStyle w:val="IndexLink"/>
              </w:rPr>
              <w:t>199</w:t>
            </w:r>
          </w:hyperlink>
        </w:p>
        <w:p>
          <w:pPr>
            <w:pStyle w:val="Contents5"/>
            <w:tabs>
              <w:tab w:val="clear" w:pos="7892"/>
              <w:tab w:val="right" w:pos="9026" w:leader="dot"/>
            </w:tabs>
            <w:rPr/>
          </w:pPr>
          <w:hyperlink w:anchor="__RefHeading___Toc24897_1280447820">
            <w:r>
              <w:rPr>
                <w:webHidden/>
                <w:rStyle w:val="IndexLink"/>
                <w:rtl w:val="true"/>
              </w:rPr>
              <w:t xml:space="preserve">وفيه مطالب </w:t>
            </w:r>
            <w:r>
              <w:rPr>
                <w:rStyle w:val="IndexLink"/>
                <w:rtl w:val="true"/>
              </w:rPr>
              <w:t>:</w:t>
              <w:tab/>
            </w:r>
            <w:r>
              <w:rPr>
                <w:rStyle w:val="IndexLink"/>
              </w:rPr>
              <w:t>199</w:t>
            </w:r>
          </w:hyperlink>
        </w:p>
        <w:p>
          <w:pPr>
            <w:pStyle w:val="Contents6"/>
            <w:tabs>
              <w:tab w:val="clear" w:pos="7609"/>
              <w:tab w:val="right" w:pos="9026" w:leader="dot"/>
            </w:tabs>
            <w:rPr/>
          </w:pPr>
          <w:hyperlink w:anchor="__RefHeading___Toc24899_1280447820">
            <w:r>
              <w:rPr>
                <w:webHidden/>
                <w:rStyle w:val="IndexLink"/>
                <w:rtl w:val="true"/>
              </w:rPr>
              <w:t>المطلب الأول</w:t>
            </w:r>
            <w:r>
              <w:rPr>
                <w:rStyle w:val="IndexLink"/>
                <w:rtl w:val="true"/>
              </w:rPr>
              <w:t xml:space="preserve">: ( </w:t>
            </w:r>
            <w:r>
              <w:rPr>
                <w:rStyle w:val="IndexLink"/>
                <w:rtl w:val="true"/>
              </w:rPr>
              <w:t xml:space="preserve">في مشروعيتها </w:t>
            </w:r>
            <w:r>
              <w:rPr>
                <w:rStyle w:val="IndexLink"/>
                <w:rtl w:val="true"/>
              </w:rPr>
              <w:t>)</w:t>
              <w:tab/>
            </w:r>
            <w:r>
              <w:rPr>
                <w:rStyle w:val="IndexLink"/>
              </w:rPr>
              <w:t>199</w:t>
            </w:r>
          </w:hyperlink>
        </w:p>
        <w:p>
          <w:pPr>
            <w:pStyle w:val="Contents6"/>
            <w:tabs>
              <w:tab w:val="clear" w:pos="7609"/>
              <w:tab w:val="right" w:pos="9026" w:leader="dot"/>
            </w:tabs>
            <w:rPr/>
          </w:pPr>
          <w:hyperlink w:anchor="__RefHeading___Toc24901_1280447820">
            <w:r>
              <w:rPr>
                <w:webHidden/>
                <w:rStyle w:val="IndexLink"/>
                <w:rtl w:val="true"/>
              </w:rPr>
              <w:t>المطلب الثاني</w:t>
            </w:r>
            <w:r>
              <w:rPr>
                <w:rStyle w:val="IndexLink"/>
                <w:rtl w:val="true"/>
              </w:rPr>
              <w:t xml:space="preserve">: ( </w:t>
            </w:r>
            <w:r>
              <w:rPr>
                <w:rStyle w:val="IndexLink"/>
                <w:rtl w:val="true"/>
              </w:rPr>
              <w:t xml:space="preserve">في كيفيتها </w:t>
            </w:r>
            <w:r>
              <w:rPr>
                <w:rStyle w:val="IndexLink"/>
                <w:rtl w:val="true"/>
              </w:rPr>
              <w:t>)</w:t>
              <w:tab/>
            </w:r>
            <w:r>
              <w:rPr>
                <w:rStyle w:val="IndexLink"/>
              </w:rPr>
              <w:t>200</w:t>
            </w:r>
          </w:hyperlink>
        </w:p>
        <w:p>
          <w:pPr>
            <w:pStyle w:val="Contents6"/>
            <w:tabs>
              <w:tab w:val="clear" w:pos="7609"/>
              <w:tab w:val="right" w:pos="9026" w:leader="dot"/>
            </w:tabs>
            <w:rPr/>
          </w:pPr>
          <w:hyperlink w:anchor="__RefHeading___Toc24903_1280447820">
            <w:r>
              <w:rPr>
                <w:webHidden/>
                <w:rStyle w:val="IndexLink"/>
                <w:rtl w:val="true"/>
              </w:rPr>
              <w:t xml:space="preserve">وفيه مباحث </w:t>
            </w:r>
            <w:r>
              <w:rPr>
                <w:rStyle w:val="IndexLink"/>
                <w:rtl w:val="true"/>
              </w:rPr>
              <w:t>:</w:t>
              <w:tab/>
            </w:r>
            <w:r>
              <w:rPr>
                <w:rStyle w:val="IndexLink"/>
              </w:rPr>
              <w:t>200</w:t>
            </w:r>
          </w:hyperlink>
        </w:p>
        <w:p>
          <w:pPr>
            <w:pStyle w:val="Contents6"/>
            <w:tabs>
              <w:tab w:val="clear" w:pos="7609"/>
              <w:tab w:val="right" w:pos="9026" w:leader="dot"/>
            </w:tabs>
            <w:rPr/>
          </w:pPr>
          <w:hyperlink w:anchor="__RefHeading___Toc24905_1280447820">
            <w:r>
              <w:rPr>
                <w:webHidden/>
                <w:rStyle w:val="IndexLink"/>
                <w:rtl w:val="true"/>
              </w:rPr>
              <w:t>البحث الأول</w:t>
            </w:r>
            <w:r>
              <w:rPr>
                <w:rStyle w:val="IndexLink"/>
                <w:rtl w:val="true"/>
              </w:rPr>
              <w:t xml:space="preserve">: ( </w:t>
            </w:r>
            <w:r>
              <w:rPr>
                <w:rStyle w:val="IndexLink"/>
                <w:rtl w:val="true"/>
              </w:rPr>
              <w:t xml:space="preserve">في القصر </w:t>
            </w:r>
            <w:r>
              <w:rPr>
                <w:rStyle w:val="IndexLink"/>
                <w:rtl w:val="true"/>
              </w:rPr>
              <w:t>)</w:t>
              <w:tab/>
            </w:r>
            <w:r>
              <w:rPr>
                <w:rStyle w:val="IndexLink"/>
              </w:rPr>
              <w:t>200</w:t>
            </w:r>
          </w:hyperlink>
        </w:p>
        <w:p>
          <w:pPr>
            <w:pStyle w:val="Contents6"/>
            <w:tabs>
              <w:tab w:val="clear" w:pos="7609"/>
              <w:tab w:val="right" w:pos="9026" w:leader="dot"/>
            </w:tabs>
            <w:rPr/>
          </w:pPr>
          <w:hyperlink w:anchor="__RefHeading___Toc24907_1280447820">
            <w:r>
              <w:rPr>
                <w:webHidden/>
                <w:rStyle w:val="IndexLink"/>
                <w:rtl w:val="true"/>
              </w:rPr>
              <w:t>البحث الثاني</w:t>
            </w:r>
            <w:r>
              <w:rPr>
                <w:rStyle w:val="IndexLink"/>
                <w:rtl w:val="true"/>
              </w:rPr>
              <w:t xml:space="preserve">: ( </w:t>
            </w:r>
            <w:r>
              <w:rPr>
                <w:rStyle w:val="IndexLink"/>
                <w:rtl w:val="true"/>
              </w:rPr>
              <w:t xml:space="preserve">في صورها </w:t>
            </w:r>
            <w:r>
              <w:rPr>
                <w:rStyle w:val="IndexLink"/>
                <w:rtl w:val="true"/>
              </w:rPr>
              <w:t>)</w:t>
              <w:tab/>
            </w:r>
            <w:r>
              <w:rPr>
                <w:rStyle w:val="IndexLink"/>
              </w:rPr>
              <w:t>201</w:t>
            </w:r>
          </w:hyperlink>
        </w:p>
        <w:p>
          <w:pPr>
            <w:pStyle w:val="Contents6"/>
            <w:tabs>
              <w:tab w:val="clear" w:pos="7609"/>
              <w:tab w:val="right" w:pos="9026" w:leader="dot"/>
            </w:tabs>
            <w:rPr/>
          </w:pPr>
          <w:hyperlink w:anchor="__RefHeading___Toc24909_1280447820">
            <w:r>
              <w:rPr>
                <w:webHidden/>
                <w:rStyle w:val="IndexLink"/>
                <w:rtl w:val="true"/>
              </w:rPr>
              <w:t>البحث الثالث</w:t>
            </w:r>
            <w:r>
              <w:rPr>
                <w:rStyle w:val="IndexLink"/>
                <w:rtl w:val="true"/>
              </w:rPr>
              <w:t xml:space="preserve">: ( </w:t>
            </w:r>
            <w:r>
              <w:rPr>
                <w:rStyle w:val="IndexLink"/>
                <w:rtl w:val="true"/>
              </w:rPr>
              <w:t xml:space="preserve">في الشرائط </w:t>
            </w:r>
            <w:r>
              <w:rPr>
                <w:rStyle w:val="IndexLink"/>
                <w:rtl w:val="true"/>
              </w:rPr>
              <w:t>)</w:t>
              <w:tab/>
            </w:r>
            <w:r>
              <w:rPr>
                <w:rStyle w:val="IndexLink"/>
              </w:rPr>
              <w:t>202</w:t>
            </w:r>
          </w:hyperlink>
        </w:p>
        <w:p>
          <w:pPr>
            <w:pStyle w:val="Contents6"/>
            <w:tabs>
              <w:tab w:val="clear" w:pos="7609"/>
              <w:tab w:val="right" w:pos="9026" w:leader="dot"/>
            </w:tabs>
            <w:rPr/>
          </w:pPr>
          <w:hyperlink w:anchor="__RefHeading___Toc24911_1280447820">
            <w:r>
              <w:rPr>
                <w:webHidden/>
                <w:rStyle w:val="IndexLink"/>
                <w:rtl w:val="true"/>
              </w:rPr>
              <w:t>البحث الرابع</w:t>
            </w:r>
            <w:r>
              <w:rPr>
                <w:rStyle w:val="IndexLink"/>
                <w:rtl w:val="true"/>
              </w:rPr>
              <w:t xml:space="preserve">: ( </w:t>
            </w:r>
            <w:r>
              <w:rPr>
                <w:rStyle w:val="IndexLink"/>
                <w:rtl w:val="true"/>
              </w:rPr>
              <w:t xml:space="preserve">في أحكام صلاة ذات الرقاع </w:t>
            </w:r>
            <w:r>
              <w:rPr>
                <w:rStyle w:val="IndexLink"/>
                <w:rtl w:val="true"/>
              </w:rPr>
              <w:t>)</w:t>
              <w:tab/>
            </w:r>
            <w:r>
              <w:rPr>
                <w:rStyle w:val="IndexLink"/>
              </w:rPr>
              <w:t>204</w:t>
            </w:r>
          </w:hyperlink>
        </w:p>
        <w:p>
          <w:pPr>
            <w:pStyle w:val="Contents6"/>
            <w:tabs>
              <w:tab w:val="clear" w:pos="7609"/>
              <w:tab w:val="right" w:pos="9026" w:leader="dot"/>
            </w:tabs>
            <w:rPr/>
          </w:pPr>
          <w:hyperlink w:anchor="__RefHeading___Toc24913_1280447820">
            <w:r>
              <w:rPr>
                <w:webHidden/>
                <w:rStyle w:val="IndexLink"/>
                <w:rtl w:val="true"/>
              </w:rPr>
              <w:t>المطلب الثالث</w:t>
            </w:r>
            <w:r>
              <w:rPr>
                <w:rStyle w:val="IndexLink"/>
                <w:rtl w:val="true"/>
              </w:rPr>
              <w:t xml:space="preserve">: ( </w:t>
            </w:r>
            <w:r>
              <w:rPr>
                <w:rStyle w:val="IndexLink"/>
                <w:rtl w:val="true"/>
              </w:rPr>
              <w:t xml:space="preserve">في صلاة شدة الخوف </w:t>
            </w:r>
            <w:r>
              <w:rPr>
                <w:rStyle w:val="IndexLink"/>
                <w:rtl w:val="true"/>
              </w:rPr>
              <w:t>)</w:t>
              <w:tab/>
            </w:r>
            <w:r>
              <w:rPr>
                <w:rStyle w:val="IndexLink"/>
              </w:rPr>
              <w:t>210</w:t>
            </w:r>
          </w:hyperlink>
        </w:p>
        <w:p>
          <w:pPr>
            <w:pStyle w:val="Contents6"/>
            <w:tabs>
              <w:tab w:val="clear" w:pos="7609"/>
              <w:tab w:val="right" w:pos="9026" w:leader="dot"/>
            </w:tabs>
            <w:rPr/>
          </w:pPr>
          <w:hyperlink w:anchor="__RefHeading___Toc24915_1280447820">
            <w:r>
              <w:rPr>
                <w:webHidden/>
                <w:rStyle w:val="IndexLink"/>
                <w:rtl w:val="true"/>
              </w:rPr>
              <w:t>المطلب الرابع</w:t>
            </w:r>
            <w:r>
              <w:rPr>
                <w:rStyle w:val="IndexLink"/>
                <w:rtl w:val="true"/>
              </w:rPr>
              <w:t xml:space="preserve">: ( </w:t>
            </w:r>
            <w:r>
              <w:rPr>
                <w:rStyle w:val="IndexLink"/>
                <w:rtl w:val="true"/>
              </w:rPr>
              <w:t xml:space="preserve">في بقايا مسائل هذا الباب </w:t>
            </w:r>
            <w:r>
              <w:rPr>
                <w:rStyle w:val="IndexLink"/>
                <w:rtl w:val="true"/>
              </w:rPr>
              <w:t>)</w:t>
              <w:tab/>
            </w:r>
            <w:r>
              <w:rPr>
                <w:rStyle w:val="IndexLink"/>
              </w:rPr>
              <w:t>213</w:t>
            </w:r>
          </w:hyperlink>
        </w:p>
        <w:p>
          <w:pPr>
            <w:pStyle w:val="Contents3"/>
            <w:tabs>
              <w:tab w:val="clear" w:pos="8459"/>
              <w:tab w:val="right" w:pos="9026" w:leader="dot"/>
            </w:tabs>
            <w:rPr/>
          </w:pPr>
          <w:hyperlink w:anchor="__RefHeading___Toc24917_1280447820">
            <w:r>
              <w:rPr>
                <w:webHidden/>
                <w:rStyle w:val="IndexLink"/>
                <w:rtl w:val="true"/>
              </w:rPr>
              <w:t>المقصد الخامس</w:t>
            </w:r>
            <w:r>
              <w:rPr>
                <w:rStyle w:val="IndexLink"/>
                <w:rtl w:val="true"/>
              </w:rPr>
              <w:t xml:space="preserve">: </w:t>
            </w:r>
            <w:r>
              <w:rPr>
                <w:rStyle w:val="IndexLink"/>
                <w:rtl w:val="true"/>
              </w:rPr>
              <w:t>في الجنائز</w:t>
            </w:r>
            <w:r>
              <w:rPr>
                <w:rStyle w:val="IndexLink"/>
                <w:rtl w:val="true"/>
              </w:rPr>
              <w:tab/>
            </w:r>
            <w:r>
              <w:rPr>
                <w:rStyle w:val="IndexLink"/>
              </w:rPr>
              <w:t>217</w:t>
            </w:r>
          </w:hyperlink>
        </w:p>
        <w:p>
          <w:pPr>
            <w:pStyle w:val="Contents4"/>
            <w:tabs>
              <w:tab w:val="clear" w:pos="8176"/>
              <w:tab w:val="right" w:pos="9026" w:leader="dot"/>
            </w:tabs>
            <w:rPr/>
          </w:pPr>
          <w:hyperlink w:anchor="__RefHeading___Toc24919_1280447820">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24921_1280447820">
            <w:r>
              <w:rPr>
                <w:webHidden/>
                <w:rStyle w:val="IndexLink"/>
                <w:rtl w:val="true"/>
              </w:rPr>
              <w:t>الفصل الأول</w:t>
            </w:r>
            <w:r>
              <w:rPr>
                <w:rStyle w:val="IndexLink"/>
                <w:rtl w:val="true"/>
              </w:rPr>
              <w:t xml:space="preserve">: ( </w:t>
            </w:r>
            <w:r>
              <w:rPr>
                <w:rStyle w:val="IndexLink"/>
                <w:rtl w:val="true"/>
              </w:rPr>
              <w:t xml:space="preserve">في مقدمته </w:t>
            </w:r>
            <w:r>
              <w:rPr>
                <w:rStyle w:val="IndexLink"/>
                <w:rtl w:val="true"/>
              </w:rPr>
              <w:t>)</w:t>
              <w:tab/>
            </w:r>
            <w:r>
              <w:rPr>
                <w:rStyle w:val="IndexLink"/>
              </w:rPr>
              <w:t>219</w:t>
            </w:r>
          </w:hyperlink>
        </w:p>
        <w:p>
          <w:pPr>
            <w:pStyle w:val="Contents4"/>
            <w:tabs>
              <w:tab w:val="clear" w:pos="8176"/>
              <w:tab w:val="right" w:pos="9026" w:leader="dot"/>
            </w:tabs>
            <w:rPr/>
          </w:pPr>
          <w:hyperlink w:anchor="__RefHeading___Toc24923_1280447820">
            <w:r>
              <w:rPr>
                <w:webHidden/>
                <w:rStyle w:val="IndexLink"/>
                <w:rtl w:val="true"/>
              </w:rPr>
              <w:t>الفصل الثاني</w:t>
            </w:r>
            <w:r>
              <w:rPr>
                <w:rStyle w:val="IndexLink"/>
                <w:rtl w:val="true"/>
              </w:rPr>
              <w:t xml:space="preserve">: ( </w:t>
            </w:r>
            <w:r>
              <w:rPr>
                <w:rStyle w:val="IndexLink"/>
                <w:rtl w:val="true"/>
              </w:rPr>
              <w:t xml:space="preserve">في الاحتضار </w:t>
            </w:r>
            <w:r>
              <w:rPr>
                <w:rStyle w:val="IndexLink"/>
                <w:rtl w:val="true"/>
              </w:rPr>
              <w:t>)</w:t>
              <w:tab/>
            </w:r>
            <w:r>
              <w:rPr>
                <w:rStyle w:val="IndexLink"/>
              </w:rPr>
              <w:t>223</w:t>
            </w:r>
          </w:hyperlink>
        </w:p>
        <w:p>
          <w:pPr>
            <w:pStyle w:val="Contents5"/>
            <w:tabs>
              <w:tab w:val="clear" w:pos="7892"/>
              <w:tab w:val="right" w:pos="9026" w:leader="dot"/>
            </w:tabs>
            <w:rPr/>
          </w:pPr>
          <w:hyperlink w:anchor="__RefHeading___Toc24925_1280447820">
            <w:r>
              <w:rPr>
                <w:webHidden/>
                <w:rStyle w:val="IndexLink"/>
                <w:rtl w:val="true"/>
              </w:rPr>
              <w:t xml:space="preserve">وفيه مطالب </w:t>
            </w:r>
            <w:r>
              <w:rPr>
                <w:rStyle w:val="IndexLink"/>
                <w:rtl w:val="true"/>
              </w:rPr>
              <w:t>:</w:t>
              <w:tab/>
            </w:r>
            <w:r>
              <w:rPr>
                <w:rStyle w:val="IndexLink"/>
              </w:rPr>
              <w:t>223</w:t>
            </w:r>
          </w:hyperlink>
        </w:p>
        <w:p>
          <w:pPr>
            <w:pStyle w:val="Contents6"/>
            <w:tabs>
              <w:tab w:val="clear" w:pos="7609"/>
              <w:tab w:val="right" w:pos="9026" w:leader="dot"/>
            </w:tabs>
            <w:rPr/>
          </w:pPr>
          <w:hyperlink w:anchor="__RefHeading___Toc24927_1280447820">
            <w:r>
              <w:rPr>
                <w:webHidden/>
                <w:rStyle w:val="IndexLink"/>
                <w:rtl w:val="true"/>
              </w:rPr>
              <w:t>المطلب الأول</w:t>
            </w:r>
            <w:r>
              <w:rPr>
                <w:rStyle w:val="IndexLink"/>
                <w:rtl w:val="true"/>
              </w:rPr>
              <w:t xml:space="preserve">: ( </w:t>
            </w:r>
            <w:r>
              <w:rPr>
                <w:rStyle w:val="IndexLink"/>
                <w:rtl w:val="true"/>
              </w:rPr>
              <w:t xml:space="preserve">في ما يفعل به قبل الموت </w:t>
            </w:r>
            <w:r>
              <w:rPr>
                <w:rStyle w:val="IndexLink"/>
                <w:rtl w:val="true"/>
              </w:rPr>
              <w:t>)</w:t>
              <w:tab/>
            </w:r>
            <w:r>
              <w:rPr>
                <w:rStyle w:val="IndexLink"/>
              </w:rPr>
              <w:t>223</w:t>
            </w:r>
          </w:hyperlink>
        </w:p>
        <w:p>
          <w:pPr>
            <w:pStyle w:val="Contents6"/>
            <w:tabs>
              <w:tab w:val="clear" w:pos="7609"/>
              <w:tab w:val="right" w:pos="9026" w:leader="dot"/>
            </w:tabs>
            <w:rPr/>
          </w:pPr>
          <w:hyperlink w:anchor="__RefHeading___Toc24929_1280447820">
            <w:r>
              <w:rPr>
                <w:webHidden/>
                <w:rStyle w:val="IndexLink"/>
                <w:rtl w:val="true"/>
              </w:rPr>
              <w:t>وفيه بحثان</w:t>
            </w:r>
            <w:r>
              <w:rPr>
                <w:rStyle w:val="IndexLink"/>
                <w:rtl w:val="true"/>
              </w:rPr>
              <w:tab/>
            </w:r>
            <w:r>
              <w:rPr>
                <w:rStyle w:val="IndexLink"/>
              </w:rPr>
              <w:t>223</w:t>
            </w:r>
          </w:hyperlink>
        </w:p>
        <w:p>
          <w:pPr>
            <w:pStyle w:val="Contents6"/>
            <w:tabs>
              <w:tab w:val="clear" w:pos="7609"/>
              <w:tab w:val="right" w:pos="9026" w:leader="dot"/>
            </w:tabs>
            <w:rPr/>
          </w:pPr>
          <w:hyperlink w:anchor="__RefHeading___Toc24931_1280447820">
            <w:r>
              <w:rPr>
                <w:webHidden/>
                <w:rStyle w:val="IndexLink"/>
                <w:rtl w:val="true"/>
              </w:rPr>
              <w:t>البحث الأول</w:t>
            </w:r>
            <w:r>
              <w:rPr>
                <w:rStyle w:val="IndexLink"/>
                <w:rtl w:val="true"/>
              </w:rPr>
              <w:t xml:space="preserve">: ( </w:t>
            </w:r>
            <w:r>
              <w:rPr>
                <w:rStyle w:val="IndexLink"/>
                <w:rtl w:val="true"/>
              </w:rPr>
              <w:t xml:space="preserve">في توجيهه </w:t>
            </w:r>
            <w:r>
              <w:rPr>
                <w:rStyle w:val="IndexLink"/>
                <w:rtl w:val="true"/>
              </w:rPr>
              <w:t>)</w:t>
              <w:tab/>
            </w:r>
            <w:r>
              <w:rPr>
                <w:rStyle w:val="IndexLink"/>
              </w:rPr>
              <w:t>223</w:t>
            </w:r>
          </w:hyperlink>
        </w:p>
        <w:p>
          <w:pPr>
            <w:pStyle w:val="Contents6"/>
            <w:tabs>
              <w:tab w:val="clear" w:pos="7609"/>
              <w:tab w:val="right" w:pos="9026" w:leader="dot"/>
            </w:tabs>
            <w:rPr/>
          </w:pPr>
          <w:hyperlink w:anchor="__RefHeading___Toc24933_1280447820">
            <w:r>
              <w:rPr>
                <w:webHidden/>
                <w:rStyle w:val="IndexLink"/>
                <w:rtl w:val="true"/>
              </w:rPr>
              <w:t>البحث الثاني</w:t>
            </w:r>
            <w:r>
              <w:rPr>
                <w:rStyle w:val="IndexLink"/>
                <w:rtl w:val="true"/>
              </w:rPr>
              <w:t xml:space="preserve">: ( </w:t>
            </w:r>
            <w:r>
              <w:rPr>
                <w:rStyle w:val="IndexLink"/>
                <w:rtl w:val="true"/>
              </w:rPr>
              <w:t xml:space="preserve">في باقي الأفعال </w:t>
            </w:r>
            <w:r>
              <w:rPr>
                <w:rStyle w:val="IndexLink"/>
                <w:rtl w:val="true"/>
              </w:rPr>
              <w:t>)</w:t>
              <w:tab/>
            </w:r>
            <w:r>
              <w:rPr>
                <w:rStyle w:val="IndexLink"/>
              </w:rPr>
              <w:t>224</w:t>
            </w:r>
          </w:hyperlink>
        </w:p>
        <w:p>
          <w:pPr>
            <w:pStyle w:val="Contents6"/>
            <w:tabs>
              <w:tab w:val="clear" w:pos="7609"/>
              <w:tab w:val="right" w:pos="9026" w:leader="dot"/>
            </w:tabs>
            <w:rPr/>
          </w:pPr>
          <w:hyperlink w:anchor="__RefHeading___Toc24935_1280447820">
            <w:r>
              <w:rPr>
                <w:webHidden/>
                <w:rStyle w:val="IndexLink"/>
                <w:rtl w:val="true"/>
              </w:rPr>
              <w:t>المطلب الثاني</w:t>
            </w:r>
            <w:r>
              <w:rPr>
                <w:rStyle w:val="IndexLink"/>
                <w:rtl w:val="true"/>
              </w:rPr>
              <w:t xml:space="preserve">: ( </w:t>
            </w:r>
            <w:r>
              <w:rPr>
                <w:rStyle w:val="IndexLink"/>
                <w:rtl w:val="true"/>
              </w:rPr>
              <w:t xml:space="preserve">في ما يكره </w:t>
            </w:r>
            <w:r>
              <w:rPr>
                <w:rStyle w:val="IndexLink"/>
                <w:rtl w:val="true"/>
              </w:rPr>
              <w:t>)</w:t>
              <w:tab/>
            </w:r>
            <w:r>
              <w:rPr>
                <w:rStyle w:val="IndexLink"/>
              </w:rPr>
              <w:t>225</w:t>
            </w:r>
          </w:hyperlink>
        </w:p>
        <w:p>
          <w:pPr>
            <w:pStyle w:val="Contents6"/>
            <w:tabs>
              <w:tab w:val="clear" w:pos="7609"/>
              <w:tab w:val="right" w:pos="9026" w:leader="dot"/>
            </w:tabs>
            <w:rPr/>
          </w:pPr>
          <w:hyperlink w:anchor="__RefHeading___Toc24937_1280447820">
            <w:r>
              <w:rPr>
                <w:webHidden/>
                <w:rStyle w:val="IndexLink"/>
                <w:rtl w:val="true"/>
              </w:rPr>
              <w:t>المطلب الثالث</w:t>
            </w:r>
            <w:r>
              <w:rPr>
                <w:rStyle w:val="IndexLink"/>
                <w:rtl w:val="true"/>
              </w:rPr>
              <w:t xml:space="preserve">: ( </w:t>
            </w:r>
            <w:r>
              <w:rPr>
                <w:rStyle w:val="IndexLink"/>
                <w:rtl w:val="true"/>
              </w:rPr>
              <w:t xml:space="preserve">في ما بعد الموت </w:t>
            </w:r>
            <w:r>
              <w:rPr>
                <w:rStyle w:val="IndexLink"/>
                <w:rtl w:val="true"/>
              </w:rPr>
              <w:t>)</w:t>
              <w:tab/>
            </w:r>
            <w:r>
              <w:rPr>
                <w:rStyle w:val="IndexLink"/>
              </w:rPr>
              <w:t>226</w:t>
            </w:r>
          </w:hyperlink>
        </w:p>
        <w:p>
          <w:pPr>
            <w:pStyle w:val="Contents4"/>
            <w:tabs>
              <w:tab w:val="clear" w:pos="8176"/>
              <w:tab w:val="right" w:pos="9026" w:leader="dot"/>
            </w:tabs>
            <w:rPr/>
          </w:pPr>
          <w:hyperlink w:anchor="__RefHeading___Toc24939_1280447820">
            <w:r>
              <w:rPr>
                <w:webHidden/>
                <w:rStyle w:val="IndexLink"/>
                <w:rtl w:val="true"/>
              </w:rPr>
              <w:t xml:space="preserve">( </w:t>
            </w:r>
            <w:r>
              <w:rPr>
                <w:rStyle w:val="IndexLink"/>
                <w:rtl w:val="true"/>
              </w:rPr>
              <w:t xml:space="preserve">الفصل الثالث </w:t>
            </w:r>
            <w:r>
              <w:rPr>
                <w:rStyle w:val="IndexLink"/>
                <w:rtl w:val="true"/>
              </w:rPr>
              <w:t xml:space="preserve">): ( </w:t>
            </w:r>
            <w:r>
              <w:rPr>
                <w:rStyle w:val="IndexLink"/>
                <w:rtl w:val="true"/>
              </w:rPr>
              <w:t xml:space="preserve">في تغسيله </w:t>
            </w:r>
            <w:r>
              <w:rPr>
                <w:rStyle w:val="IndexLink"/>
                <w:rtl w:val="true"/>
              </w:rPr>
              <w:t>)</w:t>
              <w:tab/>
            </w:r>
            <w:r>
              <w:rPr>
                <w:rStyle w:val="IndexLink"/>
              </w:rPr>
              <w:t>231</w:t>
            </w:r>
          </w:hyperlink>
        </w:p>
        <w:p>
          <w:pPr>
            <w:pStyle w:val="Contents5"/>
            <w:tabs>
              <w:tab w:val="clear" w:pos="7892"/>
              <w:tab w:val="right" w:pos="9026" w:leader="dot"/>
            </w:tabs>
            <w:rPr/>
          </w:pPr>
          <w:hyperlink w:anchor="__RefHeading___Toc24941_1280447820">
            <w:r>
              <w:rPr>
                <w:webHidden/>
                <w:rStyle w:val="IndexLink"/>
                <w:rtl w:val="true"/>
              </w:rPr>
              <w:t xml:space="preserve">وفيه مطالب </w:t>
            </w:r>
            <w:r>
              <w:rPr>
                <w:rStyle w:val="IndexLink"/>
                <w:rtl w:val="true"/>
              </w:rPr>
              <w:t>:</w:t>
              <w:tab/>
            </w:r>
            <w:r>
              <w:rPr>
                <w:rStyle w:val="IndexLink"/>
              </w:rPr>
              <w:t>231</w:t>
            </w:r>
          </w:hyperlink>
        </w:p>
        <w:p>
          <w:pPr>
            <w:pStyle w:val="Contents6"/>
            <w:tabs>
              <w:tab w:val="clear" w:pos="7609"/>
              <w:tab w:val="right" w:pos="9026" w:leader="dot"/>
            </w:tabs>
            <w:rPr/>
          </w:pPr>
          <w:hyperlink w:anchor="__RefHeading___Toc24943_1280447820">
            <w:r>
              <w:rPr>
                <w:webHidden/>
                <w:rStyle w:val="IndexLink"/>
                <w:rtl w:val="true"/>
              </w:rPr>
              <w:t>المطلب الأول</w:t>
            </w:r>
            <w:r>
              <w:rPr>
                <w:rStyle w:val="IndexLink"/>
                <w:rtl w:val="true"/>
              </w:rPr>
              <w:t xml:space="preserve">: ( </w:t>
            </w:r>
            <w:r>
              <w:rPr>
                <w:rStyle w:val="IndexLink"/>
                <w:rtl w:val="true"/>
              </w:rPr>
              <w:t xml:space="preserve">في الكيفية </w:t>
            </w:r>
            <w:r>
              <w:rPr>
                <w:rStyle w:val="IndexLink"/>
                <w:rtl w:val="true"/>
              </w:rPr>
              <w:t>)</w:t>
              <w:tab/>
            </w:r>
            <w:r>
              <w:rPr>
                <w:rStyle w:val="IndexLink"/>
              </w:rPr>
              <w:t>231</w:t>
            </w:r>
          </w:hyperlink>
        </w:p>
        <w:p>
          <w:pPr>
            <w:pStyle w:val="Contents6"/>
            <w:tabs>
              <w:tab w:val="clear" w:pos="7609"/>
              <w:tab w:val="right" w:pos="9026" w:leader="dot"/>
            </w:tabs>
            <w:rPr/>
          </w:pPr>
          <w:hyperlink w:anchor="__RefHeading___Toc24945_1280447820">
            <w:r>
              <w:rPr>
                <w:webHidden/>
                <w:rStyle w:val="IndexLink"/>
                <w:rtl w:val="true"/>
              </w:rPr>
              <w:t xml:space="preserve">وفيه مباحث </w:t>
            </w:r>
            <w:r>
              <w:rPr>
                <w:rStyle w:val="IndexLink"/>
                <w:rtl w:val="true"/>
              </w:rPr>
              <w:t>:</w:t>
              <w:tab/>
            </w:r>
            <w:r>
              <w:rPr>
                <w:rStyle w:val="IndexLink"/>
              </w:rPr>
              <w:t>231</w:t>
            </w:r>
          </w:hyperlink>
        </w:p>
        <w:p>
          <w:pPr>
            <w:pStyle w:val="Contents6"/>
            <w:tabs>
              <w:tab w:val="clear" w:pos="7609"/>
              <w:tab w:val="right" w:pos="9026" w:leader="dot"/>
            </w:tabs>
            <w:rPr/>
          </w:pPr>
          <w:hyperlink w:anchor="__RefHeading___Toc24947_1280447820">
            <w:r>
              <w:rPr>
                <w:webHidden/>
                <w:rStyle w:val="IndexLink"/>
                <w:rtl w:val="true"/>
              </w:rPr>
              <w:t>البحث الأول</w:t>
            </w:r>
            <w:r>
              <w:rPr>
                <w:rStyle w:val="IndexLink"/>
                <w:rtl w:val="true"/>
              </w:rPr>
              <w:t xml:space="preserve">: ( </w:t>
            </w:r>
            <w:r>
              <w:rPr>
                <w:rStyle w:val="IndexLink"/>
                <w:rtl w:val="true"/>
              </w:rPr>
              <w:t xml:space="preserve">في مقدماته </w:t>
            </w:r>
            <w:r>
              <w:rPr>
                <w:rStyle w:val="IndexLink"/>
                <w:rtl w:val="true"/>
              </w:rPr>
              <w:t>)</w:t>
              <w:tab/>
            </w:r>
            <w:r>
              <w:rPr>
                <w:rStyle w:val="IndexLink"/>
              </w:rPr>
              <w:t>231</w:t>
            </w:r>
          </w:hyperlink>
        </w:p>
        <w:p>
          <w:pPr>
            <w:pStyle w:val="Contents6"/>
            <w:tabs>
              <w:tab w:val="clear" w:pos="7609"/>
              <w:tab w:val="right" w:pos="9026" w:leader="dot"/>
            </w:tabs>
            <w:rPr/>
          </w:pPr>
          <w:hyperlink w:anchor="__RefHeading___Toc24949_1280447820">
            <w:r>
              <w:rPr>
                <w:webHidden/>
                <w:rStyle w:val="IndexLink"/>
                <w:rtl w:val="true"/>
              </w:rPr>
              <w:t>البحث الثاني</w:t>
            </w:r>
            <w:r>
              <w:rPr>
                <w:rStyle w:val="IndexLink"/>
                <w:rtl w:val="true"/>
              </w:rPr>
              <w:t xml:space="preserve">: ( </w:t>
            </w:r>
            <w:r>
              <w:rPr>
                <w:rStyle w:val="IndexLink"/>
                <w:rtl w:val="true"/>
              </w:rPr>
              <w:t xml:space="preserve">في كيفية الغسل </w:t>
            </w:r>
            <w:r>
              <w:rPr>
                <w:rStyle w:val="IndexLink"/>
                <w:rtl w:val="true"/>
              </w:rPr>
              <w:t>)</w:t>
              <w:tab/>
            </w:r>
            <w:r>
              <w:rPr>
                <w:rStyle w:val="IndexLink"/>
              </w:rPr>
              <w:t>233</w:t>
            </w:r>
          </w:hyperlink>
        </w:p>
        <w:p>
          <w:pPr>
            <w:pStyle w:val="Contents6"/>
            <w:tabs>
              <w:tab w:val="clear" w:pos="7609"/>
              <w:tab w:val="right" w:pos="9026" w:leader="dot"/>
            </w:tabs>
            <w:rPr/>
          </w:pPr>
          <w:hyperlink w:anchor="__RefHeading___Toc24951_1280447820">
            <w:r>
              <w:rPr>
                <w:webHidden/>
                <w:rStyle w:val="IndexLink"/>
                <w:rtl w:val="true"/>
              </w:rPr>
              <w:t>البحث الثالث</w:t>
            </w:r>
            <w:r>
              <w:rPr>
                <w:rStyle w:val="IndexLink"/>
                <w:rtl w:val="true"/>
              </w:rPr>
              <w:t xml:space="preserve">: ( </w:t>
            </w:r>
            <w:r>
              <w:rPr>
                <w:rStyle w:val="IndexLink"/>
                <w:rtl w:val="true"/>
              </w:rPr>
              <w:t xml:space="preserve">في بقايا مسائله </w:t>
            </w:r>
            <w:r>
              <w:rPr>
                <w:rStyle w:val="IndexLink"/>
                <w:rtl w:val="true"/>
              </w:rPr>
              <w:t>)</w:t>
              <w:tab/>
            </w:r>
            <w:r>
              <w:rPr>
                <w:rStyle w:val="IndexLink"/>
              </w:rPr>
              <w:t>236</w:t>
            </w:r>
          </w:hyperlink>
        </w:p>
        <w:p>
          <w:pPr>
            <w:pStyle w:val="Contents6"/>
            <w:tabs>
              <w:tab w:val="clear" w:pos="7609"/>
              <w:tab w:val="right" w:pos="9026" w:leader="dot"/>
            </w:tabs>
            <w:rPr/>
          </w:pPr>
          <w:hyperlink w:anchor="__RefHeading___Toc24953_1280447820">
            <w:r>
              <w:rPr>
                <w:webHidden/>
                <w:rStyle w:val="IndexLink"/>
                <w:rtl w:val="true"/>
              </w:rPr>
              <w:t>البحث الرابع</w:t>
            </w:r>
            <w:r>
              <w:rPr>
                <w:rStyle w:val="IndexLink"/>
                <w:rtl w:val="true"/>
              </w:rPr>
              <w:t xml:space="preserve">: ( </w:t>
            </w:r>
            <w:r>
              <w:rPr>
                <w:rStyle w:val="IndexLink"/>
                <w:rtl w:val="true"/>
              </w:rPr>
              <w:t xml:space="preserve">في المكروهات </w:t>
            </w:r>
            <w:r>
              <w:rPr>
                <w:rStyle w:val="IndexLink"/>
                <w:rtl w:val="true"/>
              </w:rPr>
              <w:t>)</w:t>
              <w:tab/>
            </w:r>
            <w:r>
              <w:rPr>
                <w:rStyle w:val="IndexLink"/>
              </w:rPr>
              <w:t>238</w:t>
            </w:r>
          </w:hyperlink>
        </w:p>
        <w:p>
          <w:pPr>
            <w:pStyle w:val="Contents6"/>
            <w:tabs>
              <w:tab w:val="clear" w:pos="7609"/>
              <w:tab w:val="right" w:pos="9026" w:leader="dot"/>
            </w:tabs>
            <w:rPr/>
          </w:pPr>
          <w:hyperlink w:anchor="__RefHeading___Toc24955_1280447820">
            <w:r>
              <w:rPr>
                <w:webHidden/>
                <w:rStyle w:val="IndexLink"/>
                <w:rtl w:val="true"/>
              </w:rPr>
              <w:t>المطلب الثاني</w:t>
            </w:r>
            <w:r>
              <w:rPr>
                <w:rStyle w:val="IndexLink"/>
                <w:rtl w:val="true"/>
              </w:rPr>
              <w:t xml:space="preserve">: ( </w:t>
            </w:r>
            <w:r>
              <w:rPr>
                <w:rStyle w:val="IndexLink"/>
                <w:rtl w:val="true"/>
              </w:rPr>
              <w:t xml:space="preserve">في الغاسل </w:t>
            </w:r>
            <w:r>
              <w:rPr>
                <w:rStyle w:val="IndexLink"/>
                <w:rtl w:val="true"/>
              </w:rPr>
              <w:t>)</w:t>
              <w:tab/>
            </w:r>
            <w:r>
              <w:rPr>
                <w:rStyle w:val="IndexLink"/>
              </w:rPr>
              <w:t>239</w:t>
            </w:r>
          </w:hyperlink>
        </w:p>
        <w:p>
          <w:pPr>
            <w:pStyle w:val="Contents6"/>
            <w:tabs>
              <w:tab w:val="clear" w:pos="7609"/>
              <w:tab w:val="right" w:pos="9026" w:leader="dot"/>
            </w:tabs>
            <w:rPr/>
          </w:pPr>
          <w:hyperlink w:anchor="__RefHeading___Toc24957_1280447820">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24959_1280447820">
            <w:r>
              <w:rPr>
                <w:webHidden/>
                <w:rStyle w:val="IndexLink"/>
                <w:rtl w:val="true"/>
              </w:rPr>
              <w:t>البحث الأول</w:t>
            </w:r>
            <w:r>
              <w:rPr>
                <w:rStyle w:val="IndexLink"/>
                <w:rtl w:val="true"/>
              </w:rPr>
              <w:t xml:space="preserve">: ( </w:t>
            </w:r>
            <w:r>
              <w:rPr>
                <w:rStyle w:val="IndexLink"/>
                <w:rtl w:val="true"/>
              </w:rPr>
              <w:t xml:space="preserve">في الزوجية </w:t>
            </w:r>
            <w:r>
              <w:rPr>
                <w:rStyle w:val="IndexLink"/>
                <w:rtl w:val="true"/>
              </w:rPr>
              <w:t>)</w:t>
              <w:tab/>
            </w:r>
            <w:r>
              <w:rPr>
                <w:rStyle w:val="IndexLink"/>
              </w:rPr>
              <w:t>239</w:t>
            </w:r>
          </w:hyperlink>
        </w:p>
        <w:p>
          <w:pPr>
            <w:pStyle w:val="Contents6"/>
            <w:tabs>
              <w:tab w:val="clear" w:pos="7609"/>
              <w:tab w:val="right" w:pos="9026" w:leader="dot"/>
            </w:tabs>
            <w:rPr/>
          </w:pPr>
          <w:hyperlink w:anchor="__RefHeading___Toc24961_1280447820">
            <w:r>
              <w:rPr>
                <w:webHidden/>
                <w:rStyle w:val="IndexLink"/>
                <w:rtl w:val="true"/>
              </w:rPr>
              <w:t>البحث الثاني</w:t>
            </w:r>
            <w:r>
              <w:rPr>
                <w:rStyle w:val="IndexLink"/>
                <w:rtl w:val="true"/>
              </w:rPr>
              <w:t xml:space="preserve">: ( </w:t>
            </w:r>
            <w:r>
              <w:rPr>
                <w:rStyle w:val="IndexLink"/>
                <w:rtl w:val="true"/>
              </w:rPr>
              <w:t xml:space="preserve">الملك </w:t>
            </w:r>
            <w:r>
              <w:rPr>
                <w:rStyle w:val="IndexLink"/>
                <w:rtl w:val="true"/>
              </w:rPr>
              <w:t>)</w:t>
              <w:tab/>
            </w:r>
            <w:r>
              <w:rPr>
                <w:rStyle w:val="IndexLink"/>
              </w:rPr>
              <w:t>240</w:t>
            </w:r>
          </w:hyperlink>
        </w:p>
        <w:p>
          <w:pPr>
            <w:pStyle w:val="Contents6"/>
            <w:tabs>
              <w:tab w:val="clear" w:pos="7609"/>
              <w:tab w:val="right" w:pos="9026" w:leader="dot"/>
            </w:tabs>
            <w:rPr/>
          </w:pPr>
          <w:hyperlink w:anchor="__RefHeading___Toc24963_1280447820">
            <w:r>
              <w:rPr>
                <w:webHidden/>
                <w:rStyle w:val="IndexLink"/>
                <w:rtl w:val="true"/>
              </w:rPr>
              <w:t>البحث الثالث</w:t>
            </w:r>
            <w:r>
              <w:rPr>
                <w:rStyle w:val="IndexLink"/>
                <w:rtl w:val="true"/>
              </w:rPr>
              <w:t xml:space="preserve">: ( </w:t>
            </w:r>
            <w:r>
              <w:rPr>
                <w:rStyle w:val="IndexLink"/>
                <w:rtl w:val="true"/>
              </w:rPr>
              <w:t xml:space="preserve">المحرمية </w:t>
            </w:r>
            <w:r>
              <w:rPr>
                <w:rStyle w:val="IndexLink"/>
                <w:rtl w:val="true"/>
              </w:rPr>
              <w:t>)</w:t>
              <w:tab/>
            </w:r>
            <w:r>
              <w:rPr>
                <w:rStyle w:val="IndexLink"/>
              </w:rPr>
              <w:t>240</w:t>
            </w:r>
          </w:hyperlink>
        </w:p>
        <w:p>
          <w:pPr>
            <w:pStyle w:val="Contents6"/>
            <w:tabs>
              <w:tab w:val="clear" w:pos="7609"/>
              <w:tab w:val="right" w:pos="9026" w:leader="dot"/>
            </w:tabs>
            <w:rPr/>
          </w:pPr>
          <w:hyperlink w:anchor="__RefHeading___Toc24965_1280447820">
            <w:r>
              <w:rPr>
                <w:webHidden/>
                <w:rStyle w:val="IndexLink"/>
                <w:rtl w:val="true"/>
              </w:rPr>
              <w:t>البحث الرابع</w:t>
            </w:r>
            <w:r>
              <w:rPr>
                <w:rStyle w:val="IndexLink"/>
                <w:rtl w:val="true"/>
              </w:rPr>
              <w:t xml:space="preserve">: ( </w:t>
            </w:r>
            <w:r>
              <w:rPr>
                <w:rStyle w:val="IndexLink"/>
                <w:rtl w:val="true"/>
              </w:rPr>
              <w:t xml:space="preserve">في حالة الاضطرار </w:t>
            </w:r>
            <w:r>
              <w:rPr>
                <w:rStyle w:val="IndexLink"/>
                <w:rtl w:val="true"/>
              </w:rPr>
              <w:t>)</w:t>
              <w:tab/>
            </w:r>
            <w:r>
              <w:rPr>
                <w:rStyle w:val="IndexLink"/>
              </w:rPr>
              <w:t>241</w:t>
            </w:r>
          </w:hyperlink>
        </w:p>
        <w:p>
          <w:pPr>
            <w:pStyle w:val="Contents6"/>
            <w:tabs>
              <w:tab w:val="clear" w:pos="7609"/>
              <w:tab w:val="right" w:pos="9026" w:leader="dot"/>
            </w:tabs>
            <w:rPr/>
          </w:pPr>
          <w:hyperlink w:anchor="__RefHeading___Toc24967_1280447820">
            <w:r>
              <w:rPr>
                <w:webHidden/>
                <w:rStyle w:val="IndexLink"/>
                <w:rtl w:val="true"/>
              </w:rPr>
              <w:t>المطلب الثالث</w:t>
            </w:r>
            <w:r>
              <w:rPr>
                <w:rStyle w:val="IndexLink"/>
                <w:rtl w:val="true"/>
              </w:rPr>
              <w:t xml:space="preserve">: ( </w:t>
            </w:r>
            <w:r>
              <w:rPr>
                <w:rStyle w:val="IndexLink"/>
                <w:rtl w:val="true"/>
              </w:rPr>
              <w:t xml:space="preserve">في المحل </w:t>
            </w:r>
            <w:r>
              <w:rPr>
                <w:rStyle w:val="IndexLink"/>
                <w:rtl w:val="true"/>
              </w:rPr>
              <w:t>)</w:t>
              <w:tab/>
            </w:r>
            <w:r>
              <w:rPr>
                <w:rStyle w:val="IndexLink"/>
              </w:rPr>
              <w:t>243</w:t>
            </w:r>
          </w:hyperlink>
        </w:p>
        <w:p>
          <w:pPr>
            <w:pStyle w:val="Contents6"/>
            <w:tabs>
              <w:tab w:val="clear" w:pos="7609"/>
              <w:tab w:val="right" w:pos="9026" w:leader="dot"/>
            </w:tabs>
            <w:rPr/>
          </w:pPr>
          <w:hyperlink w:anchor="__RefHeading___Toc24969_1280447820">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24971_1280447820">
            <w:r>
              <w:rPr>
                <w:webHidden/>
                <w:rStyle w:val="IndexLink"/>
                <w:rtl w:val="true"/>
              </w:rPr>
              <w:t>البحث الأول</w:t>
            </w:r>
            <w:r>
              <w:rPr>
                <w:rStyle w:val="IndexLink"/>
                <w:rtl w:val="true"/>
              </w:rPr>
              <w:t xml:space="preserve">: ( </w:t>
            </w:r>
            <w:r>
              <w:rPr>
                <w:rStyle w:val="IndexLink"/>
                <w:rtl w:val="true"/>
              </w:rPr>
              <w:t xml:space="preserve">من يجب غسله </w:t>
            </w:r>
            <w:r>
              <w:rPr>
                <w:rStyle w:val="IndexLink"/>
                <w:rtl w:val="true"/>
              </w:rPr>
              <w:t>)</w:t>
              <w:tab/>
            </w:r>
            <w:r>
              <w:rPr>
                <w:rStyle w:val="IndexLink"/>
              </w:rPr>
              <w:t>243</w:t>
            </w:r>
          </w:hyperlink>
        </w:p>
        <w:p>
          <w:pPr>
            <w:pStyle w:val="Contents6"/>
            <w:tabs>
              <w:tab w:val="clear" w:pos="7609"/>
              <w:tab w:val="right" w:pos="9026" w:leader="dot"/>
            </w:tabs>
            <w:rPr/>
          </w:pPr>
          <w:hyperlink w:anchor="__RefHeading___Toc24973_1280447820">
            <w:r>
              <w:rPr>
                <w:webHidden/>
                <w:rStyle w:val="IndexLink"/>
                <w:rtl w:val="true"/>
              </w:rPr>
              <w:t>البحث الثاني</w:t>
            </w:r>
            <w:r>
              <w:rPr>
                <w:rStyle w:val="IndexLink"/>
                <w:rtl w:val="true"/>
              </w:rPr>
              <w:t xml:space="preserve">: ( </w:t>
            </w:r>
            <w:r>
              <w:rPr>
                <w:rStyle w:val="IndexLink"/>
                <w:rtl w:val="true"/>
              </w:rPr>
              <w:t xml:space="preserve">في السقط والأبعاض </w:t>
            </w:r>
            <w:r>
              <w:rPr>
                <w:rStyle w:val="IndexLink"/>
                <w:rtl w:val="true"/>
              </w:rPr>
              <w:t>)</w:t>
              <w:tab/>
            </w:r>
            <w:r>
              <w:rPr>
                <w:rStyle w:val="IndexLink"/>
              </w:rPr>
              <w:t>244</w:t>
            </w:r>
          </w:hyperlink>
        </w:p>
        <w:p>
          <w:pPr>
            <w:pStyle w:val="Contents6"/>
            <w:tabs>
              <w:tab w:val="clear" w:pos="7609"/>
              <w:tab w:val="right" w:pos="9026" w:leader="dot"/>
            </w:tabs>
            <w:rPr/>
          </w:pPr>
          <w:hyperlink w:anchor="__RefHeading___Toc24975_1280447820">
            <w:r>
              <w:rPr>
                <w:webHidden/>
                <w:rStyle w:val="IndexLink"/>
                <w:rtl w:val="true"/>
              </w:rPr>
              <w:t>البحث الثالث</w:t>
            </w:r>
            <w:r>
              <w:rPr>
                <w:rStyle w:val="IndexLink"/>
                <w:rtl w:val="true"/>
              </w:rPr>
              <w:t xml:space="preserve">: ( </w:t>
            </w:r>
            <w:r>
              <w:rPr>
                <w:rStyle w:val="IndexLink"/>
                <w:rtl w:val="true"/>
              </w:rPr>
              <w:t xml:space="preserve">في الشهيد </w:t>
            </w:r>
            <w:r>
              <w:rPr>
                <w:rStyle w:val="IndexLink"/>
                <w:rtl w:val="true"/>
              </w:rPr>
              <w:t>)</w:t>
              <w:tab/>
            </w:r>
            <w:r>
              <w:rPr>
                <w:rStyle w:val="IndexLink"/>
              </w:rPr>
              <w:t>245</w:t>
            </w:r>
          </w:hyperlink>
        </w:p>
        <w:p>
          <w:pPr>
            <w:pStyle w:val="Contents6"/>
            <w:tabs>
              <w:tab w:val="clear" w:pos="7609"/>
              <w:tab w:val="right" w:pos="9026" w:leader="dot"/>
            </w:tabs>
            <w:rPr/>
          </w:pPr>
          <w:hyperlink w:anchor="__RefHeading___Toc24977_1280447820">
            <w:r>
              <w:rPr>
                <w:webHidden/>
                <w:rStyle w:val="IndexLink"/>
                <w:rtl w:val="true"/>
              </w:rPr>
              <w:t>البحث الرابع</w:t>
            </w:r>
            <w:r>
              <w:rPr>
                <w:rStyle w:val="IndexLink"/>
                <w:rtl w:val="true"/>
              </w:rPr>
              <w:t xml:space="preserve">: ( </w:t>
            </w:r>
            <w:r>
              <w:rPr>
                <w:rStyle w:val="IndexLink"/>
                <w:rtl w:val="true"/>
              </w:rPr>
              <w:t xml:space="preserve">في شرط الشهيد </w:t>
            </w:r>
            <w:r>
              <w:rPr>
                <w:rStyle w:val="IndexLink"/>
                <w:rtl w:val="true"/>
              </w:rPr>
              <w:t>)</w:t>
              <w:tab/>
            </w:r>
            <w:r>
              <w:rPr>
                <w:rStyle w:val="IndexLink"/>
              </w:rPr>
              <w:t>246</w:t>
            </w:r>
          </w:hyperlink>
        </w:p>
        <w:p>
          <w:pPr>
            <w:pStyle w:val="Contents6"/>
            <w:tabs>
              <w:tab w:val="clear" w:pos="7609"/>
              <w:tab w:val="right" w:pos="9026" w:leader="dot"/>
            </w:tabs>
            <w:rPr/>
          </w:pPr>
          <w:hyperlink w:anchor="__RefHeading___Toc24979_1280447820">
            <w:r>
              <w:rPr>
                <w:webHidden/>
                <w:rStyle w:val="IndexLink"/>
                <w:rtl w:val="true"/>
              </w:rPr>
              <w:t>البحث الخامس</w:t>
            </w:r>
            <w:r>
              <w:rPr>
                <w:rStyle w:val="IndexLink"/>
                <w:rtl w:val="true"/>
              </w:rPr>
              <w:t xml:space="preserve">: ( </w:t>
            </w:r>
            <w:r>
              <w:rPr>
                <w:rStyle w:val="IndexLink"/>
                <w:rtl w:val="true"/>
              </w:rPr>
              <w:t xml:space="preserve">في المقتول غير الشهيد </w:t>
            </w:r>
            <w:r>
              <w:rPr>
                <w:rStyle w:val="IndexLink"/>
                <w:rtl w:val="true"/>
              </w:rPr>
              <w:t>)</w:t>
              <w:tab/>
            </w:r>
            <w:r>
              <w:rPr>
                <w:rStyle w:val="IndexLink"/>
              </w:rPr>
              <w:t>247</w:t>
            </w:r>
          </w:hyperlink>
        </w:p>
        <w:p>
          <w:pPr>
            <w:pStyle w:val="Contents6"/>
            <w:tabs>
              <w:tab w:val="clear" w:pos="7609"/>
              <w:tab w:val="right" w:pos="9026" w:leader="dot"/>
            </w:tabs>
            <w:rPr/>
          </w:pPr>
          <w:hyperlink w:anchor="__RefHeading___Toc24981_1280447820">
            <w:r>
              <w:rPr>
                <w:webHidden/>
                <w:rStyle w:val="IndexLink"/>
                <w:rtl w:val="true"/>
              </w:rPr>
              <w:t>البحث السادس</w:t>
            </w:r>
            <w:r>
              <w:rPr>
                <w:rStyle w:val="IndexLink"/>
                <w:rtl w:val="true"/>
              </w:rPr>
              <w:t xml:space="preserve">: ( </w:t>
            </w:r>
            <w:r>
              <w:rPr>
                <w:rStyle w:val="IndexLink"/>
                <w:rtl w:val="true"/>
              </w:rPr>
              <w:t xml:space="preserve">في المحرم </w:t>
            </w:r>
            <w:r>
              <w:rPr>
                <w:rStyle w:val="IndexLink"/>
                <w:rtl w:val="true"/>
              </w:rPr>
              <w:t>)</w:t>
              <w:tab/>
            </w:r>
            <w:r>
              <w:rPr>
                <w:rStyle w:val="IndexLink"/>
              </w:rPr>
              <w:t>248</w:t>
            </w:r>
          </w:hyperlink>
        </w:p>
        <w:p>
          <w:pPr>
            <w:pStyle w:val="Contents4"/>
            <w:tabs>
              <w:tab w:val="clear" w:pos="8176"/>
              <w:tab w:val="right" w:pos="9026" w:leader="dot"/>
            </w:tabs>
            <w:rPr/>
          </w:pPr>
          <w:hyperlink w:anchor="__RefHeading___Toc24983_1280447820">
            <w:r>
              <w:rPr>
                <w:webHidden/>
                <w:rStyle w:val="IndexLink"/>
                <w:rtl w:val="true"/>
              </w:rPr>
              <w:t>الفصل الرابع</w:t>
            </w:r>
            <w:r>
              <w:rPr>
                <w:rStyle w:val="IndexLink"/>
                <w:rtl w:val="true"/>
              </w:rPr>
              <w:t xml:space="preserve">: ( </w:t>
            </w:r>
            <w:r>
              <w:rPr>
                <w:rStyle w:val="IndexLink"/>
                <w:rtl w:val="true"/>
              </w:rPr>
              <w:t xml:space="preserve">في تكفينه </w:t>
            </w:r>
            <w:r>
              <w:rPr>
                <w:rStyle w:val="IndexLink"/>
                <w:rtl w:val="true"/>
              </w:rPr>
              <w:t>)</w:t>
              <w:tab/>
            </w:r>
            <w:r>
              <w:rPr>
                <w:rStyle w:val="IndexLink"/>
              </w:rPr>
              <w:t>251</w:t>
            </w:r>
          </w:hyperlink>
        </w:p>
        <w:p>
          <w:pPr>
            <w:pStyle w:val="Contents5"/>
            <w:tabs>
              <w:tab w:val="clear" w:pos="7892"/>
              <w:tab w:val="right" w:pos="9026" w:leader="dot"/>
            </w:tabs>
            <w:rPr/>
          </w:pPr>
          <w:hyperlink w:anchor="__RefHeading___Toc24985_1280447820">
            <w:r>
              <w:rPr>
                <w:webHidden/>
                <w:rStyle w:val="IndexLink"/>
                <w:rtl w:val="true"/>
              </w:rPr>
              <w:t xml:space="preserve">وفيه مطلبان </w:t>
            </w:r>
            <w:r>
              <w:rPr>
                <w:rStyle w:val="IndexLink"/>
                <w:rtl w:val="true"/>
              </w:rPr>
              <w:t>:</w:t>
              <w:tab/>
            </w:r>
            <w:r>
              <w:rPr>
                <w:rStyle w:val="IndexLink"/>
              </w:rPr>
              <w:t>251</w:t>
            </w:r>
          </w:hyperlink>
        </w:p>
        <w:p>
          <w:pPr>
            <w:pStyle w:val="Contents6"/>
            <w:tabs>
              <w:tab w:val="clear" w:pos="7609"/>
              <w:tab w:val="right" w:pos="9026" w:leader="dot"/>
            </w:tabs>
            <w:rPr/>
          </w:pPr>
          <w:hyperlink w:anchor="__RefHeading___Toc24987_1280447820">
            <w:r>
              <w:rPr>
                <w:webHidden/>
                <w:rStyle w:val="IndexLink"/>
                <w:rtl w:val="true"/>
              </w:rPr>
              <w:t>المطلب الأول</w:t>
            </w:r>
            <w:r>
              <w:rPr>
                <w:rStyle w:val="IndexLink"/>
                <w:rtl w:val="true"/>
              </w:rPr>
              <w:t xml:space="preserve">: ( </w:t>
            </w:r>
            <w:r>
              <w:rPr>
                <w:rStyle w:val="IndexLink"/>
                <w:rtl w:val="true"/>
              </w:rPr>
              <w:t xml:space="preserve">في تحنيطه </w:t>
            </w:r>
            <w:r>
              <w:rPr>
                <w:rStyle w:val="IndexLink"/>
                <w:rtl w:val="true"/>
              </w:rPr>
              <w:t>)</w:t>
              <w:tab/>
            </w:r>
            <w:r>
              <w:rPr>
                <w:rStyle w:val="IndexLink"/>
              </w:rPr>
              <w:t>251</w:t>
            </w:r>
          </w:hyperlink>
        </w:p>
        <w:p>
          <w:pPr>
            <w:pStyle w:val="Contents6"/>
            <w:tabs>
              <w:tab w:val="clear" w:pos="7609"/>
              <w:tab w:val="right" w:pos="9026" w:leader="dot"/>
            </w:tabs>
            <w:rPr/>
          </w:pPr>
          <w:hyperlink w:anchor="__RefHeading___Toc24989_1280447820">
            <w:r>
              <w:rPr>
                <w:webHidden/>
                <w:rStyle w:val="IndexLink"/>
                <w:rtl w:val="true"/>
              </w:rPr>
              <w:t>المطلب الثاني</w:t>
            </w:r>
            <w:r>
              <w:rPr>
                <w:rStyle w:val="IndexLink"/>
                <w:rtl w:val="true"/>
              </w:rPr>
              <w:t xml:space="preserve">: ( </w:t>
            </w:r>
            <w:r>
              <w:rPr>
                <w:rStyle w:val="IndexLink"/>
                <w:rtl w:val="true"/>
              </w:rPr>
              <w:t xml:space="preserve">في تكفينه </w:t>
            </w:r>
            <w:r>
              <w:rPr>
                <w:rStyle w:val="IndexLink"/>
                <w:rtl w:val="true"/>
              </w:rPr>
              <w:t>)</w:t>
              <w:tab/>
            </w:r>
            <w:r>
              <w:rPr>
                <w:rStyle w:val="IndexLink"/>
              </w:rPr>
              <w:t>252</w:t>
            </w:r>
          </w:hyperlink>
        </w:p>
        <w:p>
          <w:pPr>
            <w:pStyle w:val="Contents6"/>
            <w:tabs>
              <w:tab w:val="clear" w:pos="7609"/>
              <w:tab w:val="right" w:pos="9026" w:leader="dot"/>
            </w:tabs>
            <w:rPr/>
          </w:pPr>
          <w:hyperlink w:anchor="__RefHeading___Toc24991_1280447820">
            <w:r>
              <w:rPr>
                <w:webHidden/>
                <w:rStyle w:val="IndexLink"/>
                <w:rtl w:val="true"/>
              </w:rPr>
              <w:t xml:space="preserve">وفيه مباحث </w:t>
            </w:r>
            <w:r>
              <w:rPr>
                <w:rStyle w:val="IndexLink"/>
                <w:rtl w:val="true"/>
              </w:rPr>
              <w:t>:</w:t>
              <w:tab/>
            </w:r>
            <w:r>
              <w:rPr>
                <w:rStyle w:val="IndexLink"/>
              </w:rPr>
              <w:t>252</w:t>
            </w:r>
          </w:hyperlink>
        </w:p>
        <w:p>
          <w:pPr>
            <w:pStyle w:val="Contents6"/>
            <w:tabs>
              <w:tab w:val="clear" w:pos="7609"/>
              <w:tab w:val="right" w:pos="9026" w:leader="dot"/>
            </w:tabs>
            <w:rPr/>
          </w:pPr>
          <w:hyperlink w:anchor="__RefHeading___Toc24993_1280447820">
            <w:r>
              <w:rPr>
                <w:webHidden/>
                <w:rStyle w:val="IndexLink"/>
                <w:rtl w:val="true"/>
              </w:rPr>
              <w:t>البحث الأول</w:t>
            </w:r>
            <w:r>
              <w:rPr>
                <w:rStyle w:val="IndexLink"/>
                <w:rtl w:val="true"/>
              </w:rPr>
              <w:t xml:space="preserve">: ( </w:t>
            </w:r>
            <w:r>
              <w:rPr>
                <w:rStyle w:val="IndexLink"/>
                <w:rtl w:val="true"/>
              </w:rPr>
              <w:t xml:space="preserve">في جنسه </w:t>
            </w:r>
            <w:r>
              <w:rPr>
                <w:rStyle w:val="IndexLink"/>
                <w:rtl w:val="true"/>
              </w:rPr>
              <w:t>)</w:t>
              <w:tab/>
            </w:r>
            <w:r>
              <w:rPr>
                <w:rStyle w:val="IndexLink"/>
              </w:rPr>
              <w:t>252</w:t>
            </w:r>
          </w:hyperlink>
        </w:p>
        <w:p>
          <w:pPr>
            <w:pStyle w:val="Contents6"/>
            <w:tabs>
              <w:tab w:val="clear" w:pos="7609"/>
              <w:tab w:val="right" w:pos="9026" w:leader="dot"/>
            </w:tabs>
            <w:rPr/>
          </w:pPr>
          <w:hyperlink w:anchor="__RefHeading___Toc24995_1280447820">
            <w:r>
              <w:rPr>
                <w:webHidden/>
                <w:rStyle w:val="IndexLink"/>
                <w:rtl w:val="true"/>
              </w:rPr>
              <w:t>البحث الثاني</w:t>
            </w:r>
            <w:r>
              <w:rPr>
                <w:rStyle w:val="IndexLink"/>
                <w:rtl w:val="true"/>
              </w:rPr>
              <w:t xml:space="preserve">: ( </w:t>
            </w:r>
            <w:r>
              <w:rPr>
                <w:rStyle w:val="IndexLink"/>
                <w:rtl w:val="true"/>
              </w:rPr>
              <w:t xml:space="preserve">في قدره </w:t>
            </w:r>
            <w:r>
              <w:rPr>
                <w:rStyle w:val="IndexLink"/>
                <w:rtl w:val="true"/>
              </w:rPr>
              <w:t>)</w:t>
              <w:tab/>
            </w:r>
            <w:r>
              <w:rPr>
                <w:rStyle w:val="IndexLink"/>
              </w:rPr>
              <w:t>253</w:t>
            </w:r>
          </w:hyperlink>
        </w:p>
        <w:p>
          <w:pPr>
            <w:pStyle w:val="Contents6"/>
            <w:tabs>
              <w:tab w:val="clear" w:pos="7609"/>
              <w:tab w:val="right" w:pos="9026" w:leader="dot"/>
            </w:tabs>
            <w:rPr/>
          </w:pPr>
          <w:hyperlink w:anchor="__RefHeading___Toc24997_1280447820">
            <w:r>
              <w:rPr>
                <w:webHidden/>
                <w:rStyle w:val="IndexLink"/>
                <w:rtl w:val="true"/>
              </w:rPr>
              <w:t>البحث الثالث</w:t>
            </w:r>
            <w:r>
              <w:rPr>
                <w:rStyle w:val="IndexLink"/>
                <w:rtl w:val="true"/>
              </w:rPr>
              <w:t xml:space="preserve">: ( </w:t>
            </w:r>
            <w:r>
              <w:rPr>
                <w:rStyle w:val="IndexLink"/>
                <w:rtl w:val="true"/>
              </w:rPr>
              <w:t xml:space="preserve">في الكيفية </w:t>
            </w:r>
            <w:r>
              <w:rPr>
                <w:rStyle w:val="IndexLink"/>
                <w:rtl w:val="true"/>
              </w:rPr>
              <w:t>)</w:t>
              <w:tab/>
            </w:r>
            <w:r>
              <w:rPr>
                <w:rStyle w:val="IndexLink"/>
              </w:rPr>
              <w:t>255</w:t>
            </w:r>
          </w:hyperlink>
        </w:p>
        <w:p>
          <w:pPr>
            <w:pStyle w:val="Contents6"/>
            <w:tabs>
              <w:tab w:val="clear" w:pos="7609"/>
              <w:tab w:val="right" w:pos="9026" w:leader="dot"/>
            </w:tabs>
            <w:rPr/>
          </w:pPr>
          <w:hyperlink w:anchor="__RefHeading___Toc24999_1280447820">
            <w:r>
              <w:rPr>
                <w:webHidden/>
                <w:rStyle w:val="IndexLink"/>
                <w:rtl w:val="true"/>
              </w:rPr>
              <w:t>البحث الرابع</w:t>
            </w:r>
            <w:r>
              <w:rPr>
                <w:rStyle w:val="IndexLink"/>
                <w:rtl w:val="true"/>
              </w:rPr>
              <w:t xml:space="preserve">: ( </w:t>
            </w:r>
            <w:r>
              <w:rPr>
                <w:rStyle w:val="IndexLink"/>
                <w:rtl w:val="true"/>
              </w:rPr>
              <w:t xml:space="preserve">في محل الكفن </w:t>
            </w:r>
            <w:r>
              <w:rPr>
                <w:rStyle w:val="IndexLink"/>
                <w:rtl w:val="true"/>
              </w:rPr>
              <w:t>)</w:t>
              <w:tab/>
            </w:r>
            <w:r>
              <w:rPr>
                <w:rStyle w:val="IndexLink"/>
              </w:rPr>
              <w:t>257</w:t>
            </w:r>
          </w:hyperlink>
        </w:p>
        <w:p>
          <w:pPr>
            <w:pStyle w:val="Contents6"/>
            <w:tabs>
              <w:tab w:val="clear" w:pos="7609"/>
              <w:tab w:val="right" w:pos="9026" w:leader="dot"/>
            </w:tabs>
            <w:rPr/>
          </w:pPr>
          <w:hyperlink w:anchor="__RefHeading___Toc25001_1280447820">
            <w:r>
              <w:rPr>
                <w:webHidden/>
                <w:rStyle w:val="IndexLink"/>
                <w:rtl w:val="true"/>
              </w:rPr>
              <w:t>البحث الخامس</w:t>
            </w:r>
            <w:r>
              <w:rPr>
                <w:rStyle w:val="IndexLink"/>
                <w:rtl w:val="true"/>
              </w:rPr>
              <w:t xml:space="preserve">: ( </w:t>
            </w:r>
            <w:r>
              <w:rPr>
                <w:rStyle w:val="IndexLink"/>
                <w:rtl w:val="true"/>
              </w:rPr>
              <w:t xml:space="preserve">في بقايا مسائله </w:t>
            </w:r>
            <w:r>
              <w:rPr>
                <w:rStyle w:val="IndexLink"/>
                <w:rtl w:val="true"/>
              </w:rPr>
              <w:t>)</w:t>
              <w:tab/>
            </w:r>
            <w:r>
              <w:rPr>
                <w:rStyle w:val="IndexLink"/>
              </w:rPr>
              <w:t>258</w:t>
            </w:r>
          </w:hyperlink>
        </w:p>
        <w:p>
          <w:pPr>
            <w:pStyle w:val="Contents4"/>
            <w:tabs>
              <w:tab w:val="clear" w:pos="8176"/>
              <w:tab w:val="right" w:pos="9026" w:leader="dot"/>
            </w:tabs>
            <w:rPr/>
          </w:pPr>
          <w:hyperlink w:anchor="__RefHeading___Toc25003_1280447820">
            <w:r>
              <w:rPr>
                <w:webHidden/>
                <w:rStyle w:val="IndexLink"/>
                <w:rtl w:val="true"/>
              </w:rPr>
              <w:t>الفصل الخامس</w:t>
            </w:r>
            <w:r>
              <w:rPr>
                <w:rStyle w:val="IndexLink"/>
                <w:rtl w:val="true"/>
              </w:rPr>
              <w:t xml:space="preserve">: ( </w:t>
            </w:r>
            <w:r>
              <w:rPr>
                <w:rStyle w:val="IndexLink"/>
                <w:rtl w:val="true"/>
              </w:rPr>
              <w:t xml:space="preserve">في الصلاة عليه </w:t>
            </w:r>
            <w:r>
              <w:rPr>
                <w:rStyle w:val="IndexLink"/>
                <w:rtl w:val="true"/>
              </w:rPr>
              <w:t>)</w:t>
              <w:tab/>
            </w:r>
            <w:r>
              <w:rPr>
                <w:rStyle w:val="IndexLink"/>
              </w:rPr>
              <w:t>261</w:t>
            </w:r>
          </w:hyperlink>
        </w:p>
        <w:p>
          <w:pPr>
            <w:pStyle w:val="Contents5"/>
            <w:tabs>
              <w:tab w:val="clear" w:pos="7892"/>
              <w:tab w:val="right" w:pos="9026" w:leader="dot"/>
            </w:tabs>
            <w:rPr/>
          </w:pPr>
          <w:hyperlink w:anchor="__RefHeading___Toc25005_1280447820">
            <w:r>
              <w:rPr>
                <w:webHidden/>
                <w:rStyle w:val="IndexLink"/>
                <w:rtl w:val="true"/>
              </w:rPr>
              <w:t xml:space="preserve">وفيه مطالب </w:t>
            </w:r>
            <w:r>
              <w:rPr>
                <w:rStyle w:val="IndexLink"/>
                <w:rtl w:val="true"/>
              </w:rPr>
              <w:t>:</w:t>
              <w:tab/>
            </w:r>
            <w:r>
              <w:rPr>
                <w:rStyle w:val="IndexLink"/>
              </w:rPr>
              <w:t>261</w:t>
            </w:r>
          </w:hyperlink>
        </w:p>
        <w:p>
          <w:pPr>
            <w:pStyle w:val="Contents6"/>
            <w:tabs>
              <w:tab w:val="clear" w:pos="7609"/>
              <w:tab w:val="right" w:pos="9026" w:leader="dot"/>
            </w:tabs>
            <w:rPr/>
          </w:pPr>
          <w:hyperlink w:anchor="__RefHeading___Toc25007_1280447820">
            <w:r>
              <w:rPr>
                <w:webHidden/>
                <w:rStyle w:val="IndexLink"/>
                <w:rtl w:val="true"/>
              </w:rPr>
              <w:t>المطلب الأول</w:t>
            </w:r>
            <w:r>
              <w:rPr>
                <w:rStyle w:val="IndexLink"/>
                <w:rtl w:val="true"/>
              </w:rPr>
              <w:t xml:space="preserve">: ( </w:t>
            </w:r>
            <w:r>
              <w:rPr>
                <w:rStyle w:val="IndexLink"/>
                <w:rtl w:val="true"/>
              </w:rPr>
              <w:t xml:space="preserve">المحل </w:t>
            </w:r>
            <w:r>
              <w:rPr>
                <w:rStyle w:val="IndexLink"/>
                <w:rtl w:val="true"/>
              </w:rPr>
              <w:t>)</w:t>
              <w:tab/>
            </w:r>
            <w:r>
              <w:rPr>
                <w:rStyle w:val="IndexLink"/>
              </w:rPr>
              <w:t>261</w:t>
            </w:r>
          </w:hyperlink>
        </w:p>
        <w:p>
          <w:pPr>
            <w:pStyle w:val="Contents6"/>
            <w:tabs>
              <w:tab w:val="clear" w:pos="7609"/>
              <w:tab w:val="right" w:pos="9026" w:leader="dot"/>
            </w:tabs>
            <w:rPr/>
          </w:pPr>
          <w:hyperlink w:anchor="__RefHeading___Toc25009_1280447820">
            <w:r>
              <w:rPr>
                <w:webHidden/>
                <w:rStyle w:val="IndexLink"/>
                <w:rtl w:val="true"/>
              </w:rPr>
              <w:t>المطلب الثاني</w:t>
            </w:r>
            <w:r>
              <w:rPr>
                <w:rStyle w:val="IndexLink"/>
                <w:rtl w:val="true"/>
              </w:rPr>
              <w:t xml:space="preserve">: ( </w:t>
            </w:r>
            <w:r>
              <w:rPr>
                <w:rStyle w:val="IndexLink"/>
                <w:rtl w:val="true"/>
              </w:rPr>
              <w:t xml:space="preserve">في المصلي </w:t>
            </w:r>
            <w:r>
              <w:rPr>
                <w:rStyle w:val="IndexLink"/>
                <w:rtl w:val="true"/>
              </w:rPr>
              <w:t>)</w:t>
              <w:tab/>
            </w:r>
            <w:r>
              <w:rPr>
                <w:rStyle w:val="IndexLink"/>
              </w:rPr>
              <w:t>265</w:t>
            </w:r>
          </w:hyperlink>
        </w:p>
        <w:p>
          <w:pPr>
            <w:pStyle w:val="Contents6"/>
            <w:tabs>
              <w:tab w:val="clear" w:pos="7609"/>
              <w:tab w:val="right" w:pos="9026" w:leader="dot"/>
            </w:tabs>
            <w:rPr/>
          </w:pPr>
          <w:hyperlink w:anchor="__RefHeading___Toc25011_1280447820">
            <w:r>
              <w:rPr>
                <w:webHidden/>
                <w:rStyle w:val="IndexLink"/>
                <w:rtl w:val="true"/>
              </w:rPr>
              <w:t>المطلب الثالث</w:t>
            </w:r>
            <w:r>
              <w:rPr>
                <w:rStyle w:val="IndexLink"/>
                <w:rtl w:val="true"/>
              </w:rPr>
              <w:t xml:space="preserve">: ( </w:t>
            </w:r>
            <w:r>
              <w:rPr>
                <w:rStyle w:val="IndexLink"/>
                <w:rtl w:val="true"/>
              </w:rPr>
              <w:t xml:space="preserve">في الكيفية </w:t>
            </w:r>
            <w:r>
              <w:rPr>
                <w:rStyle w:val="IndexLink"/>
                <w:rtl w:val="true"/>
              </w:rPr>
              <w:t>)</w:t>
              <w:tab/>
            </w:r>
            <w:r>
              <w:rPr>
                <w:rStyle w:val="IndexLink"/>
              </w:rPr>
              <w:t>268</w:t>
            </w:r>
          </w:hyperlink>
        </w:p>
        <w:p>
          <w:pPr>
            <w:pStyle w:val="Contents6"/>
            <w:tabs>
              <w:tab w:val="clear" w:pos="7609"/>
              <w:tab w:val="right" w:pos="9026" w:leader="dot"/>
            </w:tabs>
            <w:rPr/>
          </w:pPr>
          <w:hyperlink w:anchor="__RefHeading___Toc25013_1280447820">
            <w:r>
              <w:rPr>
                <w:webHidden/>
                <w:rStyle w:val="IndexLink"/>
                <w:rtl w:val="true"/>
              </w:rPr>
              <w:t xml:space="preserve">وفيه مباحث </w:t>
            </w:r>
            <w:r>
              <w:rPr>
                <w:rStyle w:val="IndexLink"/>
                <w:rtl w:val="true"/>
              </w:rPr>
              <w:t>:</w:t>
              <w:tab/>
            </w:r>
            <w:r>
              <w:rPr>
                <w:rStyle w:val="IndexLink"/>
              </w:rPr>
              <w:t>268</w:t>
            </w:r>
          </w:hyperlink>
        </w:p>
        <w:p>
          <w:pPr>
            <w:pStyle w:val="Contents6"/>
            <w:tabs>
              <w:tab w:val="clear" w:pos="7609"/>
              <w:tab w:val="right" w:pos="9026" w:leader="dot"/>
            </w:tabs>
            <w:rPr/>
          </w:pPr>
          <w:hyperlink w:anchor="__RefHeading___Toc25015_1280447820">
            <w:r>
              <w:rPr>
                <w:webHidden/>
                <w:rStyle w:val="IndexLink"/>
                <w:rtl w:val="true"/>
              </w:rPr>
              <w:t>البحث الأول</w:t>
            </w:r>
            <w:r>
              <w:rPr>
                <w:rStyle w:val="IndexLink"/>
                <w:rtl w:val="true"/>
              </w:rPr>
              <w:t xml:space="preserve">: ( </w:t>
            </w:r>
            <w:r>
              <w:rPr>
                <w:rStyle w:val="IndexLink"/>
                <w:rtl w:val="true"/>
              </w:rPr>
              <w:t xml:space="preserve">في المقدمات المستحبة </w:t>
            </w:r>
            <w:r>
              <w:rPr>
                <w:rStyle w:val="IndexLink"/>
                <w:rtl w:val="true"/>
              </w:rPr>
              <w:t>)</w:t>
              <w:tab/>
            </w:r>
            <w:r>
              <w:rPr>
                <w:rStyle w:val="IndexLink"/>
              </w:rPr>
              <w:t>268</w:t>
            </w:r>
          </w:hyperlink>
        </w:p>
        <w:p>
          <w:pPr>
            <w:pStyle w:val="Contents6"/>
            <w:tabs>
              <w:tab w:val="clear" w:pos="7609"/>
              <w:tab w:val="right" w:pos="9026" w:leader="dot"/>
            </w:tabs>
            <w:rPr/>
          </w:pPr>
          <w:hyperlink w:anchor="__RefHeading___Toc25017_1280447820">
            <w:r>
              <w:rPr>
                <w:webHidden/>
                <w:rStyle w:val="IndexLink"/>
                <w:rtl w:val="true"/>
              </w:rPr>
              <w:t>البحث الثاني</w:t>
            </w:r>
            <w:r>
              <w:rPr>
                <w:rStyle w:val="IndexLink"/>
                <w:rtl w:val="true"/>
              </w:rPr>
              <w:t xml:space="preserve">: ( </w:t>
            </w:r>
            <w:r>
              <w:rPr>
                <w:rStyle w:val="IndexLink"/>
                <w:rtl w:val="true"/>
              </w:rPr>
              <w:t xml:space="preserve">في المكروهات </w:t>
            </w:r>
            <w:r>
              <w:rPr>
                <w:rStyle w:val="IndexLink"/>
                <w:rtl w:val="true"/>
              </w:rPr>
              <w:t>)</w:t>
              <w:tab/>
            </w:r>
            <w:r>
              <w:rPr>
                <w:rStyle w:val="IndexLink"/>
              </w:rPr>
              <w:t>270</w:t>
            </w:r>
          </w:hyperlink>
        </w:p>
        <w:p>
          <w:pPr>
            <w:pStyle w:val="Contents6"/>
            <w:tabs>
              <w:tab w:val="clear" w:pos="7609"/>
              <w:tab w:val="right" w:pos="9026" w:leader="dot"/>
            </w:tabs>
            <w:rPr/>
          </w:pPr>
          <w:hyperlink w:anchor="__RefHeading___Toc25019_1280447820">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25021_1280447820">
            <w:r>
              <w:rPr>
                <w:webHidden/>
                <w:rStyle w:val="IndexLink"/>
                <w:rtl w:val="true"/>
              </w:rPr>
              <w:t xml:space="preserve">تتمة </w:t>
            </w:r>
            <w:r>
              <w:rPr>
                <w:rStyle w:val="IndexLink"/>
                <w:rtl w:val="true"/>
              </w:rPr>
              <w:t>:</w:t>
              <w:tab/>
            </w:r>
            <w:r>
              <w:rPr>
                <w:rStyle w:val="IndexLink"/>
              </w:rPr>
              <w:t>272</w:t>
            </w:r>
          </w:hyperlink>
        </w:p>
        <w:p>
          <w:pPr>
            <w:pStyle w:val="Contents6"/>
            <w:tabs>
              <w:tab w:val="clear" w:pos="7609"/>
              <w:tab w:val="right" w:pos="9026" w:leader="dot"/>
            </w:tabs>
            <w:rPr/>
          </w:pPr>
          <w:hyperlink w:anchor="__RefHeading___Toc25023_1280447820">
            <w:r>
              <w:rPr>
                <w:webHidden/>
                <w:rStyle w:val="IndexLink"/>
                <w:rtl w:val="true"/>
              </w:rPr>
              <w:t>البحث الثالث</w:t>
            </w:r>
            <w:r>
              <w:rPr>
                <w:rStyle w:val="IndexLink"/>
                <w:rtl w:val="true"/>
              </w:rPr>
              <w:t xml:space="preserve">: ( </w:t>
            </w:r>
            <w:r>
              <w:rPr>
                <w:rStyle w:val="IndexLink"/>
                <w:rtl w:val="true"/>
              </w:rPr>
              <w:t xml:space="preserve">في واجبات الصلاة </w:t>
            </w:r>
            <w:r>
              <w:rPr>
                <w:rStyle w:val="IndexLink"/>
                <w:rtl w:val="true"/>
              </w:rPr>
              <w:t>)</w:t>
              <w:tab/>
            </w:r>
            <w:r>
              <w:rPr>
                <w:rStyle w:val="IndexLink"/>
              </w:rPr>
              <w:t>272</w:t>
            </w:r>
          </w:hyperlink>
        </w:p>
        <w:p>
          <w:pPr>
            <w:pStyle w:val="Contents6"/>
            <w:tabs>
              <w:tab w:val="clear" w:pos="7609"/>
              <w:tab w:val="right" w:pos="9026" w:leader="dot"/>
            </w:tabs>
            <w:rPr/>
          </w:pPr>
          <w:hyperlink w:anchor="__RefHeading___Toc25025_1280447820">
            <w:r>
              <w:rPr>
                <w:webHidden/>
                <w:rStyle w:val="IndexLink"/>
                <w:rtl w:val="true"/>
              </w:rPr>
              <w:t>البحث الرابع</w:t>
            </w:r>
            <w:r>
              <w:rPr>
                <w:rStyle w:val="IndexLink"/>
                <w:rtl w:val="true"/>
              </w:rPr>
              <w:t xml:space="preserve">: ( </w:t>
            </w:r>
            <w:r>
              <w:rPr>
                <w:rStyle w:val="IndexLink"/>
                <w:rtl w:val="true"/>
              </w:rPr>
              <w:t xml:space="preserve">في المستحبات </w:t>
            </w:r>
            <w:r>
              <w:rPr>
                <w:rStyle w:val="IndexLink"/>
                <w:rtl w:val="true"/>
              </w:rPr>
              <w:t>)</w:t>
              <w:tab/>
            </w:r>
            <w:r>
              <w:rPr>
                <w:rStyle w:val="IndexLink"/>
              </w:rPr>
              <w:t>274</w:t>
            </w:r>
          </w:hyperlink>
        </w:p>
        <w:p>
          <w:pPr>
            <w:pStyle w:val="Contents6"/>
            <w:tabs>
              <w:tab w:val="clear" w:pos="7609"/>
              <w:tab w:val="right" w:pos="9026" w:leader="dot"/>
            </w:tabs>
            <w:rPr/>
          </w:pPr>
          <w:hyperlink w:anchor="__RefHeading___Toc25027_1280447820">
            <w:r>
              <w:rPr>
                <w:webHidden/>
                <w:rStyle w:val="IndexLink"/>
                <w:rtl w:val="true"/>
              </w:rPr>
              <w:t>البحث الخامس</w:t>
            </w:r>
            <w:r>
              <w:rPr>
                <w:rStyle w:val="IndexLink"/>
                <w:rtl w:val="true"/>
              </w:rPr>
              <w:t xml:space="preserve">: ( </w:t>
            </w:r>
            <w:r>
              <w:rPr>
                <w:rStyle w:val="IndexLink"/>
                <w:rtl w:val="true"/>
              </w:rPr>
              <w:t xml:space="preserve">في اللواحق </w:t>
            </w:r>
            <w:r>
              <w:rPr>
                <w:rStyle w:val="IndexLink"/>
                <w:rtl w:val="true"/>
              </w:rPr>
              <w:t>)</w:t>
              <w:tab/>
            </w:r>
            <w:r>
              <w:rPr>
                <w:rStyle w:val="IndexLink"/>
              </w:rPr>
              <w:t>276</w:t>
            </w:r>
          </w:hyperlink>
        </w:p>
        <w:p>
          <w:pPr>
            <w:pStyle w:val="Contents4"/>
            <w:tabs>
              <w:tab w:val="clear" w:pos="8176"/>
              <w:tab w:val="right" w:pos="9026" w:leader="dot"/>
            </w:tabs>
            <w:rPr/>
          </w:pPr>
          <w:hyperlink w:anchor="__RefHeading___Toc25029_1280447820">
            <w:r>
              <w:rPr>
                <w:webHidden/>
                <w:rStyle w:val="IndexLink"/>
                <w:rtl w:val="true"/>
              </w:rPr>
              <w:t>الفصل السادس</w:t>
            </w:r>
            <w:r>
              <w:rPr>
                <w:rStyle w:val="IndexLink"/>
                <w:rtl w:val="true"/>
              </w:rPr>
              <w:t xml:space="preserve">: ( </w:t>
            </w:r>
            <w:r>
              <w:rPr>
                <w:rStyle w:val="IndexLink"/>
                <w:rtl w:val="true"/>
              </w:rPr>
              <w:t xml:space="preserve">في دفنه </w:t>
            </w:r>
            <w:r>
              <w:rPr>
                <w:rStyle w:val="IndexLink"/>
                <w:rtl w:val="true"/>
              </w:rPr>
              <w:t>)</w:t>
              <w:tab/>
            </w:r>
            <w:r>
              <w:rPr>
                <w:rStyle w:val="IndexLink"/>
              </w:rPr>
              <w:t>283</w:t>
            </w:r>
          </w:hyperlink>
        </w:p>
        <w:p>
          <w:pPr>
            <w:pStyle w:val="Contents5"/>
            <w:tabs>
              <w:tab w:val="clear" w:pos="7892"/>
              <w:tab w:val="right" w:pos="9026" w:leader="dot"/>
            </w:tabs>
            <w:rPr/>
          </w:pPr>
          <w:hyperlink w:anchor="__RefHeading___Toc25031_1280447820">
            <w:r>
              <w:rPr>
                <w:webHidden/>
                <w:rStyle w:val="IndexLink"/>
                <w:rtl w:val="true"/>
              </w:rPr>
              <w:t xml:space="preserve">وفيه مطالب </w:t>
            </w:r>
            <w:r>
              <w:rPr>
                <w:rStyle w:val="IndexLink"/>
                <w:rtl w:val="true"/>
              </w:rPr>
              <w:t>:</w:t>
              <w:tab/>
            </w:r>
            <w:r>
              <w:rPr>
                <w:rStyle w:val="IndexLink"/>
              </w:rPr>
              <w:t>283</w:t>
            </w:r>
          </w:hyperlink>
        </w:p>
        <w:p>
          <w:pPr>
            <w:pStyle w:val="Contents6"/>
            <w:tabs>
              <w:tab w:val="clear" w:pos="7609"/>
              <w:tab w:val="right" w:pos="9026" w:leader="dot"/>
            </w:tabs>
            <w:rPr/>
          </w:pPr>
          <w:hyperlink w:anchor="__RefHeading___Toc25033_1280447820">
            <w:r>
              <w:rPr>
                <w:webHidden/>
                <w:rStyle w:val="IndexLink"/>
                <w:rtl w:val="true"/>
              </w:rPr>
              <w:t>المطلب الأول</w:t>
            </w:r>
            <w:r>
              <w:rPr>
                <w:rStyle w:val="IndexLink"/>
                <w:rtl w:val="true"/>
              </w:rPr>
              <w:t xml:space="preserve">: ( </w:t>
            </w:r>
            <w:r>
              <w:rPr>
                <w:rStyle w:val="IndexLink"/>
                <w:rtl w:val="true"/>
              </w:rPr>
              <w:t xml:space="preserve">في واجبه </w:t>
            </w:r>
            <w:r>
              <w:rPr>
                <w:rStyle w:val="IndexLink"/>
                <w:rtl w:val="true"/>
              </w:rPr>
              <w:t>)</w:t>
              <w:tab/>
            </w:r>
            <w:r>
              <w:rPr>
                <w:rStyle w:val="IndexLink"/>
              </w:rPr>
              <w:t>283</w:t>
            </w:r>
          </w:hyperlink>
        </w:p>
        <w:p>
          <w:pPr>
            <w:pStyle w:val="Contents6"/>
            <w:tabs>
              <w:tab w:val="clear" w:pos="7609"/>
              <w:tab w:val="right" w:pos="9026" w:leader="dot"/>
            </w:tabs>
            <w:rPr/>
          </w:pPr>
          <w:hyperlink w:anchor="__RefHeading___Toc25035_1280447820">
            <w:r>
              <w:rPr>
                <w:webHidden/>
                <w:rStyle w:val="IndexLink"/>
                <w:rtl w:val="true"/>
              </w:rPr>
              <w:t>المطلب الثاني</w:t>
            </w:r>
            <w:r>
              <w:rPr>
                <w:rStyle w:val="IndexLink"/>
                <w:rtl w:val="true"/>
              </w:rPr>
              <w:t xml:space="preserve">: ( </w:t>
            </w:r>
            <w:r>
              <w:rPr>
                <w:rStyle w:val="IndexLink"/>
                <w:rtl w:val="true"/>
              </w:rPr>
              <w:t xml:space="preserve">في مستحباته </w:t>
            </w:r>
            <w:r>
              <w:rPr>
                <w:rStyle w:val="IndexLink"/>
                <w:rtl w:val="true"/>
              </w:rPr>
              <w:t>)</w:t>
              <w:tab/>
            </w:r>
            <w:r>
              <w:rPr>
                <w:rStyle w:val="IndexLink"/>
              </w:rPr>
              <w:t>283</w:t>
            </w:r>
          </w:hyperlink>
        </w:p>
        <w:p>
          <w:pPr>
            <w:pStyle w:val="Contents6"/>
            <w:tabs>
              <w:tab w:val="clear" w:pos="7609"/>
              <w:tab w:val="right" w:pos="9026" w:leader="dot"/>
            </w:tabs>
            <w:rPr/>
          </w:pPr>
          <w:hyperlink w:anchor="__RefHeading___Toc25037_1280447820">
            <w:r>
              <w:rPr>
                <w:webHidden/>
                <w:rStyle w:val="IndexLink"/>
                <w:rtl w:val="true"/>
              </w:rPr>
              <w:t>المطلب الثالث</w:t>
            </w:r>
            <w:r>
              <w:rPr>
                <w:rStyle w:val="IndexLink"/>
                <w:rtl w:val="true"/>
              </w:rPr>
              <w:t xml:space="preserve">: ( </w:t>
            </w:r>
            <w:r>
              <w:rPr>
                <w:rStyle w:val="IndexLink"/>
                <w:rtl w:val="true"/>
              </w:rPr>
              <w:t xml:space="preserve">في المحرمات </w:t>
            </w:r>
            <w:r>
              <w:rPr>
                <w:rStyle w:val="IndexLink"/>
                <w:rtl w:val="true"/>
              </w:rPr>
              <w:t>)</w:t>
              <w:tab/>
            </w:r>
            <w:r>
              <w:rPr>
                <w:rStyle w:val="IndexLink"/>
              </w:rPr>
              <w:t>290</w:t>
            </w:r>
          </w:hyperlink>
        </w:p>
        <w:p>
          <w:pPr>
            <w:pStyle w:val="Contents6"/>
            <w:tabs>
              <w:tab w:val="clear" w:pos="7609"/>
              <w:tab w:val="right" w:pos="9026" w:leader="dot"/>
            </w:tabs>
            <w:rPr/>
          </w:pPr>
          <w:hyperlink w:anchor="__RefHeading___Toc25039_1280447820">
            <w:r>
              <w:rPr>
                <w:webHidden/>
                <w:rStyle w:val="IndexLink"/>
                <w:rtl w:val="true"/>
              </w:rPr>
              <w:t>المطلب الرابع</w:t>
            </w:r>
            <w:r>
              <w:rPr>
                <w:rStyle w:val="IndexLink"/>
                <w:rtl w:val="true"/>
              </w:rPr>
              <w:t xml:space="preserve">: ( </w:t>
            </w:r>
            <w:r>
              <w:rPr>
                <w:rStyle w:val="IndexLink"/>
                <w:rtl w:val="true"/>
              </w:rPr>
              <w:t xml:space="preserve">في المكروهات </w:t>
            </w:r>
            <w:r>
              <w:rPr>
                <w:rStyle w:val="IndexLink"/>
                <w:rtl w:val="true"/>
              </w:rPr>
              <w:t>)</w:t>
              <w:tab/>
            </w:r>
            <w:r>
              <w:rPr>
                <w:rStyle w:val="IndexLink"/>
              </w:rPr>
              <w:t>292</w:t>
            </w:r>
          </w:hyperlink>
        </w:p>
        <w:p>
          <w:pPr>
            <w:pStyle w:val="Contents6"/>
            <w:tabs>
              <w:tab w:val="clear" w:pos="7609"/>
              <w:tab w:val="right" w:pos="9026" w:leader="dot"/>
            </w:tabs>
            <w:rPr/>
          </w:pPr>
          <w:hyperlink w:anchor="__RefHeading___Toc25041_1280447820">
            <w:r>
              <w:rPr>
                <w:webHidden/>
                <w:rStyle w:val="IndexLink"/>
                <w:rtl w:val="true"/>
              </w:rPr>
              <w:t>المطلب الخامس</w:t>
            </w:r>
            <w:r>
              <w:rPr>
                <w:rStyle w:val="IndexLink"/>
                <w:rtl w:val="true"/>
              </w:rPr>
              <w:t xml:space="preserve">: ( </w:t>
            </w:r>
            <w:r>
              <w:rPr>
                <w:rStyle w:val="IndexLink"/>
                <w:rtl w:val="true"/>
              </w:rPr>
              <w:t xml:space="preserve">في اللواحق </w:t>
            </w:r>
            <w:r>
              <w:rPr>
                <w:rStyle w:val="IndexLink"/>
                <w:rtl w:val="true"/>
              </w:rPr>
              <w:t>)</w:t>
              <w:tab/>
            </w:r>
            <w:r>
              <w:rPr>
                <w:rStyle w:val="IndexLink"/>
              </w:rPr>
              <w:t>295</w:t>
            </w:r>
          </w:hyperlink>
        </w:p>
        <w:p>
          <w:pPr>
            <w:pStyle w:val="Contents2"/>
            <w:tabs>
              <w:tab w:val="clear" w:pos="8743"/>
              <w:tab w:val="right" w:pos="9026" w:leader="dot"/>
            </w:tabs>
            <w:rPr/>
          </w:pPr>
          <w:hyperlink w:anchor="__RefHeading___Toc25043_1280447820">
            <w:r>
              <w:rPr>
                <w:webHidden/>
                <w:rStyle w:val="IndexLink"/>
                <w:rtl w:val="true"/>
              </w:rPr>
              <w:t>كتاب الزكاة</w:t>
            </w:r>
            <w:r>
              <w:rPr>
                <w:rStyle w:val="IndexLink"/>
                <w:rtl w:val="true"/>
              </w:rPr>
              <w:tab/>
            </w:r>
            <w:r>
              <w:rPr>
                <w:rStyle w:val="IndexLink"/>
              </w:rPr>
              <w:t>303</w:t>
            </w:r>
          </w:hyperlink>
        </w:p>
        <w:p>
          <w:pPr>
            <w:pStyle w:val="Contents3"/>
            <w:tabs>
              <w:tab w:val="clear" w:pos="8459"/>
              <w:tab w:val="right" w:pos="9026" w:leader="dot"/>
            </w:tabs>
            <w:rPr/>
          </w:pPr>
          <w:hyperlink w:anchor="__RefHeading___Toc25045_1280447820">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25047_1280447820">
            <w:r>
              <w:rPr>
                <w:webHidden/>
                <w:rStyle w:val="IndexLink"/>
                <w:rtl w:val="true"/>
              </w:rPr>
              <w:t>المقصد الأول</w:t>
            </w:r>
            <w:r>
              <w:rPr>
                <w:rStyle w:val="IndexLink"/>
                <w:rtl w:val="true"/>
              </w:rPr>
              <w:t xml:space="preserve">: </w:t>
            </w:r>
            <w:r>
              <w:rPr>
                <w:rStyle w:val="IndexLink"/>
                <w:rtl w:val="true"/>
              </w:rPr>
              <w:t>في زكاة المال</w:t>
            </w:r>
            <w:r>
              <w:rPr>
                <w:rStyle w:val="IndexLink"/>
                <w:rtl w:val="true"/>
              </w:rPr>
              <w:tab/>
            </w:r>
            <w:r>
              <w:rPr>
                <w:rStyle w:val="IndexLink"/>
              </w:rPr>
              <w:t>305</w:t>
            </w:r>
          </w:hyperlink>
        </w:p>
        <w:p>
          <w:pPr>
            <w:pStyle w:val="Contents4"/>
            <w:tabs>
              <w:tab w:val="clear" w:pos="8176"/>
              <w:tab w:val="right" w:pos="9026" w:leader="dot"/>
            </w:tabs>
            <w:rPr/>
          </w:pPr>
          <w:hyperlink w:anchor="__RefHeading___Toc25049_1280447820">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25051_1280447820">
            <w:r>
              <w:rPr>
                <w:webHidden/>
                <w:rStyle w:val="IndexLink"/>
                <w:rtl w:val="true"/>
              </w:rPr>
              <w:t>الفصل الأول</w:t>
            </w:r>
            <w:r>
              <w:rPr>
                <w:rStyle w:val="IndexLink"/>
                <w:rtl w:val="true"/>
              </w:rPr>
              <w:t xml:space="preserve">: ( </w:t>
            </w:r>
            <w:r>
              <w:rPr>
                <w:rStyle w:val="IndexLink"/>
                <w:rtl w:val="true"/>
              </w:rPr>
              <w:t xml:space="preserve">في الشرائط العامة </w:t>
            </w:r>
            <w:r>
              <w:rPr>
                <w:rStyle w:val="IndexLink"/>
                <w:rtl w:val="true"/>
              </w:rPr>
              <w:t>)</w:t>
              <w:tab/>
            </w:r>
            <w:r>
              <w:rPr>
                <w:rStyle w:val="IndexLink"/>
              </w:rPr>
              <w:t>307</w:t>
            </w:r>
          </w:hyperlink>
        </w:p>
        <w:p>
          <w:pPr>
            <w:pStyle w:val="Contents5"/>
            <w:tabs>
              <w:tab w:val="clear" w:pos="7892"/>
              <w:tab w:val="right" w:pos="9026" w:leader="dot"/>
            </w:tabs>
            <w:rPr/>
          </w:pPr>
          <w:hyperlink w:anchor="__RefHeading___Toc25053_1280447820">
            <w:r>
              <w:rPr>
                <w:webHidden/>
                <w:rStyle w:val="IndexLink"/>
                <w:rtl w:val="true"/>
              </w:rPr>
              <w:t xml:space="preserve">مقدمة </w:t>
            </w:r>
            <w:r>
              <w:rPr>
                <w:rStyle w:val="IndexLink"/>
                <w:rtl w:val="true"/>
              </w:rPr>
              <w:t>:</w:t>
              <w:tab/>
            </w:r>
            <w:r>
              <w:rPr>
                <w:rStyle w:val="IndexLink"/>
              </w:rPr>
              <w:t>307</w:t>
            </w:r>
          </w:hyperlink>
        </w:p>
        <w:p>
          <w:pPr>
            <w:pStyle w:val="Contents5"/>
            <w:tabs>
              <w:tab w:val="clear" w:pos="7892"/>
              <w:tab w:val="right" w:pos="9026" w:leader="dot"/>
            </w:tabs>
            <w:rPr/>
          </w:pPr>
          <w:hyperlink w:anchor="__RefHeading___Toc25055_1280447820">
            <w:r>
              <w:rPr>
                <w:webHidden/>
                <w:rStyle w:val="IndexLink"/>
                <w:rtl w:val="true"/>
              </w:rPr>
              <w:t>البحث الأول</w:t>
            </w:r>
            <w:r>
              <w:rPr>
                <w:rStyle w:val="IndexLink"/>
                <w:rtl w:val="true"/>
              </w:rPr>
              <w:t xml:space="preserve">: ( </w:t>
            </w:r>
            <w:r>
              <w:rPr>
                <w:rStyle w:val="IndexLink"/>
                <w:rtl w:val="true"/>
              </w:rPr>
              <w:t xml:space="preserve">البلوغ </w:t>
            </w:r>
            <w:r>
              <w:rPr>
                <w:rStyle w:val="IndexLink"/>
                <w:rtl w:val="true"/>
              </w:rPr>
              <w:t>)</w:t>
              <w:tab/>
            </w:r>
            <w:r>
              <w:rPr>
                <w:rStyle w:val="IndexLink"/>
              </w:rPr>
              <w:t>308</w:t>
            </w:r>
          </w:hyperlink>
        </w:p>
        <w:p>
          <w:pPr>
            <w:pStyle w:val="Contents5"/>
            <w:tabs>
              <w:tab w:val="clear" w:pos="7892"/>
              <w:tab w:val="right" w:pos="9026" w:leader="dot"/>
            </w:tabs>
            <w:rPr/>
          </w:pPr>
          <w:hyperlink w:anchor="__RefHeading___Toc25057_1280447820">
            <w:r>
              <w:rPr>
                <w:webHidden/>
                <w:rStyle w:val="IndexLink"/>
                <w:rtl w:val="true"/>
              </w:rPr>
              <w:t>البحث الثاني</w:t>
            </w:r>
            <w:r>
              <w:rPr>
                <w:rStyle w:val="IndexLink"/>
                <w:rtl w:val="true"/>
              </w:rPr>
              <w:t xml:space="preserve">: ( </w:t>
            </w:r>
            <w:r>
              <w:rPr>
                <w:rStyle w:val="IndexLink"/>
                <w:rtl w:val="true"/>
              </w:rPr>
              <w:t xml:space="preserve">العقل </w:t>
            </w:r>
            <w:r>
              <w:rPr>
                <w:rStyle w:val="IndexLink"/>
                <w:rtl w:val="true"/>
              </w:rPr>
              <w:t>)</w:t>
              <w:tab/>
            </w:r>
            <w:r>
              <w:rPr>
                <w:rStyle w:val="IndexLink"/>
              </w:rPr>
              <w:t>310</w:t>
            </w:r>
          </w:hyperlink>
        </w:p>
        <w:p>
          <w:pPr>
            <w:pStyle w:val="Contents5"/>
            <w:tabs>
              <w:tab w:val="clear" w:pos="7892"/>
              <w:tab w:val="right" w:pos="9026" w:leader="dot"/>
            </w:tabs>
            <w:rPr/>
          </w:pPr>
          <w:hyperlink w:anchor="__RefHeading___Toc25059_1280447820">
            <w:r>
              <w:rPr>
                <w:webHidden/>
                <w:rStyle w:val="IndexLink"/>
                <w:rtl w:val="true"/>
              </w:rPr>
              <w:t>البحث الثالث</w:t>
            </w:r>
            <w:r>
              <w:rPr>
                <w:rStyle w:val="IndexLink"/>
                <w:rtl w:val="true"/>
              </w:rPr>
              <w:t xml:space="preserve">: ( </w:t>
            </w:r>
            <w:r>
              <w:rPr>
                <w:rStyle w:val="IndexLink"/>
                <w:rtl w:val="true"/>
              </w:rPr>
              <w:t xml:space="preserve">الحرية </w:t>
            </w:r>
            <w:r>
              <w:rPr>
                <w:rStyle w:val="IndexLink"/>
                <w:rtl w:val="true"/>
              </w:rPr>
              <w:t>)</w:t>
              <w:tab/>
            </w:r>
            <w:r>
              <w:rPr>
                <w:rStyle w:val="IndexLink"/>
              </w:rPr>
              <w:t>311</w:t>
            </w:r>
          </w:hyperlink>
        </w:p>
        <w:p>
          <w:pPr>
            <w:pStyle w:val="Contents5"/>
            <w:tabs>
              <w:tab w:val="clear" w:pos="7892"/>
              <w:tab w:val="right" w:pos="9026" w:leader="dot"/>
            </w:tabs>
            <w:rPr/>
          </w:pPr>
          <w:hyperlink w:anchor="__RefHeading___Toc25061_1280447820">
            <w:r>
              <w:rPr>
                <w:webHidden/>
                <w:rStyle w:val="IndexLink"/>
                <w:rtl w:val="true"/>
              </w:rPr>
              <w:t>البحث الرابع</w:t>
            </w:r>
            <w:r>
              <w:rPr>
                <w:rStyle w:val="IndexLink"/>
                <w:rtl w:val="true"/>
              </w:rPr>
              <w:t xml:space="preserve">: ( </w:t>
            </w:r>
            <w:r>
              <w:rPr>
                <w:rStyle w:val="IndexLink"/>
                <w:rtl w:val="true"/>
              </w:rPr>
              <w:t xml:space="preserve">الملك التام </w:t>
            </w:r>
            <w:r>
              <w:rPr>
                <w:rStyle w:val="IndexLink"/>
                <w:rtl w:val="true"/>
              </w:rPr>
              <w:t>)</w:t>
              <w:tab/>
            </w:r>
            <w:r>
              <w:rPr>
                <w:rStyle w:val="IndexLink"/>
              </w:rPr>
              <w:t>312</w:t>
            </w:r>
          </w:hyperlink>
        </w:p>
        <w:p>
          <w:pPr>
            <w:pStyle w:val="Contents6"/>
            <w:tabs>
              <w:tab w:val="clear" w:pos="7609"/>
              <w:tab w:val="right" w:pos="9026" w:leader="dot"/>
            </w:tabs>
            <w:rPr/>
          </w:pPr>
          <w:hyperlink w:anchor="__RefHeading___Toc25063_1280447820">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25065_1280447820">
            <w:r>
              <w:rPr>
                <w:webHidden/>
                <w:rStyle w:val="IndexLink"/>
                <w:rtl w:val="true"/>
              </w:rPr>
              <w:t>السبب الأول</w:t>
            </w:r>
            <w:r>
              <w:rPr>
                <w:rStyle w:val="IndexLink"/>
                <w:rtl w:val="true"/>
              </w:rPr>
              <w:t xml:space="preserve">: ( </w:t>
            </w:r>
            <w:r>
              <w:rPr>
                <w:rStyle w:val="IndexLink"/>
                <w:rtl w:val="true"/>
              </w:rPr>
              <w:t xml:space="preserve">منع التصرف </w:t>
            </w:r>
            <w:r>
              <w:rPr>
                <w:rStyle w:val="IndexLink"/>
                <w:rtl w:val="true"/>
              </w:rPr>
              <w:t>)</w:t>
              <w:tab/>
            </w:r>
            <w:r>
              <w:rPr>
                <w:rStyle w:val="IndexLink"/>
              </w:rPr>
              <w:t>312</w:t>
            </w:r>
          </w:hyperlink>
        </w:p>
        <w:p>
          <w:pPr>
            <w:pStyle w:val="Contents6"/>
            <w:tabs>
              <w:tab w:val="clear" w:pos="7609"/>
              <w:tab w:val="right" w:pos="9026" w:leader="dot"/>
            </w:tabs>
            <w:rPr/>
          </w:pPr>
          <w:hyperlink w:anchor="__RefHeading___Toc25067_1280447820">
            <w:r>
              <w:rPr>
                <w:webHidden/>
                <w:rStyle w:val="IndexLink"/>
                <w:rtl w:val="true"/>
              </w:rPr>
              <w:t>السبب الثاني</w:t>
            </w:r>
            <w:r>
              <w:rPr>
                <w:rStyle w:val="IndexLink"/>
                <w:rtl w:val="true"/>
              </w:rPr>
              <w:t xml:space="preserve">: ( </w:t>
            </w:r>
            <w:r>
              <w:rPr>
                <w:rStyle w:val="IndexLink"/>
                <w:rtl w:val="true"/>
              </w:rPr>
              <w:t xml:space="preserve">تسلط الغير عليه </w:t>
            </w:r>
            <w:r>
              <w:rPr>
                <w:rStyle w:val="IndexLink"/>
                <w:rtl w:val="true"/>
              </w:rPr>
              <w:t>)</w:t>
              <w:tab/>
            </w:r>
            <w:r>
              <w:rPr>
                <w:rStyle w:val="IndexLink"/>
              </w:rPr>
              <w:t>314</w:t>
            </w:r>
          </w:hyperlink>
        </w:p>
        <w:p>
          <w:pPr>
            <w:pStyle w:val="Contents6"/>
            <w:tabs>
              <w:tab w:val="clear" w:pos="7609"/>
              <w:tab w:val="right" w:pos="9026" w:leader="dot"/>
            </w:tabs>
            <w:rPr/>
          </w:pPr>
          <w:hyperlink w:anchor="__RefHeading___Toc25069_1280447820">
            <w:r>
              <w:rPr>
                <w:webHidden/>
                <w:rStyle w:val="IndexLink"/>
                <w:rtl w:val="true"/>
              </w:rPr>
              <w:t>السبب الثالث</w:t>
            </w:r>
            <w:r>
              <w:rPr>
                <w:rStyle w:val="IndexLink"/>
                <w:rtl w:val="true"/>
              </w:rPr>
              <w:t xml:space="preserve">: ( </w:t>
            </w:r>
            <w:r>
              <w:rPr>
                <w:rStyle w:val="IndexLink"/>
                <w:rtl w:val="true"/>
              </w:rPr>
              <w:t xml:space="preserve">عدم قرار الملك </w:t>
            </w:r>
            <w:r>
              <w:rPr>
                <w:rStyle w:val="IndexLink"/>
                <w:rtl w:val="true"/>
              </w:rPr>
              <w:t>)</w:t>
              <w:tab/>
            </w:r>
            <w:r>
              <w:rPr>
                <w:rStyle w:val="IndexLink"/>
              </w:rPr>
              <w:t>316</w:t>
            </w:r>
          </w:hyperlink>
        </w:p>
        <w:p>
          <w:pPr>
            <w:pStyle w:val="Contents6"/>
            <w:tabs>
              <w:tab w:val="clear" w:pos="7609"/>
              <w:tab w:val="right" w:pos="9026" w:leader="dot"/>
            </w:tabs>
            <w:rPr/>
          </w:pPr>
          <w:hyperlink w:anchor="__RefHeading___Toc25071_1280447820">
            <w:r>
              <w:rPr>
                <w:webHidden/>
                <w:rStyle w:val="IndexLink"/>
                <w:rtl w:val="true"/>
              </w:rPr>
              <w:t xml:space="preserve">تتمة </w:t>
            </w:r>
            <w:r>
              <w:rPr>
                <w:rStyle w:val="IndexLink"/>
                <w:rtl w:val="true"/>
              </w:rPr>
              <w:t>:</w:t>
              <w:tab/>
            </w:r>
            <w:r>
              <w:rPr>
                <w:rStyle w:val="IndexLink"/>
              </w:rPr>
              <w:t>318</w:t>
            </w:r>
          </w:hyperlink>
        </w:p>
        <w:p>
          <w:pPr>
            <w:pStyle w:val="Contents4"/>
            <w:tabs>
              <w:tab w:val="clear" w:pos="8176"/>
              <w:tab w:val="right" w:pos="9026" w:leader="dot"/>
            </w:tabs>
            <w:rPr/>
          </w:pPr>
          <w:hyperlink w:anchor="__RefHeading___Toc25073_1280447820">
            <w:r>
              <w:rPr>
                <w:webHidden/>
                <w:rStyle w:val="IndexLink"/>
                <w:rtl w:val="true"/>
              </w:rPr>
              <w:t>الفصل الثاني</w:t>
            </w:r>
            <w:r>
              <w:rPr>
                <w:rStyle w:val="IndexLink"/>
                <w:rtl w:val="true"/>
              </w:rPr>
              <w:t xml:space="preserve">: ( </w:t>
            </w:r>
            <w:r>
              <w:rPr>
                <w:rStyle w:val="IndexLink"/>
                <w:rtl w:val="true"/>
              </w:rPr>
              <w:t xml:space="preserve">في الشرائط الخاصة </w:t>
            </w:r>
            <w:r>
              <w:rPr>
                <w:rStyle w:val="IndexLink"/>
                <w:rtl w:val="true"/>
              </w:rPr>
              <w:t>)</w:t>
              <w:tab/>
            </w:r>
            <w:r>
              <w:rPr>
                <w:rStyle w:val="IndexLink"/>
              </w:rPr>
              <w:t>321</w:t>
            </w:r>
          </w:hyperlink>
        </w:p>
        <w:p>
          <w:pPr>
            <w:pStyle w:val="Contents5"/>
            <w:tabs>
              <w:tab w:val="clear" w:pos="7892"/>
              <w:tab w:val="right" w:pos="9026" w:leader="dot"/>
            </w:tabs>
            <w:rPr/>
          </w:pPr>
          <w:hyperlink w:anchor="__RefHeading___Toc25075_1280447820">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25077_1280447820">
            <w:r>
              <w:rPr>
                <w:webHidden/>
                <w:rStyle w:val="IndexLink"/>
                <w:rtl w:val="true"/>
              </w:rPr>
              <w:t>البحث الأول</w:t>
            </w:r>
            <w:r>
              <w:rPr>
                <w:rStyle w:val="IndexLink"/>
                <w:rtl w:val="true"/>
              </w:rPr>
              <w:t xml:space="preserve">: ( </w:t>
            </w:r>
            <w:r>
              <w:rPr>
                <w:rStyle w:val="IndexLink"/>
                <w:rtl w:val="true"/>
              </w:rPr>
              <w:t xml:space="preserve">في شرائط الأنعام </w:t>
            </w:r>
            <w:r>
              <w:rPr>
                <w:rStyle w:val="IndexLink"/>
                <w:rtl w:val="true"/>
              </w:rPr>
              <w:t>)</w:t>
              <w:tab/>
            </w:r>
            <w:r>
              <w:rPr>
                <w:rStyle w:val="IndexLink"/>
              </w:rPr>
              <w:t>321</w:t>
            </w:r>
          </w:hyperlink>
        </w:p>
        <w:p>
          <w:pPr>
            <w:pStyle w:val="Contents6"/>
            <w:tabs>
              <w:tab w:val="clear" w:pos="7609"/>
              <w:tab w:val="right" w:pos="9026" w:leader="dot"/>
            </w:tabs>
            <w:rPr/>
          </w:pPr>
          <w:hyperlink w:anchor="__RefHeading___Toc25079_1280447820">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25081_1280447820">
            <w:r>
              <w:rPr>
                <w:webHidden/>
                <w:rStyle w:val="IndexLink"/>
                <w:rtl w:val="true"/>
              </w:rPr>
              <w:t xml:space="preserve">فروع </w:t>
            </w:r>
            <w:r>
              <w:rPr>
                <w:rStyle w:val="IndexLink"/>
                <w:rtl w:val="true"/>
              </w:rPr>
              <w:t>:</w:t>
              <w:tab/>
            </w:r>
            <w:r>
              <w:rPr>
                <w:rStyle w:val="IndexLink"/>
              </w:rPr>
              <w:t>324</w:t>
            </w:r>
          </w:hyperlink>
        </w:p>
        <w:p>
          <w:pPr>
            <w:pStyle w:val="Contents5"/>
            <w:tabs>
              <w:tab w:val="clear" w:pos="7892"/>
              <w:tab w:val="right" w:pos="9026" w:leader="dot"/>
            </w:tabs>
            <w:rPr/>
          </w:pPr>
          <w:hyperlink w:anchor="__RefHeading___Toc25083_1280447820">
            <w:r>
              <w:rPr>
                <w:webHidden/>
                <w:rStyle w:val="IndexLink"/>
                <w:rtl w:val="true"/>
              </w:rPr>
              <w:t>البحث الثاني</w:t>
            </w:r>
            <w:r>
              <w:rPr>
                <w:rStyle w:val="IndexLink"/>
                <w:rtl w:val="true"/>
              </w:rPr>
              <w:t xml:space="preserve">: ( </w:t>
            </w:r>
            <w:r>
              <w:rPr>
                <w:rStyle w:val="IndexLink"/>
                <w:rtl w:val="true"/>
              </w:rPr>
              <w:t xml:space="preserve">في شرائط الغلاة </w:t>
            </w:r>
            <w:r>
              <w:rPr>
                <w:rStyle w:val="IndexLink"/>
                <w:rtl w:val="true"/>
              </w:rPr>
              <w:t>)</w:t>
              <w:tab/>
            </w:r>
            <w:r>
              <w:rPr>
                <w:rStyle w:val="IndexLink"/>
              </w:rPr>
              <w:t>328</w:t>
            </w:r>
          </w:hyperlink>
        </w:p>
        <w:p>
          <w:pPr>
            <w:pStyle w:val="Contents5"/>
            <w:tabs>
              <w:tab w:val="clear" w:pos="7892"/>
              <w:tab w:val="right" w:pos="9026" w:leader="dot"/>
            </w:tabs>
            <w:rPr/>
          </w:pPr>
          <w:hyperlink w:anchor="__RefHeading___Toc25085_1280447820">
            <w:r>
              <w:rPr>
                <w:webHidden/>
                <w:rStyle w:val="IndexLink"/>
                <w:rtl w:val="true"/>
              </w:rPr>
              <w:t>البحث الثالث</w:t>
            </w:r>
            <w:r>
              <w:rPr>
                <w:rStyle w:val="IndexLink"/>
                <w:rtl w:val="true"/>
              </w:rPr>
              <w:t xml:space="preserve">: ( </w:t>
            </w:r>
            <w:r>
              <w:rPr>
                <w:rStyle w:val="IndexLink"/>
                <w:rtl w:val="true"/>
              </w:rPr>
              <w:t xml:space="preserve">في شرائط النقدين </w:t>
            </w:r>
            <w:r>
              <w:rPr>
                <w:rStyle w:val="IndexLink"/>
                <w:rtl w:val="true"/>
              </w:rPr>
              <w:t>)</w:t>
              <w:tab/>
            </w:r>
            <w:r>
              <w:rPr>
                <w:rStyle w:val="IndexLink"/>
              </w:rPr>
              <w:t>329</w:t>
            </w:r>
          </w:hyperlink>
        </w:p>
        <w:p>
          <w:pPr>
            <w:pStyle w:val="Contents6"/>
            <w:tabs>
              <w:tab w:val="clear" w:pos="7609"/>
              <w:tab w:val="right" w:pos="9026" w:leader="dot"/>
            </w:tabs>
            <w:rPr/>
          </w:pPr>
          <w:hyperlink w:anchor="__RefHeading___Toc25087_1280447820">
            <w:r>
              <w:rPr>
                <w:webHidden/>
                <w:rStyle w:val="IndexLink"/>
                <w:rtl w:val="true"/>
              </w:rPr>
              <w:t>اشارة</w:t>
            </w:r>
            <w:r>
              <w:rPr>
                <w:rStyle w:val="IndexLink"/>
                <w:rtl w:val="true"/>
              </w:rPr>
              <w:tab/>
            </w:r>
            <w:r>
              <w:rPr>
                <w:rStyle w:val="IndexLink"/>
              </w:rPr>
              <w:t>329</w:t>
            </w:r>
          </w:hyperlink>
        </w:p>
        <w:p>
          <w:pPr>
            <w:pStyle w:val="Contents6"/>
            <w:tabs>
              <w:tab w:val="clear" w:pos="7609"/>
              <w:tab w:val="right" w:pos="9026" w:leader="dot"/>
            </w:tabs>
            <w:rPr/>
          </w:pPr>
          <w:hyperlink w:anchor="__RefHeading___Toc25089_1280447820">
            <w:r>
              <w:rPr>
                <w:webHidden/>
                <w:rStyle w:val="IndexLink"/>
                <w:rtl w:val="true"/>
              </w:rPr>
              <w:t xml:space="preserve">فروع </w:t>
            </w:r>
            <w:r>
              <w:rPr>
                <w:rStyle w:val="IndexLink"/>
                <w:rtl w:val="true"/>
              </w:rPr>
              <w:t>:</w:t>
              <w:tab/>
            </w:r>
            <w:r>
              <w:rPr>
                <w:rStyle w:val="IndexLink"/>
              </w:rPr>
              <w:t>329</w:t>
            </w:r>
          </w:hyperlink>
        </w:p>
        <w:p>
          <w:pPr>
            <w:pStyle w:val="Contents4"/>
            <w:tabs>
              <w:tab w:val="clear" w:pos="8176"/>
              <w:tab w:val="right" w:pos="9026" w:leader="dot"/>
            </w:tabs>
            <w:rPr/>
          </w:pPr>
          <w:hyperlink w:anchor="__RefHeading___Toc25091_1280447820">
            <w:r>
              <w:rPr>
                <w:webHidden/>
                <w:rStyle w:val="IndexLink"/>
                <w:rtl w:val="true"/>
              </w:rPr>
              <w:t>الفصل الثالث</w:t>
            </w:r>
            <w:r>
              <w:rPr>
                <w:rStyle w:val="IndexLink"/>
                <w:rtl w:val="true"/>
              </w:rPr>
              <w:t xml:space="preserve">: ( </w:t>
            </w:r>
            <w:r>
              <w:rPr>
                <w:rStyle w:val="IndexLink"/>
                <w:rtl w:val="true"/>
              </w:rPr>
              <w:t xml:space="preserve">في المحل </w:t>
            </w:r>
            <w:r>
              <w:rPr>
                <w:rStyle w:val="IndexLink"/>
                <w:rtl w:val="true"/>
              </w:rPr>
              <w:t>)</w:t>
              <w:tab/>
            </w:r>
            <w:r>
              <w:rPr>
                <w:rStyle w:val="IndexLink"/>
              </w:rPr>
              <w:t>331</w:t>
            </w:r>
          </w:hyperlink>
        </w:p>
        <w:p>
          <w:pPr>
            <w:pStyle w:val="Contents5"/>
            <w:tabs>
              <w:tab w:val="clear" w:pos="7892"/>
              <w:tab w:val="right" w:pos="9026" w:leader="dot"/>
            </w:tabs>
            <w:rPr/>
          </w:pPr>
          <w:hyperlink w:anchor="__RefHeading___Toc25093_1280447820">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25095_1280447820">
            <w:r>
              <w:rPr>
                <w:webHidden/>
                <w:rStyle w:val="IndexLink"/>
                <w:rtl w:val="true"/>
              </w:rPr>
              <w:t>المطلب الأول</w:t>
            </w:r>
            <w:r>
              <w:rPr>
                <w:rStyle w:val="IndexLink"/>
                <w:rtl w:val="true"/>
              </w:rPr>
              <w:t xml:space="preserve">: ( </w:t>
            </w:r>
            <w:r>
              <w:rPr>
                <w:rStyle w:val="IndexLink"/>
                <w:rtl w:val="true"/>
              </w:rPr>
              <w:t xml:space="preserve">في زكاة الأنعام </w:t>
            </w:r>
            <w:r>
              <w:rPr>
                <w:rStyle w:val="IndexLink"/>
                <w:rtl w:val="true"/>
              </w:rPr>
              <w:t>)</w:t>
              <w:tab/>
            </w:r>
            <w:r>
              <w:rPr>
                <w:rStyle w:val="IndexLink"/>
              </w:rPr>
              <w:t>331</w:t>
            </w:r>
          </w:hyperlink>
        </w:p>
        <w:p>
          <w:pPr>
            <w:pStyle w:val="Contents6"/>
            <w:tabs>
              <w:tab w:val="clear" w:pos="7609"/>
              <w:tab w:val="right" w:pos="9026" w:leader="dot"/>
            </w:tabs>
            <w:rPr/>
          </w:pPr>
          <w:hyperlink w:anchor="__RefHeading___Toc25097_1280447820">
            <w:r>
              <w:rPr>
                <w:webHidden/>
                <w:rStyle w:val="IndexLink"/>
                <w:rtl w:val="true"/>
              </w:rPr>
              <w:t xml:space="preserve">وفيه مباحث </w:t>
            </w:r>
            <w:r>
              <w:rPr>
                <w:rStyle w:val="IndexLink"/>
                <w:rtl w:val="true"/>
              </w:rPr>
              <w:t>:</w:t>
              <w:tab/>
            </w:r>
            <w:r>
              <w:rPr>
                <w:rStyle w:val="IndexLink"/>
              </w:rPr>
              <w:t>331</w:t>
            </w:r>
          </w:hyperlink>
        </w:p>
        <w:p>
          <w:pPr>
            <w:pStyle w:val="Contents6"/>
            <w:tabs>
              <w:tab w:val="clear" w:pos="7609"/>
              <w:tab w:val="right" w:pos="9026" w:leader="dot"/>
            </w:tabs>
            <w:rPr/>
          </w:pPr>
          <w:hyperlink w:anchor="__RefHeading___Toc25099_1280447820">
            <w:r>
              <w:rPr>
                <w:webHidden/>
                <w:rStyle w:val="IndexLink"/>
                <w:rtl w:val="true"/>
              </w:rPr>
              <w:t>البحث الأول</w:t>
            </w:r>
            <w:r>
              <w:rPr>
                <w:rStyle w:val="IndexLink"/>
                <w:rtl w:val="true"/>
              </w:rPr>
              <w:t xml:space="preserve">: ( </w:t>
            </w:r>
            <w:r>
              <w:rPr>
                <w:rStyle w:val="IndexLink"/>
                <w:rtl w:val="true"/>
              </w:rPr>
              <w:t xml:space="preserve">في زكاة الإبل </w:t>
            </w:r>
            <w:r>
              <w:rPr>
                <w:rStyle w:val="IndexLink"/>
                <w:rtl w:val="true"/>
              </w:rPr>
              <w:t>)</w:t>
              <w:tab/>
            </w:r>
            <w:r>
              <w:rPr>
                <w:rStyle w:val="IndexLink"/>
              </w:rPr>
              <w:t>331</w:t>
            </w:r>
          </w:hyperlink>
        </w:p>
        <w:p>
          <w:pPr>
            <w:pStyle w:val="Contents6"/>
            <w:tabs>
              <w:tab w:val="clear" w:pos="7609"/>
              <w:tab w:val="right" w:pos="9026" w:leader="dot"/>
            </w:tabs>
            <w:rPr/>
          </w:pPr>
          <w:hyperlink w:anchor="__RefHeading___Toc25101_1280447820">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25103_1280447820">
            <w:r>
              <w:rPr>
                <w:webHidden/>
                <w:rStyle w:val="IndexLink"/>
                <w:rtl w:val="true"/>
              </w:rPr>
              <w:t>المقام الأول</w:t>
            </w:r>
            <w:r>
              <w:rPr>
                <w:rStyle w:val="IndexLink"/>
                <w:rtl w:val="true"/>
              </w:rPr>
              <w:t xml:space="preserve">: ( </w:t>
            </w:r>
            <w:r>
              <w:rPr>
                <w:rStyle w:val="IndexLink"/>
                <w:rtl w:val="true"/>
              </w:rPr>
              <w:t xml:space="preserve">في مقادير النصب والفرائض </w:t>
            </w:r>
            <w:r>
              <w:rPr>
                <w:rStyle w:val="IndexLink"/>
                <w:rtl w:val="true"/>
              </w:rPr>
              <w:t>)</w:t>
              <w:tab/>
            </w:r>
            <w:r>
              <w:rPr>
                <w:rStyle w:val="IndexLink"/>
              </w:rPr>
              <w:t>332</w:t>
            </w:r>
          </w:hyperlink>
        </w:p>
        <w:p>
          <w:pPr>
            <w:pStyle w:val="Contents6"/>
            <w:tabs>
              <w:tab w:val="clear" w:pos="7609"/>
              <w:tab w:val="right" w:pos="9026" w:leader="dot"/>
            </w:tabs>
            <w:rPr/>
          </w:pPr>
          <w:hyperlink w:anchor="__RefHeading___Toc25105_1280447820">
            <w:r>
              <w:rPr>
                <w:webHidden/>
                <w:rStyle w:val="IndexLink"/>
                <w:rtl w:val="true"/>
              </w:rPr>
              <w:t>المقام الثاني</w:t>
            </w:r>
            <w:r>
              <w:rPr>
                <w:rStyle w:val="IndexLink"/>
                <w:rtl w:val="true"/>
              </w:rPr>
              <w:t xml:space="preserve">: ( </w:t>
            </w:r>
            <w:r>
              <w:rPr>
                <w:rStyle w:val="IndexLink"/>
                <w:rtl w:val="true"/>
              </w:rPr>
              <w:t xml:space="preserve">في الأسنان </w:t>
            </w:r>
            <w:r>
              <w:rPr>
                <w:rStyle w:val="IndexLink"/>
                <w:rtl w:val="true"/>
              </w:rPr>
              <w:t>)</w:t>
              <w:tab/>
            </w:r>
            <w:r>
              <w:rPr>
                <w:rStyle w:val="IndexLink"/>
              </w:rPr>
              <w:t>333</w:t>
            </w:r>
          </w:hyperlink>
        </w:p>
        <w:p>
          <w:pPr>
            <w:pStyle w:val="Contents6"/>
            <w:tabs>
              <w:tab w:val="clear" w:pos="7609"/>
              <w:tab w:val="right" w:pos="9026" w:leader="dot"/>
            </w:tabs>
            <w:rPr/>
          </w:pPr>
          <w:hyperlink w:anchor="__RefHeading___Toc25107_1280447820">
            <w:r>
              <w:rPr>
                <w:webHidden/>
                <w:rStyle w:val="IndexLink"/>
                <w:rtl w:val="true"/>
              </w:rPr>
              <w:t>المقام الثالث</w:t>
            </w:r>
            <w:r>
              <w:rPr>
                <w:rStyle w:val="IndexLink"/>
                <w:rtl w:val="true"/>
              </w:rPr>
              <w:t xml:space="preserve">: ( </w:t>
            </w:r>
            <w:r>
              <w:rPr>
                <w:rStyle w:val="IndexLink"/>
                <w:rtl w:val="true"/>
              </w:rPr>
              <w:t xml:space="preserve">في الإبدال </w:t>
            </w:r>
            <w:r>
              <w:rPr>
                <w:rStyle w:val="IndexLink"/>
                <w:rtl w:val="true"/>
              </w:rPr>
              <w:t>)</w:t>
              <w:tab/>
            </w:r>
            <w:r>
              <w:rPr>
                <w:rStyle w:val="IndexLink"/>
              </w:rPr>
              <w:t>334</w:t>
            </w:r>
          </w:hyperlink>
        </w:p>
        <w:p>
          <w:pPr>
            <w:pStyle w:val="Contents6"/>
            <w:tabs>
              <w:tab w:val="clear" w:pos="7609"/>
              <w:tab w:val="right" w:pos="9026" w:leader="dot"/>
            </w:tabs>
            <w:rPr/>
          </w:pPr>
          <w:hyperlink w:anchor="__RefHeading___Toc25109_1280447820">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25111_1280447820">
            <w:r>
              <w:rPr>
                <w:webHidden/>
                <w:rStyle w:val="IndexLink"/>
                <w:rtl w:val="true"/>
              </w:rPr>
              <w:t xml:space="preserve">فروع </w:t>
            </w:r>
            <w:r>
              <w:rPr>
                <w:rStyle w:val="IndexLink"/>
                <w:rtl w:val="true"/>
              </w:rPr>
              <w:t>:</w:t>
              <w:tab/>
            </w:r>
            <w:r>
              <w:rPr>
                <w:rStyle w:val="IndexLink"/>
              </w:rPr>
              <w:t>334</w:t>
            </w:r>
          </w:hyperlink>
        </w:p>
        <w:p>
          <w:pPr>
            <w:pStyle w:val="Contents6"/>
            <w:tabs>
              <w:tab w:val="clear" w:pos="7609"/>
              <w:tab w:val="right" w:pos="9026" w:leader="dot"/>
            </w:tabs>
            <w:rPr/>
          </w:pPr>
          <w:hyperlink w:anchor="__RefHeading___Toc25113_1280447820">
            <w:r>
              <w:rPr>
                <w:webHidden/>
                <w:rStyle w:val="IndexLink"/>
                <w:rtl w:val="true"/>
              </w:rPr>
              <w:t>البحث الثاني</w:t>
            </w:r>
            <w:r>
              <w:rPr>
                <w:rStyle w:val="IndexLink"/>
                <w:rtl w:val="true"/>
              </w:rPr>
              <w:t xml:space="preserve">: ( </w:t>
            </w:r>
            <w:r>
              <w:rPr>
                <w:rStyle w:val="IndexLink"/>
                <w:rtl w:val="true"/>
              </w:rPr>
              <w:t xml:space="preserve">في زكاة البقر </w:t>
            </w:r>
            <w:r>
              <w:rPr>
                <w:rStyle w:val="IndexLink"/>
                <w:rtl w:val="true"/>
              </w:rPr>
              <w:t>)</w:t>
              <w:tab/>
            </w:r>
            <w:r>
              <w:rPr>
                <w:rStyle w:val="IndexLink"/>
              </w:rPr>
              <w:t>337</w:t>
            </w:r>
          </w:hyperlink>
        </w:p>
        <w:p>
          <w:pPr>
            <w:pStyle w:val="Contents6"/>
            <w:tabs>
              <w:tab w:val="clear" w:pos="7609"/>
              <w:tab w:val="right" w:pos="9026" w:leader="dot"/>
            </w:tabs>
            <w:rPr/>
          </w:pPr>
          <w:hyperlink w:anchor="__RefHeading___Toc25115_1280447820">
            <w:r>
              <w:rPr>
                <w:webHidden/>
                <w:rStyle w:val="IndexLink"/>
                <w:rtl w:val="true"/>
              </w:rPr>
              <w:t>البحث الثالث</w:t>
            </w:r>
            <w:r>
              <w:rPr>
                <w:rStyle w:val="IndexLink"/>
                <w:rtl w:val="true"/>
              </w:rPr>
              <w:t xml:space="preserve">: ( </w:t>
            </w:r>
            <w:r>
              <w:rPr>
                <w:rStyle w:val="IndexLink"/>
                <w:rtl w:val="true"/>
              </w:rPr>
              <w:t xml:space="preserve">في زكاة الغنم </w:t>
            </w:r>
            <w:r>
              <w:rPr>
                <w:rStyle w:val="IndexLink"/>
                <w:rtl w:val="true"/>
              </w:rPr>
              <w:t>)</w:t>
              <w:tab/>
            </w:r>
            <w:r>
              <w:rPr>
                <w:rStyle w:val="IndexLink"/>
              </w:rPr>
              <w:t>338</w:t>
            </w:r>
          </w:hyperlink>
        </w:p>
        <w:p>
          <w:pPr>
            <w:pStyle w:val="Contents6"/>
            <w:tabs>
              <w:tab w:val="clear" w:pos="7609"/>
              <w:tab w:val="right" w:pos="9026" w:leader="dot"/>
            </w:tabs>
            <w:rPr/>
          </w:pPr>
          <w:hyperlink w:anchor="__RefHeading___Toc25117_1280447820">
            <w:r>
              <w:rPr>
                <w:webHidden/>
                <w:rStyle w:val="IndexLink"/>
                <w:rtl w:val="true"/>
              </w:rPr>
              <w:t>البحث الرابع</w:t>
            </w:r>
            <w:r>
              <w:rPr>
                <w:rStyle w:val="IndexLink"/>
                <w:rtl w:val="true"/>
              </w:rPr>
              <w:t xml:space="preserve">: ( </w:t>
            </w:r>
            <w:r>
              <w:rPr>
                <w:rStyle w:val="IndexLink"/>
                <w:rtl w:val="true"/>
              </w:rPr>
              <w:t xml:space="preserve">في الأشناق </w:t>
            </w:r>
            <w:r>
              <w:rPr>
                <w:rStyle w:val="IndexLink"/>
                <w:rtl w:val="true"/>
              </w:rPr>
              <w:t>)</w:t>
              <w:tab/>
            </w:r>
            <w:r>
              <w:rPr>
                <w:rStyle w:val="IndexLink"/>
              </w:rPr>
              <w:t>339</w:t>
            </w:r>
          </w:hyperlink>
        </w:p>
        <w:p>
          <w:pPr>
            <w:pStyle w:val="Contents6"/>
            <w:tabs>
              <w:tab w:val="clear" w:pos="7609"/>
              <w:tab w:val="right" w:pos="9026" w:leader="dot"/>
            </w:tabs>
            <w:rPr/>
          </w:pPr>
          <w:hyperlink w:anchor="__RefHeading___Toc25119_1280447820">
            <w:r>
              <w:rPr>
                <w:webHidden/>
                <w:rStyle w:val="IndexLink"/>
                <w:rtl w:val="true"/>
              </w:rPr>
              <w:t>البحث الخامس</w:t>
            </w:r>
            <w:r>
              <w:rPr>
                <w:rStyle w:val="IndexLink"/>
                <w:rtl w:val="true"/>
              </w:rPr>
              <w:t xml:space="preserve">: ( </w:t>
            </w:r>
            <w:r>
              <w:rPr>
                <w:rStyle w:val="IndexLink"/>
                <w:rtl w:val="true"/>
              </w:rPr>
              <w:t xml:space="preserve">في صفة الفريضة </w:t>
            </w:r>
            <w:r>
              <w:rPr>
                <w:rStyle w:val="IndexLink"/>
                <w:rtl w:val="true"/>
              </w:rPr>
              <w:t>)</w:t>
              <w:tab/>
            </w:r>
            <w:r>
              <w:rPr>
                <w:rStyle w:val="IndexLink"/>
              </w:rPr>
              <w:t>341</w:t>
            </w:r>
          </w:hyperlink>
        </w:p>
        <w:p>
          <w:pPr>
            <w:pStyle w:val="Contents6"/>
            <w:tabs>
              <w:tab w:val="clear" w:pos="7609"/>
              <w:tab w:val="right" w:pos="9026" w:leader="dot"/>
            </w:tabs>
            <w:rPr/>
          </w:pPr>
          <w:hyperlink w:anchor="__RefHeading___Toc25121_1280447820">
            <w:r>
              <w:rPr>
                <w:webHidden/>
                <w:rStyle w:val="IndexLink"/>
                <w:rtl w:val="true"/>
              </w:rPr>
              <w:t>البحث السادس</w:t>
            </w:r>
            <w:r>
              <w:rPr>
                <w:rStyle w:val="IndexLink"/>
                <w:rtl w:val="true"/>
              </w:rPr>
              <w:t xml:space="preserve">: ( </w:t>
            </w:r>
            <w:r>
              <w:rPr>
                <w:rStyle w:val="IndexLink"/>
                <w:rtl w:val="true"/>
              </w:rPr>
              <w:t xml:space="preserve">في اللواحق </w:t>
            </w:r>
            <w:r>
              <w:rPr>
                <w:rStyle w:val="IndexLink"/>
                <w:rtl w:val="true"/>
              </w:rPr>
              <w:t>)</w:t>
              <w:tab/>
            </w:r>
            <w:r>
              <w:rPr>
                <w:rStyle w:val="IndexLink"/>
              </w:rPr>
              <w:t>343</w:t>
            </w:r>
          </w:hyperlink>
        </w:p>
        <w:p>
          <w:pPr>
            <w:pStyle w:val="Contents5"/>
            <w:tabs>
              <w:tab w:val="clear" w:pos="7892"/>
              <w:tab w:val="right" w:pos="9026" w:leader="dot"/>
            </w:tabs>
            <w:rPr/>
          </w:pPr>
          <w:hyperlink w:anchor="__RefHeading___Toc25123_1280447820">
            <w:r>
              <w:rPr>
                <w:webHidden/>
                <w:rStyle w:val="IndexLink"/>
                <w:rtl w:val="true"/>
              </w:rPr>
              <w:t>المطلب الثاني</w:t>
            </w:r>
            <w:r>
              <w:rPr>
                <w:rStyle w:val="IndexLink"/>
                <w:rtl w:val="true"/>
              </w:rPr>
              <w:t xml:space="preserve">: ( </w:t>
            </w:r>
            <w:r>
              <w:rPr>
                <w:rStyle w:val="IndexLink"/>
                <w:rtl w:val="true"/>
              </w:rPr>
              <w:t xml:space="preserve">في زكاة النقدين </w:t>
            </w:r>
            <w:r>
              <w:rPr>
                <w:rStyle w:val="IndexLink"/>
                <w:rtl w:val="true"/>
              </w:rPr>
              <w:t>)</w:t>
              <w:tab/>
            </w:r>
            <w:r>
              <w:rPr>
                <w:rStyle w:val="IndexLink"/>
              </w:rPr>
              <w:t>348</w:t>
            </w:r>
          </w:hyperlink>
        </w:p>
        <w:p>
          <w:pPr>
            <w:pStyle w:val="Contents6"/>
            <w:tabs>
              <w:tab w:val="clear" w:pos="7609"/>
              <w:tab w:val="right" w:pos="9026" w:leader="dot"/>
            </w:tabs>
            <w:rPr/>
          </w:pPr>
          <w:hyperlink w:anchor="__RefHeading___Toc25125_1280447820">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25127_1280447820">
            <w:r>
              <w:rPr>
                <w:webHidden/>
                <w:rStyle w:val="IndexLink"/>
                <w:rtl w:val="true"/>
              </w:rPr>
              <w:t xml:space="preserve">فروع </w:t>
            </w:r>
            <w:r>
              <w:rPr>
                <w:rStyle w:val="IndexLink"/>
                <w:rtl w:val="true"/>
              </w:rPr>
              <w:t>:</w:t>
              <w:tab/>
            </w:r>
            <w:r>
              <w:rPr>
                <w:rStyle w:val="IndexLink"/>
              </w:rPr>
              <w:t>350</w:t>
            </w:r>
          </w:hyperlink>
        </w:p>
        <w:p>
          <w:pPr>
            <w:pStyle w:val="Contents5"/>
            <w:tabs>
              <w:tab w:val="clear" w:pos="7892"/>
              <w:tab w:val="right" w:pos="9026" w:leader="dot"/>
            </w:tabs>
            <w:rPr/>
          </w:pPr>
          <w:hyperlink w:anchor="__RefHeading___Toc25129_1280447820">
            <w:r>
              <w:rPr>
                <w:webHidden/>
                <w:rStyle w:val="IndexLink"/>
                <w:rtl w:val="true"/>
              </w:rPr>
              <w:t>المطلب الثالث</w:t>
            </w:r>
            <w:r>
              <w:rPr>
                <w:rStyle w:val="IndexLink"/>
                <w:rtl w:val="true"/>
              </w:rPr>
              <w:t xml:space="preserve">: ( </w:t>
            </w:r>
            <w:r>
              <w:rPr>
                <w:rStyle w:val="IndexLink"/>
                <w:rtl w:val="true"/>
              </w:rPr>
              <w:t xml:space="preserve">في زكاة الغلاة </w:t>
            </w:r>
            <w:r>
              <w:rPr>
                <w:rStyle w:val="IndexLink"/>
                <w:rtl w:val="true"/>
              </w:rPr>
              <w:t>)</w:t>
              <w:tab/>
            </w:r>
            <w:r>
              <w:rPr>
                <w:rStyle w:val="IndexLink"/>
              </w:rPr>
              <w:t>357</w:t>
            </w:r>
          </w:hyperlink>
        </w:p>
        <w:p>
          <w:pPr>
            <w:pStyle w:val="Contents6"/>
            <w:tabs>
              <w:tab w:val="clear" w:pos="7609"/>
              <w:tab w:val="right" w:pos="9026" w:leader="dot"/>
            </w:tabs>
            <w:rPr/>
          </w:pPr>
          <w:hyperlink w:anchor="__RefHeading___Toc25131_1280447820">
            <w:r>
              <w:rPr>
                <w:webHidden/>
                <w:rStyle w:val="IndexLink"/>
                <w:rtl w:val="true"/>
              </w:rPr>
              <w:t>اشارة</w:t>
            </w:r>
            <w:r>
              <w:rPr>
                <w:rStyle w:val="IndexLink"/>
                <w:rtl w:val="true"/>
              </w:rPr>
              <w:tab/>
            </w:r>
            <w:r>
              <w:rPr>
                <w:rStyle w:val="IndexLink"/>
              </w:rPr>
              <w:t>357</w:t>
            </w:r>
          </w:hyperlink>
        </w:p>
        <w:p>
          <w:pPr>
            <w:pStyle w:val="Contents6"/>
            <w:tabs>
              <w:tab w:val="clear" w:pos="7609"/>
              <w:tab w:val="right" w:pos="9026" w:leader="dot"/>
            </w:tabs>
            <w:rPr/>
          </w:pPr>
          <w:hyperlink w:anchor="__RefHeading___Toc25133_1280447820">
            <w:r>
              <w:rPr>
                <w:webHidden/>
                <w:rStyle w:val="IndexLink"/>
                <w:rtl w:val="true"/>
              </w:rPr>
              <w:t xml:space="preserve">فروع </w:t>
            </w:r>
            <w:r>
              <w:rPr>
                <w:rStyle w:val="IndexLink"/>
                <w:rtl w:val="true"/>
              </w:rPr>
              <w:t>:</w:t>
              <w:tab/>
            </w:r>
            <w:r>
              <w:rPr>
                <w:rStyle w:val="IndexLink"/>
              </w:rPr>
              <w:t>358</w:t>
            </w:r>
          </w:hyperlink>
        </w:p>
        <w:p>
          <w:pPr>
            <w:pStyle w:val="Contents5"/>
            <w:tabs>
              <w:tab w:val="clear" w:pos="7892"/>
              <w:tab w:val="right" w:pos="9026" w:leader="dot"/>
            </w:tabs>
            <w:rPr/>
          </w:pPr>
          <w:hyperlink w:anchor="__RefHeading___Toc25135_1280447820">
            <w:r>
              <w:rPr>
                <w:webHidden/>
                <w:rStyle w:val="IndexLink"/>
                <w:rtl w:val="true"/>
              </w:rPr>
              <w:t>فائدة</w:t>
            </w:r>
            <w:r>
              <w:rPr>
                <w:rStyle w:val="IndexLink"/>
                <w:rtl w:val="true"/>
              </w:rPr>
              <w:t xml:space="preserve">: ( </w:t>
            </w:r>
            <w:r>
              <w:rPr>
                <w:rStyle w:val="IndexLink"/>
                <w:rtl w:val="true"/>
              </w:rPr>
              <w:t xml:space="preserve">تتعلق بالخرص </w:t>
            </w:r>
            <w:r>
              <w:rPr>
                <w:rStyle w:val="IndexLink"/>
                <w:rtl w:val="true"/>
              </w:rPr>
              <w:t>)</w:t>
              <w:tab/>
            </w:r>
            <w:r>
              <w:rPr>
                <w:rStyle w:val="IndexLink"/>
              </w:rPr>
              <w:t>364</w:t>
            </w:r>
          </w:hyperlink>
        </w:p>
        <w:p>
          <w:pPr>
            <w:pStyle w:val="Contents6"/>
            <w:tabs>
              <w:tab w:val="clear" w:pos="7609"/>
              <w:tab w:val="right" w:pos="9026" w:leader="dot"/>
            </w:tabs>
            <w:rPr/>
          </w:pPr>
          <w:hyperlink w:anchor="__RefHeading___Toc25137_1280447820">
            <w:r>
              <w:rPr>
                <w:webHidden/>
                <w:rStyle w:val="IndexLink"/>
                <w:rtl w:val="true"/>
              </w:rPr>
              <w:t>اشارة</w:t>
            </w:r>
            <w:r>
              <w:rPr>
                <w:rStyle w:val="IndexLink"/>
                <w:rtl w:val="true"/>
              </w:rPr>
              <w:tab/>
            </w:r>
            <w:r>
              <w:rPr>
                <w:rStyle w:val="IndexLink"/>
              </w:rPr>
              <w:t>364</w:t>
            </w:r>
          </w:hyperlink>
        </w:p>
        <w:p>
          <w:pPr>
            <w:pStyle w:val="Contents6"/>
            <w:tabs>
              <w:tab w:val="clear" w:pos="7609"/>
              <w:tab w:val="right" w:pos="9026" w:leader="dot"/>
            </w:tabs>
            <w:rPr/>
          </w:pPr>
          <w:hyperlink w:anchor="__RefHeading___Toc25139_1280447820">
            <w:r>
              <w:rPr>
                <w:webHidden/>
                <w:rStyle w:val="IndexLink"/>
                <w:rtl w:val="true"/>
              </w:rPr>
              <w:t xml:space="preserve">خاتمة </w:t>
            </w:r>
            <w:r>
              <w:rPr>
                <w:rStyle w:val="IndexLink"/>
                <w:rtl w:val="true"/>
              </w:rPr>
              <w:t>:</w:t>
              <w:tab/>
            </w:r>
            <w:r>
              <w:rPr>
                <w:rStyle w:val="IndexLink"/>
              </w:rPr>
              <w:t>368</w:t>
            </w:r>
          </w:hyperlink>
        </w:p>
        <w:p>
          <w:pPr>
            <w:pStyle w:val="Contents4"/>
            <w:tabs>
              <w:tab w:val="clear" w:pos="8176"/>
              <w:tab w:val="right" w:pos="9026" w:leader="dot"/>
            </w:tabs>
            <w:rPr/>
          </w:pPr>
          <w:hyperlink w:anchor="__RefHeading___Toc25141_1280447820">
            <w:r>
              <w:rPr>
                <w:webHidden/>
                <w:rStyle w:val="IndexLink"/>
                <w:rtl w:val="true"/>
              </w:rPr>
              <w:t>الفصل الرابع</w:t>
            </w:r>
            <w:r>
              <w:rPr>
                <w:rStyle w:val="IndexLink"/>
                <w:rtl w:val="true"/>
              </w:rPr>
              <w:t xml:space="preserve">: ( </w:t>
            </w:r>
            <w:r>
              <w:rPr>
                <w:rStyle w:val="IndexLink"/>
                <w:rtl w:val="true"/>
              </w:rPr>
              <w:t xml:space="preserve">في ما يستحب فيه الزكاة </w:t>
            </w:r>
            <w:r>
              <w:rPr>
                <w:rStyle w:val="IndexLink"/>
                <w:rtl w:val="true"/>
              </w:rPr>
              <w:t>)</w:t>
              <w:tab/>
            </w:r>
            <w:r>
              <w:rPr>
                <w:rStyle w:val="IndexLink"/>
              </w:rPr>
              <w:t>371</w:t>
            </w:r>
          </w:hyperlink>
        </w:p>
        <w:p>
          <w:pPr>
            <w:pStyle w:val="Contents5"/>
            <w:tabs>
              <w:tab w:val="clear" w:pos="7892"/>
              <w:tab w:val="right" w:pos="9026" w:leader="dot"/>
            </w:tabs>
            <w:rPr/>
          </w:pPr>
          <w:hyperlink w:anchor="__RefHeading___Toc25143_1280447820">
            <w:r>
              <w:rPr>
                <w:webHidden/>
                <w:rStyle w:val="IndexLink"/>
                <w:rtl w:val="true"/>
              </w:rPr>
              <w:t xml:space="preserve">وفيه مطالب </w:t>
            </w:r>
            <w:r>
              <w:rPr>
                <w:rStyle w:val="IndexLink"/>
                <w:rtl w:val="true"/>
              </w:rPr>
              <w:t>:</w:t>
              <w:tab/>
            </w:r>
            <w:r>
              <w:rPr>
                <w:rStyle w:val="IndexLink"/>
              </w:rPr>
              <w:t>371</w:t>
            </w:r>
          </w:hyperlink>
        </w:p>
        <w:p>
          <w:pPr>
            <w:pStyle w:val="Contents6"/>
            <w:tabs>
              <w:tab w:val="clear" w:pos="7609"/>
              <w:tab w:val="right" w:pos="9026" w:leader="dot"/>
            </w:tabs>
            <w:rPr/>
          </w:pPr>
          <w:hyperlink w:anchor="__RefHeading___Toc25145_1280447820">
            <w:r>
              <w:rPr>
                <w:webHidden/>
                <w:rStyle w:val="IndexLink"/>
                <w:rtl w:val="true"/>
              </w:rPr>
              <w:t>المطلب الأول</w:t>
            </w:r>
            <w:r>
              <w:rPr>
                <w:rStyle w:val="IndexLink"/>
                <w:rtl w:val="true"/>
              </w:rPr>
              <w:t xml:space="preserve">: ( </w:t>
            </w:r>
            <w:r>
              <w:rPr>
                <w:rStyle w:val="IndexLink"/>
                <w:rtl w:val="true"/>
              </w:rPr>
              <w:t xml:space="preserve">مال التجارة </w:t>
            </w:r>
            <w:r>
              <w:rPr>
                <w:rStyle w:val="IndexLink"/>
                <w:rtl w:val="true"/>
              </w:rPr>
              <w:t>)</w:t>
              <w:tab/>
            </w:r>
            <w:r>
              <w:rPr>
                <w:rStyle w:val="IndexLink"/>
              </w:rPr>
              <w:t>371</w:t>
            </w:r>
          </w:hyperlink>
        </w:p>
        <w:p>
          <w:pPr>
            <w:pStyle w:val="Contents6"/>
            <w:tabs>
              <w:tab w:val="clear" w:pos="7609"/>
              <w:tab w:val="right" w:pos="9026" w:leader="dot"/>
            </w:tabs>
            <w:rPr/>
          </w:pPr>
          <w:hyperlink w:anchor="__RefHeading___Toc25147_1280447820">
            <w:r>
              <w:rPr>
                <w:webHidden/>
                <w:rStyle w:val="IndexLink"/>
                <w:rtl w:val="true"/>
              </w:rPr>
              <w:t xml:space="preserve">وفيه مباحث </w:t>
            </w:r>
            <w:r>
              <w:rPr>
                <w:rStyle w:val="IndexLink"/>
                <w:rtl w:val="true"/>
              </w:rPr>
              <w:t>:</w:t>
              <w:tab/>
            </w:r>
            <w:r>
              <w:rPr>
                <w:rStyle w:val="IndexLink"/>
              </w:rPr>
              <w:t>371</w:t>
            </w:r>
          </w:hyperlink>
        </w:p>
        <w:p>
          <w:pPr>
            <w:pStyle w:val="Contents6"/>
            <w:tabs>
              <w:tab w:val="clear" w:pos="7609"/>
              <w:tab w:val="right" w:pos="9026" w:leader="dot"/>
            </w:tabs>
            <w:rPr/>
          </w:pPr>
          <w:hyperlink w:anchor="__RefHeading___Toc25149_1280447820">
            <w:r>
              <w:rPr>
                <w:webHidden/>
                <w:rStyle w:val="IndexLink"/>
                <w:rtl w:val="true"/>
              </w:rPr>
              <w:t>البحث الأول</w:t>
            </w:r>
            <w:r>
              <w:rPr>
                <w:rStyle w:val="IndexLink"/>
                <w:rtl w:val="true"/>
              </w:rPr>
              <w:t xml:space="preserve">: ( </w:t>
            </w:r>
            <w:r>
              <w:rPr>
                <w:rStyle w:val="IndexLink"/>
                <w:rtl w:val="true"/>
              </w:rPr>
              <w:t xml:space="preserve">في استحبابها </w:t>
            </w:r>
            <w:r>
              <w:rPr>
                <w:rStyle w:val="IndexLink"/>
                <w:rtl w:val="true"/>
              </w:rPr>
              <w:t>)</w:t>
              <w:tab/>
            </w:r>
            <w:r>
              <w:rPr>
                <w:rStyle w:val="IndexLink"/>
              </w:rPr>
              <w:t>371</w:t>
            </w:r>
          </w:hyperlink>
        </w:p>
        <w:p>
          <w:pPr>
            <w:pStyle w:val="Contents6"/>
            <w:tabs>
              <w:tab w:val="clear" w:pos="7609"/>
              <w:tab w:val="right" w:pos="9026" w:leader="dot"/>
            </w:tabs>
            <w:rPr/>
          </w:pPr>
          <w:hyperlink w:anchor="__RefHeading___Toc25151_1280447820">
            <w:r>
              <w:rPr>
                <w:webHidden/>
                <w:rStyle w:val="IndexLink"/>
                <w:rtl w:val="true"/>
              </w:rPr>
              <w:t>البحث الثاني</w:t>
            </w:r>
            <w:r>
              <w:rPr>
                <w:rStyle w:val="IndexLink"/>
                <w:rtl w:val="true"/>
              </w:rPr>
              <w:t xml:space="preserve">: ( </w:t>
            </w:r>
            <w:r>
              <w:rPr>
                <w:rStyle w:val="IndexLink"/>
                <w:rtl w:val="true"/>
              </w:rPr>
              <w:t xml:space="preserve">الماهية </w:t>
            </w:r>
            <w:r>
              <w:rPr>
                <w:rStyle w:val="IndexLink"/>
                <w:rtl w:val="true"/>
              </w:rPr>
              <w:t>)</w:t>
              <w:tab/>
            </w:r>
            <w:r>
              <w:rPr>
                <w:rStyle w:val="IndexLink"/>
              </w:rPr>
              <w:t>372</w:t>
            </w:r>
          </w:hyperlink>
        </w:p>
        <w:p>
          <w:pPr>
            <w:pStyle w:val="Contents6"/>
            <w:tabs>
              <w:tab w:val="clear" w:pos="7609"/>
              <w:tab w:val="right" w:pos="9026" w:leader="dot"/>
            </w:tabs>
            <w:rPr/>
          </w:pPr>
          <w:hyperlink w:anchor="__RefHeading___Toc25153_1280447820">
            <w:r>
              <w:rPr>
                <w:webHidden/>
                <w:rStyle w:val="IndexLink"/>
                <w:rtl w:val="true"/>
              </w:rPr>
              <w:t>البحث الثالث</w:t>
            </w:r>
            <w:r>
              <w:rPr>
                <w:rStyle w:val="IndexLink"/>
                <w:rtl w:val="true"/>
              </w:rPr>
              <w:t xml:space="preserve">: ( </w:t>
            </w:r>
            <w:r>
              <w:rPr>
                <w:rStyle w:val="IndexLink"/>
                <w:rtl w:val="true"/>
              </w:rPr>
              <w:t xml:space="preserve">في الشرائط </w:t>
            </w:r>
            <w:r>
              <w:rPr>
                <w:rStyle w:val="IndexLink"/>
                <w:rtl w:val="true"/>
              </w:rPr>
              <w:t>)</w:t>
              <w:tab/>
            </w:r>
            <w:r>
              <w:rPr>
                <w:rStyle w:val="IndexLink"/>
              </w:rPr>
              <w:t>374</w:t>
            </w:r>
          </w:hyperlink>
        </w:p>
        <w:p>
          <w:pPr>
            <w:pStyle w:val="Contents6"/>
            <w:tabs>
              <w:tab w:val="clear" w:pos="7609"/>
              <w:tab w:val="right" w:pos="9026" w:leader="dot"/>
            </w:tabs>
            <w:rPr/>
          </w:pPr>
          <w:hyperlink w:anchor="__RefHeading___Toc25155_1280447820">
            <w:r>
              <w:rPr>
                <w:webHidden/>
                <w:rStyle w:val="IndexLink"/>
                <w:rtl w:val="true"/>
              </w:rPr>
              <w:t>البحث الرابع</w:t>
            </w:r>
            <w:r>
              <w:rPr>
                <w:rStyle w:val="IndexLink"/>
                <w:rtl w:val="true"/>
              </w:rPr>
              <w:t xml:space="preserve">: ( </w:t>
            </w:r>
            <w:r>
              <w:rPr>
                <w:rStyle w:val="IndexLink"/>
                <w:rtl w:val="true"/>
              </w:rPr>
              <w:t xml:space="preserve">في اللواحق </w:t>
            </w:r>
            <w:r>
              <w:rPr>
                <w:rStyle w:val="IndexLink"/>
                <w:rtl w:val="true"/>
              </w:rPr>
              <w:t>)</w:t>
              <w:tab/>
            </w:r>
            <w:r>
              <w:rPr>
                <w:rStyle w:val="IndexLink"/>
              </w:rPr>
              <w:t>375</w:t>
            </w:r>
          </w:hyperlink>
        </w:p>
        <w:p>
          <w:pPr>
            <w:pStyle w:val="Contents6"/>
            <w:tabs>
              <w:tab w:val="clear" w:pos="7609"/>
              <w:tab w:val="right" w:pos="9026" w:leader="dot"/>
            </w:tabs>
            <w:rPr/>
          </w:pPr>
          <w:hyperlink w:anchor="__RefHeading___Toc25157_1280447820">
            <w:r>
              <w:rPr>
                <w:webHidden/>
                <w:rStyle w:val="IndexLink"/>
                <w:rtl w:val="true"/>
              </w:rPr>
              <w:t>المطلب الثاني</w:t>
            </w:r>
            <w:r>
              <w:rPr>
                <w:rStyle w:val="IndexLink"/>
                <w:rtl w:val="true"/>
              </w:rPr>
              <w:t xml:space="preserve">: ( </w:t>
            </w:r>
            <w:r>
              <w:rPr>
                <w:rStyle w:val="IndexLink"/>
                <w:rtl w:val="true"/>
              </w:rPr>
              <w:t xml:space="preserve">في باقي الأنواع التي تستحب فيها الزكاة </w:t>
            </w:r>
            <w:r>
              <w:rPr>
                <w:rStyle w:val="IndexLink"/>
                <w:rtl w:val="true"/>
              </w:rPr>
              <w:t>)</w:t>
              <w:tab/>
            </w:r>
            <w:r>
              <w:rPr>
                <w:rStyle w:val="IndexLink"/>
              </w:rPr>
              <w:t>385</w:t>
            </w:r>
          </w:hyperlink>
        </w:p>
        <w:p>
          <w:pPr>
            <w:pStyle w:val="Contents4"/>
            <w:tabs>
              <w:tab w:val="clear" w:pos="8176"/>
              <w:tab w:val="right" w:pos="9026" w:leader="dot"/>
            </w:tabs>
            <w:rPr/>
          </w:pPr>
          <w:hyperlink w:anchor="__RefHeading___Toc25159_1280447820">
            <w:r>
              <w:rPr>
                <w:webHidden/>
                <w:rStyle w:val="IndexLink"/>
                <w:rtl w:val="true"/>
              </w:rPr>
              <w:t>الفصل الخامس</w:t>
            </w:r>
            <w:r>
              <w:rPr>
                <w:rStyle w:val="IndexLink"/>
                <w:rtl w:val="true"/>
              </w:rPr>
              <w:t xml:space="preserve">: ( </w:t>
            </w:r>
            <w:r>
              <w:rPr>
                <w:rStyle w:val="IndexLink"/>
                <w:rtl w:val="true"/>
              </w:rPr>
              <w:t xml:space="preserve">في مستحق الزكاة </w:t>
            </w:r>
            <w:r>
              <w:rPr>
                <w:rStyle w:val="IndexLink"/>
                <w:rtl w:val="true"/>
              </w:rPr>
              <w:t>)</w:t>
              <w:tab/>
            </w:r>
            <w:r>
              <w:rPr>
                <w:rStyle w:val="IndexLink"/>
              </w:rPr>
              <w:t>389</w:t>
            </w:r>
          </w:hyperlink>
        </w:p>
        <w:p>
          <w:pPr>
            <w:pStyle w:val="Contents5"/>
            <w:tabs>
              <w:tab w:val="clear" w:pos="7892"/>
              <w:tab w:val="right" w:pos="9026" w:leader="dot"/>
            </w:tabs>
            <w:rPr/>
          </w:pPr>
          <w:hyperlink w:anchor="__RefHeading___Toc25161_1280447820">
            <w:r>
              <w:rPr>
                <w:webHidden/>
                <w:rStyle w:val="IndexLink"/>
                <w:rtl w:val="true"/>
              </w:rPr>
              <w:t xml:space="preserve">وفيه مطلبان </w:t>
            </w:r>
            <w:r>
              <w:rPr>
                <w:rStyle w:val="IndexLink"/>
                <w:rtl w:val="true"/>
              </w:rPr>
              <w:t>:</w:t>
              <w:tab/>
            </w:r>
            <w:r>
              <w:rPr>
                <w:rStyle w:val="IndexLink"/>
              </w:rPr>
              <w:t>389</w:t>
            </w:r>
          </w:hyperlink>
        </w:p>
        <w:p>
          <w:pPr>
            <w:pStyle w:val="Contents6"/>
            <w:tabs>
              <w:tab w:val="clear" w:pos="7609"/>
              <w:tab w:val="right" w:pos="9026" w:leader="dot"/>
            </w:tabs>
            <w:rPr/>
          </w:pPr>
          <w:hyperlink w:anchor="__RefHeading___Toc25163_1280447820">
            <w:r>
              <w:rPr>
                <w:webHidden/>
                <w:rStyle w:val="IndexLink"/>
                <w:rtl w:val="true"/>
              </w:rPr>
              <w:t>المطلب الأول</w:t>
            </w:r>
            <w:r>
              <w:rPr>
                <w:rStyle w:val="IndexLink"/>
                <w:rtl w:val="true"/>
              </w:rPr>
              <w:t xml:space="preserve">: ( </w:t>
            </w:r>
            <w:r>
              <w:rPr>
                <w:rStyle w:val="IndexLink"/>
                <w:rtl w:val="true"/>
              </w:rPr>
              <w:t xml:space="preserve">في الأصناف </w:t>
            </w:r>
            <w:r>
              <w:rPr>
                <w:rStyle w:val="IndexLink"/>
                <w:rtl w:val="true"/>
              </w:rPr>
              <w:t>)</w:t>
              <w:tab/>
            </w:r>
            <w:r>
              <w:rPr>
                <w:rStyle w:val="IndexLink"/>
              </w:rPr>
              <w:t>389</w:t>
            </w:r>
          </w:hyperlink>
        </w:p>
        <w:p>
          <w:pPr>
            <w:pStyle w:val="Contents6"/>
            <w:tabs>
              <w:tab w:val="clear" w:pos="7609"/>
              <w:tab w:val="right" w:pos="9026" w:leader="dot"/>
            </w:tabs>
            <w:rPr/>
          </w:pPr>
          <w:hyperlink w:anchor="__RefHeading___Toc25165_1280447820">
            <w:r>
              <w:rPr>
                <w:webHidden/>
                <w:rStyle w:val="IndexLink"/>
                <w:rtl w:val="true"/>
              </w:rPr>
              <w:t>اشارة</w:t>
            </w:r>
            <w:r>
              <w:rPr>
                <w:rStyle w:val="IndexLink"/>
                <w:rtl w:val="true"/>
              </w:rPr>
              <w:tab/>
            </w:r>
            <w:r>
              <w:rPr>
                <w:rStyle w:val="IndexLink"/>
              </w:rPr>
              <w:t>389</w:t>
            </w:r>
          </w:hyperlink>
        </w:p>
        <w:p>
          <w:pPr>
            <w:pStyle w:val="Contents6"/>
            <w:tabs>
              <w:tab w:val="clear" w:pos="7609"/>
              <w:tab w:val="right" w:pos="9026" w:leader="dot"/>
            </w:tabs>
            <w:rPr/>
          </w:pPr>
          <w:hyperlink w:anchor="__RefHeading___Toc25167_1280447820">
            <w:r>
              <w:rPr>
                <w:webHidden/>
                <w:rStyle w:val="IndexLink"/>
                <w:rtl w:val="true"/>
              </w:rPr>
              <w:t>الصنف الأول والثاني</w:t>
            </w:r>
            <w:r>
              <w:rPr>
                <w:rStyle w:val="IndexLink"/>
                <w:rtl w:val="true"/>
              </w:rPr>
              <w:t xml:space="preserve">: ( </w:t>
            </w:r>
            <w:r>
              <w:rPr>
                <w:rStyle w:val="IndexLink"/>
                <w:rtl w:val="true"/>
              </w:rPr>
              <w:t xml:space="preserve">الفقراء والمساكين </w:t>
            </w:r>
            <w:r>
              <w:rPr>
                <w:rStyle w:val="IndexLink"/>
                <w:rtl w:val="true"/>
              </w:rPr>
              <w:t>)</w:t>
              <w:tab/>
            </w:r>
            <w:r>
              <w:rPr>
                <w:rStyle w:val="IndexLink"/>
              </w:rPr>
              <w:t>389</w:t>
            </w:r>
          </w:hyperlink>
        </w:p>
        <w:p>
          <w:pPr>
            <w:pStyle w:val="Contents6"/>
            <w:tabs>
              <w:tab w:val="clear" w:pos="7609"/>
              <w:tab w:val="right" w:pos="9026" w:leader="dot"/>
            </w:tabs>
            <w:rPr/>
          </w:pPr>
          <w:hyperlink w:anchor="__RefHeading___Toc25169_1280447820">
            <w:r>
              <w:rPr>
                <w:webHidden/>
                <w:rStyle w:val="IndexLink"/>
                <w:rtl w:val="true"/>
              </w:rPr>
              <w:t>الصنف الثالث</w:t>
            </w:r>
            <w:r>
              <w:rPr>
                <w:rStyle w:val="IndexLink"/>
                <w:rtl w:val="true"/>
              </w:rPr>
              <w:t xml:space="preserve">: ( </w:t>
            </w:r>
            <w:r>
              <w:rPr>
                <w:rStyle w:val="IndexLink"/>
                <w:rtl w:val="true"/>
              </w:rPr>
              <w:t xml:space="preserve">العاملون </w:t>
            </w:r>
            <w:r>
              <w:rPr>
                <w:rStyle w:val="IndexLink"/>
                <w:rtl w:val="true"/>
              </w:rPr>
              <w:t>)</w:t>
              <w:tab/>
            </w:r>
            <w:r>
              <w:rPr>
                <w:rStyle w:val="IndexLink"/>
              </w:rPr>
              <w:t>395</w:t>
            </w:r>
          </w:hyperlink>
        </w:p>
        <w:p>
          <w:pPr>
            <w:pStyle w:val="Contents6"/>
            <w:tabs>
              <w:tab w:val="clear" w:pos="7609"/>
              <w:tab w:val="right" w:pos="9026" w:leader="dot"/>
            </w:tabs>
            <w:rPr/>
          </w:pPr>
          <w:hyperlink w:anchor="__RefHeading___Toc25171_1280447820">
            <w:r>
              <w:rPr>
                <w:webHidden/>
                <w:rStyle w:val="IndexLink"/>
                <w:rtl w:val="true"/>
              </w:rPr>
              <w:t>الصنف الرابع</w:t>
            </w:r>
            <w:r>
              <w:rPr>
                <w:rStyle w:val="IndexLink"/>
                <w:rtl w:val="true"/>
              </w:rPr>
              <w:t xml:space="preserve">: ( </w:t>
            </w:r>
            <w:r>
              <w:rPr>
                <w:rStyle w:val="IndexLink"/>
                <w:rtl w:val="true"/>
              </w:rPr>
              <w:t xml:space="preserve">المؤلفة قلوبهم </w:t>
            </w:r>
            <w:r>
              <w:rPr>
                <w:rStyle w:val="IndexLink"/>
                <w:rtl w:val="true"/>
              </w:rPr>
              <w:t>)</w:t>
              <w:tab/>
            </w:r>
            <w:r>
              <w:rPr>
                <w:rStyle w:val="IndexLink"/>
              </w:rPr>
              <w:t>396</w:t>
            </w:r>
          </w:hyperlink>
        </w:p>
        <w:p>
          <w:pPr>
            <w:pStyle w:val="Contents6"/>
            <w:tabs>
              <w:tab w:val="clear" w:pos="7609"/>
              <w:tab w:val="right" w:pos="9026" w:leader="dot"/>
            </w:tabs>
            <w:rPr/>
          </w:pPr>
          <w:hyperlink w:anchor="__RefHeading___Toc25173_1280447820">
            <w:r>
              <w:rPr>
                <w:webHidden/>
                <w:rStyle w:val="IndexLink"/>
                <w:rtl w:val="true"/>
              </w:rPr>
              <w:t>الصنف الخامس</w:t>
            </w:r>
            <w:r>
              <w:rPr>
                <w:rStyle w:val="IndexLink"/>
                <w:rtl w:val="true"/>
              </w:rPr>
              <w:t xml:space="preserve">: ( </w:t>
            </w:r>
            <w:r>
              <w:rPr>
                <w:rStyle w:val="IndexLink"/>
                <w:rtl w:val="true"/>
              </w:rPr>
              <w:t xml:space="preserve">في الرقاب </w:t>
            </w:r>
            <w:r>
              <w:rPr>
                <w:rStyle w:val="IndexLink"/>
                <w:rtl w:val="true"/>
              </w:rPr>
              <w:t>)</w:t>
              <w:tab/>
            </w:r>
            <w:r>
              <w:rPr>
                <w:rStyle w:val="IndexLink"/>
              </w:rPr>
              <w:t>398</w:t>
            </w:r>
          </w:hyperlink>
        </w:p>
        <w:p>
          <w:pPr>
            <w:pStyle w:val="Contents6"/>
            <w:tabs>
              <w:tab w:val="clear" w:pos="7609"/>
              <w:tab w:val="right" w:pos="9026" w:leader="dot"/>
            </w:tabs>
            <w:rPr/>
          </w:pPr>
          <w:hyperlink w:anchor="__RefHeading___Toc25175_1280447820">
            <w:r>
              <w:rPr>
                <w:webHidden/>
                <w:rStyle w:val="IndexLink"/>
                <w:rtl w:val="true"/>
              </w:rPr>
              <w:t>الصنف السادس</w:t>
            </w:r>
            <w:r>
              <w:rPr>
                <w:rStyle w:val="IndexLink"/>
                <w:rtl w:val="true"/>
              </w:rPr>
              <w:t xml:space="preserve">: ( </w:t>
            </w:r>
            <w:r>
              <w:rPr>
                <w:rStyle w:val="IndexLink"/>
                <w:rtl w:val="true"/>
              </w:rPr>
              <w:t xml:space="preserve">الغارمون </w:t>
            </w:r>
            <w:r>
              <w:rPr>
                <w:rStyle w:val="IndexLink"/>
                <w:rtl w:val="true"/>
              </w:rPr>
              <w:t>)</w:t>
              <w:tab/>
            </w:r>
            <w:r>
              <w:rPr>
                <w:rStyle w:val="IndexLink"/>
              </w:rPr>
              <w:t>401</w:t>
            </w:r>
          </w:hyperlink>
        </w:p>
        <w:p>
          <w:pPr>
            <w:pStyle w:val="Contents6"/>
            <w:tabs>
              <w:tab w:val="clear" w:pos="7609"/>
              <w:tab w:val="right" w:pos="9026" w:leader="dot"/>
            </w:tabs>
            <w:rPr/>
          </w:pPr>
          <w:hyperlink w:anchor="__RefHeading___Toc25177_1280447820">
            <w:r>
              <w:rPr>
                <w:webHidden/>
                <w:rStyle w:val="IndexLink"/>
                <w:rtl w:val="true"/>
              </w:rPr>
              <w:t>الصنف السابع</w:t>
            </w:r>
            <w:r>
              <w:rPr>
                <w:rStyle w:val="IndexLink"/>
                <w:rtl w:val="true"/>
              </w:rPr>
              <w:t xml:space="preserve">: ( </w:t>
            </w:r>
            <w:r>
              <w:rPr>
                <w:rStyle w:val="IndexLink"/>
                <w:rtl w:val="true"/>
              </w:rPr>
              <w:t xml:space="preserve">سبيل اللّه </w:t>
            </w:r>
            <w:r>
              <w:rPr>
                <w:rStyle w:val="IndexLink"/>
                <w:rtl w:val="true"/>
              </w:rPr>
              <w:t>)</w:t>
              <w:tab/>
            </w:r>
            <w:r>
              <w:rPr>
                <w:rStyle w:val="IndexLink"/>
              </w:rPr>
              <w:t>403</w:t>
            </w:r>
          </w:hyperlink>
        </w:p>
        <w:p>
          <w:pPr>
            <w:pStyle w:val="Contents6"/>
            <w:tabs>
              <w:tab w:val="clear" w:pos="7609"/>
              <w:tab w:val="right" w:pos="9026" w:leader="dot"/>
            </w:tabs>
            <w:rPr/>
          </w:pPr>
          <w:hyperlink w:anchor="__RefHeading___Toc25179_1280447820">
            <w:r>
              <w:rPr>
                <w:webHidden/>
                <w:rStyle w:val="IndexLink"/>
                <w:rtl w:val="true"/>
              </w:rPr>
              <w:t>الصنف الثامن</w:t>
            </w:r>
            <w:r>
              <w:rPr>
                <w:rStyle w:val="IndexLink"/>
                <w:rtl w:val="true"/>
              </w:rPr>
              <w:t xml:space="preserve">: ( </w:t>
            </w:r>
            <w:r>
              <w:rPr>
                <w:rStyle w:val="IndexLink"/>
                <w:rtl w:val="true"/>
              </w:rPr>
              <w:t xml:space="preserve">ابن السبيل </w:t>
            </w:r>
            <w:r>
              <w:rPr>
                <w:rStyle w:val="IndexLink"/>
                <w:rtl w:val="true"/>
              </w:rPr>
              <w:t>)</w:t>
              <w:tab/>
            </w:r>
            <w:r>
              <w:rPr>
                <w:rStyle w:val="IndexLink"/>
              </w:rPr>
              <w:t>404</w:t>
            </w:r>
          </w:hyperlink>
        </w:p>
        <w:p>
          <w:pPr>
            <w:pStyle w:val="Contents6"/>
            <w:tabs>
              <w:tab w:val="clear" w:pos="7609"/>
              <w:tab w:val="right" w:pos="9026" w:leader="dot"/>
            </w:tabs>
            <w:rPr/>
          </w:pPr>
          <w:hyperlink w:anchor="__RefHeading___Toc25181_1280447820">
            <w:r>
              <w:rPr>
                <w:webHidden/>
                <w:rStyle w:val="IndexLink"/>
                <w:rtl w:val="true"/>
              </w:rPr>
              <w:t>المطلب الثاني</w:t>
            </w:r>
            <w:r>
              <w:rPr>
                <w:rStyle w:val="IndexLink"/>
                <w:rtl w:val="true"/>
              </w:rPr>
              <w:t xml:space="preserve">: ( </w:t>
            </w:r>
            <w:r>
              <w:rPr>
                <w:rStyle w:val="IndexLink"/>
                <w:rtl w:val="true"/>
              </w:rPr>
              <w:t xml:space="preserve">في الأوصاف </w:t>
            </w:r>
            <w:r>
              <w:rPr>
                <w:rStyle w:val="IndexLink"/>
                <w:rtl w:val="true"/>
              </w:rPr>
              <w:t>)</w:t>
              <w:tab/>
            </w:r>
            <w:r>
              <w:rPr>
                <w:rStyle w:val="IndexLink"/>
              </w:rPr>
              <w:t>405</w:t>
            </w:r>
          </w:hyperlink>
        </w:p>
        <w:p>
          <w:pPr>
            <w:pStyle w:val="Contents6"/>
            <w:tabs>
              <w:tab w:val="clear" w:pos="7609"/>
              <w:tab w:val="right" w:pos="9026" w:leader="dot"/>
            </w:tabs>
            <w:rPr/>
          </w:pPr>
          <w:hyperlink w:anchor="__RefHeading___Toc25183_1280447820">
            <w:r>
              <w:rPr>
                <w:webHidden/>
                <w:rStyle w:val="IndexLink"/>
                <w:rtl w:val="true"/>
              </w:rPr>
              <w:t>اشارة</w:t>
            </w:r>
            <w:r>
              <w:rPr>
                <w:rStyle w:val="IndexLink"/>
                <w:rtl w:val="true"/>
              </w:rPr>
              <w:tab/>
            </w:r>
            <w:r>
              <w:rPr>
                <w:rStyle w:val="IndexLink"/>
              </w:rPr>
              <w:t>405</w:t>
            </w:r>
          </w:hyperlink>
        </w:p>
        <w:p>
          <w:pPr>
            <w:pStyle w:val="Contents6"/>
            <w:tabs>
              <w:tab w:val="clear" w:pos="7609"/>
              <w:tab w:val="right" w:pos="9026" w:leader="dot"/>
            </w:tabs>
            <w:rPr/>
          </w:pPr>
          <w:hyperlink w:anchor="__RefHeading___Toc25185_1280447820">
            <w:r>
              <w:rPr>
                <w:webHidden/>
                <w:rStyle w:val="IndexLink"/>
                <w:rtl w:val="true"/>
              </w:rPr>
              <w:t xml:space="preserve">خاتمة </w:t>
            </w:r>
            <w:r>
              <w:rPr>
                <w:rStyle w:val="IndexLink"/>
                <w:rtl w:val="true"/>
              </w:rPr>
              <w:t>:</w:t>
              <w:tab/>
            </w:r>
            <w:r>
              <w:rPr>
                <w:rStyle w:val="IndexLink"/>
              </w:rPr>
              <w:t>410</w:t>
            </w:r>
          </w:hyperlink>
        </w:p>
        <w:p>
          <w:pPr>
            <w:pStyle w:val="Contents4"/>
            <w:tabs>
              <w:tab w:val="clear" w:pos="8176"/>
              <w:tab w:val="right" w:pos="9026" w:leader="dot"/>
            </w:tabs>
            <w:rPr/>
          </w:pPr>
          <w:hyperlink w:anchor="__RefHeading___Toc25187_1280447820">
            <w:r>
              <w:rPr>
                <w:webHidden/>
                <w:rStyle w:val="IndexLink"/>
                <w:rtl w:val="true"/>
              </w:rPr>
              <w:t>الفصل السادس</w:t>
            </w:r>
            <w:r>
              <w:rPr>
                <w:rStyle w:val="IndexLink"/>
                <w:rtl w:val="true"/>
              </w:rPr>
              <w:t xml:space="preserve">: ( </w:t>
            </w:r>
            <w:r>
              <w:rPr>
                <w:rStyle w:val="IndexLink"/>
                <w:rtl w:val="true"/>
              </w:rPr>
              <w:t xml:space="preserve">في كيفية إخراج الزكاة </w:t>
            </w:r>
            <w:r>
              <w:rPr>
                <w:rStyle w:val="IndexLink"/>
                <w:rtl w:val="true"/>
              </w:rPr>
              <w:t>)</w:t>
              <w:tab/>
            </w:r>
            <w:r>
              <w:rPr>
                <w:rStyle w:val="IndexLink"/>
              </w:rPr>
              <w:t>413</w:t>
            </w:r>
          </w:hyperlink>
        </w:p>
        <w:p>
          <w:pPr>
            <w:pStyle w:val="Contents5"/>
            <w:tabs>
              <w:tab w:val="clear" w:pos="7892"/>
              <w:tab w:val="right" w:pos="9026" w:leader="dot"/>
            </w:tabs>
            <w:rPr/>
          </w:pPr>
          <w:hyperlink w:anchor="__RefHeading___Toc25189_1280447820">
            <w:r>
              <w:rPr>
                <w:webHidden/>
                <w:rStyle w:val="IndexLink"/>
                <w:rtl w:val="true"/>
              </w:rPr>
              <w:t xml:space="preserve">وفيه مباحث </w:t>
            </w:r>
            <w:r>
              <w:rPr>
                <w:rStyle w:val="IndexLink"/>
                <w:rtl w:val="true"/>
              </w:rPr>
              <w:t>:</w:t>
              <w:tab/>
            </w:r>
            <w:r>
              <w:rPr>
                <w:rStyle w:val="IndexLink"/>
              </w:rPr>
              <w:t>413</w:t>
            </w:r>
          </w:hyperlink>
        </w:p>
        <w:p>
          <w:pPr>
            <w:pStyle w:val="Contents6"/>
            <w:tabs>
              <w:tab w:val="clear" w:pos="7609"/>
              <w:tab w:val="right" w:pos="9026" w:leader="dot"/>
            </w:tabs>
            <w:rPr/>
          </w:pPr>
          <w:hyperlink w:anchor="__RefHeading___Toc25191_1280447820">
            <w:r>
              <w:rPr>
                <w:webHidden/>
                <w:rStyle w:val="IndexLink"/>
                <w:rtl w:val="true"/>
              </w:rPr>
              <w:t>البحث الأول</w:t>
            </w:r>
            <w:r>
              <w:rPr>
                <w:rStyle w:val="IndexLink"/>
                <w:rtl w:val="true"/>
              </w:rPr>
              <w:t xml:space="preserve">: ( </w:t>
            </w:r>
            <w:r>
              <w:rPr>
                <w:rStyle w:val="IndexLink"/>
                <w:rtl w:val="true"/>
              </w:rPr>
              <w:t xml:space="preserve">في وقت الزكاة </w:t>
            </w:r>
            <w:r>
              <w:rPr>
                <w:rStyle w:val="IndexLink"/>
                <w:rtl w:val="true"/>
              </w:rPr>
              <w:t>)</w:t>
              <w:tab/>
            </w:r>
            <w:r>
              <w:rPr>
                <w:rStyle w:val="IndexLink"/>
              </w:rPr>
              <w:t>413</w:t>
            </w:r>
          </w:hyperlink>
        </w:p>
        <w:p>
          <w:pPr>
            <w:pStyle w:val="Contents6"/>
            <w:tabs>
              <w:tab w:val="clear" w:pos="7609"/>
              <w:tab w:val="right" w:pos="9026" w:leader="dot"/>
            </w:tabs>
            <w:rPr/>
          </w:pPr>
          <w:hyperlink w:anchor="__RefHeading___Toc25193_1280447820">
            <w:r>
              <w:rPr>
                <w:webHidden/>
                <w:rStyle w:val="IndexLink"/>
                <w:rtl w:val="true"/>
              </w:rPr>
              <w:t>البحث الثاني</w:t>
            </w:r>
            <w:r>
              <w:rPr>
                <w:rStyle w:val="IndexLink"/>
                <w:rtl w:val="true"/>
              </w:rPr>
              <w:t xml:space="preserve">: ( </w:t>
            </w:r>
            <w:r>
              <w:rPr>
                <w:rStyle w:val="IndexLink"/>
                <w:rtl w:val="true"/>
              </w:rPr>
              <w:t xml:space="preserve">في التعجيل </w:t>
            </w:r>
            <w:r>
              <w:rPr>
                <w:rStyle w:val="IndexLink"/>
                <w:rtl w:val="true"/>
              </w:rPr>
              <w:t>)</w:t>
              <w:tab/>
            </w:r>
            <w:r>
              <w:rPr>
                <w:rStyle w:val="IndexLink"/>
              </w:rPr>
              <w:t>415</w:t>
            </w:r>
          </w:hyperlink>
        </w:p>
        <w:p>
          <w:pPr>
            <w:pStyle w:val="Contents6"/>
            <w:tabs>
              <w:tab w:val="clear" w:pos="7609"/>
              <w:tab w:val="right" w:pos="9026" w:leader="dot"/>
            </w:tabs>
            <w:rPr/>
          </w:pPr>
          <w:hyperlink w:anchor="__RefHeading___Toc25195_1280447820">
            <w:r>
              <w:rPr>
                <w:webHidden/>
                <w:rStyle w:val="IndexLink"/>
                <w:rtl w:val="true"/>
              </w:rPr>
              <w:t>اشارة</w:t>
            </w:r>
            <w:r>
              <w:rPr>
                <w:rStyle w:val="IndexLink"/>
                <w:rtl w:val="true"/>
              </w:rPr>
              <w:tab/>
            </w:r>
            <w:r>
              <w:rPr>
                <w:rStyle w:val="IndexLink"/>
              </w:rPr>
              <w:t>415</w:t>
            </w:r>
          </w:hyperlink>
        </w:p>
        <w:p>
          <w:pPr>
            <w:pStyle w:val="Contents6"/>
            <w:tabs>
              <w:tab w:val="clear" w:pos="7609"/>
              <w:tab w:val="right" w:pos="9026" w:leader="dot"/>
            </w:tabs>
            <w:rPr/>
          </w:pPr>
          <w:hyperlink w:anchor="__RefHeading___Toc25197_1280447820">
            <w:r>
              <w:rPr>
                <w:webHidden/>
                <w:rStyle w:val="IndexLink"/>
                <w:rtl w:val="true"/>
              </w:rPr>
              <w:t xml:space="preserve">فروع </w:t>
            </w:r>
            <w:r>
              <w:rPr>
                <w:rStyle w:val="IndexLink"/>
                <w:rtl w:val="true"/>
              </w:rPr>
              <w:t>:</w:t>
              <w:tab/>
            </w:r>
            <w:r>
              <w:rPr>
                <w:rStyle w:val="IndexLink"/>
              </w:rPr>
              <w:t>420</w:t>
            </w:r>
          </w:hyperlink>
        </w:p>
        <w:p>
          <w:pPr>
            <w:pStyle w:val="Contents6"/>
            <w:tabs>
              <w:tab w:val="clear" w:pos="7609"/>
              <w:tab w:val="right" w:pos="9026" w:leader="dot"/>
            </w:tabs>
            <w:rPr/>
          </w:pPr>
          <w:hyperlink w:anchor="__RefHeading___Toc25199_1280447820">
            <w:r>
              <w:rPr>
                <w:webHidden/>
                <w:rStyle w:val="IndexLink"/>
                <w:rtl w:val="true"/>
              </w:rPr>
              <w:t>البحث الثالث</w:t>
            </w:r>
            <w:r>
              <w:rPr>
                <w:rStyle w:val="IndexLink"/>
                <w:rtl w:val="true"/>
              </w:rPr>
              <w:t xml:space="preserve">: ( </w:t>
            </w:r>
            <w:r>
              <w:rPr>
                <w:rStyle w:val="IndexLink"/>
                <w:rtl w:val="true"/>
              </w:rPr>
              <w:t xml:space="preserve">في المتولي للإخراج </w:t>
            </w:r>
            <w:r>
              <w:rPr>
                <w:rStyle w:val="IndexLink"/>
                <w:rtl w:val="true"/>
              </w:rPr>
              <w:t>)</w:t>
              <w:tab/>
            </w:r>
            <w:r>
              <w:rPr>
                <w:rStyle w:val="IndexLink"/>
              </w:rPr>
              <w:t>425</w:t>
            </w:r>
          </w:hyperlink>
        </w:p>
        <w:p>
          <w:pPr>
            <w:pStyle w:val="Contents6"/>
            <w:tabs>
              <w:tab w:val="clear" w:pos="7609"/>
              <w:tab w:val="right" w:pos="9026" w:leader="dot"/>
            </w:tabs>
            <w:rPr/>
          </w:pPr>
          <w:hyperlink w:anchor="__RefHeading___Toc25201_1280447820">
            <w:r>
              <w:rPr>
                <w:webHidden/>
                <w:rStyle w:val="IndexLink"/>
                <w:rtl w:val="true"/>
              </w:rPr>
              <w:t>البحث الرابع</w:t>
            </w:r>
            <w:r>
              <w:rPr>
                <w:rStyle w:val="IndexLink"/>
                <w:rtl w:val="true"/>
              </w:rPr>
              <w:t xml:space="preserve">: ( </w:t>
            </w:r>
            <w:r>
              <w:rPr>
                <w:rStyle w:val="IndexLink"/>
                <w:rtl w:val="true"/>
              </w:rPr>
              <w:t xml:space="preserve">في كيفية الإخراج </w:t>
            </w:r>
            <w:r>
              <w:rPr>
                <w:rStyle w:val="IndexLink"/>
                <w:rtl w:val="true"/>
              </w:rPr>
              <w:t>)</w:t>
              <w:tab/>
            </w:r>
            <w:r>
              <w:rPr>
                <w:rStyle w:val="IndexLink"/>
              </w:rPr>
              <w:t>428</w:t>
            </w:r>
          </w:hyperlink>
        </w:p>
        <w:p>
          <w:pPr>
            <w:pStyle w:val="Contents6"/>
            <w:tabs>
              <w:tab w:val="clear" w:pos="7609"/>
              <w:tab w:val="right" w:pos="9026" w:leader="dot"/>
            </w:tabs>
            <w:rPr/>
          </w:pPr>
          <w:hyperlink w:anchor="__RefHeading___Toc25203_1280447820">
            <w:r>
              <w:rPr>
                <w:webHidden/>
                <w:rStyle w:val="IndexLink"/>
                <w:rtl w:val="true"/>
              </w:rPr>
              <w:t>البحث الخامس</w:t>
            </w:r>
            <w:r>
              <w:rPr>
                <w:rStyle w:val="IndexLink"/>
                <w:rtl w:val="true"/>
              </w:rPr>
              <w:t xml:space="preserve">: ( </w:t>
            </w:r>
            <w:r>
              <w:rPr>
                <w:rStyle w:val="IndexLink"/>
                <w:rtl w:val="true"/>
              </w:rPr>
              <w:t xml:space="preserve">في النية </w:t>
            </w:r>
            <w:r>
              <w:rPr>
                <w:rStyle w:val="IndexLink"/>
                <w:rtl w:val="true"/>
              </w:rPr>
              <w:t>)</w:t>
              <w:tab/>
            </w:r>
            <w:r>
              <w:rPr>
                <w:rStyle w:val="IndexLink"/>
              </w:rPr>
              <w:t>430</w:t>
            </w:r>
          </w:hyperlink>
        </w:p>
        <w:p>
          <w:pPr>
            <w:pStyle w:val="Contents6"/>
            <w:tabs>
              <w:tab w:val="clear" w:pos="7609"/>
              <w:tab w:val="right" w:pos="9026" w:leader="dot"/>
            </w:tabs>
            <w:rPr/>
          </w:pPr>
          <w:hyperlink w:anchor="__RefHeading___Toc25205_1280447820">
            <w:r>
              <w:rPr>
                <w:webHidden/>
                <w:rStyle w:val="IndexLink"/>
                <w:rtl w:val="true"/>
              </w:rPr>
              <w:t>البحث السادس</w:t>
            </w:r>
            <w:r>
              <w:rPr>
                <w:rStyle w:val="IndexLink"/>
                <w:rtl w:val="true"/>
              </w:rPr>
              <w:t xml:space="preserve">: ( </w:t>
            </w:r>
            <w:r>
              <w:rPr>
                <w:rStyle w:val="IndexLink"/>
                <w:rtl w:val="true"/>
              </w:rPr>
              <w:t xml:space="preserve">في وقت النية ومن يتولاها </w:t>
            </w:r>
            <w:r>
              <w:rPr>
                <w:rStyle w:val="IndexLink"/>
                <w:rtl w:val="true"/>
              </w:rPr>
              <w:t>)</w:t>
              <w:tab/>
            </w:r>
            <w:r>
              <w:rPr>
                <w:rStyle w:val="IndexLink"/>
              </w:rPr>
              <w:t>433</w:t>
            </w:r>
          </w:hyperlink>
        </w:p>
        <w:p>
          <w:pPr>
            <w:pStyle w:val="Contents6"/>
            <w:tabs>
              <w:tab w:val="clear" w:pos="7609"/>
              <w:tab w:val="right" w:pos="9026" w:leader="dot"/>
            </w:tabs>
            <w:rPr/>
          </w:pPr>
          <w:hyperlink w:anchor="__RefHeading___Toc25207_1280447820">
            <w:r>
              <w:rPr>
                <w:webHidden/>
                <w:rStyle w:val="IndexLink"/>
                <w:rtl w:val="true"/>
              </w:rPr>
              <w:t>البحث السابع</w:t>
            </w:r>
            <w:r>
              <w:rPr>
                <w:rStyle w:val="IndexLink"/>
                <w:rtl w:val="true"/>
              </w:rPr>
              <w:t xml:space="preserve">: ( </w:t>
            </w:r>
            <w:r>
              <w:rPr>
                <w:rStyle w:val="IndexLink"/>
                <w:rtl w:val="true"/>
              </w:rPr>
              <w:t xml:space="preserve">في بقايا مباحث هذا الباب </w:t>
            </w:r>
            <w:r>
              <w:rPr>
                <w:rStyle w:val="IndexLink"/>
                <w:rtl w:val="true"/>
              </w:rPr>
              <w:t>)</w:t>
              <w:tab/>
            </w:r>
            <w:r>
              <w:rPr>
                <w:rStyle w:val="IndexLink"/>
              </w:rPr>
              <w:t>435</w:t>
            </w:r>
          </w:hyperlink>
        </w:p>
        <w:p>
          <w:pPr>
            <w:pStyle w:val="Contents3"/>
            <w:tabs>
              <w:tab w:val="clear" w:pos="8459"/>
              <w:tab w:val="right" w:pos="9026" w:leader="dot"/>
            </w:tabs>
            <w:rPr/>
          </w:pPr>
          <w:hyperlink w:anchor="__RefHeading___Toc25209_1280447820">
            <w:r>
              <w:rPr>
                <w:webHidden/>
                <w:rStyle w:val="IndexLink"/>
                <w:rtl w:val="true"/>
              </w:rPr>
              <w:t>المقصد السابع</w:t>
            </w:r>
            <w:r>
              <w:rPr>
                <w:rStyle w:val="IndexLink"/>
                <w:rtl w:val="true"/>
              </w:rPr>
              <w:t xml:space="preserve">: ( </w:t>
            </w:r>
            <w:r>
              <w:rPr>
                <w:rStyle w:val="IndexLink"/>
                <w:rtl w:val="true"/>
              </w:rPr>
              <w:t xml:space="preserve">في زكاة الفطرة </w:t>
            </w:r>
            <w:r>
              <w:rPr>
                <w:rStyle w:val="IndexLink"/>
                <w:rtl w:val="true"/>
              </w:rPr>
              <w:t>)</w:t>
              <w:tab/>
            </w:r>
            <w:r>
              <w:rPr>
                <w:rStyle w:val="IndexLink"/>
              </w:rPr>
              <w:t>443</w:t>
            </w:r>
          </w:hyperlink>
        </w:p>
        <w:p>
          <w:pPr>
            <w:pStyle w:val="Contents4"/>
            <w:tabs>
              <w:tab w:val="clear" w:pos="8176"/>
              <w:tab w:val="right" w:pos="9026" w:leader="dot"/>
            </w:tabs>
            <w:rPr/>
          </w:pPr>
          <w:hyperlink w:anchor="__RefHeading___Toc25211_1280447820">
            <w:r>
              <w:rPr>
                <w:webHidden/>
                <w:rStyle w:val="IndexLink"/>
                <w:rtl w:val="true"/>
              </w:rPr>
              <w:t xml:space="preserve">وفيه فصول </w:t>
            </w:r>
            <w:r>
              <w:rPr>
                <w:rStyle w:val="IndexLink"/>
                <w:rtl w:val="true"/>
              </w:rPr>
              <w:t>:</w:t>
              <w:tab/>
            </w:r>
            <w:r>
              <w:rPr>
                <w:rStyle w:val="IndexLink"/>
              </w:rPr>
              <w:t>443</w:t>
            </w:r>
          </w:hyperlink>
        </w:p>
        <w:p>
          <w:pPr>
            <w:pStyle w:val="Contents5"/>
            <w:tabs>
              <w:tab w:val="clear" w:pos="7892"/>
              <w:tab w:val="right" w:pos="9026" w:leader="dot"/>
            </w:tabs>
            <w:rPr/>
          </w:pPr>
          <w:hyperlink w:anchor="__RefHeading___Toc25213_1280447820">
            <w:r>
              <w:rPr>
                <w:webHidden/>
                <w:rStyle w:val="IndexLink"/>
                <w:rtl w:val="true"/>
              </w:rPr>
              <w:t>الفصل الأول</w:t>
            </w:r>
            <w:r>
              <w:rPr>
                <w:rStyle w:val="IndexLink"/>
                <w:rtl w:val="true"/>
              </w:rPr>
              <w:t xml:space="preserve">: ( </w:t>
            </w:r>
            <w:r>
              <w:rPr>
                <w:rStyle w:val="IndexLink"/>
                <w:rtl w:val="true"/>
              </w:rPr>
              <w:t xml:space="preserve">من تجب عليه </w:t>
            </w:r>
            <w:r>
              <w:rPr>
                <w:rStyle w:val="IndexLink"/>
                <w:rtl w:val="true"/>
              </w:rPr>
              <w:t>)</w:t>
              <w:tab/>
            </w:r>
            <w:r>
              <w:rPr>
                <w:rStyle w:val="IndexLink"/>
              </w:rPr>
              <w:t>443</w:t>
            </w:r>
          </w:hyperlink>
        </w:p>
        <w:p>
          <w:pPr>
            <w:pStyle w:val="Contents5"/>
            <w:tabs>
              <w:tab w:val="clear" w:pos="7892"/>
              <w:tab w:val="right" w:pos="9026" w:leader="dot"/>
            </w:tabs>
            <w:rPr/>
          </w:pPr>
          <w:hyperlink w:anchor="__RefHeading___Toc25215_1280447820">
            <w:r>
              <w:rPr>
                <w:webHidden/>
                <w:rStyle w:val="IndexLink"/>
                <w:rtl w:val="true"/>
              </w:rPr>
              <w:t>الفصل الثاني</w:t>
            </w:r>
            <w:r>
              <w:rPr>
                <w:rStyle w:val="IndexLink"/>
                <w:rtl w:val="true"/>
              </w:rPr>
              <w:t xml:space="preserve">: ( </w:t>
            </w:r>
            <w:r>
              <w:rPr>
                <w:rStyle w:val="IndexLink"/>
                <w:rtl w:val="true"/>
              </w:rPr>
              <w:t xml:space="preserve">في المؤدى عنه زكاة الفطرة </w:t>
            </w:r>
            <w:r>
              <w:rPr>
                <w:rStyle w:val="IndexLink"/>
                <w:rtl w:val="true"/>
              </w:rPr>
              <w:t>)</w:t>
              <w:tab/>
            </w:r>
            <w:r>
              <w:rPr>
                <w:rStyle w:val="IndexLink"/>
              </w:rPr>
              <w:t>445</w:t>
            </w:r>
          </w:hyperlink>
        </w:p>
        <w:p>
          <w:pPr>
            <w:pStyle w:val="Contents6"/>
            <w:tabs>
              <w:tab w:val="clear" w:pos="7609"/>
              <w:tab w:val="right" w:pos="9026" w:leader="dot"/>
            </w:tabs>
            <w:rPr/>
          </w:pPr>
          <w:hyperlink w:anchor="__RefHeading___Toc25217_1280447820">
            <w:r>
              <w:rPr>
                <w:webHidden/>
                <w:rStyle w:val="IndexLink"/>
                <w:rtl w:val="true"/>
              </w:rPr>
              <w:t>اشارة</w:t>
            </w:r>
            <w:r>
              <w:rPr>
                <w:rStyle w:val="IndexLink"/>
                <w:rtl w:val="true"/>
              </w:rPr>
              <w:tab/>
            </w:r>
            <w:r>
              <w:rPr>
                <w:rStyle w:val="IndexLink"/>
              </w:rPr>
              <w:t>445</w:t>
            </w:r>
          </w:hyperlink>
        </w:p>
        <w:p>
          <w:pPr>
            <w:pStyle w:val="Contents6"/>
            <w:tabs>
              <w:tab w:val="clear" w:pos="7609"/>
              <w:tab w:val="right" w:pos="9026" w:leader="dot"/>
            </w:tabs>
            <w:rPr/>
          </w:pPr>
          <w:hyperlink w:anchor="__RefHeading___Toc25219_1280447820">
            <w:r>
              <w:rPr>
                <w:webHidden/>
                <w:rStyle w:val="IndexLink"/>
                <w:rtl w:val="true"/>
              </w:rPr>
              <w:t>البحث الأول</w:t>
            </w:r>
            <w:r>
              <w:rPr>
                <w:rStyle w:val="IndexLink"/>
                <w:rtl w:val="true"/>
              </w:rPr>
              <w:t xml:space="preserve">: ( </w:t>
            </w:r>
            <w:r>
              <w:rPr>
                <w:rStyle w:val="IndexLink"/>
                <w:rtl w:val="true"/>
              </w:rPr>
              <w:t xml:space="preserve">النكاح </w:t>
            </w:r>
            <w:r>
              <w:rPr>
                <w:rStyle w:val="IndexLink"/>
                <w:rtl w:val="true"/>
              </w:rPr>
              <w:t>)</w:t>
              <w:tab/>
            </w:r>
            <w:r>
              <w:rPr>
                <w:rStyle w:val="IndexLink"/>
              </w:rPr>
              <w:t>445</w:t>
            </w:r>
          </w:hyperlink>
        </w:p>
        <w:p>
          <w:pPr>
            <w:pStyle w:val="Contents6"/>
            <w:tabs>
              <w:tab w:val="clear" w:pos="7609"/>
              <w:tab w:val="right" w:pos="9026" w:leader="dot"/>
            </w:tabs>
            <w:rPr/>
          </w:pPr>
          <w:hyperlink w:anchor="__RefHeading___Toc25221_1280447820">
            <w:r>
              <w:rPr>
                <w:webHidden/>
                <w:rStyle w:val="IndexLink"/>
                <w:rtl w:val="true"/>
              </w:rPr>
              <w:t>البحث الثاني</w:t>
            </w:r>
            <w:r>
              <w:rPr>
                <w:rStyle w:val="IndexLink"/>
                <w:rtl w:val="true"/>
              </w:rPr>
              <w:t xml:space="preserve">: ( </w:t>
            </w:r>
            <w:r>
              <w:rPr>
                <w:rStyle w:val="IndexLink"/>
                <w:rtl w:val="true"/>
              </w:rPr>
              <w:t xml:space="preserve">الملك </w:t>
            </w:r>
            <w:r>
              <w:rPr>
                <w:rStyle w:val="IndexLink"/>
                <w:rtl w:val="true"/>
              </w:rPr>
              <w:t>)</w:t>
              <w:tab/>
            </w:r>
            <w:r>
              <w:rPr>
                <w:rStyle w:val="IndexLink"/>
              </w:rPr>
              <w:t>447</w:t>
            </w:r>
          </w:hyperlink>
        </w:p>
        <w:p>
          <w:pPr>
            <w:pStyle w:val="Contents6"/>
            <w:tabs>
              <w:tab w:val="clear" w:pos="7609"/>
              <w:tab w:val="right" w:pos="9026" w:leader="dot"/>
            </w:tabs>
            <w:rPr/>
          </w:pPr>
          <w:hyperlink w:anchor="__RefHeading___Toc25223_1280447820">
            <w:r>
              <w:rPr>
                <w:webHidden/>
                <w:rStyle w:val="IndexLink"/>
                <w:rtl w:val="true"/>
              </w:rPr>
              <w:t>البحث الثالث</w:t>
            </w:r>
            <w:r>
              <w:rPr>
                <w:rStyle w:val="IndexLink"/>
                <w:rtl w:val="true"/>
              </w:rPr>
              <w:t xml:space="preserve">: ( </w:t>
            </w:r>
            <w:r>
              <w:rPr>
                <w:rStyle w:val="IndexLink"/>
                <w:rtl w:val="true"/>
              </w:rPr>
              <w:t xml:space="preserve">القرابة </w:t>
            </w:r>
            <w:r>
              <w:rPr>
                <w:rStyle w:val="IndexLink"/>
                <w:rtl w:val="true"/>
              </w:rPr>
              <w:t>)</w:t>
              <w:tab/>
            </w:r>
            <w:r>
              <w:rPr>
                <w:rStyle w:val="IndexLink"/>
              </w:rPr>
              <w:t>449</w:t>
            </w:r>
          </w:hyperlink>
        </w:p>
        <w:p>
          <w:pPr>
            <w:pStyle w:val="Contents5"/>
            <w:tabs>
              <w:tab w:val="clear" w:pos="7892"/>
              <w:tab w:val="right" w:pos="9026" w:leader="dot"/>
            </w:tabs>
            <w:rPr/>
          </w:pPr>
          <w:hyperlink w:anchor="__RefHeading___Toc25225_1280447820">
            <w:r>
              <w:rPr>
                <w:webHidden/>
                <w:rStyle w:val="IndexLink"/>
                <w:rtl w:val="true"/>
              </w:rPr>
              <w:t>الفصل الثالث</w:t>
            </w:r>
            <w:r>
              <w:rPr>
                <w:rStyle w:val="IndexLink"/>
                <w:rtl w:val="true"/>
              </w:rPr>
              <w:t xml:space="preserve">: ( </w:t>
            </w:r>
            <w:r>
              <w:rPr>
                <w:rStyle w:val="IndexLink"/>
                <w:rtl w:val="true"/>
              </w:rPr>
              <w:t xml:space="preserve">في الوقت </w:t>
            </w:r>
            <w:r>
              <w:rPr>
                <w:rStyle w:val="IndexLink"/>
                <w:rtl w:val="true"/>
              </w:rPr>
              <w:t>)</w:t>
              <w:tab/>
            </w:r>
            <w:r>
              <w:rPr>
                <w:rStyle w:val="IndexLink"/>
              </w:rPr>
              <w:t>450</w:t>
            </w:r>
          </w:hyperlink>
        </w:p>
        <w:p>
          <w:pPr>
            <w:pStyle w:val="Contents5"/>
            <w:tabs>
              <w:tab w:val="clear" w:pos="7892"/>
              <w:tab w:val="right" w:pos="9026" w:leader="dot"/>
            </w:tabs>
            <w:rPr/>
          </w:pPr>
          <w:hyperlink w:anchor="__RefHeading___Toc25227_1280447820">
            <w:r>
              <w:rPr>
                <w:webHidden/>
                <w:rStyle w:val="IndexLink"/>
                <w:rtl w:val="true"/>
              </w:rPr>
              <w:t>الفصل الرابع</w:t>
            </w:r>
            <w:r>
              <w:rPr>
                <w:rStyle w:val="IndexLink"/>
                <w:rtl w:val="true"/>
              </w:rPr>
              <w:t xml:space="preserve">: ( </w:t>
            </w:r>
            <w:r>
              <w:rPr>
                <w:rStyle w:val="IndexLink"/>
                <w:rtl w:val="true"/>
              </w:rPr>
              <w:t xml:space="preserve">في الواجب </w:t>
            </w:r>
            <w:r>
              <w:rPr>
                <w:rStyle w:val="IndexLink"/>
                <w:rtl w:val="true"/>
              </w:rPr>
              <w:t>)</w:t>
              <w:tab/>
            </w:r>
            <w:r>
              <w:rPr>
                <w:rStyle w:val="IndexLink"/>
              </w:rPr>
              <w:t>451</w:t>
            </w:r>
          </w:hyperlink>
        </w:p>
        <w:p>
          <w:pPr>
            <w:pStyle w:val="Contents2"/>
            <w:tabs>
              <w:tab w:val="clear" w:pos="8743"/>
              <w:tab w:val="right" w:pos="9026" w:leader="dot"/>
            </w:tabs>
            <w:rPr/>
          </w:pPr>
          <w:hyperlink w:anchor="__RefHeading___Toc25229_1280447820">
            <w:r>
              <w:rPr>
                <w:webHidden/>
                <w:rStyle w:val="IndexLink"/>
                <w:rtl w:val="true"/>
              </w:rPr>
              <w:t>كتاب البيع</w:t>
            </w:r>
            <w:r>
              <w:rPr>
                <w:rStyle w:val="IndexLink"/>
                <w:rtl w:val="true"/>
              </w:rPr>
              <w:tab/>
            </w:r>
            <w:r>
              <w:rPr>
                <w:rStyle w:val="IndexLink"/>
              </w:rPr>
              <w:t>453</w:t>
            </w:r>
          </w:hyperlink>
        </w:p>
        <w:p>
          <w:pPr>
            <w:pStyle w:val="Contents3"/>
            <w:tabs>
              <w:tab w:val="clear" w:pos="8459"/>
              <w:tab w:val="right" w:pos="9026" w:leader="dot"/>
            </w:tabs>
            <w:rPr/>
          </w:pPr>
          <w:hyperlink w:anchor="__RefHeading___Toc25231_1280447820">
            <w:r>
              <w:rPr>
                <w:webHidden/>
                <w:rStyle w:val="IndexLink"/>
                <w:rtl w:val="true"/>
              </w:rPr>
              <w:t>اشارة</w:t>
            </w:r>
            <w:r>
              <w:rPr>
                <w:rStyle w:val="IndexLink"/>
                <w:rtl w:val="true"/>
              </w:rPr>
              <w:tab/>
            </w:r>
            <w:r>
              <w:rPr>
                <w:rStyle w:val="IndexLink"/>
              </w:rPr>
              <w:t>453</w:t>
            </w:r>
          </w:hyperlink>
        </w:p>
        <w:p>
          <w:pPr>
            <w:pStyle w:val="Contents3"/>
            <w:tabs>
              <w:tab w:val="clear" w:pos="8459"/>
              <w:tab w:val="right" w:pos="9026" w:leader="dot"/>
            </w:tabs>
            <w:rPr/>
          </w:pPr>
          <w:hyperlink w:anchor="__RefHeading___Toc25233_1280447820">
            <w:r>
              <w:rPr>
                <w:webHidden/>
                <w:rStyle w:val="IndexLink"/>
                <w:rtl w:val="true"/>
              </w:rPr>
              <w:t>المقصد الأول</w:t>
            </w:r>
            <w:r>
              <w:rPr>
                <w:rStyle w:val="IndexLink"/>
                <w:rtl w:val="true"/>
              </w:rPr>
              <w:t xml:space="preserve">: </w:t>
            </w:r>
            <w:r>
              <w:rPr>
                <w:rStyle w:val="IndexLink"/>
                <w:rtl w:val="true"/>
              </w:rPr>
              <w:t>في ماهيته وأركانه</w:t>
            </w:r>
            <w:r>
              <w:rPr>
                <w:rStyle w:val="IndexLink"/>
                <w:rtl w:val="true"/>
              </w:rPr>
              <w:tab/>
            </w:r>
            <w:r>
              <w:rPr>
                <w:rStyle w:val="IndexLink"/>
              </w:rPr>
              <w:t>455</w:t>
            </w:r>
          </w:hyperlink>
        </w:p>
        <w:p>
          <w:pPr>
            <w:pStyle w:val="Contents4"/>
            <w:tabs>
              <w:tab w:val="clear" w:pos="8176"/>
              <w:tab w:val="right" w:pos="9026" w:leader="dot"/>
            </w:tabs>
            <w:rPr/>
          </w:pPr>
          <w:hyperlink w:anchor="__RefHeading___Toc25235_1280447820">
            <w:r>
              <w:rPr>
                <w:webHidden/>
                <w:rStyle w:val="IndexLink"/>
                <w:rtl w:val="true"/>
              </w:rPr>
              <w:t>اشارة</w:t>
            </w:r>
            <w:r>
              <w:rPr>
                <w:rStyle w:val="IndexLink"/>
                <w:rtl w:val="true"/>
              </w:rPr>
              <w:tab/>
            </w:r>
            <w:r>
              <w:rPr>
                <w:rStyle w:val="IndexLink"/>
              </w:rPr>
              <w:t>455</w:t>
            </w:r>
          </w:hyperlink>
        </w:p>
        <w:p>
          <w:pPr>
            <w:pStyle w:val="Contents4"/>
            <w:tabs>
              <w:tab w:val="clear" w:pos="8176"/>
              <w:tab w:val="right" w:pos="9026" w:leader="dot"/>
            </w:tabs>
            <w:rPr/>
          </w:pPr>
          <w:hyperlink w:anchor="__RefHeading___Toc25237_1280447820">
            <w:r>
              <w:rPr>
                <w:webHidden/>
                <w:rStyle w:val="IndexLink"/>
                <w:rtl w:val="true"/>
              </w:rPr>
              <w:t>الفصل الأول</w:t>
            </w:r>
            <w:r>
              <w:rPr>
                <w:rStyle w:val="IndexLink"/>
                <w:rtl w:val="true"/>
              </w:rPr>
              <w:t xml:space="preserve">: ( </w:t>
            </w:r>
            <w:r>
              <w:rPr>
                <w:rStyle w:val="IndexLink"/>
                <w:rtl w:val="true"/>
              </w:rPr>
              <w:t xml:space="preserve">في ماهيته وصيغته </w:t>
            </w:r>
            <w:r>
              <w:rPr>
                <w:rStyle w:val="IndexLink"/>
                <w:rtl w:val="true"/>
              </w:rPr>
              <w:t>)</w:t>
              <w:tab/>
            </w:r>
            <w:r>
              <w:rPr>
                <w:rStyle w:val="IndexLink"/>
              </w:rPr>
              <w:t>457</w:t>
            </w:r>
          </w:hyperlink>
        </w:p>
        <w:p>
          <w:pPr>
            <w:pStyle w:val="Contents5"/>
            <w:tabs>
              <w:tab w:val="clear" w:pos="7892"/>
              <w:tab w:val="right" w:pos="9026" w:leader="dot"/>
            </w:tabs>
            <w:rPr/>
          </w:pPr>
          <w:hyperlink w:anchor="__RefHeading___Toc25239_1280447820">
            <w:r>
              <w:rPr>
                <w:webHidden/>
                <w:rStyle w:val="IndexLink"/>
                <w:rtl w:val="true"/>
              </w:rPr>
              <w:t xml:space="preserve">وفيه بحثان </w:t>
            </w:r>
            <w:r>
              <w:rPr>
                <w:rStyle w:val="IndexLink"/>
                <w:rtl w:val="true"/>
              </w:rPr>
              <w:t>:</w:t>
              <w:tab/>
            </w:r>
            <w:r>
              <w:rPr>
                <w:rStyle w:val="IndexLink"/>
              </w:rPr>
              <w:t>457</w:t>
            </w:r>
          </w:hyperlink>
        </w:p>
        <w:p>
          <w:pPr>
            <w:pStyle w:val="Contents6"/>
            <w:tabs>
              <w:tab w:val="clear" w:pos="7609"/>
              <w:tab w:val="right" w:pos="9026" w:leader="dot"/>
            </w:tabs>
            <w:rPr/>
          </w:pPr>
          <w:hyperlink w:anchor="__RefHeading___Toc25241_1280447820">
            <w:r>
              <w:rPr>
                <w:webHidden/>
                <w:rStyle w:val="IndexLink"/>
                <w:rtl w:val="true"/>
              </w:rPr>
              <w:t>البحث الأول</w:t>
            </w:r>
            <w:r>
              <w:rPr>
                <w:rStyle w:val="IndexLink"/>
                <w:rtl w:val="true"/>
              </w:rPr>
              <w:t xml:space="preserve">: ( </w:t>
            </w:r>
            <w:r>
              <w:rPr>
                <w:rStyle w:val="IndexLink"/>
                <w:rtl w:val="true"/>
              </w:rPr>
              <w:t xml:space="preserve">الماهية </w:t>
            </w:r>
            <w:r>
              <w:rPr>
                <w:rStyle w:val="IndexLink"/>
                <w:rtl w:val="true"/>
              </w:rPr>
              <w:t>)</w:t>
              <w:tab/>
            </w:r>
            <w:r>
              <w:rPr>
                <w:rStyle w:val="IndexLink"/>
              </w:rPr>
              <w:t>457</w:t>
            </w:r>
          </w:hyperlink>
        </w:p>
        <w:p>
          <w:pPr>
            <w:pStyle w:val="Contents6"/>
            <w:tabs>
              <w:tab w:val="clear" w:pos="7609"/>
              <w:tab w:val="right" w:pos="9026" w:leader="dot"/>
            </w:tabs>
            <w:rPr/>
          </w:pPr>
          <w:hyperlink w:anchor="__RefHeading___Toc25243_1280447820">
            <w:r>
              <w:rPr>
                <w:webHidden/>
                <w:rStyle w:val="IndexLink"/>
                <w:rtl w:val="true"/>
              </w:rPr>
              <w:t>البحث الثاني</w:t>
            </w:r>
            <w:r>
              <w:rPr>
                <w:rStyle w:val="IndexLink"/>
                <w:rtl w:val="true"/>
              </w:rPr>
              <w:t xml:space="preserve">: ( </w:t>
            </w:r>
            <w:r>
              <w:rPr>
                <w:rStyle w:val="IndexLink"/>
                <w:rtl w:val="true"/>
              </w:rPr>
              <w:t xml:space="preserve">في صيغته </w:t>
            </w:r>
            <w:r>
              <w:rPr>
                <w:rStyle w:val="IndexLink"/>
                <w:rtl w:val="true"/>
              </w:rPr>
              <w:t>)</w:t>
              <w:tab/>
            </w:r>
            <w:r>
              <w:rPr>
                <w:rStyle w:val="IndexLink"/>
              </w:rPr>
              <w:t>458</w:t>
            </w:r>
          </w:hyperlink>
        </w:p>
        <w:p>
          <w:pPr>
            <w:pStyle w:val="Contents4"/>
            <w:tabs>
              <w:tab w:val="clear" w:pos="8176"/>
              <w:tab w:val="right" w:pos="9026" w:leader="dot"/>
            </w:tabs>
            <w:rPr/>
          </w:pPr>
          <w:hyperlink w:anchor="__RefHeading___Toc25245_1280447820">
            <w:r>
              <w:rPr>
                <w:webHidden/>
                <w:rStyle w:val="IndexLink"/>
                <w:rtl w:val="true"/>
              </w:rPr>
              <w:t>الفصل الثاني</w:t>
            </w:r>
            <w:r>
              <w:rPr>
                <w:rStyle w:val="IndexLink"/>
                <w:rtl w:val="true"/>
              </w:rPr>
              <w:t xml:space="preserve">: ( </w:t>
            </w:r>
            <w:r>
              <w:rPr>
                <w:rStyle w:val="IndexLink"/>
                <w:rtl w:val="true"/>
              </w:rPr>
              <w:t xml:space="preserve">في العاقد </w:t>
            </w:r>
            <w:r>
              <w:rPr>
                <w:rStyle w:val="IndexLink"/>
                <w:rtl w:val="true"/>
              </w:rPr>
              <w:t>)</w:t>
              <w:tab/>
            </w:r>
            <w:r>
              <w:rPr>
                <w:rStyle w:val="IndexLink"/>
              </w:rPr>
              <w:t>463</w:t>
            </w:r>
          </w:hyperlink>
        </w:p>
        <w:p>
          <w:pPr>
            <w:pStyle w:val="Contents5"/>
            <w:tabs>
              <w:tab w:val="clear" w:pos="7892"/>
              <w:tab w:val="right" w:pos="9026" w:leader="dot"/>
            </w:tabs>
            <w:rPr/>
          </w:pPr>
          <w:hyperlink w:anchor="__RefHeading___Toc25247_1280447820">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25249_1280447820">
            <w:r>
              <w:rPr>
                <w:webHidden/>
                <w:rStyle w:val="IndexLink"/>
                <w:rtl w:val="true"/>
              </w:rPr>
              <w:t>البحث الأول</w:t>
            </w:r>
            <w:r>
              <w:rPr>
                <w:rStyle w:val="IndexLink"/>
                <w:rtl w:val="true"/>
              </w:rPr>
              <w:t xml:space="preserve">: ( </w:t>
            </w:r>
            <w:r>
              <w:rPr>
                <w:rStyle w:val="IndexLink"/>
                <w:rtl w:val="true"/>
              </w:rPr>
              <w:t xml:space="preserve">في البلوغ </w:t>
            </w:r>
            <w:r>
              <w:rPr>
                <w:rStyle w:val="IndexLink"/>
                <w:rtl w:val="true"/>
              </w:rPr>
              <w:t>)</w:t>
              <w:tab/>
            </w:r>
            <w:r>
              <w:rPr>
                <w:rStyle w:val="IndexLink"/>
              </w:rPr>
              <w:t>463</w:t>
            </w:r>
          </w:hyperlink>
        </w:p>
        <w:p>
          <w:pPr>
            <w:pStyle w:val="Contents5"/>
            <w:tabs>
              <w:tab w:val="clear" w:pos="7892"/>
              <w:tab w:val="right" w:pos="9026" w:leader="dot"/>
            </w:tabs>
            <w:rPr/>
          </w:pPr>
          <w:hyperlink w:anchor="__RefHeading___Toc25251_1280447820">
            <w:r>
              <w:rPr>
                <w:webHidden/>
                <w:rStyle w:val="IndexLink"/>
                <w:rtl w:val="true"/>
              </w:rPr>
              <w:t>البحث الثاني</w:t>
            </w:r>
            <w:r>
              <w:rPr>
                <w:rStyle w:val="IndexLink"/>
                <w:rtl w:val="true"/>
              </w:rPr>
              <w:t xml:space="preserve">: ( </w:t>
            </w:r>
            <w:r>
              <w:rPr>
                <w:rStyle w:val="IndexLink"/>
                <w:rtl w:val="true"/>
              </w:rPr>
              <w:t xml:space="preserve">العقل </w:t>
            </w:r>
            <w:r>
              <w:rPr>
                <w:rStyle w:val="IndexLink"/>
                <w:rtl w:val="true"/>
              </w:rPr>
              <w:t>)</w:t>
              <w:tab/>
            </w:r>
            <w:r>
              <w:rPr>
                <w:rStyle w:val="IndexLink"/>
              </w:rPr>
              <w:t>465</w:t>
            </w:r>
          </w:hyperlink>
        </w:p>
        <w:p>
          <w:pPr>
            <w:pStyle w:val="Contents5"/>
            <w:tabs>
              <w:tab w:val="clear" w:pos="7892"/>
              <w:tab w:val="right" w:pos="9026" w:leader="dot"/>
            </w:tabs>
            <w:rPr/>
          </w:pPr>
          <w:hyperlink w:anchor="__RefHeading___Toc25253_1280447820">
            <w:r>
              <w:rPr>
                <w:webHidden/>
                <w:rStyle w:val="IndexLink"/>
                <w:rtl w:val="true"/>
              </w:rPr>
              <w:t>البحث الثالث</w:t>
            </w:r>
            <w:r>
              <w:rPr>
                <w:rStyle w:val="IndexLink"/>
                <w:rtl w:val="true"/>
              </w:rPr>
              <w:t xml:space="preserve">: ( </w:t>
            </w:r>
            <w:r>
              <w:rPr>
                <w:rStyle w:val="IndexLink"/>
                <w:rtl w:val="true"/>
              </w:rPr>
              <w:t xml:space="preserve">في بقية الشرائط </w:t>
            </w:r>
            <w:r>
              <w:rPr>
                <w:rStyle w:val="IndexLink"/>
                <w:rtl w:val="true"/>
              </w:rPr>
              <w:t>)</w:t>
              <w:tab/>
            </w:r>
            <w:r>
              <w:rPr>
                <w:rStyle w:val="IndexLink"/>
              </w:rPr>
              <w:t>465</w:t>
            </w:r>
          </w:hyperlink>
        </w:p>
        <w:p>
          <w:pPr>
            <w:pStyle w:val="Contents5"/>
            <w:tabs>
              <w:tab w:val="clear" w:pos="7892"/>
              <w:tab w:val="right" w:pos="9026" w:leader="dot"/>
            </w:tabs>
            <w:rPr/>
          </w:pPr>
          <w:hyperlink w:anchor="__RefHeading___Toc25255_1280447820">
            <w:r>
              <w:rPr>
                <w:webHidden/>
                <w:rStyle w:val="IndexLink"/>
                <w:rtl w:val="true"/>
              </w:rPr>
              <w:t>البحث الرابع</w:t>
            </w:r>
            <w:r>
              <w:rPr>
                <w:rStyle w:val="IndexLink"/>
                <w:rtl w:val="true"/>
              </w:rPr>
              <w:t xml:space="preserve">: ( </w:t>
            </w:r>
            <w:r>
              <w:rPr>
                <w:rStyle w:val="IndexLink"/>
                <w:rtl w:val="true"/>
              </w:rPr>
              <w:t xml:space="preserve">الإسلام </w:t>
            </w:r>
            <w:r>
              <w:rPr>
                <w:rStyle w:val="IndexLink"/>
                <w:rtl w:val="true"/>
              </w:rPr>
              <w:t>)</w:t>
              <w:tab/>
            </w:r>
            <w:r>
              <w:rPr>
                <w:rStyle w:val="IndexLink"/>
              </w:rPr>
              <w:t>466</w:t>
            </w:r>
          </w:hyperlink>
        </w:p>
        <w:p>
          <w:pPr>
            <w:pStyle w:val="Contents6"/>
            <w:tabs>
              <w:tab w:val="clear" w:pos="7609"/>
              <w:tab w:val="right" w:pos="9026" w:leader="dot"/>
            </w:tabs>
            <w:rPr/>
          </w:pPr>
          <w:hyperlink w:anchor="__RefHeading___Toc25257_1280447820">
            <w:r>
              <w:rPr>
                <w:webHidden/>
                <w:rStyle w:val="IndexLink"/>
                <w:rtl w:val="true"/>
              </w:rPr>
              <w:t>اشارة</w:t>
            </w:r>
            <w:r>
              <w:rPr>
                <w:rStyle w:val="IndexLink"/>
                <w:rtl w:val="true"/>
              </w:rPr>
              <w:tab/>
            </w:r>
            <w:r>
              <w:rPr>
                <w:rStyle w:val="IndexLink"/>
              </w:rPr>
              <w:t>466</w:t>
            </w:r>
          </w:hyperlink>
        </w:p>
        <w:p>
          <w:pPr>
            <w:pStyle w:val="Contents6"/>
            <w:tabs>
              <w:tab w:val="clear" w:pos="7609"/>
              <w:tab w:val="right" w:pos="9026" w:leader="dot"/>
            </w:tabs>
            <w:rPr/>
          </w:pPr>
          <w:hyperlink w:anchor="__RefHeading___Toc25259_1280447820">
            <w:r>
              <w:rPr>
                <w:webHidden/>
                <w:rStyle w:val="IndexLink"/>
                <w:rtl w:val="true"/>
              </w:rPr>
              <w:t xml:space="preserve">فروع </w:t>
            </w:r>
            <w:r>
              <w:rPr>
                <w:rStyle w:val="IndexLink"/>
                <w:rtl w:val="true"/>
              </w:rPr>
              <w:t>:</w:t>
              <w:tab/>
            </w:r>
            <w:r>
              <w:rPr>
                <w:rStyle w:val="IndexLink"/>
              </w:rPr>
              <w:t>467</w:t>
            </w:r>
          </w:hyperlink>
        </w:p>
        <w:p>
          <w:pPr>
            <w:pStyle w:val="Contents4"/>
            <w:tabs>
              <w:tab w:val="clear" w:pos="8176"/>
              <w:tab w:val="right" w:pos="9026" w:leader="dot"/>
            </w:tabs>
            <w:rPr/>
          </w:pPr>
          <w:hyperlink w:anchor="__RefHeading___Toc25261_1280447820">
            <w:r>
              <w:rPr>
                <w:webHidden/>
                <w:rStyle w:val="IndexLink"/>
                <w:rtl w:val="true"/>
              </w:rPr>
              <w:t>الفصل الثالث</w:t>
            </w:r>
            <w:r>
              <w:rPr>
                <w:rStyle w:val="IndexLink"/>
                <w:rtl w:val="true"/>
              </w:rPr>
              <w:t xml:space="preserve">: ( </w:t>
            </w:r>
            <w:r>
              <w:rPr>
                <w:rStyle w:val="IndexLink"/>
                <w:rtl w:val="true"/>
              </w:rPr>
              <w:t xml:space="preserve">في المعقود عليه </w:t>
            </w:r>
            <w:r>
              <w:rPr>
                <w:rStyle w:val="IndexLink"/>
                <w:rtl w:val="true"/>
              </w:rPr>
              <w:t>)</w:t>
              <w:tab/>
            </w:r>
            <w:r>
              <w:rPr>
                <w:rStyle w:val="IndexLink"/>
              </w:rPr>
              <w:t>471</w:t>
            </w:r>
          </w:hyperlink>
        </w:p>
        <w:p>
          <w:pPr>
            <w:pStyle w:val="Contents5"/>
            <w:tabs>
              <w:tab w:val="clear" w:pos="7892"/>
              <w:tab w:val="right" w:pos="9026" w:leader="dot"/>
            </w:tabs>
            <w:rPr/>
          </w:pPr>
          <w:hyperlink w:anchor="__RefHeading___Toc25263_1280447820">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25265_1280447820">
            <w:r>
              <w:rPr>
                <w:webHidden/>
                <w:rStyle w:val="IndexLink"/>
                <w:rtl w:val="true"/>
              </w:rPr>
              <w:t>المطلب الأول</w:t>
            </w:r>
            <w:r>
              <w:rPr>
                <w:rStyle w:val="IndexLink"/>
                <w:rtl w:val="true"/>
              </w:rPr>
              <w:t xml:space="preserve">: ( </w:t>
            </w:r>
            <w:r>
              <w:rPr>
                <w:rStyle w:val="IndexLink"/>
                <w:rtl w:val="true"/>
              </w:rPr>
              <w:t xml:space="preserve">الطهارة </w:t>
            </w:r>
            <w:r>
              <w:rPr>
                <w:rStyle w:val="IndexLink"/>
                <w:rtl w:val="true"/>
              </w:rPr>
              <w:t>)</w:t>
              <w:tab/>
            </w:r>
            <w:r>
              <w:rPr>
                <w:rStyle w:val="IndexLink"/>
              </w:rPr>
              <w:t>471</w:t>
            </w:r>
          </w:hyperlink>
        </w:p>
        <w:p>
          <w:pPr>
            <w:pStyle w:val="Contents6"/>
            <w:tabs>
              <w:tab w:val="clear" w:pos="7609"/>
              <w:tab w:val="right" w:pos="9026" w:leader="dot"/>
            </w:tabs>
            <w:rPr/>
          </w:pPr>
          <w:hyperlink w:anchor="__RefHeading___Toc25267_1280447820">
            <w:r>
              <w:rPr>
                <w:webHidden/>
                <w:rStyle w:val="IndexLink"/>
                <w:rtl w:val="true"/>
              </w:rPr>
              <w:t xml:space="preserve">وفيه مباحث </w:t>
            </w:r>
            <w:r>
              <w:rPr>
                <w:rStyle w:val="IndexLink"/>
                <w:rtl w:val="true"/>
              </w:rPr>
              <w:t>:</w:t>
              <w:tab/>
            </w:r>
            <w:r>
              <w:rPr>
                <w:rStyle w:val="IndexLink"/>
              </w:rPr>
              <w:t>471</w:t>
            </w:r>
          </w:hyperlink>
        </w:p>
        <w:p>
          <w:pPr>
            <w:pStyle w:val="Contents6"/>
            <w:tabs>
              <w:tab w:val="clear" w:pos="7609"/>
              <w:tab w:val="right" w:pos="9026" w:leader="dot"/>
            </w:tabs>
            <w:rPr/>
          </w:pPr>
          <w:hyperlink w:anchor="__RefHeading___Toc25269_1280447820">
            <w:r>
              <w:rPr>
                <w:webHidden/>
                <w:rStyle w:val="IndexLink"/>
                <w:rtl w:val="true"/>
              </w:rPr>
              <w:t>البحث الأول</w:t>
            </w:r>
            <w:r>
              <w:rPr>
                <w:rStyle w:val="IndexLink"/>
                <w:rtl w:val="true"/>
              </w:rPr>
              <w:t xml:space="preserve">: ( </w:t>
            </w:r>
            <w:r>
              <w:rPr>
                <w:rStyle w:val="IndexLink"/>
                <w:rtl w:val="true"/>
              </w:rPr>
              <w:t xml:space="preserve">في النجس بذاته </w:t>
            </w:r>
            <w:r>
              <w:rPr>
                <w:rStyle w:val="IndexLink"/>
                <w:rtl w:val="true"/>
              </w:rPr>
              <w:t>)</w:t>
              <w:tab/>
            </w:r>
            <w:r>
              <w:rPr>
                <w:rStyle w:val="IndexLink"/>
              </w:rPr>
              <w:t>471</w:t>
            </w:r>
          </w:hyperlink>
        </w:p>
        <w:p>
          <w:pPr>
            <w:pStyle w:val="Contents6"/>
            <w:tabs>
              <w:tab w:val="clear" w:pos="7609"/>
              <w:tab w:val="right" w:pos="9026" w:leader="dot"/>
            </w:tabs>
            <w:rPr/>
          </w:pPr>
          <w:hyperlink w:anchor="__RefHeading___Toc25271_1280447820">
            <w:r>
              <w:rPr>
                <w:webHidden/>
                <w:rStyle w:val="IndexLink"/>
                <w:rtl w:val="true"/>
              </w:rPr>
              <w:t>البحث الثاني</w:t>
            </w:r>
            <w:r>
              <w:rPr>
                <w:rStyle w:val="IndexLink"/>
                <w:rtl w:val="true"/>
              </w:rPr>
              <w:t xml:space="preserve">: ( </w:t>
            </w:r>
            <w:r>
              <w:rPr>
                <w:rStyle w:val="IndexLink"/>
                <w:rtl w:val="true"/>
              </w:rPr>
              <w:t xml:space="preserve">في باقي أنواعه </w:t>
            </w:r>
            <w:r>
              <w:rPr>
                <w:rStyle w:val="IndexLink"/>
                <w:rtl w:val="true"/>
              </w:rPr>
              <w:t>)</w:t>
              <w:tab/>
            </w:r>
            <w:r>
              <w:rPr>
                <w:rStyle w:val="IndexLink"/>
              </w:rPr>
              <w:t>472</w:t>
            </w:r>
          </w:hyperlink>
        </w:p>
        <w:p>
          <w:pPr>
            <w:pStyle w:val="Contents6"/>
            <w:tabs>
              <w:tab w:val="clear" w:pos="7609"/>
              <w:tab w:val="right" w:pos="9026" w:leader="dot"/>
            </w:tabs>
            <w:rPr/>
          </w:pPr>
          <w:hyperlink w:anchor="__RefHeading___Toc25273_1280447820">
            <w:r>
              <w:rPr>
                <w:webHidden/>
                <w:rStyle w:val="IndexLink"/>
                <w:rtl w:val="true"/>
              </w:rPr>
              <w:t>البحث الثالث</w:t>
            </w:r>
            <w:r>
              <w:rPr>
                <w:rStyle w:val="IndexLink"/>
                <w:rtl w:val="true"/>
              </w:rPr>
              <w:t xml:space="preserve">: ( </w:t>
            </w:r>
            <w:r>
              <w:rPr>
                <w:rStyle w:val="IndexLink"/>
                <w:rtl w:val="true"/>
              </w:rPr>
              <w:t xml:space="preserve">فيما نجاسته عرضية </w:t>
            </w:r>
            <w:r>
              <w:rPr>
                <w:rStyle w:val="IndexLink"/>
                <w:rtl w:val="true"/>
              </w:rPr>
              <w:t>)</w:t>
              <w:tab/>
            </w:r>
            <w:r>
              <w:rPr>
                <w:rStyle w:val="IndexLink"/>
              </w:rPr>
              <w:t>474</w:t>
            </w:r>
          </w:hyperlink>
        </w:p>
        <w:p>
          <w:pPr>
            <w:pStyle w:val="Contents5"/>
            <w:tabs>
              <w:tab w:val="clear" w:pos="7892"/>
              <w:tab w:val="right" w:pos="9026" w:leader="dot"/>
            </w:tabs>
            <w:rPr/>
          </w:pPr>
          <w:hyperlink w:anchor="__RefHeading___Toc25275_1280447820">
            <w:r>
              <w:rPr>
                <w:webHidden/>
                <w:rStyle w:val="IndexLink"/>
                <w:rtl w:val="true"/>
              </w:rPr>
              <w:t>المطلب الثاني</w:t>
            </w:r>
            <w:r>
              <w:rPr>
                <w:rStyle w:val="IndexLink"/>
                <w:rtl w:val="true"/>
              </w:rPr>
              <w:t xml:space="preserve">: ( </w:t>
            </w:r>
            <w:r>
              <w:rPr>
                <w:rStyle w:val="IndexLink"/>
                <w:rtl w:val="true"/>
              </w:rPr>
              <w:t xml:space="preserve">الانتفاع </w:t>
            </w:r>
            <w:r>
              <w:rPr>
                <w:rStyle w:val="IndexLink"/>
                <w:rtl w:val="true"/>
              </w:rPr>
              <w:t>)</w:t>
              <w:tab/>
            </w:r>
            <w:r>
              <w:rPr>
                <w:rStyle w:val="IndexLink"/>
              </w:rPr>
              <w:t>475</w:t>
            </w:r>
          </w:hyperlink>
        </w:p>
        <w:p>
          <w:pPr>
            <w:pStyle w:val="Contents6"/>
            <w:tabs>
              <w:tab w:val="clear" w:pos="7609"/>
              <w:tab w:val="right" w:pos="9026" w:leader="dot"/>
            </w:tabs>
            <w:rPr/>
          </w:pPr>
          <w:hyperlink w:anchor="__RefHeading___Toc25277_1280447820">
            <w:r>
              <w:rPr>
                <w:webHidden/>
                <w:rStyle w:val="IndexLink"/>
                <w:rtl w:val="true"/>
              </w:rPr>
              <w:t>اشارة</w:t>
            </w:r>
            <w:r>
              <w:rPr>
                <w:rStyle w:val="IndexLink"/>
                <w:rtl w:val="true"/>
              </w:rPr>
              <w:tab/>
            </w:r>
            <w:r>
              <w:rPr>
                <w:rStyle w:val="IndexLink"/>
              </w:rPr>
              <w:t>475</w:t>
            </w:r>
          </w:hyperlink>
        </w:p>
        <w:p>
          <w:pPr>
            <w:pStyle w:val="Contents6"/>
            <w:tabs>
              <w:tab w:val="clear" w:pos="7609"/>
              <w:tab w:val="right" w:pos="9026" w:leader="dot"/>
            </w:tabs>
            <w:rPr/>
          </w:pPr>
          <w:hyperlink w:anchor="__RefHeading___Toc25279_1280447820">
            <w:r>
              <w:rPr>
                <w:webHidden/>
                <w:rStyle w:val="IndexLink"/>
                <w:rtl w:val="true"/>
              </w:rPr>
              <w:t xml:space="preserve">وهنا مسائل </w:t>
            </w:r>
            <w:r>
              <w:rPr>
                <w:rStyle w:val="IndexLink"/>
                <w:rtl w:val="true"/>
              </w:rPr>
              <w:t>:</w:t>
              <w:tab/>
            </w:r>
            <w:r>
              <w:rPr>
                <w:rStyle w:val="IndexLink"/>
              </w:rPr>
              <w:t>479</w:t>
            </w:r>
          </w:hyperlink>
        </w:p>
        <w:p>
          <w:pPr>
            <w:pStyle w:val="Contents5"/>
            <w:tabs>
              <w:tab w:val="clear" w:pos="7892"/>
              <w:tab w:val="right" w:pos="9026" w:leader="dot"/>
            </w:tabs>
            <w:rPr/>
          </w:pPr>
          <w:hyperlink w:anchor="__RefHeading___Toc25281_1280447820">
            <w:r>
              <w:rPr>
                <w:webHidden/>
                <w:rStyle w:val="IndexLink"/>
                <w:rtl w:val="true"/>
              </w:rPr>
              <w:t>المطلب الثالث</w:t>
            </w:r>
            <w:r>
              <w:rPr>
                <w:rStyle w:val="IndexLink"/>
                <w:rtl w:val="true"/>
              </w:rPr>
              <w:t xml:space="preserve">: ( </w:t>
            </w:r>
            <w:r>
              <w:rPr>
                <w:rStyle w:val="IndexLink"/>
                <w:rtl w:val="true"/>
              </w:rPr>
              <w:t xml:space="preserve">في الملك </w:t>
            </w:r>
            <w:r>
              <w:rPr>
                <w:rStyle w:val="IndexLink"/>
                <w:rtl w:val="true"/>
              </w:rPr>
              <w:t>)</w:t>
              <w:tab/>
            </w:r>
            <w:r>
              <w:rPr>
                <w:rStyle w:val="IndexLink"/>
              </w:rPr>
              <w:t>485</w:t>
            </w:r>
          </w:hyperlink>
        </w:p>
        <w:p>
          <w:pPr>
            <w:pStyle w:val="Contents6"/>
            <w:tabs>
              <w:tab w:val="clear" w:pos="7609"/>
              <w:tab w:val="right" w:pos="9026" w:leader="dot"/>
            </w:tabs>
            <w:rPr/>
          </w:pPr>
          <w:hyperlink w:anchor="__RefHeading___Toc25283_1280447820">
            <w:r>
              <w:rPr>
                <w:webHidden/>
                <w:rStyle w:val="IndexLink"/>
                <w:rtl w:val="true"/>
              </w:rPr>
              <w:t>اشارة</w:t>
            </w:r>
            <w:r>
              <w:rPr>
                <w:rStyle w:val="IndexLink"/>
                <w:rtl w:val="true"/>
              </w:rPr>
              <w:tab/>
            </w:r>
            <w:r>
              <w:rPr>
                <w:rStyle w:val="IndexLink"/>
              </w:rPr>
              <w:t>485</w:t>
            </w:r>
          </w:hyperlink>
        </w:p>
        <w:p>
          <w:pPr>
            <w:pStyle w:val="Contents6"/>
            <w:tabs>
              <w:tab w:val="clear" w:pos="7609"/>
              <w:tab w:val="right" w:pos="9026" w:leader="dot"/>
            </w:tabs>
            <w:rPr/>
          </w:pPr>
          <w:hyperlink w:anchor="__RefHeading___Toc25285_1280447820">
            <w:r>
              <w:rPr>
                <w:webHidden/>
                <w:rStyle w:val="IndexLink"/>
                <w:rtl w:val="true"/>
              </w:rPr>
              <w:t xml:space="preserve">تذنيب </w:t>
            </w:r>
            <w:r>
              <w:rPr>
                <w:rStyle w:val="IndexLink"/>
                <w:rtl w:val="true"/>
              </w:rPr>
              <w:t>:</w:t>
              <w:tab/>
            </w:r>
            <w:r>
              <w:rPr>
                <w:rStyle w:val="IndexLink"/>
              </w:rPr>
              <w:t>490</w:t>
            </w:r>
          </w:hyperlink>
        </w:p>
        <w:p>
          <w:pPr>
            <w:pStyle w:val="Contents5"/>
            <w:tabs>
              <w:tab w:val="clear" w:pos="7892"/>
              <w:tab w:val="right" w:pos="9026" w:leader="dot"/>
            </w:tabs>
            <w:rPr/>
          </w:pPr>
          <w:hyperlink w:anchor="__RefHeading___Toc25287_1280447820">
            <w:r>
              <w:rPr>
                <w:webHidden/>
                <w:rStyle w:val="IndexLink"/>
                <w:rtl w:val="true"/>
              </w:rPr>
              <w:t>المطلب الرابع</w:t>
            </w:r>
            <w:r>
              <w:rPr>
                <w:rStyle w:val="IndexLink"/>
                <w:rtl w:val="true"/>
              </w:rPr>
              <w:t xml:space="preserve">: ( </w:t>
            </w:r>
            <w:r>
              <w:rPr>
                <w:rStyle w:val="IndexLink"/>
                <w:rtl w:val="true"/>
              </w:rPr>
              <w:t xml:space="preserve">في القدرة على التسليم </w:t>
            </w:r>
            <w:r>
              <w:rPr>
                <w:rStyle w:val="IndexLink"/>
                <w:rtl w:val="true"/>
              </w:rPr>
              <w:t>)</w:t>
              <w:tab/>
            </w:r>
            <w:r>
              <w:rPr>
                <w:rStyle w:val="IndexLink"/>
              </w:rPr>
              <w:t>491</w:t>
            </w:r>
          </w:hyperlink>
        </w:p>
        <w:p>
          <w:pPr>
            <w:pStyle w:val="Contents6"/>
            <w:tabs>
              <w:tab w:val="clear" w:pos="7609"/>
              <w:tab w:val="right" w:pos="9026" w:leader="dot"/>
            </w:tabs>
            <w:rPr/>
          </w:pPr>
          <w:hyperlink w:anchor="__RefHeading___Toc25289_1280447820">
            <w:r>
              <w:rPr>
                <w:webHidden/>
                <w:rStyle w:val="IndexLink"/>
                <w:rtl w:val="true"/>
              </w:rPr>
              <w:t>اشارة</w:t>
            </w:r>
            <w:r>
              <w:rPr>
                <w:rStyle w:val="IndexLink"/>
                <w:rtl w:val="true"/>
              </w:rPr>
              <w:tab/>
            </w:r>
            <w:r>
              <w:rPr>
                <w:rStyle w:val="IndexLink"/>
              </w:rPr>
              <w:t>491</w:t>
            </w:r>
          </w:hyperlink>
        </w:p>
        <w:p>
          <w:pPr>
            <w:pStyle w:val="Contents6"/>
            <w:tabs>
              <w:tab w:val="clear" w:pos="7609"/>
              <w:tab w:val="right" w:pos="9026" w:leader="dot"/>
            </w:tabs>
            <w:rPr/>
          </w:pPr>
          <w:hyperlink w:anchor="__RefHeading___Toc25291_1280447820">
            <w:r>
              <w:rPr>
                <w:webHidden/>
                <w:rStyle w:val="IndexLink"/>
                <w:rtl w:val="true"/>
              </w:rPr>
              <w:t>كلام</w:t>
            </w:r>
            <w:r>
              <w:rPr>
                <w:rStyle w:val="IndexLink"/>
                <w:rtl w:val="true"/>
              </w:rPr>
              <w:t xml:space="preserve">: ( </w:t>
            </w:r>
            <w:r>
              <w:rPr>
                <w:rStyle w:val="IndexLink"/>
                <w:rtl w:val="true"/>
              </w:rPr>
              <w:t xml:space="preserve">في بيع الجاني </w:t>
            </w:r>
            <w:r>
              <w:rPr>
                <w:rStyle w:val="IndexLink"/>
                <w:rtl w:val="true"/>
              </w:rPr>
              <w:t>)</w:t>
              <w:tab/>
            </w:r>
            <w:r>
              <w:rPr>
                <w:rStyle w:val="IndexLink"/>
              </w:rPr>
              <w:t>493</w:t>
            </w:r>
          </w:hyperlink>
        </w:p>
        <w:p>
          <w:pPr>
            <w:pStyle w:val="Contents6"/>
            <w:tabs>
              <w:tab w:val="clear" w:pos="7609"/>
              <w:tab w:val="right" w:pos="9026" w:leader="dot"/>
            </w:tabs>
            <w:rPr/>
          </w:pPr>
          <w:hyperlink w:anchor="__RefHeading___Toc25293_1280447820">
            <w:r>
              <w:rPr>
                <w:webHidden/>
                <w:rStyle w:val="IndexLink"/>
                <w:rtl w:val="true"/>
              </w:rPr>
              <w:t>اشارة</w:t>
            </w:r>
            <w:r>
              <w:rPr>
                <w:rStyle w:val="IndexLink"/>
                <w:rtl w:val="true"/>
              </w:rPr>
              <w:tab/>
            </w:r>
            <w:r>
              <w:rPr>
                <w:rStyle w:val="IndexLink"/>
              </w:rPr>
              <w:t>493</w:t>
            </w:r>
          </w:hyperlink>
        </w:p>
        <w:p>
          <w:pPr>
            <w:pStyle w:val="Contents6"/>
            <w:tabs>
              <w:tab w:val="clear" w:pos="7609"/>
              <w:tab w:val="right" w:pos="9026" w:leader="dot"/>
            </w:tabs>
            <w:rPr/>
          </w:pPr>
          <w:hyperlink w:anchor="__RefHeading___Toc25295_1280447820">
            <w:r>
              <w:rPr>
                <w:webHidden/>
                <w:rStyle w:val="IndexLink"/>
                <w:rtl w:val="true"/>
              </w:rPr>
              <w:t xml:space="preserve">تذنيب </w:t>
            </w:r>
            <w:r>
              <w:rPr>
                <w:rStyle w:val="IndexLink"/>
                <w:rtl w:val="true"/>
              </w:rPr>
              <w:t>:</w:t>
              <w:tab/>
            </w:r>
            <w:r>
              <w:rPr>
                <w:rStyle w:val="IndexLink"/>
              </w:rPr>
              <w:t>496</w:t>
            </w:r>
          </w:hyperlink>
        </w:p>
        <w:p>
          <w:pPr>
            <w:pStyle w:val="Contents5"/>
            <w:tabs>
              <w:tab w:val="clear" w:pos="7892"/>
              <w:tab w:val="right" w:pos="9026" w:leader="dot"/>
            </w:tabs>
            <w:rPr/>
          </w:pPr>
          <w:hyperlink w:anchor="__RefHeading___Toc25297_1280447820">
            <w:r>
              <w:rPr>
                <w:webHidden/>
                <w:rStyle w:val="IndexLink"/>
                <w:rtl w:val="true"/>
              </w:rPr>
              <w:t>المطلب الخامس</w:t>
            </w:r>
            <w:r>
              <w:rPr>
                <w:rStyle w:val="IndexLink"/>
                <w:rtl w:val="true"/>
              </w:rPr>
              <w:t xml:space="preserve">: ( </w:t>
            </w:r>
            <w:r>
              <w:rPr>
                <w:rStyle w:val="IndexLink"/>
                <w:rtl w:val="true"/>
              </w:rPr>
              <w:t xml:space="preserve">في العلم </w:t>
            </w:r>
            <w:r>
              <w:rPr>
                <w:rStyle w:val="IndexLink"/>
                <w:rtl w:val="true"/>
              </w:rPr>
              <w:t>)</w:t>
              <w:tab/>
            </w:r>
            <w:r>
              <w:rPr>
                <w:rStyle w:val="IndexLink"/>
              </w:rPr>
              <w:t>497</w:t>
            </w:r>
          </w:hyperlink>
        </w:p>
        <w:p>
          <w:pPr>
            <w:pStyle w:val="Contents6"/>
            <w:tabs>
              <w:tab w:val="clear" w:pos="7609"/>
              <w:tab w:val="right" w:pos="9026" w:leader="dot"/>
            </w:tabs>
            <w:rPr/>
          </w:pPr>
          <w:hyperlink w:anchor="__RefHeading___Toc25299_1280447820">
            <w:r>
              <w:rPr>
                <w:webHidden/>
                <w:rStyle w:val="IndexLink"/>
                <w:rtl w:val="true"/>
              </w:rPr>
              <w:t>اشارة</w:t>
            </w:r>
            <w:r>
              <w:rPr>
                <w:rStyle w:val="IndexLink"/>
                <w:rtl w:val="true"/>
              </w:rPr>
              <w:tab/>
            </w:r>
            <w:r>
              <w:rPr>
                <w:rStyle w:val="IndexLink"/>
              </w:rPr>
              <w:t>497</w:t>
            </w:r>
          </w:hyperlink>
        </w:p>
        <w:p>
          <w:pPr>
            <w:pStyle w:val="Contents6"/>
            <w:tabs>
              <w:tab w:val="clear" w:pos="7609"/>
              <w:tab w:val="right" w:pos="9026" w:leader="dot"/>
            </w:tabs>
            <w:rPr/>
          </w:pPr>
          <w:hyperlink w:anchor="__RefHeading___Toc25301_1280447820">
            <w:r>
              <w:rPr>
                <w:webHidden/>
                <w:rStyle w:val="IndexLink"/>
                <w:rtl w:val="true"/>
              </w:rPr>
              <w:t>البحث الأول</w:t>
            </w:r>
            <w:r>
              <w:rPr>
                <w:rStyle w:val="IndexLink"/>
                <w:rtl w:val="true"/>
              </w:rPr>
              <w:t xml:space="preserve">: ( </w:t>
            </w:r>
            <w:r>
              <w:rPr>
                <w:rStyle w:val="IndexLink"/>
                <w:rtl w:val="true"/>
              </w:rPr>
              <w:t xml:space="preserve">العلم بالعين </w:t>
            </w:r>
            <w:r>
              <w:rPr>
                <w:rStyle w:val="IndexLink"/>
                <w:rtl w:val="true"/>
              </w:rPr>
              <w:t>)</w:t>
              <w:tab/>
            </w:r>
            <w:r>
              <w:rPr>
                <w:rStyle w:val="IndexLink"/>
              </w:rPr>
              <w:t>497</w:t>
            </w:r>
          </w:hyperlink>
        </w:p>
        <w:p>
          <w:pPr>
            <w:pStyle w:val="Contents6"/>
            <w:tabs>
              <w:tab w:val="clear" w:pos="7609"/>
              <w:tab w:val="right" w:pos="9026" w:leader="dot"/>
            </w:tabs>
            <w:rPr/>
          </w:pPr>
          <w:hyperlink w:anchor="__RefHeading___Toc25303_1280447820">
            <w:r>
              <w:rPr>
                <w:webHidden/>
                <w:rStyle w:val="IndexLink"/>
                <w:rtl w:val="true"/>
              </w:rPr>
              <w:t>اشارة</w:t>
            </w:r>
            <w:r>
              <w:rPr>
                <w:rStyle w:val="IndexLink"/>
                <w:rtl w:val="true"/>
              </w:rPr>
              <w:tab/>
            </w:r>
            <w:r>
              <w:rPr>
                <w:rStyle w:val="IndexLink"/>
              </w:rPr>
              <w:t>497</w:t>
            </w:r>
          </w:hyperlink>
        </w:p>
        <w:p>
          <w:pPr>
            <w:pStyle w:val="Contents6"/>
            <w:tabs>
              <w:tab w:val="clear" w:pos="7609"/>
              <w:tab w:val="right" w:pos="9026" w:leader="dot"/>
            </w:tabs>
            <w:rPr/>
          </w:pPr>
          <w:hyperlink w:anchor="__RefHeading___Toc25305_1280447820">
            <w:r>
              <w:rPr>
                <w:webHidden/>
                <w:rStyle w:val="IndexLink"/>
                <w:rtl w:val="true"/>
              </w:rPr>
              <w:t xml:space="preserve">فروع من هذا الباب </w:t>
            </w:r>
            <w:r>
              <w:rPr>
                <w:rStyle w:val="IndexLink"/>
                <w:rtl w:val="true"/>
              </w:rPr>
              <w:t>:</w:t>
              <w:tab/>
            </w:r>
            <w:r>
              <w:rPr>
                <w:rStyle w:val="IndexLink"/>
              </w:rPr>
              <w:t>499</w:t>
            </w:r>
          </w:hyperlink>
        </w:p>
        <w:p>
          <w:pPr>
            <w:pStyle w:val="Contents6"/>
            <w:tabs>
              <w:tab w:val="clear" w:pos="7609"/>
              <w:tab w:val="right" w:pos="9026" w:leader="dot"/>
            </w:tabs>
            <w:rPr/>
          </w:pPr>
          <w:hyperlink w:anchor="__RefHeading___Toc25307_1280447820">
            <w:r>
              <w:rPr>
                <w:webHidden/>
                <w:rStyle w:val="IndexLink"/>
                <w:rtl w:val="true"/>
              </w:rPr>
              <w:t>البحث الثاني</w:t>
            </w:r>
            <w:r>
              <w:rPr>
                <w:rStyle w:val="IndexLink"/>
                <w:rtl w:val="true"/>
              </w:rPr>
              <w:t xml:space="preserve">: ( </w:t>
            </w:r>
            <w:r>
              <w:rPr>
                <w:rStyle w:val="IndexLink"/>
                <w:rtl w:val="true"/>
              </w:rPr>
              <w:t xml:space="preserve">في بقايا مسائل يشترط العلم بالعين </w:t>
            </w:r>
            <w:r>
              <w:rPr>
                <w:rStyle w:val="IndexLink"/>
                <w:rtl w:val="true"/>
              </w:rPr>
              <w:t>)</w:t>
              <w:tab/>
            </w:r>
            <w:r>
              <w:rPr>
                <w:rStyle w:val="IndexLink"/>
              </w:rPr>
              <w:t>502</w:t>
            </w:r>
          </w:hyperlink>
        </w:p>
        <w:p>
          <w:pPr>
            <w:pStyle w:val="Contents6"/>
            <w:tabs>
              <w:tab w:val="clear" w:pos="7609"/>
              <w:tab w:val="right" w:pos="9026" w:leader="dot"/>
            </w:tabs>
            <w:rPr/>
          </w:pPr>
          <w:hyperlink w:anchor="__RefHeading___Toc25309_1280447820">
            <w:r>
              <w:rPr>
                <w:webHidden/>
                <w:rStyle w:val="IndexLink"/>
                <w:rtl w:val="true"/>
              </w:rPr>
              <w:t>البحث الثالث</w:t>
            </w:r>
            <w:r>
              <w:rPr>
                <w:rStyle w:val="IndexLink"/>
                <w:rtl w:val="true"/>
              </w:rPr>
              <w:t xml:space="preserve">: ( </w:t>
            </w:r>
            <w:r>
              <w:rPr>
                <w:rStyle w:val="IndexLink"/>
                <w:rtl w:val="true"/>
              </w:rPr>
              <w:t xml:space="preserve">في شرط العلم بالقدر </w:t>
            </w:r>
            <w:r>
              <w:rPr>
                <w:rStyle w:val="IndexLink"/>
                <w:rtl w:val="true"/>
              </w:rPr>
              <w:t>)</w:t>
              <w:tab/>
            </w:r>
            <w:r>
              <w:rPr>
                <w:rStyle w:val="IndexLink"/>
              </w:rPr>
              <w:t>505</w:t>
            </w:r>
          </w:hyperlink>
        </w:p>
        <w:p>
          <w:pPr>
            <w:pStyle w:val="Contents6"/>
            <w:tabs>
              <w:tab w:val="clear" w:pos="7609"/>
              <w:tab w:val="right" w:pos="9026" w:leader="dot"/>
            </w:tabs>
            <w:rPr/>
          </w:pPr>
          <w:hyperlink w:anchor="__RefHeading___Toc25311_1280447820">
            <w:r>
              <w:rPr>
                <w:webHidden/>
                <w:rStyle w:val="IndexLink"/>
                <w:rtl w:val="true"/>
              </w:rPr>
              <w:t>البحث الرابع</w:t>
            </w:r>
            <w:r>
              <w:rPr>
                <w:rStyle w:val="IndexLink"/>
                <w:rtl w:val="true"/>
              </w:rPr>
              <w:t xml:space="preserve">: ( </w:t>
            </w:r>
            <w:r>
              <w:rPr>
                <w:rStyle w:val="IndexLink"/>
                <w:rtl w:val="true"/>
              </w:rPr>
              <w:t xml:space="preserve">في شرط العلم بالصفة </w:t>
            </w:r>
            <w:r>
              <w:rPr>
                <w:rStyle w:val="IndexLink"/>
                <w:rtl w:val="true"/>
              </w:rPr>
              <w:t>)</w:t>
              <w:tab/>
            </w:r>
            <w:r>
              <w:rPr>
                <w:rStyle w:val="IndexLink"/>
              </w:rPr>
              <w:t>509</w:t>
            </w:r>
          </w:hyperlink>
        </w:p>
        <w:p>
          <w:pPr>
            <w:pStyle w:val="Contents6"/>
            <w:tabs>
              <w:tab w:val="clear" w:pos="7609"/>
              <w:tab w:val="right" w:pos="9026" w:leader="dot"/>
            </w:tabs>
            <w:rPr/>
          </w:pPr>
          <w:hyperlink w:anchor="__RefHeading___Toc25313_1280447820">
            <w:r>
              <w:rPr>
                <w:webHidden/>
                <w:rStyle w:val="IndexLink"/>
                <w:rtl w:val="true"/>
              </w:rPr>
              <w:t>البحث الخامس</w:t>
            </w:r>
            <w:r>
              <w:rPr>
                <w:rStyle w:val="IndexLink"/>
                <w:rtl w:val="true"/>
              </w:rPr>
              <w:t xml:space="preserve">: ( </w:t>
            </w:r>
            <w:r>
              <w:rPr>
                <w:rStyle w:val="IndexLink"/>
                <w:rtl w:val="true"/>
              </w:rPr>
              <w:t xml:space="preserve">في بقايا مسائل هذا الباب </w:t>
            </w:r>
            <w:r>
              <w:rPr>
                <w:rStyle w:val="IndexLink"/>
                <w:rtl w:val="true"/>
              </w:rPr>
              <w:t>)</w:t>
              <w:tab/>
            </w:r>
            <w:r>
              <w:rPr>
                <w:rStyle w:val="IndexLink"/>
              </w:rPr>
              <w:t>513</w:t>
            </w:r>
          </w:hyperlink>
        </w:p>
        <w:p>
          <w:pPr>
            <w:pStyle w:val="Contents5"/>
            <w:tabs>
              <w:tab w:val="clear" w:pos="7892"/>
              <w:tab w:val="right" w:pos="9026" w:leader="dot"/>
            </w:tabs>
            <w:rPr/>
          </w:pPr>
          <w:hyperlink w:anchor="__RefHeading___Toc25315_1280447820">
            <w:r>
              <w:rPr>
                <w:webHidden/>
                <w:rStyle w:val="IndexLink"/>
                <w:rtl w:val="true"/>
              </w:rPr>
              <w:t>المطلب السادس</w:t>
            </w:r>
            <w:r>
              <w:rPr>
                <w:rStyle w:val="IndexLink"/>
                <w:rtl w:val="true"/>
              </w:rPr>
              <w:t xml:space="preserve">: ( </w:t>
            </w:r>
            <w:r>
              <w:rPr>
                <w:rStyle w:val="IndexLink"/>
                <w:rtl w:val="true"/>
              </w:rPr>
              <w:t xml:space="preserve">في بقايا المناهي </w:t>
            </w:r>
            <w:r>
              <w:rPr>
                <w:rStyle w:val="IndexLink"/>
                <w:rtl w:val="true"/>
              </w:rPr>
              <w:t>)</w:t>
              <w:tab/>
            </w:r>
            <w:r>
              <w:rPr>
                <w:rStyle w:val="IndexLink"/>
              </w:rPr>
              <w:t>522</w:t>
            </w:r>
          </w:hyperlink>
        </w:p>
        <w:p>
          <w:pPr>
            <w:pStyle w:val="Contents6"/>
            <w:tabs>
              <w:tab w:val="clear" w:pos="7609"/>
              <w:tab w:val="right" w:pos="9026" w:leader="dot"/>
            </w:tabs>
            <w:rPr/>
          </w:pPr>
          <w:hyperlink w:anchor="__RefHeading___Toc25317_1280447820">
            <w:r>
              <w:rPr>
                <w:webHidden/>
                <w:rStyle w:val="IndexLink"/>
                <w:rtl w:val="true"/>
              </w:rPr>
              <w:t xml:space="preserve">وفيه مباحث </w:t>
            </w:r>
            <w:r>
              <w:rPr>
                <w:rStyle w:val="IndexLink"/>
                <w:rtl w:val="true"/>
              </w:rPr>
              <w:t>:</w:t>
              <w:tab/>
            </w:r>
            <w:r>
              <w:rPr>
                <w:rStyle w:val="IndexLink"/>
              </w:rPr>
              <w:t>522</w:t>
            </w:r>
          </w:hyperlink>
        </w:p>
        <w:p>
          <w:pPr>
            <w:pStyle w:val="Contents6"/>
            <w:tabs>
              <w:tab w:val="clear" w:pos="7609"/>
              <w:tab w:val="right" w:pos="9026" w:leader="dot"/>
            </w:tabs>
            <w:rPr/>
          </w:pPr>
          <w:hyperlink w:anchor="__RefHeading___Toc25319_1280447820">
            <w:r>
              <w:rPr>
                <w:webHidden/>
                <w:rStyle w:val="IndexLink"/>
                <w:rtl w:val="true"/>
              </w:rPr>
              <w:t>البحث الأول</w:t>
            </w:r>
            <w:r>
              <w:rPr>
                <w:rStyle w:val="IndexLink"/>
                <w:rtl w:val="true"/>
              </w:rPr>
              <w:t xml:space="preserve">: ( </w:t>
            </w:r>
            <w:r>
              <w:rPr>
                <w:rStyle w:val="IndexLink"/>
                <w:rtl w:val="true"/>
              </w:rPr>
              <w:t xml:space="preserve">ما ورد فيه النهي </w:t>
            </w:r>
            <w:r>
              <w:rPr>
                <w:rStyle w:val="IndexLink"/>
                <w:rtl w:val="true"/>
              </w:rPr>
              <w:t>)</w:t>
              <w:tab/>
            </w:r>
            <w:r>
              <w:rPr>
                <w:rStyle w:val="IndexLink"/>
              </w:rPr>
              <w:t>522</w:t>
            </w:r>
          </w:hyperlink>
        </w:p>
        <w:p>
          <w:pPr>
            <w:pStyle w:val="Contents6"/>
            <w:tabs>
              <w:tab w:val="clear" w:pos="7609"/>
              <w:tab w:val="right" w:pos="9026" w:leader="dot"/>
            </w:tabs>
            <w:rPr/>
          </w:pPr>
          <w:hyperlink w:anchor="__RefHeading___Toc25321_1280447820">
            <w:r>
              <w:rPr>
                <w:webHidden/>
                <w:rStyle w:val="IndexLink"/>
                <w:rtl w:val="true"/>
              </w:rPr>
              <w:t>البحث الثاني</w:t>
            </w:r>
            <w:r>
              <w:rPr>
                <w:rStyle w:val="IndexLink"/>
                <w:rtl w:val="true"/>
              </w:rPr>
              <w:t xml:space="preserve">: ( </w:t>
            </w:r>
            <w:r>
              <w:rPr>
                <w:rStyle w:val="IndexLink"/>
                <w:rtl w:val="true"/>
              </w:rPr>
              <w:t xml:space="preserve">في الاحتكار </w:t>
            </w:r>
            <w:r>
              <w:rPr>
                <w:rStyle w:val="IndexLink"/>
                <w:rtl w:val="true"/>
              </w:rPr>
              <w:t>)</w:t>
              <w:tab/>
            </w:r>
            <w:r>
              <w:rPr>
                <w:rStyle w:val="IndexLink"/>
              </w:rPr>
              <w:t>523</w:t>
            </w:r>
          </w:hyperlink>
        </w:p>
        <w:p>
          <w:pPr>
            <w:pStyle w:val="Contents6"/>
            <w:tabs>
              <w:tab w:val="clear" w:pos="7609"/>
              <w:tab w:val="right" w:pos="9026" w:leader="dot"/>
            </w:tabs>
            <w:rPr/>
          </w:pPr>
          <w:hyperlink w:anchor="__RefHeading___Toc25323_1280447820">
            <w:r>
              <w:rPr>
                <w:webHidden/>
                <w:rStyle w:val="IndexLink"/>
                <w:rtl w:val="true"/>
              </w:rPr>
              <w:t>البحث الثالث</w:t>
            </w:r>
            <w:r>
              <w:rPr>
                <w:rStyle w:val="IndexLink"/>
                <w:rtl w:val="true"/>
              </w:rPr>
              <w:t xml:space="preserve">: ( </w:t>
            </w:r>
            <w:r>
              <w:rPr>
                <w:rStyle w:val="IndexLink"/>
                <w:rtl w:val="true"/>
              </w:rPr>
              <w:t xml:space="preserve">في التسعير </w:t>
            </w:r>
            <w:r>
              <w:rPr>
                <w:rStyle w:val="IndexLink"/>
                <w:rtl w:val="true"/>
              </w:rPr>
              <w:t>)</w:t>
              <w:tab/>
            </w:r>
            <w:r>
              <w:rPr>
                <w:rStyle w:val="IndexLink"/>
              </w:rPr>
              <w:t>525</w:t>
            </w:r>
          </w:hyperlink>
        </w:p>
        <w:p>
          <w:pPr>
            <w:pStyle w:val="Contents6"/>
            <w:tabs>
              <w:tab w:val="clear" w:pos="7609"/>
              <w:tab w:val="right" w:pos="9026" w:leader="dot"/>
            </w:tabs>
            <w:rPr/>
          </w:pPr>
          <w:hyperlink w:anchor="__RefHeading___Toc25325_1280447820">
            <w:r>
              <w:rPr>
                <w:webHidden/>
                <w:rStyle w:val="IndexLink"/>
                <w:rtl w:val="true"/>
              </w:rPr>
              <w:t>البحث الرابع</w:t>
            </w:r>
            <w:r>
              <w:rPr>
                <w:rStyle w:val="IndexLink"/>
                <w:rtl w:val="true"/>
              </w:rPr>
              <w:t xml:space="preserve">: ( </w:t>
            </w:r>
            <w:r>
              <w:rPr>
                <w:rStyle w:val="IndexLink"/>
                <w:rtl w:val="true"/>
              </w:rPr>
              <w:t xml:space="preserve">في بيع الحاضر للبادي </w:t>
            </w:r>
            <w:r>
              <w:rPr>
                <w:rStyle w:val="IndexLink"/>
                <w:rtl w:val="true"/>
              </w:rPr>
              <w:t>)</w:t>
              <w:tab/>
            </w:r>
            <w:r>
              <w:rPr>
                <w:rStyle w:val="IndexLink"/>
              </w:rPr>
              <w:t>526</w:t>
            </w:r>
          </w:hyperlink>
        </w:p>
        <w:p>
          <w:pPr>
            <w:pStyle w:val="Contents6"/>
            <w:tabs>
              <w:tab w:val="clear" w:pos="7609"/>
              <w:tab w:val="right" w:pos="9026" w:leader="dot"/>
            </w:tabs>
            <w:rPr/>
          </w:pPr>
          <w:hyperlink w:anchor="__RefHeading___Toc25327_1280447820">
            <w:r>
              <w:rPr>
                <w:webHidden/>
                <w:rStyle w:val="IndexLink"/>
                <w:rtl w:val="true"/>
              </w:rPr>
              <w:t>البحث الخامس</w:t>
            </w:r>
            <w:r>
              <w:rPr>
                <w:rStyle w:val="IndexLink"/>
                <w:rtl w:val="true"/>
              </w:rPr>
              <w:t xml:space="preserve">: ( </w:t>
            </w:r>
            <w:r>
              <w:rPr>
                <w:rStyle w:val="IndexLink"/>
                <w:rtl w:val="true"/>
              </w:rPr>
              <w:t xml:space="preserve">في التلقي </w:t>
            </w:r>
            <w:r>
              <w:rPr>
                <w:rStyle w:val="IndexLink"/>
                <w:rtl w:val="true"/>
              </w:rPr>
              <w:t>)</w:t>
              <w:tab/>
            </w:r>
            <w:r>
              <w:rPr>
                <w:rStyle w:val="IndexLink"/>
              </w:rPr>
              <w:t>527</w:t>
            </w:r>
          </w:hyperlink>
        </w:p>
        <w:p>
          <w:pPr>
            <w:pStyle w:val="Contents6"/>
            <w:tabs>
              <w:tab w:val="clear" w:pos="7609"/>
              <w:tab w:val="right" w:pos="9026" w:leader="dot"/>
            </w:tabs>
            <w:rPr/>
          </w:pPr>
          <w:hyperlink w:anchor="__RefHeading___Toc25329_1280447820">
            <w:r>
              <w:rPr>
                <w:webHidden/>
                <w:rStyle w:val="IndexLink"/>
                <w:rtl w:val="true"/>
              </w:rPr>
              <w:t>البحث السادس</w:t>
            </w:r>
            <w:r>
              <w:rPr>
                <w:rStyle w:val="IndexLink"/>
                <w:rtl w:val="true"/>
              </w:rPr>
              <w:t xml:space="preserve">: ( </w:t>
            </w:r>
            <w:r>
              <w:rPr>
                <w:rStyle w:val="IndexLink"/>
                <w:rtl w:val="true"/>
              </w:rPr>
              <w:t xml:space="preserve">في السوم على السوم </w:t>
            </w:r>
            <w:r>
              <w:rPr>
                <w:rStyle w:val="IndexLink"/>
                <w:rtl w:val="true"/>
              </w:rPr>
              <w:t>)</w:t>
              <w:tab/>
            </w:r>
            <w:r>
              <w:rPr>
                <w:rStyle w:val="IndexLink"/>
              </w:rPr>
              <w:t>528</w:t>
            </w:r>
          </w:hyperlink>
        </w:p>
        <w:p>
          <w:pPr>
            <w:pStyle w:val="Contents6"/>
            <w:tabs>
              <w:tab w:val="clear" w:pos="7609"/>
              <w:tab w:val="right" w:pos="9026" w:leader="dot"/>
            </w:tabs>
            <w:rPr/>
          </w:pPr>
          <w:hyperlink w:anchor="__RefHeading___Toc25331_1280447820">
            <w:r>
              <w:rPr>
                <w:webHidden/>
                <w:rStyle w:val="IndexLink"/>
                <w:rtl w:val="true"/>
              </w:rPr>
              <w:t>البحث السابع</w:t>
            </w:r>
            <w:r>
              <w:rPr>
                <w:rStyle w:val="IndexLink"/>
                <w:rtl w:val="true"/>
              </w:rPr>
              <w:t xml:space="preserve">: ( </w:t>
            </w:r>
            <w:r>
              <w:rPr>
                <w:rStyle w:val="IndexLink"/>
                <w:rtl w:val="true"/>
              </w:rPr>
              <w:t xml:space="preserve">في النجش </w:t>
            </w:r>
            <w:r>
              <w:rPr>
                <w:rStyle w:val="IndexLink"/>
                <w:rtl w:val="true"/>
              </w:rPr>
              <w:t>)</w:t>
              <w:tab/>
            </w:r>
            <w:r>
              <w:rPr>
                <w:rStyle w:val="IndexLink"/>
              </w:rPr>
              <w:t>530</w:t>
            </w:r>
          </w:hyperlink>
        </w:p>
        <w:p>
          <w:pPr>
            <w:pStyle w:val="Contents6"/>
            <w:tabs>
              <w:tab w:val="clear" w:pos="7609"/>
              <w:tab w:val="right" w:pos="9026" w:leader="dot"/>
            </w:tabs>
            <w:rPr/>
          </w:pPr>
          <w:hyperlink w:anchor="__RefHeading___Toc25333_1280447820">
            <w:r>
              <w:rPr>
                <w:webHidden/>
                <w:rStyle w:val="IndexLink"/>
                <w:rtl w:val="true"/>
              </w:rPr>
              <w:t>البحث الثامن</w:t>
            </w:r>
            <w:r>
              <w:rPr>
                <w:rStyle w:val="IndexLink"/>
                <w:rtl w:val="true"/>
              </w:rPr>
              <w:t xml:space="preserve">: ( </w:t>
            </w:r>
            <w:r>
              <w:rPr>
                <w:rStyle w:val="IndexLink"/>
                <w:rtl w:val="true"/>
              </w:rPr>
              <w:t xml:space="preserve">في التفريق </w:t>
            </w:r>
            <w:r>
              <w:rPr>
                <w:rStyle w:val="IndexLink"/>
                <w:rtl w:val="true"/>
              </w:rPr>
              <w:t>)</w:t>
              <w:tab/>
            </w:r>
            <w:r>
              <w:rPr>
                <w:rStyle w:val="IndexLink"/>
              </w:rPr>
              <w:t>530</w:t>
            </w:r>
          </w:hyperlink>
        </w:p>
        <w:p>
          <w:pPr>
            <w:pStyle w:val="Contents6"/>
            <w:tabs>
              <w:tab w:val="clear" w:pos="7609"/>
              <w:tab w:val="right" w:pos="9026" w:leader="dot"/>
            </w:tabs>
            <w:rPr/>
          </w:pPr>
          <w:hyperlink w:anchor="__RefHeading___Toc25335_1280447820">
            <w:r>
              <w:rPr>
                <w:webHidden/>
                <w:rStyle w:val="IndexLink"/>
                <w:rtl w:val="true"/>
              </w:rPr>
              <w:t>اشارة</w:t>
            </w:r>
            <w:r>
              <w:rPr>
                <w:rStyle w:val="IndexLink"/>
                <w:rtl w:val="true"/>
              </w:rPr>
              <w:tab/>
            </w:r>
            <w:r>
              <w:rPr>
                <w:rStyle w:val="IndexLink"/>
              </w:rPr>
              <w:t>530</w:t>
            </w:r>
          </w:hyperlink>
        </w:p>
        <w:p>
          <w:pPr>
            <w:pStyle w:val="Contents6"/>
            <w:tabs>
              <w:tab w:val="clear" w:pos="7609"/>
              <w:tab w:val="right" w:pos="9026" w:leader="dot"/>
            </w:tabs>
            <w:rPr/>
          </w:pPr>
          <w:hyperlink w:anchor="__RefHeading___Toc25337_1280447820">
            <w:r>
              <w:rPr>
                <w:webHidden/>
                <w:rStyle w:val="IndexLink"/>
                <w:rtl w:val="true"/>
              </w:rPr>
              <w:t xml:space="preserve">فروع </w:t>
            </w:r>
            <w:r>
              <w:rPr>
                <w:rStyle w:val="IndexLink"/>
                <w:rtl w:val="true"/>
              </w:rPr>
              <w:t>:</w:t>
              <w:tab/>
            </w:r>
            <w:r>
              <w:rPr>
                <w:rStyle w:val="IndexLink"/>
              </w:rPr>
              <w:t>531</w:t>
            </w:r>
          </w:hyperlink>
        </w:p>
        <w:p>
          <w:pPr>
            <w:pStyle w:val="Contents6"/>
            <w:tabs>
              <w:tab w:val="clear" w:pos="7609"/>
              <w:tab w:val="right" w:pos="9026" w:leader="dot"/>
            </w:tabs>
            <w:rPr/>
          </w:pPr>
          <w:hyperlink w:anchor="__RefHeading___Toc25339_1280447820">
            <w:r>
              <w:rPr>
                <w:webHidden/>
                <w:rStyle w:val="IndexLink"/>
                <w:rtl w:val="true"/>
              </w:rPr>
              <w:t>البحث التاسع</w:t>
            </w:r>
            <w:r>
              <w:rPr>
                <w:rStyle w:val="IndexLink"/>
                <w:rtl w:val="true"/>
              </w:rPr>
              <w:t xml:space="preserve">: ( </w:t>
            </w:r>
            <w:r>
              <w:rPr>
                <w:rStyle w:val="IndexLink"/>
                <w:rtl w:val="true"/>
              </w:rPr>
              <w:t xml:space="preserve">في العربون </w:t>
            </w:r>
            <w:r>
              <w:rPr>
                <w:rStyle w:val="IndexLink"/>
                <w:rtl w:val="true"/>
              </w:rPr>
              <w:t>)</w:t>
              <w:tab/>
            </w:r>
            <w:r>
              <w:rPr>
                <w:rStyle w:val="IndexLink"/>
              </w:rPr>
              <w:t>533</w:t>
            </w:r>
          </w:hyperlink>
        </w:p>
        <w:p>
          <w:pPr>
            <w:pStyle w:val="Contents6"/>
            <w:tabs>
              <w:tab w:val="clear" w:pos="7609"/>
              <w:tab w:val="right" w:pos="9026" w:leader="dot"/>
            </w:tabs>
            <w:rPr/>
          </w:pPr>
          <w:hyperlink w:anchor="__RefHeading___Toc25341_1280447820">
            <w:r>
              <w:rPr>
                <w:webHidden/>
                <w:rStyle w:val="IndexLink"/>
                <w:rtl w:val="true"/>
              </w:rPr>
              <w:t>اشارة</w:t>
            </w:r>
            <w:r>
              <w:rPr>
                <w:rStyle w:val="IndexLink"/>
                <w:rtl w:val="true"/>
              </w:rPr>
              <w:tab/>
            </w:r>
            <w:r>
              <w:rPr>
                <w:rStyle w:val="IndexLink"/>
              </w:rPr>
              <w:t>533</w:t>
            </w:r>
          </w:hyperlink>
        </w:p>
        <w:p>
          <w:pPr>
            <w:pStyle w:val="Contents6"/>
            <w:tabs>
              <w:tab w:val="clear" w:pos="7609"/>
              <w:tab w:val="right" w:pos="9026" w:leader="dot"/>
            </w:tabs>
            <w:rPr/>
          </w:pPr>
          <w:hyperlink w:anchor="__RefHeading___Toc25343_1280447820">
            <w:r>
              <w:rPr>
                <w:webHidden/>
                <w:rStyle w:val="IndexLink"/>
                <w:rtl w:val="true"/>
              </w:rPr>
              <w:t xml:space="preserve">خاتمة </w:t>
            </w:r>
            <w:r>
              <w:rPr>
                <w:rStyle w:val="IndexLink"/>
                <w:rtl w:val="true"/>
              </w:rPr>
              <w:t>:</w:t>
              <w:tab/>
            </w:r>
            <w:r>
              <w:rPr>
                <w:rStyle w:val="IndexLink"/>
              </w:rPr>
              <w:t>533</w:t>
            </w:r>
          </w:hyperlink>
        </w:p>
        <w:p>
          <w:pPr>
            <w:pStyle w:val="Contents6"/>
            <w:tabs>
              <w:tab w:val="clear" w:pos="7609"/>
              <w:tab w:val="right" w:pos="9026" w:leader="dot"/>
            </w:tabs>
            <w:rPr/>
          </w:pPr>
          <w:hyperlink w:anchor="__RefHeading___Toc25345_1280447820">
            <w:r>
              <w:rPr>
                <w:webHidden/>
                <w:rStyle w:val="IndexLink"/>
                <w:rtl w:val="true"/>
              </w:rPr>
              <w:t xml:space="preserve">تذنيب </w:t>
            </w:r>
            <w:r>
              <w:rPr>
                <w:rStyle w:val="IndexLink"/>
                <w:rtl w:val="true"/>
              </w:rPr>
              <w:t>:</w:t>
              <w:tab/>
            </w:r>
            <w:r>
              <w:rPr>
                <w:rStyle w:val="IndexLink"/>
              </w:rPr>
              <w:t>535</w:t>
            </w:r>
          </w:hyperlink>
        </w:p>
        <w:p>
          <w:pPr>
            <w:pStyle w:val="Contents6"/>
            <w:tabs>
              <w:tab w:val="clear" w:pos="7609"/>
              <w:tab w:val="right" w:pos="9026" w:leader="dot"/>
            </w:tabs>
            <w:rPr/>
          </w:pPr>
          <w:hyperlink w:anchor="__RefHeading___Toc25347_1280447820">
            <w:r>
              <w:rPr>
                <w:webHidden/>
                <w:rStyle w:val="IndexLink"/>
                <w:rtl w:val="true"/>
              </w:rPr>
              <w:t xml:space="preserve">تذنيب </w:t>
            </w:r>
            <w:r>
              <w:rPr>
                <w:rStyle w:val="IndexLink"/>
                <w:rtl w:val="true"/>
              </w:rPr>
              <w:t>:</w:t>
              <w:tab/>
            </w:r>
            <w:r>
              <w:rPr>
                <w:rStyle w:val="IndexLink"/>
              </w:rPr>
              <w:t>537</w:t>
            </w:r>
          </w:hyperlink>
        </w:p>
        <w:p>
          <w:pPr>
            <w:pStyle w:val="Contents6"/>
            <w:tabs>
              <w:tab w:val="clear" w:pos="7609"/>
              <w:tab w:val="right" w:pos="9026" w:leader="dot"/>
            </w:tabs>
            <w:rPr/>
          </w:pPr>
          <w:hyperlink w:anchor="__RefHeading___Toc25349_1280447820">
            <w:r>
              <w:rPr>
                <w:webHidden/>
                <w:rStyle w:val="IndexLink"/>
                <w:rtl w:val="true"/>
              </w:rPr>
              <w:t>البحث العاشر</w:t>
            </w:r>
            <w:r>
              <w:rPr>
                <w:rStyle w:val="IndexLink"/>
                <w:rtl w:val="true"/>
              </w:rPr>
              <w:t xml:space="preserve">: ( </w:t>
            </w:r>
            <w:r>
              <w:rPr>
                <w:rStyle w:val="IndexLink"/>
                <w:rtl w:val="true"/>
              </w:rPr>
              <w:t xml:space="preserve">فيما للولد أن يأخذ من مال والده وبالعكس وما للمرأة من مال زوجها </w:t>
            </w:r>
            <w:r>
              <w:rPr>
                <w:rStyle w:val="IndexLink"/>
                <w:rtl w:val="true"/>
              </w:rPr>
              <w:t>)</w:t>
              <w:tab/>
            </w:r>
            <w:r>
              <w:rPr>
                <w:rStyle w:val="IndexLink"/>
              </w:rPr>
              <w:t>542</w:t>
            </w:r>
          </w:hyperlink>
        </w:p>
        <w:p>
          <w:pPr>
            <w:pStyle w:val="Contents6"/>
            <w:tabs>
              <w:tab w:val="clear" w:pos="7609"/>
              <w:tab w:val="right" w:pos="9026" w:leader="dot"/>
            </w:tabs>
            <w:rPr/>
          </w:pPr>
          <w:hyperlink w:anchor="__RefHeading___Toc25351_1280447820">
            <w:r>
              <w:rPr>
                <w:webHidden/>
                <w:rStyle w:val="IndexLink"/>
                <w:rtl w:val="true"/>
              </w:rPr>
              <w:t>البحث الحادي عشر</w:t>
            </w:r>
            <w:r>
              <w:rPr>
                <w:rStyle w:val="IndexLink"/>
                <w:rtl w:val="true"/>
              </w:rPr>
              <w:t xml:space="preserve">: ( </w:t>
            </w:r>
            <w:r>
              <w:rPr>
                <w:rStyle w:val="IndexLink"/>
                <w:rtl w:val="true"/>
              </w:rPr>
              <w:t xml:space="preserve">في بقايا مسائل بيع الغرر والمجازفة </w:t>
            </w:r>
            <w:r>
              <w:rPr>
                <w:rStyle w:val="IndexLink"/>
                <w:rtl w:val="true"/>
              </w:rPr>
              <w:t>)</w:t>
              <w:tab/>
            </w:r>
            <w:r>
              <w:rPr>
                <w:rStyle w:val="IndexLink"/>
              </w:rPr>
              <w:t>544</w:t>
            </w:r>
          </w:hyperlink>
        </w:p>
        <w:p>
          <w:pPr>
            <w:pStyle w:val="Contents5"/>
            <w:tabs>
              <w:tab w:val="clear" w:pos="7892"/>
              <w:tab w:val="right" w:pos="9026" w:leader="dot"/>
            </w:tabs>
            <w:rPr/>
          </w:pPr>
          <w:hyperlink w:anchor="__RefHeading___Toc25353_1280447820">
            <w:r>
              <w:rPr>
                <w:webHidden/>
                <w:rStyle w:val="IndexLink"/>
                <w:rtl w:val="true"/>
              </w:rPr>
              <w:t>المطلب السابع</w:t>
            </w:r>
            <w:r>
              <w:rPr>
                <w:rStyle w:val="IndexLink"/>
                <w:rtl w:val="true"/>
              </w:rPr>
              <w:t xml:space="preserve">: ( </w:t>
            </w:r>
            <w:r>
              <w:rPr>
                <w:rStyle w:val="IndexLink"/>
                <w:rtl w:val="true"/>
              </w:rPr>
              <w:t xml:space="preserve">في الربا </w:t>
            </w:r>
            <w:r>
              <w:rPr>
                <w:rStyle w:val="IndexLink"/>
                <w:rtl w:val="true"/>
              </w:rPr>
              <w:t>)</w:t>
              <w:tab/>
            </w:r>
            <w:r>
              <w:rPr>
                <w:rStyle w:val="IndexLink"/>
              </w:rPr>
              <w:t>547</w:t>
            </w:r>
          </w:hyperlink>
        </w:p>
        <w:p>
          <w:pPr>
            <w:pStyle w:val="Contents6"/>
            <w:tabs>
              <w:tab w:val="clear" w:pos="7609"/>
              <w:tab w:val="right" w:pos="9026" w:leader="dot"/>
            </w:tabs>
            <w:rPr/>
          </w:pPr>
          <w:hyperlink w:anchor="__RefHeading___Toc25355_1280447820">
            <w:r>
              <w:rPr>
                <w:webHidden/>
                <w:rStyle w:val="IndexLink"/>
                <w:rtl w:val="true"/>
              </w:rPr>
              <w:t xml:space="preserve">وفيه مباحث </w:t>
            </w:r>
            <w:r>
              <w:rPr>
                <w:rStyle w:val="IndexLink"/>
                <w:rtl w:val="true"/>
              </w:rPr>
              <w:t>:</w:t>
              <w:tab/>
            </w:r>
            <w:r>
              <w:rPr>
                <w:rStyle w:val="IndexLink"/>
              </w:rPr>
              <w:t>547</w:t>
            </w:r>
          </w:hyperlink>
        </w:p>
        <w:p>
          <w:pPr>
            <w:pStyle w:val="Contents6"/>
            <w:tabs>
              <w:tab w:val="clear" w:pos="7609"/>
              <w:tab w:val="right" w:pos="9026" w:leader="dot"/>
            </w:tabs>
            <w:rPr/>
          </w:pPr>
          <w:hyperlink w:anchor="__RefHeading___Toc25357_1280447820">
            <w:r>
              <w:rPr>
                <w:webHidden/>
                <w:rStyle w:val="IndexLink"/>
                <w:rtl w:val="true"/>
              </w:rPr>
              <w:t>البحث الأول</w:t>
            </w:r>
            <w:r>
              <w:rPr>
                <w:rStyle w:val="IndexLink"/>
                <w:rtl w:val="true"/>
              </w:rPr>
              <w:t xml:space="preserve">: ( </w:t>
            </w:r>
            <w:r>
              <w:rPr>
                <w:rStyle w:val="IndexLink"/>
                <w:rtl w:val="true"/>
              </w:rPr>
              <w:t xml:space="preserve">في تحريمه </w:t>
            </w:r>
            <w:r>
              <w:rPr>
                <w:rStyle w:val="IndexLink"/>
                <w:rtl w:val="true"/>
              </w:rPr>
              <w:t>)</w:t>
              <w:tab/>
            </w:r>
            <w:r>
              <w:rPr>
                <w:rStyle w:val="IndexLink"/>
              </w:rPr>
              <w:t>547</w:t>
            </w:r>
          </w:hyperlink>
        </w:p>
        <w:p>
          <w:pPr>
            <w:pStyle w:val="Contents6"/>
            <w:tabs>
              <w:tab w:val="clear" w:pos="7609"/>
              <w:tab w:val="right" w:pos="9026" w:leader="dot"/>
            </w:tabs>
            <w:rPr/>
          </w:pPr>
          <w:hyperlink w:anchor="__RefHeading___Toc25359_1280447820">
            <w:r>
              <w:rPr>
                <w:webHidden/>
                <w:rStyle w:val="IndexLink"/>
                <w:rtl w:val="true"/>
              </w:rPr>
              <w:t>البحث الثاني</w:t>
            </w:r>
            <w:r>
              <w:rPr>
                <w:rStyle w:val="IndexLink"/>
                <w:rtl w:val="true"/>
              </w:rPr>
              <w:t xml:space="preserve">: ( </w:t>
            </w:r>
            <w:r>
              <w:rPr>
                <w:rStyle w:val="IndexLink"/>
                <w:rtl w:val="true"/>
              </w:rPr>
              <w:t xml:space="preserve">في شرائطه </w:t>
            </w:r>
            <w:r>
              <w:rPr>
                <w:rStyle w:val="IndexLink"/>
                <w:rtl w:val="true"/>
              </w:rPr>
              <w:t>)</w:t>
              <w:tab/>
            </w:r>
            <w:r>
              <w:rPr>
                <w:rStyle w:val="IndexLink"/>
              </w:rPr>
              <w:t>549</w:t>
            </w:r>
          </w:hyperlink>
        </w:p>
        <w:p>
          <w:pPr>
            <w:pStyle w:val="Contents6"/>
            <w:tabs>
              <w:tab w:val="clear" w:pos="7609"/>
              <w:tab w:val="right" w:pos="9026" w:leader="dot"/>
            </w:tabs>
            <w:rPr/>
          </w:pPr>
          <w:hyperlink w:anchor="__RefHeading___Toc25361_1280447820">
            <w:r>
              <w:rPr>
                <w:webHidden/>
                <w:rStyle w:val="IndexLink"/>
                <w:rtl w:val="true"/>
              </w:rPr>
              <w:t>اشارة</w:t>
            </w:r>
            <w:r>
              <w:rPr>
                <w:rStyle w:val="IndexLink"/>
                <w:rtl w:val="true"/>
              </w:rPr>
              <w:tab/>
            </w:r>
            <w:r>
              <w:rPr>
                <w:rStyle w:val="IndexLink"/>
              </w:rPr>
              <w:t>549</w:t>
            </w:r>
          </w:hyperlink>
        </w:p>
        <w:p>
          <w:pPr>
            <w:pStyle w:val="Contents6"/>
            <w:tabs>
              <w:tab w:val="clear" w:pos="7609"/>
              <w:tab w:val="right" w:pos="9026" w:leader="dot"/>
            </w:tabs>
            <w:rPr/>
          </w:pPr>
          <w:hyperlink w:anchor="__RefHeading___Toc25363_1280447820">
            <w:r>
              <w:rPr>
                <w:webHidden/>
                <w:rStyle w:val="IndexLink"/>
                <w:rtl w:val="true"/>
              </w:rPr>
              <w:t>النظر الأول</w:t>
            </w:r>
            <w:r>
              <w:rPr>
                <w:rStyle w:val="IndexLink"/>
                <w:rtl w:val="true"/>
              </w:rPr>
              <w:t xml:space="preserve">: ( </w:t>
            </w:r>
            <w:r>
              <w:rPr>
                <w:rStyle w:val="IndexLink"/>
                <w:rtl w:val="true"/>
              </w:rPr>
              <w:t xml:space="preserve">التماثل </w:t>
            </w:r>
            <w:r>
              <w:rPr>
                <w:rStyle w:val="IndexLink"/>
                <w:rtl w:val="true"/>
              </w:rPr>
              <w:t>)</w:t>
              <w:tab/>
            </w:r>
            <w:r>
              <w:rPr>
                <w:rStyle w:val="IndexLink"/>
              </w:rPr>
              <w:t>549</w:t>
            </w:r>
          </w:hyperlink>
        </w:p>
        <w:p>
          <w:pPr>
            <w:pStyle w:val="Contents6"/>
            <w:tabs>
              <w:tab w:val="clear" w:pos="7609"/>
              <w:tab w:val="right" w:pos="9026" w:leader="dot"/>
            </w:tabs>
            <w:rPr/>
          </w:pPr>
          <w:hyperlink w:anchor="__RefHeading___Toc25365_1280447820">
            <w:r>
              <w:rPr>
                <w:webHidden/>
                <w:rStyle w:val="IndexLink"/>
                <w:rtl w:val="true"/>
              </w:rPr>
              <w:t>اشارة</w:t>
            </w:r>
            <w:r>
              <w:rPr>
                <w:rStyle w:val="IndexLink"/>
                <w:rtl w:val="true"/>
              </w:rPr>
              <w:tab/>
            </w:r>
            <w:r>
              <w:rPr>
                <w:rStyle w:val="IndexLink"/>
              </w:rPr>
              <w:t>549</w:t>
            </w:r>
          </w:hyperlink>
        </w:p>
        <w:p>
          <w:pPr>
            <w:pStyle w:val="Contents6"/>
            <w:tabs>
              <w:tab w:val="clear" w:pos="7609"/>
              <w:tab w:val="right" w:pos="9026" w:leader="dot"/>
            </w:tabs>
            <w:rPr/>
          </w:pPr>
          <w:hyperlink w:anchor="__RefHeading___Toc25367_1280447820">
            <w:r>
              <w:rPr>
                <w:webHidden/>
                <w:rStyle w:val="IndexLink"/>
                <w:rtl w:val="true"/>
              </w:rPr>
              <w:t xml:space="preserve">وهنا مسائل </w:t>
            </w:r>
            <w:r>
              <w:rPr>
                <w:rStyle w:val="IndexLink"/>
                <w:rtl w:val="true"/>
              </w:rPr>
              <w:t>:</w:t>
              <w:tab/>
            </w:r>
            <w:r>
              <w:rPr>
                <w:rStyle w:val="IndexLink"/>
              </w:rPr>
              <w:t>551</w:t>
            </w:r>
          </w:hyperlink>
        </w:p>
        <w:p>
          <w:pPr>
            <w:pStyle w:val="Contents6"/>
            <w:tabs>
              <w:tab w:val="clear" w:pos="7609"/>
              <w:tab w:val="right" w:pos="9026" w:leader="dot"/>
            </w:tabs>
            <w:rPr/>
          </w:pPr>
          <w:hyperlink w:anchor="__RefHeading___Toc25369_1280447820">
            <w:r>
              <w:rPr>
                <w:webHidden/>
                <w:rStyle w:val="IndexLink"/>
                <w:rtl w:val="true"/>
              </w:rPr>
              <w:t>النظر الثاني</w:t>
            </w:r>
            <w:r>
              <w:rPr>
                <w:rStyle w:val="IndexLink"/>
                <w:rtl w:val="true"/>
              </w:rPr>
              <w:t xml:space="preserve">: ( </w:t>
            </w:r>
            <w:r>
              <w:rPr>
                <w:rStyle w:val="IndexLink"/>
                <w:rtl w:val="true"/>
              </w:rPr>
              <w:t xml:space="preserve">في النقدين </w:t>
            </w:r>
            <w:r>
              <w:rPr>
                <w:rStyle w:val="IndexLink"/>
                <w:rtl w:val="true"/>
              </w:rPr>
              <w:t>)</w:t>
              <w:tab/>
            </w:r>
            <w:r>
              <w:rPr>
                <w:rStyle w:val="IndexLink"/>
              </w:rPr>
              <w:t>554</w:t>
            </w:r>
          </w:hyperlink>
        </w:p>
        <w:p>
          <w:pPr>
            <w:pStyle w:val="Contents6"/>
            <w:tabs>
              <w:tab w:val="clear" w:pos="7609"/>
              <w:tab w:val="right" w:pos="9026" w:leader="dot"/>
            </w:tabs>
            <w:rPr/>
          </w:pPr>
          <w:hyperlink w:anchor="__RefHeading___Toc25371_1280447820">
            <w:r>
              <w:rPr>
                <w:webHidden/>
                <w:rStyle w:val="IndexLink"/>
                <w:rtl w:val="true"/>
              </w:rPr>
              <w:t>اشارة</w:t>
            </w:r>
            <w:r>
              <w:rPr>
                <w:rStyle w:val="IndexLink"/>
                <w:rtl w:val="true"/>
              </w:rPr>
              <w:tab/>
            </w:r>
            <w:r>
              <w:rPr>
                <w:rStyle w:val="IndexLink"/>
              </w:rPr>
              <w:t>554</w:t>
            </w:r>
          </w:hyperlink>
        </w:p>
        <w:p>
          <w:pPr>
            <w:pStyle w:val="Contents6"/>
            <w:tabs>
              <w:tab w:val="clear" w:pos="7609"/>
              <w:tab w:val="right" w:pos="9026" w:leader="dot"/>
            </w:tabs>
            <w:rPr/>
          </w:pPr>
          <w:hyperlink w:anchor="__RefHeading___Toc25373_1280447820">
            <w:r>
              <w:rPr>
                <w:webHidden/>
                <w:rStyle w:val="IndexLink"/>
                <w:rtl w:val="true"/>
              </w:rPr>
              <w:t xml:space="preserve">فروع </w:t>
            </w:r>
            <w:r>
              <w:rPr>
                <w:rStyle w:val="IndexLink"/>
                <w:rtl w:val="true"/>
              </w:rPr>
              <w:t>:</w:t>
              <w:tab/>
            </w:r>
            <w:r>
              <w:rPr>
                <w:rStyle w:val="IndexLink"/>
              </w:rPr>
              <w:t>556</w:t>
            </w:r>
          </w:hyperlink>
        </w:p>
        <w:p>
          <w:pPr>
            <w:pStyle w:val="Contents6"/>
            <w:tabs>
              <w:tab w:val="clear" w:pos="7609"/>
              <w:tab w:val="right" w:pos="9026" w:leader="dot"/>
            </w:tabs>
            <w:rPr/>
          </w:pPr>
          <w:hyperlink w:anchor="__RefHeading___Toc25375_1280447820">
            <w:r>
              <w:rPr>
                <w:webHidden/>
                <w:rStyle w:val="IndexLink"/>
                <w:rtl w:val="true"/>
              </w:rPr>
              <w:t>البحث الثالث</w:t>
            </w:r>
            <w:r>
              <w:rPr>
                <w:rStyle w:val="IndexLink"/>
                <w:rtl w:val="true"/>
              </w:rPr>
              <w:t xml:space="preserve">: ( </w:t>
            </w:r>
            <w:r>
              <w:rPr>
                <w:rStyle w:val="IndexLink"/>
                <w:rtl w:val="true"/>
              </w:rPr>
              <w:t xml:space="preserve">في تكثير العوضين أو أحدهما </w:t>
            </w:r>
            <w:r>
              <w:rPr>
                <w:rStyle w:val="IndexLink"/>
                <w:rtl w:val="true"/>
              </w:rPr>
              <w:t>)</w:t>
              <w:tab/>
            </w:r>
            <w:r>
              <w:rPr>
                <w:rStyle w:val="IndexLink"/>
              </w:rPr>
              <w:t>558</w:t>
            </w:r>
          </w:hyperlink>
        </w:p>
        <w:p>
          <w:pPr>
            <w:pStyle w:val="Contents6"/>
            <w:tabs>
              <w:tab w:val="clear" w:pos="7609"/>
              <w:tab w:val="right" w:pos="9026" w:leader="dot"/>
            </w:tabs>
            <w:rPr/>
          </w:pPr>
          <w:hyperlink w:anchor="__RefHeading___Toc25377_1280447820">
            <w:r>
              <w:rPr>
                <w:webHidden/>
                <w:rStyle w:val="IndexLink"/>
                <w:rtl w:val="true"/>
              </w:rPr>
              <w:t>البحث الرابع</w:t>
            </w:r>
            <w:r>
              <w:rPr>
                <w:rStyle w:val="IndexLink"/>
                <w:rtl w:val="true"/>
              </w:rPr>
              <w:t xml:space="preserve">: ( </w:t>
            </w:r>
            <w:r>
              <w:rPr>
                <w:rStyle w:val="IndexLink"/>
                <w:rtl w:val="true"/>
              </w:rPr>
              <w:t xml:space="preserve">في بيع الرطب باليابس </w:t>
            </w:r>
            <w:r>
              <w:rPr>
                <w:rStyle w:val="IndexLink"/>
                <w:rtl w:val="true"/>
              </w:rPr>
              <w:t>)</w:t>
              <w:tab/>
            </w:r>
            <w:r>
              <w:rPr>
                <w:rStyle w:val="IndexLink"/>
              </w:rPr>
              <w:t>560</w:t>
            </w:r>
          </w:hyperlink>
        </w:p>
        <w:p>
          <w:pPr>
            <w:pStyle w:val="Contents6"/>
            <w:tabs>
              <w:tab w:val="clear" w:pos="7609"/>
              <w:tab w:val="right" w:pos="9026" w:leader="dot"/>
            </w:tabs>
            <w:rPr/>
          </w:pPr>
          <w:hyperlink w:anchor="__RefHeading___Toc25379_1280447820">
            <w:r>
              <w:rPr>
                <w:webHidden/>
                <w:rStyle w:val="IndexLink"/>
                <w:rtl w:val="true"/>
              </w:rPr>
              <w:t>البحث الخامس</w:t>
            </w:r>
            <w:r>
              <w:rPr>
                <w:rStyle w:val="IndexLink"/>
                <w:rtl w:val="true"/>
              </w:rPr>
              <w:t xml:space="preserve">: ( </w:t>
            </w:r>
            <w:r>
              <w:rPr>
                <w:rStyle w:val="IndexLink"/>
                <w:rtl w:val="true"/>
              </w:rPr>
              <w:t xml:space="preserve">في بيع اللحم المأكول بالحيوان </w:t>
            </w:r>
            <w:r>
              <w:rPr>
                <w:rStyle w:val="IndexLink"/>
                <w:rtl w:val="true"/>
              </w:rPr>
              <w:t>)</w:t>
              <w:tab/>
            </w:r>
            <w:r>
              <w:rPr>
                <w:rStyle w:val="IndexLink"/>
              </w:rPr>
              <w:t>561</w:t>
            </w:r>
          </w:hyperlink>
        </w:p>
        <w:p>
          <w:pPr>
            <w:pStyle w:val="Contents6"/>
            <w:tabs>
              <w:tab w:val="clear" w:pos="7609"/>
              <w:tab w:val="right" w:pos="9026" w:leader="dot"/>
            </w:tabs>
            <w:rPr/>
          </w:pPr>
          <w:hyperlink w:anchor="__RefHeading___Toc25381_1280447820">
            <w:r>
              <w:rPr>
                <w:webHidden/>
                <w:rStyle w:val="IndexLink"/>
                <w:rtl w:val="true"/>
              </w:rPr>
              <w:t>البحث السادس</w:t>
            </w:r>
            <w:r>
              <w:rPr>
                <w:rStyle w:val="IndexLink"/>
                <w:rtl w:val="true"/>
              </w:rPr>
              <w:t xml:space="preserve">: ( </w:t>
            </w:r>
            <w:r>
              <w:rPr>
                <w:rStyle w:val="IndexLink"/>
                <w:rtl w:val="true"/>
              </w:rPr>
              <w:t xml:space="preserve">في اللواحق </w:t>
            </w:r>
            <w:r>
              <w:rPr>
                <w:rStyle w:val="IndexLink"/>
                <w:rtl w:val="true"/>
              </w:rPr>
              <w:t>)</w:t>
              <w:tab/>
            </w:r>
            <w:r>
              <w:rPr>
                <w:rStyle w:val="IndexLink"/>
              </w:rPr>
              <w:t>562</w:t>
            </w:r>
          </w:hyperlink>
        </w:p>
        <w:p>
          <w:pPr>
            <w:pStyle w:val="Contents6"/>
            <w:tabs>
              <w:tab w:val="clear" w:pos="7609"/>
              <w:tab w:val="right" w:pos="9026" w:leader="dot"/>
            </w:tabs>
            <w:rPr/>
          </w:pPr>
          <w:hyperlink w:anchor="__RefHeading___Toc25383_1280447820">
            <w:r>
              <w:rPr>
                <w:webHidden/>
                <w:rStyle w:val="IndexLink"/>
                <w:rtl w:val="true"/>
              </w:rPr>
              <w:t>البحث السابع</w:t>
            </w:r>
            <w:r>
              <w:rPr>
                <w:rStyle w:val="IndexLink"/>
                <w:rtl w:val="true"/>
              </w:rPr>
              <w:t xml:space="preserve">: ( </w:t>
            </w:r>
            <w:r>
              <w:rPr>
                <w:rStyle w:val="IndexLink"/>
                <w:rtl w:val="true"/>
              </w:rPr>
              <w:t xml:space="preserve">في الأحكام </w:t>
            </w:r>
            <w:r>
              <w:rPr>
                <w:rStyle w:val="IndexLink"/>
                <w:rtl w:val="true"/>
              </w:rPr>
              <w:t>)</w:t>
              <w:tab/>
            </w:r>
            <w:r>
              <w:rPr>
                <w:rStyle w:val="IndexLink"/>
              </w:rPr>
              <w:t>563</w:t>
            </w:r>
          </w:hyperlink>
        </w:p>
        <w:p>
          <w:pPr>
            <w:pStyle w:val="Contents3"/>
            <w:tabs>
              <w:tab w:val="clear" w:pos="8459"/>
              <w:tab w:val="right" w:pos="9026" w:leader="dot"/>
            </w:tabs>
            <w:rPr/>
          </w:pPr>
          <w:hyperlink w:anchor="__RefHeading___Toc25385_1280447820">
            <w:r>
              <w:rPr>
                <w:webHidden/>
                <w:rStyle w:val="IndexLink"/>
                <w:rtl w:val="true"/>
              </w:rPr>
              <w:t>المقصد الثاني</w:t>
            </w:r>
            <w:r>
              <w:rPr>
                <w:rStyle w:val="IndexLink"/>
                <w:rtl w:val="true"/>
              </w:rPr>
              <w:t xml:space="preserve">: </w:t>
            </w:r>
            <w:r>
              <w:rPr>
                <w:rStyle w:val="IndexLink"/>
                <w:rtl w:val="true"/>
              </w:rPr>
              <w:t>في أنواع المبيع</w:t>
            </w:r>
            <w:r>
              <w:rPr>
                <w:rStyle w:val="IndexLink"/>
                <w:rtl w:val="true"/>
              </w:rPr>
              <w:tab/>
            </w:r>
            <w:r>
              <w:rPr>
                <w:rStyle w:val="IndexLink"/>
              </w:rPr>
              <w:t>567</w:t>
            </w:r>
          </w:hyperlink>
        </w:p>
        <w:p>
          <w:pPr>
            <w:pStyle w:val="Contents4"/>
            <w:tabs>
              <w:tab w:val="clear" w:pos="8176"/>
              <w:tab w:val="right" w:pos="9026" w:leader="dot"/>
            </w:tabs>
            <w:rPr/>
          </w:pPr>
          <w:hyperlink w:anchor="__RefHeading___Toc25387_1280447820">
            <w:r>
              <w:rPr>
                <w:webHidden/>
                <w:rStyle w:val="IndexLink"/>
                <w:rtl w:val="true"/>
              </w:rPr>
              <w:t>اشارة</w:t>
            </w:r>
            <w:r>
              <w:rPr>
                <w:rStyle w:val="IndexLink"/>
                <w:rtl w:val="true"/>
              </w:rPr>
              <w:tab/>
            </w:r>
            <w:r>
              <w:rPr>
                <w:rStyle w:val="IndexLink"/>
              </w:rPr>
              <w:t>567</w:t>
            </w:r>
          </w:hyperlink>
        </w:p>
        <w:p>
          <w:pPr>
            <w:pStyle w:val="Contents4"/>
            <w:tabs>
              <w:tab w:val="clear" w:pos="8176"/>
              <w:tab w:val="right" w:pos="9026" w:leader="dot"/>
            </w:tabs>
            <w:rPr/>
          </w:pPr>
          <w:hyperlink w:anchor="__RefHeading___Toc25389_1280447820">
            <w:r>
              <w:rPr>
                <w:webHidden/>
                <w:rStyle w:val="IndexLink"/>
                <w:rtl w:val="true"/>
              </w:rPr>
              <w:t>الفصل الأول</w:t>
            </w:r>
            <w:r>
              <w:rPr>
                <w:rStyle w:val="IndexLink"/>
                <w:rtl w:val="true"/>
              </w:rPr>
              <w:t xml:space="preserve">: ( </w:t>
            </w:r>
            <w:r>
              <w:rPr>
                <w:rStyle w:val="IndexLink"/>
                <w:rtl w:val="true"/>
              </w:rPr>
              <w:t xml:space="preserve">في الصرف </w:t>
            </w:r>
            <w:r>
              <w:rPr>
                <w:rStyle w:val="IndexLink"/>
                <w:rtl w:val="true"/>
              </w:rPr>
              <w:t>)</w:t>
              <w:tab/>
            </w:r>
            <w:r>
              <w:rPr>
                <w:rStyle w:val="IndexLink"/>
              </w:rPr>
              <w:t>569</w:t>
            </w:r>
          </w:hyperlink>
        </w:p>
        <w:p>
          <w:pPr>
            <w:pStyle w:val="Contents5"/>
            <w:tabs>
              <w:tab w:val="clear" w:pos="7892"/>
              <w:tab w:val="right" w:pos="9026" w:leader="dot"/>
            </w:tabs>
            <w:rPr/>
          </w:pPr>
          <w:hyperlink w:anchor="__RefHeading___Toc25391_1280447820">
            <w:r>
              <w:rPr>
                <w:webHidden/>
                <w:rStyle w:val="IndexLink"/>
                <w:rtl w:val="true"/>
              </w:rPr>
              <w:t xml:space="preserve">وفيه مطلبان </w:t>
            </w:r>
            <w:r>
              <w:rPr>
                <w:rStyle w:val="IndexLink"/>
                <w:rtl w:val="true"/>
              </w:rPr>
              <w:t>:</w:t>
              <w:tab/>
            </w:r>
            <w:r>
              <w:rPr>
                <w:rStyle w:val="IndexLink"/>
              </w:rPr>
              <w:t>569</w:t>
            </w:r>
          </w:hyperlink>
        </w:p>
        <w:p>
          <w:pPr>
            <w:pStyle w:val="Contents6"/>
            <w:tabs>
              <w:tab w:val="clear" w:pos="7609"/>
              <w:tab w:val="right" w:pos="9026" w:leader="dot"/>
            </w:tabs>
            <w:rPr/>
          </w:pPr>
          <w:hyperlink w:anchor="__RefHeading___Toc25393_1280447820">
            <w:r>
              <w:rPr>
                <w:webHidden/>
                <w:rStyle w:val="IndexLink"/>
                <w:rtl w:val="true"/>
              </w:rPr>
              <w:t>المطلب الأول</w:t>
            </w:r>
            <w:r>
              <w:rPr>
                <w:rStyle w:val="IndexLink"/>
                <w:rtl w:val="true"/>
              </w:rPr>
              <w:t xml:space="preserve">: ( </w:t>
            </w:r>
            <w:r>
              <w:rPr>
                <w:rStyle w:val="IndexLink"/>
                <w:rtl w:val="true"/>
              </w:rPr>
              <w:t xml:space="preserve">في الماهية والشرائط </w:t>
            </w:r>
            <w:r>
              <w:rPr>
                <w:rStyle w:val="IndexLink"/>
                <w:rtl w:val="true"/>
              </w:rPr>
              <w:t>)</w:t>
              <w:tab/>
            </w:r>
            <w:r>
              <w:rPr>
                <w:rStyle w:val="IndexLink"/>
              </w:rPr>
              <w:t>569</w:t>
            </w:r>
          </w:hyperlink>
        </w:p>
        <w:p>
          <w:pPr>
            <w:pStyle w:val="Contents6"/>
            <w:tabs>
              <w:tab w:val="clear" w:pos="7609"/>
              <w:tab w:val="right" w:pos="9026" w:leader="dot"/>
            </w:tabs>
            <w:rPr/>
          </w:pPr>
          <w:hyperlink w:anchor="__RefHeading___Toc25395_1280447820">
            <w:r>
              <w:rPr>
                <w:webHidden/>
                <w:rStyle w:val="IndexLink"/>
                <w:rtl w:val="true"/>
              </w:rPr>
              <w:t>المطلب الثاني</w:t>
            </w:r>
            <w:r>
              <w:rPr>
                <w:rStyle w:val="IndexLink"/>
                <w:rtl w:val="true"/>
              </w:rPr>
              <w:t xml:space="preserve">: ( </w:t>
            </w:r>
            <w:r>
              <w:rPr>
                <w:rStyle w:val="IndexLink"/>
                <w:rtl w:val="true"/>
              </w:rPr>
              <w:t xml:space="preserve">في اللواحق </w:t>
            </w:r>
            <w:r>
              <w:rPr>
                <w:rStyle w:val="IndexLink"/>
                <w:rtl w:val="true"/>
              </w:rPr>
              <w:t>)</w:t>
              <w:tab/>
            </w:r>
            <w:r>
              <w:rPr>
                <w:rStyle w:val="IndexLink"/>
              </w:rPr>
              <w:t>573</w:t>
            </w:r>
          </w:hyperlink>
        </w:p>
        <w:p>
          <w:pPr>
            <w:pStyle w:val="Contents2"/>
            <w:tabs>
              <w:tab w:val="clear" w:pos="8743"/>
              <w:tab w:val="right" w:pos="9026" w:leader="dot"/>
            </w:tabs>
            <w:rPr/>
          </w:pPr>
          <w:hyperlink w:anchor="__RefHeading___Toc25397_1280447820">
            <w:r>
              <w:rPr>
                <w:webHidden/>
                <w:rStyle w:val="IndexLink"/>
                <w:rtl w:val="true"/>
              </w:rPr>
              <w:t>الفهرس</w:t>
            </w:r>
            <w:r>
              <w:rPr>
                <w:rStyle w:val="IndexLink"/>
                <w:rtl w:val="true"/>
              </w:rPr>
              <w:tab/>
            </w:r>
            <w:r>
              <w:rPr>
                <w:rStyle w:val="IndexLink"/>
              </w:rPr>
              <w:t>579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47_156211"/>
      <w:bookmarkStart w:id="1" w:name="pg16047_156211"/>
      <w:bookmarkEnd w:id="1"/>
    </w:p>
    <w:p>
      <w:pPr>
        <w:pStyle w:val="Heading2"/>
        <w:numPr>
          <w:ilvl w:val="1"/>
          <w:numId w:val="1"/>
        </w:numPr>
        <w:rPr/>
      </w:pPr>
      <w:bookmarkStart w:id="2" w:name="pg16047_156211"/>
      <w:bookmarkStart w:id="3" w:name="__RefHeading___Toc24689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علي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Amiri" w:hAnsi="Amiri" w:eastAsia="Amiri" w:cs="Amiri"/>
          <w:color w:val="111111"/>
          <w:sz w:val="28"/>
          <w:sz w:val="28"/>
          <w:szCs w:val="28"/>
          <w:rtl w:val="true"/>
          <w:lang w:bidi="ar-SA"/>
        </w:rPr>
        <w:t>نسخة غير مصححة</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نهاية الأحكام في معرفة الأحكام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691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الأحكام في معرفة الأحكام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w:t>
      </w:r>
    </w:p>
    <w:p>
      <w:pPr>
        <w:pStyle w:val="BookText"/>
        <w:rPr/>
      </w:pPr>
      <w:r>
        <w:rPr>
          <w:rFonts w:ascii="Amiri" w:hAnsi="Amiri" w:eastAsia="Amiri" w:cs="Amiri"/>
          <w:color w:val="111111"/>
          <w:sz w:val="28"/>
          <w:sz w:val="28"/>
          <w:szCs w:val="28"/>
          <w:rtl w:val="true"/>
          <w:lang w:bidi="ar-SA"/>
        </w:rPr>
        <w:t>الطباعة والتجليد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اسماعيليان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مؤسسة آل البيت عليهم السلام</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نهاية الأحكام في معرفة الأحكام</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p>
    <w:p>
      <w:pPr>
        <w:pStyle w:val="BookText"/>
        <w:rPr/>
      </w:pPr>
      <w:r>
        <w:rPr>
          <w:rFonts w:ascii="Amiri" w:hAnsi="Amiri" w:eastAsia="Amiri" w:cs="Amiri"/>
          <w:color w:val="111111"/>
          <w:sz w:val="28"/>
          <w:sz w:val="28"/>
          <w:szCs w:val="28"/>
          <w:rtl w:val="true"/>
          <w:lang w:bidi="ar-SA"/>
        </w:rPr>
        <w:t>الحسن بن يوسف بن علي المطهر الحلي</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w:t>
      </w:r>
    </w:p>
    <w:p>
      <w:pPr>
        <w:pStyle w:val="BookText"/>
        <w:rPr/>
      </w:pPr>
      <w:r>
        <w:rPr>
          <w:rFonts w:ascii="Amiri" w:hAnsi="Amiri" w:eastAsia="Amiri" w:cs="Amiri"/>
          <w:color w:val="111111"/>
          <w:sz w:val="28"/>
          <w:sz w:val="28"/>
          <w:szCs w:val="28"/>
          <w:rtl w:val="true"/>
          <w:lang w:bidi="ar-SA"/>
        </w:rPr>
        <w:t>مؤسسة اسماعيليان</w:t>
      </w:r>
    </w:p>
    <w:p>
      <w:pPr>
        <w:pStyle w:val="BookText"/>
        <w:rPr/>
      </w:pPr>
      <w:r>
        <w:rPr>
          <w:rFonts w:ascii="Amiri" w:hAnsi="Amiri" w:eastAsia="Amiri" w:cs="Amiri"/>
          <w:color w:val="111111"/>
          <w:sz w:val="28"/>
          <w:sz w:val="28"/>
          <w:szCs w:val="28"/>
          <w:rtl w:val="true"/>
          <w:lang w:bidi="ar-SA"/>
        </w:rPr>
        <w:t>للطباعة والنشر والتوزيع</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تلفون </w:t>
      </w:r>
      <w:r>
        <w:rPr>
          <w:rFonts w:eastAsia="Amiri" w:cs="Amiri" w:ascii="Amiri" w:hAnsi="Amiri"/>
          <w:color w:val="111111"/>
          <w:sz w:val="28"/>
          <w:szCs w:val="28"/>
          <w:lang w:bidi="ar-SA"/>
        </w:rPr>
        <w:t>25212</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047_156217"/>
      <w:bookmarkStart w:id="8" w:name="pg16047_156217"/>
      <w:bookmarkEnd w:id="8"/>
    </w:p>
    <w:p>
      <w:pPr>
        <w:pStyle w:val="BookText"/>
        <w:rPr/>
      </w:pPr>
      <w:bookmarkStart w:id="9" w:name="pg16047_156217"/>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24693_1280447820"/>
      <w:bookmarkStart w:id="11" w:name="_Toc3"/>
      <w:bookmarkEnd w:id="10"/>
      <w:r>
        <w:rPr>
          <w:rtl w:val="true"/>
        </w:rPr>
        <w:t>كتاب الصلاة</w:t>
      </w:r>
      <w:bookmarkEnd w:id="11"/>
    </w:p>
    <w:p>
      <w:pPr>
        <w:pStyle w:val="Heading3"/>
        <w:numPr>
          <w:ilvl w:val="2"/>
          <w:numId w:val="1"/>
        </w:numPr>
        <w:rPr/>
      </w:pPr>
      <w:bookmarkStart w:id="12" w:name="__RefHeading___Toc24695_1280447820"/>
      <w:bookmarkStart w:id="13" w:name="_Toc4"/>
      <w:bookmarkEnd w:id="12"/>
      <w:r>
        <w:rPr>
          <w:rtl w:val="true"/>
        </w:rPr>
        <w:t>المقصد الثالث</w:t>
      </w:r>
      <w:r>
        <w:rPr>
          <w:rtl w:val="true"/>
        </w:rPr>
        <w:t xml:space="preserve">: </w:t>
      </w:r>
      <w:r>
        <w:rPr>
          <w:rtl w:val="true"/>
        </w:rPr>
        <w:t>في باقي الصلوات</w:t>
      </w:r>
      <w:bookmarkEnd w:id="13"/>
    </w:p>
    <w:p>
      <w:pPr>
        <w:pStyle w:val="Heading4"/>
        <w:numPr>
          <w:ilvl w:val="3"/>
          <w:numId w:val="1"/>
        </w:numPr>
        <w:rPr/>
      </w:pPr>
      <w:bookmarkStart w:id="14" w:name="__RefHeading___Toc24697_1280447820"/>
      <w:bookmarkStart w:id="15" w:name="_Toc5"/>
      <w:bookmarkEnd w:id="14"/>
      <w:r>
        <w:rPr>
          <w:rtl w:val="true"/>
        </w:rPr>
        <w:t>اشارة</w:t>
      </w:r>
      <w:bookmarkEnd w:id="1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6047_156219"/>
      <w:bookmarkStart w:id="17" w:name="pg16047_156219"/>
      <w:bookmarkEnd w:id="17"/>
    </w:p>
    <w:p>
      <w:pPr>
        <w:pStyle w:val="Heading4"/>
        <w:numPr>
          <w:ilvl w:val="3"/>
          <w:numId w:val="1"/>
        </w:numPr>
        <w:rPr/>
      </w:pPr>
      <w:bookmarkStart w:id="18" w:name="pg16047_156219"/>
      <w:bookmarkStart w:id="19" w:name="__RefHeading___Toc24699_1280447820"/>
      <w:bookmarkStart w:id="20" w:name="_Toc6"/>
      <w:bookmarkEnd w:id="18"/>
      <w:bookmarkEnd w:id="19"/>
      <w:r>
        <w:rPr>
          <w:rtl w:val="true"/>
        </w:rPr>
        <w:t>الفصل الأول</w:t>
      </w:r>
      <w:r>
        <w:rPr>
          <w:rtl w:val="true"/>
        </w:rPr>
        <w:t xml:space="preserve">: ( </w:t>
      </w:r>
      <w:r>
        <w:rPr>
          <w:rtl w:val="true"/>
        </w:rPr>
        <w:t xml:space="preserve">في صلاة الجمعة </w:t>
      </w:r>
      <w:r>
        <w:rPr>
          <w:rtl w:val="true"/>
        </w:rPr>
        <w:t>)</w:t>
      </w:r>
      <w:bookmarkEnd w:id="20"/>
    </w:p>
    <w:p>
      <w:pPr>
        <w:pStyle w:val="Heading5"/>
        <w:numPr>
          <w:ilvl w:val="4"/>
          <w:numId w:val="1"/>
        </w:numPr>
        <w:rPr/>
      </w:pPr>
      <w:bookmarkStart w:id="21" w:name="__RefHeading___Toc24701_1280447820"/>
      <w:bookmarkStart w:id="22" w:name="_Toc7"/>
      <w:bookmarkEnd w:id="21"/>
      <w:r>
        <w:rPr>
          <w:rtl w:val="true"/>
        </w:rPr>
        <w:t xml:space="preserve">وفيه مطالب </w:t>
      </w:r>
      <w:r>
        <w:rPr>
          <w:rtl w:val="true"/>
        </w:rPr>
        <w:t>:</w:t>
      </w:r>
      <w:bookmarkEnd w:id="22"/>
    </w:p>
    <w:p>
      <w:pPr>
        <w:pStyle w:val="Heading6"/>
        <w:numPr>
          <w:ilvl w:val="5"/>
          <w:numId w:val="1"/>
        </w:numPr>
        <w:rPr/>
      </w:pPr>
      <w:bookmarkStart w:id="23" w:name="__RefHeading___Toc24703_1280447820"/>
      <w:bookmarkStart w:id="24" w:name="_Toc8"/>
      <w:bookmarkEnd w:id="23"/>
      <w:r>
        <w:rPr>
          <w:rtl w:val="true"/>
        </w:rPr>
        <w:t>المطلب الأول</w:t>
      </w:r>
      <w:r>
        <w:rPr>
          <w:rtl w:val="true"/>
        </w:rPr>
        <w:t xml:space="preserve">: ( </w:t>
      </w:r>
      <w:r>
        <w:rPr>
          <w:rtl w:val="true"/>
        </w:rPr>
        <w:t xml:space="preserve">في الشرائط </w:t>
      </w:r>
      <w:r>
        <w:rPr>
          <w:rtl w:val="true"/>
        </w:rPr>
        <w:t>)</w:t>
      </w:r>
      <w:bookmarkEnd w:id="24"/>
    </w:p>
    <w:p>
      <w:pPr>
        <w:pStyle w:val="Heading6"/>
        <w:numPr>
          <w:ilvl w:val="5"/>
          <w:numId w:val="1"/>
        </w:numPr>
        <w:rPr/>
      </w:pPr>
      <w:bookmarkStart w:id="25" w:name="__RefHeading___Toc24705_1280447820"/>
      <w:bookmarkStart w:id="26" w:name="_Toc9"/>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 xml:space="preserve">ويزيد الجمعة على الشرائط في اليومية بأمور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الخطبتان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مباحث </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24707_1280447820"/>
      <w:bookmarkStart w:id="28" w:name="_Toc10"/>
      <w:bookmarkEnd w:id="27"/>
      <w:r>
        <w:rPr>
          <w:rtl w:val="true"/>
        </w:rPr>
        <w:t>البحث الأول</w:t>
      </w:r>
      <w:r>
        <w:rPr>
          <w:rtl w:val="true"/>
        </w:rPr>
        <w:t xml:space="preserve">: ( </w:t>
      </w:r>
      <w:r>
        <w:rPr>
          <w:rtl w:val="true"/>
        </w:rPr>
        <w:t xml:space="preserve">في الوقت </w:t>
      </w:r>
      <w:r>
        <w:rPr>
          <w:rtl w:val="true"/>
        </w:rPr>
        <w:t>)</w:t>
      </w:r>
      <w:bookmarkEnd w:id="28"/>
    </w:p>
    <w:p>
      <w:pPr>
        <w:pStyle w:val="Heading6"/>
        <w:numPr>
          <w:ilvl w:val="5"/>
          <w:numId w:val="1"/>
        </w:numPr>
        <w:rPr/>
      </w:pPr>
      <w:bookmarkStart w:id="29" w:name="__RefHeading___Toc24709_1280447820"/>
      <w:bookmarkStart w:id="30" w:name="_Toc11"/>
      <w:bookmarkEnd w:id="29"/>
      <w:r>
        <w:rPr>
          <w:rtl w:val="true"/>
        </w:rPr>
        <w:t>اشارة</w:t>
      </w:r>
      <w:bookmarkEnd w:id="3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الجمعة واجبة بالنص والإجماع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إِلى ذِكْرِ اللّهِ </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وقال علیه السلام في 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 اللّه قد افترض عليكم الجمعة في مقامي هذا في شهري هذا في عامي هذا ، فمن تركها في حياتي أو بعد موتي وله إمام عادل استخفافا بها أو جحودا بها ، فلا جمع اللّه شملهم ولا بارك اللّه له في أمره ، ألا ولا صلاة له ، ألا ولا زكاة له ، ألا ولا حج له ، ألا ولا صوم </w:t>
      </w:r>
    </w:p>
    <w:p>
      <w:pPr>
        <w:pStyle w:val="BookText"/>
        <w:rPr/>
      </w:pPr>
      <w:r>
        <w:rPr>
          <w:rFonts w:ascii="Amiri" w:hAnsi="Amiri" w:eastAsia="Amiri" w:cs="Amiri"/>
          <w:color w:val="111111"/>
          <w:sz w:val="28"/>
          <w:sz w:val="28"/>
          <w:szCs w:val="28"/>
          <w:rtl w:val="true"/>
          <w:lang w:bidi="ar-SA"/>
        </w:rPr>
        <w:t xml:space="preserve">له ، ألا ولا بر له حتى يتوب ، فإن تاب تاب اللّه عليه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على الناس من الجمعة إلى الجمعة خمسا وثلاثين صلاة ، منها صلاة واحدة فرضها اللّه عز وجل في جماعة ، وهي الجمعة ، ووضعها عن تسعة الحديث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وأجمع المسلمون كافة على وجوب صلاة الجمعة على الأعيان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حق واجب على كل مسلم إلا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مملوك ، أو امرأة ، أو صبي ، أو مريض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خلاف في أن الجمعة كسائر الفرائض في الأركان والشرائط ، لكنها تختص بأمور زائدة ، منها ما هو شرط في صحتها ، ومنها شروط زائدة في لزومها ، ومنها آداب ووظائف ، وقدم الشرائط لتقدمها طبعا ، وهي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الخطبتان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في اشتراطه ، فلا مدخل للقضاء في الجمعة على صورتها إجماعا ، بخلاف سائر الصلوات ، فإن الوقت ليس شرطا لها ، وإنما هو شرط في إيقاعها أداء</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وأول وقتها زوال الشمس كالظهر على الأصح ، لأن رسول اللّه صلی اللّه علیه و آله كان يصلي الجمعة بعد الزوال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كما رأيتموني أصلي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يصلي الجمعة حين زوال الشمس قدر شراك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ولأنها بدل عن عبادة فلا يحسب قبل وقتها كالتيمم</w:t>
      </w:r>
      <w:r>
        <w:rPr>
          <w:rFonts w:eastAsia="Amiri" w:cs="Amiri" w:ascii="Amiri" w:hAnsi="Amiri"/>
          <w:color w:val="111111"/>
          <w:sz w:val="28"/>
          <w:szCs w:val="28"/>
          <w:rtl w:val="true"/>
          <w:lang w:bidi="ar-SA"/>
        </w:rPr>
        <w:t xml:space="preserve">. </w:t>
      </w:r>
      <w:bookmarkStart w:id="31" w:name="pg16047_156221"/>
    </w:p>
    <w:p>
      <w:pPr>
        <w:pStyle w:val="BookText"/>
        <w:rPr/>
      </w:pPr>
      <w:bookmarkEnd w:id="31"/>
      <w:r>
        <w:rPr>
          <w:rFonts w:ascii="Amiri" w:hAnsi="Amiri" w:eastAsia="Amiri" w:cs="Amiri"/>
          <w:color w:val="111111"/>
          <w:sz w:val="28"/>
          <w:sz w:val="28"/>
          <w:szCs w:val="28"/>
          <w:rtl w:val="true"/>
          <w:lang w:bidi="ar-SA"/>
        </w:rPr>
        <w:t xml:space="preserve">وقال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يصلي الفرض عند قيام الشمس يوم الجمعة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وآخر وقتها إذا صار ظل كل شي‌ء مثله ، لأنه علیه السلام كان يصلي دائما بعد الزوال بلا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جاز التأخير لفعله في بعض الأوقات للبيان ، كغيرها من الصلوات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بقاء الوقت شرطا ، فلو انعقدت الجمعة وتلبس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الوقت قبل إكمالها أتمها جمعة ، إماما كان أو مأموما ، لأنه دخل فيها في وقتها ، فوجب إتمامها كسائر الصلوات ، ولأن الوجوب يتحقق باستكمال الشرائط ، فلا يسقط مع التلبس بفوات البعض كالجماعة</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24711_1280447820"/>
      <w:bookmarkStart w:id="33" w:name="_Toc12"/>
      <w:bookmarkEnd w:id="32"/>
      <w:r>
        <w:rPr>
          <w:rtl w:val="true"/>
        </w:rPr>
        <w:t xml:space="preserve">فروع </w:t>
      </w:r>
      <w:r>
        <w:rPr>
          <w:rtl w:val="true"/>
        </w:rPr>
        <w:t>:</w:t>
      </w:r>
      <w:bookmarkEnd w:id="3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 المسبوق ركعة مع الإمام ، صحت له الجمعة إن كان تكبيرة افتتاحه وقعت في الوقت ، ثم يقوم لتدارك الثانية وإن كان الوقت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غفلوا عن الصلاة حتى ضاق الوقت ، فإن علم الإمام اتساعه لخطبتين خفيفتين وركعتين خفيفتين ، وجبت الجمعة ، وكذا لو أدرك مع الخطبتين ركعة واحدة ، بل تكبيرة الإحرام لا غير معهما ، صحت الجمعة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تعجيل الجمعة كغيرها من الصلوات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الوقت للجمعة </w:t>
      </w:r>
      <w:r>
        <w:rPr>
          <w:rStyle w:val="FootnoteAnchor"/>
          <w:rtl w:val="true"/>
        </w:rPr>
        <w:footnoteReference w:id="8"/>
      </w:r>
      <w:r>
        <w:rPr>
          <w:rFonts w:ascii="IRNazanin" w:hAnsi="IRNazanin" w:eastAsia="IRNazanin"/>
          <w:color w:val="111111"/>
          <w:sz w:val="28"/>
          <w:sz w:val="28"/>
          <w:szCs w:val="28"/>
          <w:rtl w:val="true"/>
          <w:lang w:bidi="fa-IR"/>
        </w:rPr>
        <w:t xml:space="preserve">، وهي قائمة بنفسها ، ليست ظهرا مقصورة ، فليس له إسقاط الجمعة بالظهر ، لأنه مأمور بالجمعة ، فيكون منهيا عن الظهر فلا تقع عن الواجب ، ولقوله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عليكم الجمعة فريضة واجبة إلى يوم القيامة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فاتت الجمعة صلى الظهر أربعا بنية الأداء إن كان وقت الظهر باقيا ، وإن خرج الوقت صلى أربعا بنية قضاء الظهر لا الجمعة ، لأنه مع خروج وقت الجمعة تسقط الجمعة ويجب الظهر أداء ، لسعة وقت الظهر وإمكان فوات الجمعة مع بقائه ، فيكون الفائت بعد فوات الجمعة هو الظهر ، لانتقال الوجوب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فاتته الجمعة بعد انعقادها ، بأن زوحم وخرج الوقت قبل إدراك ركعة مع الإمام ، استأنف الظهر ولا يبني على الجمعة ، لتغاير الفرضين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المكلف بالجمعة الظهر قبل أن يصلي الإمام الجمعة ، لم تصح صلاته ويجب عليه السعي إلى الجمعة ، فإن صلاها برئت ذمته ، وإلا أعاد الظهر ، لأن ما فعله أولا لم يكن واجبا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صحة الظهر المفعولة بعد فوات الجمعة بين أن يكون قد ترك الجمعة عمدا أو 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صلى الظهر وشك هل صلى قبل صلاة الإمام أو بعدها؟ فالأصل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صلى الظهر قبل فراغ الإمام من الجمعة ، فإن علم أنه يفوته إدراكها ، صحت صلاته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وفوات الجمعة برفع الإمام رأسه من ركوع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تجب عليه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كالمسافر والعبد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يصلي الظهر قبل صلاة الإمام ومعه وبعده ، وإن جاز أن يصلي جمعة ، لأن الجمعة غير واجبة عليه ، فصح منه الظهر في أوله كالبعيد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يستحب له تأخير ظهره حتى يفرغ الإمام ، لأن فرضه الظهر ، فيستحب تقديمها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حضر أصحاب الأعذار الجمعة وجبت عليهم ، وسقط عنهم فرض الوقت ، لأنها سقطت عنهم لعذر تخفيفا ، ووجبت على أهل الكمال ، لانتفاء المشقة في حقهم ، فإذا حضروا سقطت المشقة المبيحة للترك</w:t>
      </w:r>
      <w:r>
        <w:rPr>
          <w:rFonts w:eastAsia="Amiri" w:cs="Amiri" w:ascii="Amiri" w:hAnsi="Amiri"/>
          <w:color w:val="111111"/>
          <w:sz w:val="28"/>
          <w:szCs w:val="28"/>
          <w:rtl w:val="true"/>
          <w:lang w:bidi="ar-SA"/>
        </w:rPr>
        <w:t xml:space="preserve">. </w:t>
      </w:r>
      <w:bookmarkStart w:id="34" w:name="pg16047_156223"/>
    </w:p>
    <w:p>
      <w:pPr>
        <w:pStyle w:val="BookText"/>
        <w:rPr/>
      </w:pPr>
      <w:bookmarkEnd w:id="34"/>
      <w:r>
        <w:rPr>
          <w:rFonts w:ascii="Amiri" w:hAnsi="Amiri" w:eastAsia="Amiri" w:cs="Amiri"/>
          <w:color w:val="111111"/>
          <w:sz w:val="28"/>
          <w:sz w:val="28"/>
          <w:szCs w:val="28"/>
          <w:rtl w:val="true"/>
          <w:lang w:bidi="ar-SA"/>
        </w:rPr>
        <w:t>ولو صلوا الظهر في منازلهم ثم حضروا الجمعة ، لم تبطل ظهرهم ، سواء زال عذرهم أو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ويستحب الجماعة لمن فاتته الجمعة في الظهر ، وكذا لأصحاب الأعذار ، لعموم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الجماعة تفضل صلاة الفذ بخمسة وعشرين درجة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لذوي الأعذار السعي إلى الجمعة وإن صلوا الظهر ، طلبا لفضيلة الجماعة ، كما يستحب في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ويحرم إنشاء السفر لمن وجبت عليه الجمعة واشتملت الشرائط فيه بعد الزوال قبل الصلاة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سافر من دار إقامته يوم الجمعة دعت عليه الملائكة لا يصحب في سفره ، ولا يعان على حاجته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مخاطب بالسعي ، فلا يجوز العدول عنه ، وسواء كان لأجل الجهاد أو لغيره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w:t>
      </w:r>
      <w:r>
        <w:rPr>
          <w:rStyle w:val="FootnoteAnchor"/>
          <w:rtl w:val="true"/>
        </w:rPr>
        <w:footnoteReference w:id="12"/>
      </w:r>
      <w:r>
        <w:rPr>
          <w:rFonts w:ascii="Amiri" w:hAnsi="Amiri" w:eastAsia="Amiri" w:cs="Amiri"/>
          <w:color w:val="111111"/>
          <w:sz w:val="28"/>
          <w:sz w:val="28"/>
          <w:szCs w:val="28"/>
          <w:rtl w:val="true"/>
          <w:lang w:bidi="ar-SA"/>
        </w:rPr>
        <w:t>مع الضرورة ، كخائف فوات الصحبة مع ضرورته إليها ، والخوف على النفس ، أو المرض ، أو المال ، أو على من يجري مجراه من ولد ورفيق وحيوان محترم ، يجوز له ترك الجمعة للمشقة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السفر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بعد الفجر</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24713_1280447820"/>
      <w:bookmarkStart w:id="36" w:name="_Toc13"/>
      <w:bookmarkEnd w:id="35"/>
      <w:r>
        <w:rPr>
          <w:rtl w:val="true"/>
        </w:rPr>
        <w:t>البحث الثاني</w:t>
      </w:r>
      <w:r>
        <w:rPr>
          <w:rtl w:val="true"/>
        </w:rPr>
        <w:t xml:space="preserve">: ( </w:t>
      </w:r>
      <w:r>
        <w:rPr>
          <w:rtl w:val="true"/>
        </w:rPr>
        <w:t xml:space="preserve">السلطان </w:t>
      </w:r>
      <w:r>
        <w:rPr>
          <w:rtl w:val="true"/>
        </w:rPr>
        <w:t>)</w:t>
      </w:r>
      <w:bookmarkEnd w:id="36"/>
    </w:p>
    <w:p>
      <w:pPr>
        <w:pStyle w:val="Heading6"/>
        <w:numPr>
          <w:ilvl w:val="5"/>
          <w:numId w:val="1"/>
        </w:numPr>
        <w:rPr/>
      </w:pPr>
      <w:bookmarkStart w:id="37" w:name="__RefHeading___Toc24715_1280447820"/>
      <w:bookmarkStart w:id="38" w:name="_Toc14"/>
      <w:bookmarkEnd w:id="37"/>
      <w:r>
        <w:rPr>
          <w:rtl w:val="true"/>
        </w:rPr>
        <w:t>اشارة</w:t>
      </w:r>
      <w:bookmarkEnd w:id="3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ويشترط في وجوب الجمعة السلطان أو نائبه ، عند علمائنا أجمع ، لأن النبي صلی اللّه علیه و آله كان يعين لإقامة الجماعة ، وكذا الخلفاء بعده ، كما عين للقضاء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لا يصح أن ينصب الإنسان نفسه قاضيا من دون إذن الإمام ، فكذا إمام الجمعة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ولرواية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الجمعة على أقل من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 وقاضيه ، ومدعي حقا ، ومدعى عليه ، وشاهدان ، ومن يضرب الحدود بين يدي الإمام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والسلطان عندنا هو الإمام المعصوم ، فلا تصح الجمعة إلا معه ، أو مع من يأذن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حال ظهوره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في حال الغيبة فالأقوى أنه يجوز لفقهاء المؤمنين إقامتها ، لقول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حثنا الصادق علیه السلام على صلاة الجمعة حتى ظننت أنه يريد أن نأتيه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نغدوا عليك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إنما عنيت عندكم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الباقر علیه السلام لعبد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مثلك يهلك ولم يصل فريضة فرضها 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صلاة الجمعة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ومنع جماعة من أصحابنا ذلك ، لفقد الشرط ، والباقر والصادق علیهماالسلام لما أذنا لزرارة وعبد الملك جاز لوجود المقتضي ، وهو إذن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ويشترط في نائب الإمام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 لأن الاجتماع مظنة التنازع ، والحكمة تقتضي عدمه ، وإنما يحصل بالسلطان ، ومع فسقه لا يزول لتبعية أفعاله قوته الشهوية ، ولأنه ليس محلا للأمانة فلا يصلح للإمامة ، لجواز أن يصلي صلاة باطلة ، 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تَرْكَنُوا إِلَى الَّذِينَ ظَلَمُوا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والايتمام ركون إليه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تؤمن امرأة رجلا ولا فاجر مؤمنا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الرضا علیه السلام رجل يقارف الذنوب وهو عارف بهذا الأمر أصلي خلفه؟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39" w:name="pg16047_156225"/>
    </w:p>
    <w:p>
      <w:pPr>
        <w:pStyle w:val="BookText"/>
        <w:rPr/>
      </w:pPr>
      <w:bookmarkEnd w:id="39"/>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شرط ، فلا تصح إمامة الصبي ، لعدم التكليف في حقه ، ولأنه إن لم يكن مميزا لم يعتد بفعله ، وإلا عرف بترك المؤاخذة على فعله ، فلا يؤمن ترك واجب أو فعل محرم ، ولأن العدالة شرط وهي منوطة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 لعدم الاعتداد بفعل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يعتوره فكذلك ، لجواز أن يحصل له حالة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الذكورة ، فلا تصح إمامة المرأة ولا الخنثى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 والأقوى اشتراطها ، لأنها من المناصب الجليلة فلا يليق بالعبد ، ولأن العبد لا تجب عليه ، فلا يكون إماما كالصبي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المولد ، فلا تصح إمامة ولد الزنا ، لنقصه ، فلا يناط به المناصب الجليلة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من الجذام والبرص والعمى ، لقول الصادق علیه السلام خمسة لا يؤمون الناس على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المجذوم ، والأبرص ، والمجنون ، وولد الزنا ، والأعرابي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الأعمى فلأنه لا يتمكن من التحرز عن النجاسات غالبا</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24717_1280447820"/>
      <w:bookmarkStart w:id="41" w:name="_Toc15"/>
      <w:bookmarkEnd w:id="40"/>
      <w:r>
        <w:rPr>
          <w:rtl w:val="true"/>
        </w:rPr>
        <w:t xml:space="preserve">فروع </w:t>
      </w:r>
      <w:r>
        <w:rPr>
          <w:rtl w:val="true"/>
        </w:rPr>
        <w:t>:</w:t>
      </w:r>
      <w:bookmarkEnd w:id="4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خفي فسق الإمام ، ثم ظهر بعد الصلاة ، أجزأ للامتثال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ظهر كفره ، سواء كان مما يخفى كالزندقة أو لا كالتهود والتنصر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شك في إسلامه ، لم تنعقد صلاته ، لأن ظهور العدالة شرط وهو منتف مع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بان كونه جنبا أو محدثا ، ويحتمل البطلان إن لم يتم العدد إلا به ، لأن الجماعة شرط ، وإنما يرتبط بالإمام ، فإذا بان أن الإمام لم يكن مصليا بان أنه لا جماعة ، وأن أحد شروط الجمعة قد فات ، بخلاف سائر </w:t>
      </w:r>
    </w:p>
    <w:p>
      <w:pPr>
        <w:pStyle w:val="BookText"/>
        <w:rPr/>
      </w:pPr>
      <w:r>
        <w:rPr>
          <w:rFonts w:ascii="Amiri" w:hAnsi="Amiri" w:eastAsia="Amiri" w:cs="Amiri"/>
          <w:color w:val="111111"/>
          <w:sz w:val="28"/>
          <w:sz w:val="28"/>
          <w:szCs w:val="28"/>
          <w:rtl w:val="true"/>
          <w:lang w:bidi="ar-SA"/>
        </w:rPr>
        <w:t>الصلوات ، لأن الجماعة ليست شرطا ، وغايته أن يصلي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حدث الإمام لا يمنع صحة الجماعة ، وثبوت حكمها في حق المأموم الجاهل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في فروع الفقه مع اعتقاد الحق ، لا يمنع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اعتقد المجتهد شيئا من الفروع وفعل ضده مع بقاء اعتقاده قدح في 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المقلد إذا أفتاه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عدل من عالم إلى أعلم أو مساو ، لم يقدح في عدالته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حضر إمام الأصل ، لم يأمّ غيره إلا مع العذر إجماعا ، لتوقف الايتمام على إذنه ، فليس لغيره التقدم عليه ، وكذا نائب الإمام ، ولقول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قدم الخليفة مصرا من الأمصار جمع بالناس ، ليس ذلك لأحد غيره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الإمام أن يكون ممن يجب عليه الجمعة ، فللمسافر أن يكون إماما مع الإذن ، لأنه ممن تصح منه الجمعة ، فكان إماما كالحاضر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يصح أن يكون متنفلا؟ كمسافر صلى الظهر ثم حضر ، إشكال ،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بد في العدد المشروط ، من أن يكونوا مصلين فرض الجمعة فكذا الإمام ، ومن جواز اقتداء المفترض بالمتنقل في صورة المصلي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صلى الصبح قضاء ، أو غيرها من الفرائض ، فالأقوى صحة الايتمام به ، لأنها صلاة فرض فأشبهت الجمعة كغيرها من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إمام الجمعة إلى ركعة ثالثة سهوا ، فاقتدى به إنسان وأدرك جميع الركعة ، لم يحسب له ، لأنها غير محسوبة للإمام ، والزيادة يمكن الاطلاع عليها بالمشاهدة وإخبار الغير ، فلا تجزيه ، كما لو اقتدى بالمرأة ، بخلاف الحدث ، فلا ينعقد له بها جمعة ولا ظهر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يدرك مع الإمام المحدث إلا ركوع الثانية ، احتمل أن </w:t>
      </w:r>
    </w:p>
    <w:p>
      <w:pPr>
        <w:pStyle w:val="BookText"/>
        <w:rPr/>
      </w:pPr>
      <w:r>
        <w:rPr>
          <w:rFonts w:ascii="Amiri" w:hAnsi="Amiri" w:eastAsia="Amiri" w:cs="Amiri"/>
          <w:color w:val="111111"/>
          <w:sz w:val="28"/>
          <w:sz w:val="28"/>
          <w:szCs w:val="28"/>
          <w:rtl w:val="true"/>
          <w:lang w:bidi="ar-SA"/>
        </w:rPr>
        <w:t>يكون مدركا للجمعة ، لأنه لو أدرك كل الركعة لكانت محسوبة له ، فكذا إذا أدرك ركوعها ، كالركعة المحسوبة للإمام ، والأقوى عدم الإدراك ، لأن الحكم بإدراك ما قبل الركوع بإدراك الركوع خلاف الحقيقة ، إنما يصار إليه إذا كان الركوع محسوبا من صلاة الإمام ليتحمل به ، فأما غير المحسوب فلا يصلح للتحمل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لو أدرك الركعة بكمالها ، لأنه قد فعلها بنفسه ، فتصح على وجه الانفراد إن تعذر تصحيحها على وجه الجماعة ، وهنا لا يمكن التصحيح على سبيل الانفراد ، فإن الركوع لا يبتدأ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أحدث الإمام في صلاة الجمعة أو غيرها من الفرائض ، أو خرج بسبب آخر ، جاز أن يستخلف غيره ليتم بهم الصلاة ، لأن النبي علیه السلام خرج فأتم الصلاة التي ابتدأ بها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وجد أذى ، فليأخذ بيد رجل فليقدمه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إماما ، ولأن صلاة المأموم لا تبطل ببطلان صلاة الإمام ، فإذا قدم من يصلح للإمامة كان كما لو أتمها ، فلا ينفك المأموم من الجماعة والعمل بالفضيلة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جواز الاستخلاف بين ما إذا أحدث الإمام بعد الخطبتين قبل التحريم وبعدها ، فإذا استخلف صلى بهم من غير خطبة ، لخروج العهدة عنها بفعلها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أحدث بعد التحريمة ، استخلف سواء صلى ركعة أولا ، وأتمها جمعة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يستخلف من هو بشرط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فيه سماعه للخطبة ولا الإحرام مع الإمام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يستنب الإمام ، أو مات ، أو أغمي عليه ، فإن كان بعد ركعة استناب المأمومون ، وللواحد منهم أن يتقدم ، لأن الإمام قد خرج والمأمومون في الصلاة ، وهي جمعة انعقدت صحيحة بإذن الإمام فيتمونها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يفتقر إلى إذن مستأنف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لم يستنيبوا أو بقي واحد ومن لا يصلح للإمامة ، أتموها جمعة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قبل صلاة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تعمد الإمام الحدث فكالسهو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يجب اتحاد الإمام والخطيب؟ الأقرب المنع ، لجواز تعدد الأئمة في صلب الصلاة ، مع احتماله ، لأن النبي صلی اللّه علیه و آله تولاهما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يجب على المأمومين استئناف نية القدوة ، لأنه خليفة الأول ، والغرض من الاستخلاف تنزيل الخليفة منزلة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الوجوب ، لوجوب تعيين الإمام في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استناب المأمومون ، لم تبطل صلاة المتلبس وأتم جمعة ، وغيره كذلك على الأقوى ، لأنها جمعة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يستخلف على قرب ، وليس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قضوا ركنا فالأقرب جواز الاستخلاف إن جوزنا تجديد نية الاقتداء للمنفرد ، وعلى المسبوق أن يراعي نظم صلاة الإمام ، فيقعد في موضع قعوده ، ويقوم في موضع قيامه ، لأنه اقتدى به والتزم ترتيب صلاته ، ولا يتابعه في القنوت بل يقف قائما ، ولا في التشهد بل يقعد ساكتا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تمت صلاة المأمومين ، قام الخليفة لتدارك ما عليه ، فإن شاء المأمومون فارقوه وسلموا ، ويستحب أن يشير إليهم 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شاءوا صبروا جالسين ليسلموا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أحدث بين الخطبة والصلاة ، جاز أن يستخلف في الصلاة ، لأن التعدد قد جاز في الصلاة ، وهي عبادة واحدة ، فهنا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أحدث في أثناء الخطبة وشرطنا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صلى مع الإمام ركعة من الجمعة ، ثم فارقه لعذر ، لم تبطل صلاته ، وجاز له أن يتمها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فارقه لا لعذر فإشكال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أتم الإمام ولم يتم المأمومون ، بأن كانوا مسبوقين ، ولم يستخلف الإمام </w:t>
      </w:r>
      <w:bookmarkStart w:id="42" w:name="pg16047_156229"/>
    </w:p>
    <w:p>
      <w:pPr>
        <w:pStyle w:val="BookText"/>
        <w:rPr/>
      </w:pPr>
      <w:bookmarkEnd w:id="42"/>
      <w:r>
        <w:rPr>
          <w:rFonts w:ascii="Amiri" w:hAnsi="Amiri" w:eastAsia="Amiri" w:cs="Amiri"/>
          <w:color w:val="111111"/>
          <w:sz w:val="28"/>
          <w:sz w:val="28"/>
          <w:szCs w:val="28"/>
          <w:rtl w:val="true"/>
          <w:lang w:bidi="ar-SA"/>
        </w:rPr>
        <w:t>جاز لهم أن يستخلفوا كغير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كانوا مقيمين وهو مسافر في إحدى الرباعيات</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24719_1280447820"/>
      <w:bookmarkStart w:id="44" w:name="_Toc16"/>
      <w:bookmarkEnd w:id="43"/>
      <w:r>
        <w:rPr>
          <w:rtl w:val="true"/>
        </w:rPr>
        <w:t>البحث الثالث</w:t>
      </w:r>
      <w:r>
        <w:rPr>
          <w:rtl w:val="true"/>
        </w:rPr>
        <w:t xml:space="preserve">: ( </w:t>
      </w:r>
      <w:r>
        <w:rPr>
          <w:rtl w:val="true"/>
        </w:rPr>
        <w:t xml:space="preserve">العدد </w:t>
      </w:r>
      <w:r>
        <w:rPr>
          <w:rtl w:val="true"/>
        </w:rPr>
        <w:t>)</w:t>
      </w:r>
      <w:bookmarkEnd w:id="44"/>
    </w:p>
    <w:p>
      <w:pPr>
        <w:pStyle w:val="Heading6"/>
        <w:numPr>
          <w:ilvl w:val="5"/>
          <w:numId w:val="1"/>
        </w:numPr>
        <w:rPr/>
      </w:pPr>
      <w:bookmarkStart w:id="45" w:name="__RefHeading___Toc24721_1280447820"/>
      <w:bookmarkStart w:id="46" w:name="_Toc17"/>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 xml:space="preserve">لا تنعقد الجماعة بالواحد ، بل لا بد من العدد إجماعا ، لأن تسميتها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الاجتماع المستلزم للتكثر ، ولأن الإمام شرط وإنما يتحقق مسماه بالمأموم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عندنا أن أقل عدد يجب معه الجمعة خمسة نفر الإمام أحدهم ، لتوجه الخطاب بصيغة الجمع ، والاستيطان شرط وهو مظنة التنازع ، فلا بد من حاكم يفصل بين المتنازعين فوجب الثالث ، ثم لما اعتورت الحوادث للإنسان وجب أن يكون للحاكم نائب يقوم مقامه عند العوارض فوجب رابع ، ثم لما كان التنازع مظنة الافتراء احتيج إلى من يستوفي الحدود بإذن الحاكم مباشرة فوجب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فالأمور الضرورية التي لا بد من حصولها في الاجتماع خمسة 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تكون الخطبة والجمعة وصلاة ركعتين على أقل من خمسة رهط الإمام وأربعة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ويشترط في العدد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الذكورة ، فلا تنعقد بالنساء ولا بالرجال إذا كمل العدد بامرأة أو خنثى مشكل ، أما الخنثى الملحق بالرجال فرجل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 فلا ينعقد بالصبي وإن كان مميزا ، ولا بالمجنون وإن لم يكن مطبقا ، إلا أن يكون وقت الإقامة مفيقا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 على الأقوى ، فلا تنعقد بالعبد ، قنا كان أو مدبرا أو </w:t>
      </w:r>
    </w:p>
    <w:p>
      <w:pPr>
        <w:pStyle w:val="BookText"/>
        <w:rPr/>
      </w:pPr>
      <w:r>
        <w:rPr>
          <w:rFonts w:ascii="Amiri" w:hAnsi="Amiri" w:eastAsia="Amiri" w:cs="Amiri"/>
          <w:color w:val="111111"/>
          <w:sz w:val="28"/>
          <w:sz w:val="28"/>
          <w:szCs w:val="28"/>
          <w:rtl w:val="true"/>
          <w:lang w:bidi="ar-SA"/>
        </w:rPr>
        <w:t>مكاتبا أو أم ولد ، لأنه لو انعقدت به لانعقدت بجماعتهم منفردين كالأحرار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 ، على الأقوى ، فلا تنعقد بالمسافر ، وهو الذي يجب عليه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وجب عليه التمام ، كالعاصي بسفره ، ومن قصر سفره عن المسافة ، ومن يتكرر سفره كالملاح ، ومن نوى الإقامة في بلد الجمعة عشرة أيام ، أو أقام أزيد من ثلاثين ، وجبت عليه الجمعة ، لأن السفر غير مؤثر في القصر ، فلا يؤثر في إسقاط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 فلا تنعقد بالكافر إجماعا ، وتنعقد بالفاسق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بحدث أحدهم ، فلو أحدث أحدهم مع العلم به والعدد يتم به ، لم تنعقد ما لم يتطهر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يعلم ، صحت الجمعة للمتطهرين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ظهر حدث أحدهم وكان جاهلا به ، كواجد المني على الثوب المختص به ، فإن الجمعة تصح لغيره ، ويقضي هو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الصحة ، ولا زوال الموانع من المطر والخوف ، فلو حضر المريض أو المحبوس بالمطر أو الخائف ، وجبت عليهم وانعقدت بهم ، لأن سقوطها عنهم لمشقة السعي ، فإذا تكلفوه زالت المشقة ، فزال مانع الوجوب والانعقاد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دوام العدد في الصلاة ، فلو انعقدت بهم ، ثم انفضوا أو ماتوا أو تجدد عذر كالحدث وغيره بعد تكبيرة الإحرام ، لم تبطل الجمعة ، بل يتمها الباقي جمعة ركعتين ، لأن الأصل عدم اشتراط الاستدامة ، ولأن الصلاة افتتحت جمعة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ما افتتحت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ولأنهم انفضوا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معه إلا اثنا عشر رجلا ، وفيهم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رَأَوْا تِجارَةً أَوْ لَهْواً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ثم إنه بنى على الصلاة وهو الرامي ، ولأنهم شرطوا أربعين ، لأن بقاء العدد عنده لا يتعلق باختياره ، وفي الابتداء يمكن تكليفه بأن لا يحرم حتى </w:t>
      </w:r>
      <w:bookmarkStart w:id="47" w:name="pg16047_156231"/>
    </w:p>
    <w:p>
      <w:pPr>
        <w:pStyle w:val="BookText"/>
        <w:rPr/>
      </w:pPr>
      <w:bookmarkEnd w:id="47"/>
      <w:r>
        <w:rPr>
          <w:rFonts w:ascii="Amiri" w:hAnsi="Amiri" w:eastAsia="Amiri" w:cs="Amiri"/>
          <w:color w:val="111111"/>
          <w:sz w:val="28"/>
          <w:sz w:val="28"/>
          <w:szCs w:val="28"/>
          <w:rtl w:val="true"/>
          <w:lang w:bidi="ar-SA"/>
        </w:rPr>
        <w:t>يحضروا ، والشي‌ء قد يشترط في الابتداء دون الدوام كالنية</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24723_1280447820"/>
      <w:bookmarkStart w:id="49" w:name="_Toc18"/>
      <w:bookmarkEnd w:id="48"/>
      <w:r>
        <w:rPr>
          <w:rtl w:val="true"/>
        </w:rPr>
        <w:t xml:space="preserve">فروع </w:t>
      </w:r>
      <w:r>
        <w:rPr>
          <w:rtl w:val="true"/>
        </w:rPr>
        <w:t>:</w:t>
      </w:r>
      <w:bookmarkEnd w:id="4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بانفضاض الزائد على العدد إجماعا ، لأنه ليس بشرط في الابتداء ، فكذا في الاستدامة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المعتبر في الصلاة معتبر في الكلمات الواجبة من الخطبة ، لأن الخطبة ذكر واجب في الجمعة ، فيشترط حضور العدد فيه كتكبيرة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انفضوا قبل الخطبة ، لم يخطب حتى يجتمع العدد وهو الخمسة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أثناء الخطبة فالركن المأتي به في غيبتهم غير محسوب ، بخلاف ما لو انفضوا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 كل مصل يصلي لنفسه ، فجاز أن يتسامح في نقصان العدد في الصلاة ، وفي الخطبة الخطيب لا يخطب لنفسه ، وإنما غرضه إسماع العدد وتذكرهم ، فإذا خطب ولا مستمع ، أو مع نقصان عدد المستمعين ، فات مقصود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عاد العدد بعد انفضاضهم في أثناء الخطبة بنى ، لجواز البناء في الصلاة لمن سلم ناسيا ، ففي الخطبة أولى ، سواء طال الفصل أو قصر ، لأن الغرض الوعظ والتذكر ، وهو حاصل مع تفرق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يعد الأولون وعاد عدد غيرهم ، فالأقرب وجوب إعادة الخطبة ، سواء طال الفصل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عاد الأولون وقد انفضوا بعد الفراغ من الخطبة صلى بهم ، سواء طال الفصل أو لا ، لأن الأقرب عدم اشتراط الموالاة بين الخطبة والصلاة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الإعادة في الأول ، لأنهم قد ينفضون ثانيا ، فيعذر في ترك إعادتها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يشترط دوام العدد ، كذا لا يشترط دوام الجماعة بعد التحريم ، فلو تحرم بالعدد ثم انفضوا أو ماتوا كلهم ، أتم هو الجمعة ، لأن </w:t>
      </w:r>
      <w:bookmarkStart w:id="50" w:name="pg16047_156232"/>
    </w:p>
    <w:p>
      <w:pPr>
        <w:pStyle w:val="BookText"/>
        <w:rPr/>
      </w:pPr>
      <w:bookmarkEnd w:id="50"/>
      <w:r>
        <w:rPr>
          <w:rFonts w:ascii="Amiri" w:hAnsi="Amiri" w:eastAsia="Amiri" w:cs="Amiri"/>
          <w:color w:val="111111"/>
          <w:sz w:val="28"/>
          <w:sz w:val="28"/>
          <w:szCs w:val="28"/>
          <w:rtl w:val="true"/>
          <w:lang w:bidi="ar-SA"/>
        </w:rPr>
        <w:t>الشروع وقع والشروط موجودة ، فلا يضر الانفراد بالعدد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أن ينفضوا قبل ركعة 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اشتراط الركعة ، فلو انفضوا قبلها فلا جمعة ، والأقوى حينئذ أن يصلوها ظهرا ، لأنها صلاة صحيحة ، فجاز العدول عنها إلى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كمال الركعة؟ الأقرب ذلك ، فلو انفضوا بعد الركوع وقبل السجود الثاني فلا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الاكتفاء بالركوع ، لأنه كاف في إدراك الركعة للمسبوق ، فكذا هنا</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24725_1280447820"/>
      <w:bookmarkStart w:id="52" w:name="_Toc19"/>
      <w:bookmarkEnd w:id="51"/>
      <w:r>
        <w:rPr>
          <w:rtl w:val="true"/>
        </w:rPr>
        <w:t>البحث الرابع</w:t>
      </w:r>
      <w:r>
        <w:rPr>
          <w:rtl w:val="true"/>
        </w:rPr>
        <w:t xml:space="preserve">: ( </w:t>
      </w:r>
      <w:r>
        <w:rPr>
          <w:rtl w:val="true"/>
        </w:rPr>
        <w:t xml:space="preserve">الجماعة </w:t>
      </w:r>
      <w:r>
        <w:rPr>
          <w:rtl w:val="true"/>
        </w:rPr>
        <w:t>)</w:t>
      </w:r>
      <w:bookmarkEnd w:id="52"/>
    </w:p>
    <w:p>
      <w:pPr>
        <w:pStyle w:val="Heading6"/>
        <w:numPr>
          <w:ilvl w:val="5"/>
          <w:numId w:val="1"/>
        </w:numPr>
        <w:rPr/>
      </w:pPr>
      <w:bookmarkStart w:id="53" w:name="__RefHeading___Toc24727_1280447820"/>
      <w:bookmarkStart w:id="54" w:name="_Toc20"/>
      <w:bookmarkEnd w:id="53"/>
      <w:r>
        <w:rPr>
          <w:rtl w:val="true"/>
        </w:rPr>
        <w:t>اشارة</w:t>
      </w:r>
      <w:bookmarkEnd w:id="54"/>
    </w:p>
    <w:p>
      <w:pPr>
        <w:pStyle w:val="BookText"/>
        <w:rPr/>
      </w:pPr>
      <w:r>
        <w:rPr>
          <w:rFonts w:ascii="IRNazanin" w:hAnsi="IRNazanin" w:eastAsia="IRNazanin"/>
          <w:color w:val="111111"/>
          <w:sz w:val="28"/>
          <w:sz w:val="28"/>
          <w:szCs w:val="28"/>
          <w:rtl w:val="true"/>
          <w:lang w:bidi="fa-IR"/>
        </w:rPr>
        <w:t xml:space="preserve">الجماعة شرط في الجمعة ، فلا تصح الانفراد بالجمعة وإن حصل العدد ، بل لا بد من الارتباط الحاصل بين صلاتي الإمام والمأموم ، لأنه علیه السلام لم يصلها إلا كذلك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كما رأيتموني أصلي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الجمعة صلاة تجمع الجماعات ، والغرض منها إقامة الشعار وإظهار اتفاق الكلمة ، وبفوات الجماعة يفوت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من الجمعة إلى الجمعة خمسا وثلاثين صلاة ، واحدة فرضها اللّه في جماعة ، وهي الجمعة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شرط في الابتداء دون الاستدامة ، فلو ابتدأ منفردا ثم ائتم به في الأثناء لم تنعقد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ابتدأ إماما ثم انفض العدد بعد التحريم ، لم تبطل ، ويحتمل بعد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أن ينوي الإمام نية الإمامة؟ الأقرب ذلك هنا خاصة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يشترط التساوق بين تكبيرة الإمام والمأمومين ، ولا بين نيتهما على </w:t>
      </w:r>
    </w:p>
    <w:p>
      <w:pPr>
        <w:pStyle w:val="BookText"/>
        <w:rPr/>
      </w:pP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أن يتقدم الإمام بالنية والتكبير ، ثم يتعقبه المأمومون ، نعم لا يجوز أن يتأخروا بالتكبير عن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ركع ونهض قبل تحريمهم فلا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لحقوا به في الركوع ، صحت جمعتهم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أن يتمكنوا من قراءة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لحقوا به في الركوع ، فالأقرب صحة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يلحقوا به إلا بعد الركوع ، لم يكن لهم جمعة ، والأقرب أنه لا جمعة للإمام أيضا ، لفوات الشرط وهو الجماعة في الابتداء والأثناء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فالأقرب جواز عدول نيته إلى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الانقلاب إلى النفل ، والبطلان ، والصحة جمعة إن لحقوه قبل فوات ركوع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انعقدت الجمعة ودخل المسبوق ، لحق الركعة إن كان الإمام راكعا ، ويدرك الجمعة إن أدركه راكعا في الثانية ، ثم يتم بعد فراغ الإمام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أدرك من الجمعة ركعة فليضف إليها أخرى ، ومن أدرك دونها صلاها أربعا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الأعذار تعتور الإنسان غالبا ، فلو كلف الإدراك من أول التحريم حصلت المشقة ، فإنه الغرض في حق الأكثر ، وهو مناف للحكمة ، فاعتبر إدراك ركعة من الركعتين ، كإدراك المبيت بإدراكه إلى نصف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ويدرك الركعة بإدراك الإمام راكعا ، وإن لم يدرك تكبيرة الركوع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 اجتماعه مع الإمام في جزء من الركوع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أدركت الإمام وقد ركع فكبرت وركعت قبل أن يرفع رأسه فقد أدركت الركعة ، وإن رفع الإمام رأسه قبل أن تركع فقد فاتتك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وللشيخ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أدرك تكبيرة الركوع أدرك الركعة وإلا فلا ، وليس عندي بعيدا من الصواب ، لقول الباقر علیه السلام لمحمد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w:t>
      </w:r>
      <w:bookmarkStart w:id="55" w:name="pg16047_156234"/>
    </w:p>
    <w:p>
      <w:pPr>
        <w:pStyle w:val="BookText"/>
        <w:rPr/>
      </w:pPr>
      <w:bookmarkEnd w:id="55"/>
      <w:r>
        <w:rPr>
          <w:rFonts w:ascii="Amiri" w:hAnsi="Amiri" w:eastAsia="Amiri" w:cs="Amiri"/>
          <w:color w:val="111111"/>
          <w:sz w:val="28"/>
          <w:sz w:val="28"/>
          <w:szCs w:val="28"/>
          <w:rtl w:val="true"/>
          <w:lang w:bidi="ar-SA"/>
        </w:rPr>
        <w:t xml:space="preserve">يدرك القوم قبل أن يكبر الإمام للركعة فلا تدخل معهم في تلك الركعة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ولفوات واجب الركوع ، فيكون قد أدركه في المستحب ، فلا تحصل الركعة بالمتابعة فيه ، لفوات الركوع الواجب</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24729_1280447820"/>
      <w:bookmarkStart w:id="57" w:name="_Toc21"/>
      <w:bookmarkEnd w:id="56"/>
      <w:r>
        <w:rPr>
          <w:rtl w:val="true"/>
        </w:rPr>
        <w:t>فروع</w:t>
      </w:r>
      <w:r>
        <w:rPr>
          <w:rtl w:val="true"/>
        </w:rPr>
        <w:t xml:space="preserve">: ( </w:t>
      </w:r>
      <w:r>
        <w:rPr>
          <w:rtl w:val="true"/>
        </w:rPr>
        <w:t xml:space="preserve">يتعلق بالمسبوق </w:t>
      </w:r>
      <w:r>
        <w:rPr>
          <w:rtl w:val="true"/>
        </w:rPr>
        <w:t>)</w:t>
      </w:r>
      <w:bookmarkEnd w:id="5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إدراك الخطبة ، لأن إدراك أول الركعة ليس شرطا ، فالخطبة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ذكر ترك سجدة سهوا ، وشك أهي من التي أدركها مع الإمام أو الثانية؟ قضاها وسجد للسهو إن كان بعد التسليم ، وإن كان قبله فالأقرب فعلها قبله وإعادة التشهد ، لأنه شاك في الأولى وقد فاتت وهو مأموم أيضا ، فلا عبرة بشكه فيها فيتعين للأخرى ، ويحتمل المساواة للأولى ، فيسلم ثم يقضي ، وعلى التقديرين يدرك الجمعة ، إذ لا يضر الركعة فوات سجدة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كبر والإمام راكع فرفع ، فإن أتى بالذكر قبل أن يخرج الإمام في نهوضه عن حد الراكعين ، صحت له تلك الركعة ، وإن لم يلحق ذلك ، فإن كان في الثانية فاتته الجمعة ، وإن كان في الأولى ، احتمل الذكر ثم يلحق بالإمام في السجود ، لكن في إدراكه للجماعة في أبعاض هذه الركعة إشكال ، والاستمرار على حاله إلى أن يلحق الإمام في ثانيه ويتم مع الإمام ، والاستيناف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هل كان الإمام راكعا أو رافعا؟ رجحنا جانب الاحتياط على الاستصحاب</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 مع الإمام ركعة ، فلما جلس مع الإمام ذكر أنه ترك فيها سجدة ، فإنه يسجد ويدرك الركعة ، لأنه صلى مع الإمام ركعة ، وفعل </w:t>
      </w:r>
      <w:bookmarkStart w:id="58" w:name="pg16047_156235"/>
    </w:p>
    <w:p>
      <w:pPr>
        <w:pStyle w:val="BookText"/>
        <w:rPr/>
      </w:pPr>
      <w:bookmarkEnd w:id="58"/>
      <w:r>
        <w:rPr>
          <w:rFonts w:ascii="Amiri" w:hAnsi="Amiri" w:eastAsia="Amiri" w:cs="Amiri"/>
          <w:color w:val="111111"/>
          <w:sz w:val="28"/>
          <w:sz w:val="28"/>
          <w:szCs w:val="28"/>
          <w:rtl w:val="true"/>
          <w:lang w:bidi="ar-SA"/>
        </w:rPr>
        <w:t>السجدة في حكم متابعته ، فلم يمنع ذلك من إدراكها ، وكذا لو ذكرها بعد تسليم الإمام ، لأن فوات السجدة الواحدة لا يقتضي فوات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الإمام إلى الثالثة سهوا ، فأدركه فيها ، فصلاها معه ، لم يكن مدركا للجمعة إجماعا ، لأنها زيادة ، وهل يعدل إلى الظهر أو يستأنف؟</w:t>
      </w:r>
    </w:p>
    <w:p>
      <w:pPr>
        <w:pStyle w:val="BookText"/>
        <w:rPr/>
      </w:pPr>
      <w:r>
        <w:rPr>
          <w:rFonts w:ascii="Amiri" w:hAnsi="Amiri" w:eastAsia="Amiri" w:cs="Amiri"/>
          <w:color w:val="111111"/>
          <w:sz w:val="28"/>
          <w:sz w:val="28"/>
          <w:szCs w:val="28"/>
          <w:rtl w:val="true"/>
          <w:lang w:bidi="ar-SA"/>
        </w:rPr>
        <w:t>الأقرب الثاني ، وهل له التنفل؟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ذكر الإمام ترك سجدة لا يعلم موضعها بعد أن قام إلى الثالثة سهوا ، وقلنا بالإبطال بكل سهو يلحق الأولين ، أو ذكر ترك سجدتين ، بطلت صلاته ، ولو قلنا بالتلفيق ، تمت صلاته ، لأن المتروك إن كان من الأولى فقد تمت بالثانية وكانت الثالثة ثانية ، وإن تركها من الثانية تمت بالثالثة ، ولا يتم جمعة المأموم اللاحق في الثالثة ، لجواز أن تكون هي من الثانية ، فيتم بالثالثة ، فلم تكن الثالثة من أصل الجمعة ، لأن المحسوب منها للإمام سجدة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ذكر الإمام أنها من الأولة ، أدرك المأموم الجمعة ، لأن الأولى تمت بالثانية وكانت الثالثة ثانيته وقد أدركها المأموم</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24731_1280447820"/>
      <w:bookmarkStart w:id="60" w:name="_Toc22"/>
      <w:bookmarkEnd w:id="59"/>
      <w:r>
        <w:rPr>
          <w:rtl w:val="true"/>
        </w:rPr>
        <w:t>فروع</w:t>
      </w:r>
      <w:r>
        <w:rPr>
          <w:rtl w:val="true"/>
        </w:rPr>
        <w:t xml:space="preserve">: ( </w:t>
      </w:r>
      <w:r>
        <w:rPr>
          <w:rtl w:val="true"/>
        </w:rPr>
        <w:t xml:space="preserve">يتشعب عن شرط الجماعة يتعلق بالإمام </w:t>
      </w:r>
      <w:r>
        <w:rPr>
          <w:rtl w:val="true"/>
        </w:rPr>
        <w:t>)</w:t>
      </w:r>
      <w:bookmarkEnd w:id="6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الإمام متنفلا بأن يكون مسافرا قد صلى الظهر أولا ، فإن فرض تم العدد به فلا جمعة ، إذ ليس من أهل التكليف بها ، فلا يتعلق وجوب غيره به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تم بغيره احتمل جواز الاقتداء به ، كما يجوز اقتداء المفترض بالمتنفل وعدمه لنقص صلاته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الإمام عبدا ، فالأقرب أنه إن أتم العدد به ، لم تصح الجمعة ، وإلا صحت كالمسافر ، لأن العدد قد تم بصفة الكمال ، وجمعة العبد صحيحة وإن لم يلزمه</w:t>
      </w:r>
      <w:r>
        <w:rPr>
          <w:rFonts w:eastAsia="Amiri" w:cs="Amiri" w:ascii="Amiri" w:hAnsi="Amiri"/>
          <w:color w:val="111111"/>
          <w:sz w:val="28"/>
          <w:szCs w:val="28"/>
          <w:rtl w:val="true"/>
          <w:lang w:bidi="ar-SA"/>
        </w:rPr>
        <w:t xml:space="preserve">. </w:t>
      </w:r>
      <w:bookmarkStart w:id="61" w:name="pg16047_156236"/>
    </w:p>
    <w:p>
      <w:pPr>
        <w:pStyle w:val="BookText"/>
        <w:rPr/>
      </w:pPr>
      <w:bookmarkEnd w:id="61"/>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الناس في الجمعة خمسة ، منهم من تجب عليه وتنعقد به ، وهو الذكر الحر البالغ ، العاقل ، الصحيح السليم من العمى والعرج والشيخوخة التي لا حراك معها ، الحاضر أو من هو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لا تجب عليه ولا تنعقد به ، وهو الصبي والمجنون والعبد والمسافر والمرأة ، لكن تصح منهم إلا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تنعقد به ولا تجب عليه ، وهو المريض والأعمى والأعرج ، ومن كان على رأس أكثر من فرسخين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تجب عليه ولا تنعقد به ، وهو الكافر ، لأنه مخاطب بالفروع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إمامة الصبي ، لأنه لا جمعة عليه ، وإذا فعلها لا يسقط بها الفرض عن نفسه ، إذ لا فرض عليه ، بخلاف العبد والمسافر ، فإنهما يسقطان بهما فرض الظهر إن جوزنا إمامتهما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الجواز كسائر الفرائض إن جوزنا إمامته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استخلف الإمام من اقتدى به قبل حدثه ،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استخلف غيره ، لم يصح ، ولم يكن لذلك الغير أن يصلي الجمعة ، لأنه لا يجوز ابتداء جمعة بعد انعقاد جمعة ، ولو صح منه الجمعة ، لكان مبتدئا بها بعد انعقاد جمعة الإمام والقوم ، بخلاف المأموم يدخل في صلاة الجمعة ، فإنه تابع للقوم لا مبتدئ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يصح ظهرا له أو ينقلب نفلا؟ الأقرب الأول إن عدل بالنية إليها ،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المأمومون فإنهم يتمون الجمعة ، لأنها وقعت أولا صحيحة ، ويحتمل اشتراط فعل ركعة تامة</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24733_1280447820"/>
      <w:bookmarkStart w:id="63" w:name="_Toc23"/>
      <w:bookmarkEnd w:id="62"/>
      <w:r>
        <w:rPr>
          <w:rtl w:val="true"/>
        </w:rPr>
        <w:t>فروع</w:t>
      </w:r>
      <w:r>
        <w:rPr>
          <w:rtl w:val="true"/>
        </w:rPr>
        <w:t xml:space="preserve">: ( </w:t>
      </w:r>
      <w:r>
        <w:rPr>
          <w:rtl w:val="true"/>
        </w:rPr>
        <w:t xml:space="preserve">يتعلق بالزحام </w:t>
      </w:r>
      <w:r>
        <w:rPr>
          <w:rtl w:val="true"/>
        </w:rPr>
        <w:t>)</w:t>
      </w:r>
      <w:bookmarkEnd w:id="6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ركع مع الإمام في الأولى ، ثم منعه الزحام عن السجود ، لم </w:t>
      </w:r>
    </w:p>
    <w:p>
      <w:pPr>
        <w:pStyle w:val="BookText"/>
        <w:rPr/>
      </w:pPr>
      <w:r>
        <w:rPr>
          <w:rFonts w:ascii="IRNazanin" w:hAnsi="IRNazanin" w:eastAsia="IRNazanin"/>
          <w:color w:val="111111"/>
          <w:sz w:val="28"/>
          <w:sz w:val="28"/>
          <w:szCs w:val="28"/>
          <w:rtl w:val="true"/>
          <w:lang w:bidi="fa-IR"/>
        </w:rPr>
        <w:t xml:space="preserve">يجز له أن يسجد على ظهر غيره أو رأسه أو رجله ، عند علمائنا أجمع ، بل ينتظر حتى يتمكن من السجود على الأرض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ومكن جبهتك من الأرض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الإيماء به ، ولا أن يتمها ظهرا ، لأن إقامة الجمعة واجبة ، فلا يجوز الخروج قصدا مع توقع إدراكها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تمكن من السجود قبل ركوع الإمام في الثانية سجد كما يمكن ، ثم ينهض إلى الثانية ويركع مع الإمام للحاجة والضرورة ، ومثله وقع في صلاة عسفان ، حيث سجد النبي علیه السلام وبقي صف لم يسجد معه ، وليس له أن يركع مع الإمام قبل قضاء السجدتين ، لئلا يزيد ركنا ، ويستحب للإمام تطويل القراءة ليلحق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سجد ولحق الإمام ، فوجده راكعا في الثانية ، انتصب واجبا ، لوجوبه وتمكنه منه ، ويترك القراءة لسقوطها عنه ، وخوف فوت الركوع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وجده قد قام من ركوع الثانية ، لم يقم ، بل يجلس إلى أن يسلم الإمام ، ثم يقوم ويأتي لثانية ، وليس له أن يتابع الإمام في سجدتيه ، لئلا يزيد ركنا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وجده وقد سلم ، فالأقوى إدراكه للجمعة ، لأنه أدرك الركوع الأول فيتم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يتمكن من السجود حتى يركع في الثانية ، لم يتابعه في الركوع ، بل يراعي ترتيب صلاته ، لئلا يزيد ركنا ، ويوالي بين ركوعين في ركعة واحدة ، فإن ركع عامدا ، بطلت صلاته ، وعليه أن يبتدئ الإحرام بالجمعة إن أمكنه إدراك الإمام في الركوع</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ناسيا أو جاهلا ، احتمل ذلك أيضا ، لأن زيادة الركن مطلقا مبطلة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والصحة ، لأن حكم الايتمام قد يخالف الانفراد ، كما لو سبق إلى </w:t>
      </w:r>
    </w:p>
    <w:p>
      <w:pPr>
        <w:pStyle w:val="BookText"/>
        <w:rPr/>
      </w:pPr>
      <w:r>
        <w:rPr>
          <w:rFonts w:ascii="Amiri" w:hAnsi="Amiri" w:eastAsia="Amiri" w:cs="Amiri"/>
          <w:color w:val="111111"/>
          <w:sz w:val="28"/>
          <w:sz w:val="28"/>
          <w:szCs w:val="28"/>
          <w:rtl w:val="true"/>
          <w:lang w:bidi="ar-SA"/>
        </w:rPr>
        <w:t>ركوع أو سجود ناسيا قبل الإمام ، فإنه يرجع إلى حاله ثم يعيد مع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لا يعتد بركوعه ولا تبطل صلاته ، فإذا سجد معه بعد الركوع حسب له السجدتان ، لأنا أمرناه بالسجود ، فقدم عليه شيئا غير معتد به ولا مفسد ، فإذا انتهى إليه وجب أن يقع عن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يعيدهما ، لأنه فعلهما على قصد الثانية ، فلا يقع عن أولاه ، كما لو نسي سجدة من ركعة ، ثم سجد لتلاوة أو سهو ، لا يقوم مقامها ، فإن قلنا بالأول فالحاصل ركعة ملفقة ويدرك بها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يركع في الثانية مع الإمام كما هو الواجب عليه ، بل انتظره إلى أن سجد الإمام وهو المأمور به ، فهو مقتد قدوة حكمية ، لوقوع السجود بعد الركوع الثاني للإمام ، ويدرك به الجمعة ، لأنه أدرك ركعة ملفقة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سجد مع الإمام نوى بسجدتيه أنهما لركعته الأولى ، فإن نوى بهما للثانية ، فالوجه بطلان الصلاة ، لإخلاله بركن في الأولى وهو السجدتان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وبركن في الثانية وهو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ينو بهما شيئا ، فالوجه البطلان ، لأنه مقتد بالإمام وهو في حكم التابع له في أفعاله ، وقد سجد الإمام للثانية ، فينصرف فعل المأموم إليه أيضا تحقيقا للاقتداء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 أن يسجد قبل سجود الإمام؟ إشكال ، أقربه المنع ، بل يتابع الإمام ، فإذا سلم الإمام اشتغل بتدارك ما عليه ، لأنه إنما جعل الإمام ليؤتم به ، فأشبه المسبوق</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ركع الإمام في الثانية ، فاشتغل بالسجدتين ، ثم نهض فوجد الإمام راكعا ، تابعه وسقطت عنه القراءة كالمسبوق ، ويسلم معهم ويتم جمعته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وجده قد رفع رأسه من الركوع ، لم يتابعه في السجود على ما تقدم ، بل إما ينوي الانفراد ويتم الجمعة ، لإدراكه الركعة ، على إشكال من حيث إنه فاته السجدتان معه ، وإما أن يستمر على حاله إلى أن يسلم الإمام ، ثم يتم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يجلس متابعة للإمام ولا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 الإمام ، قام فأتم ما بقي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يتمكن من السجود ، حتى سجد الإمام في الثانية ، تابعه في السجود إجماعا ، ويحصل ركعة ملفقة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يتمكن حتى يتشهد الإمام سجد ، فإن أدرك الإمام قبل السلام ، أدرك الجمعة وقام فأتم ما بقي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يدركه حتى سلم ، فكذلك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الزحام في سجود الثانية ، وقد صلى الأولى مع الإمام ، سجد متى تمكن قبل سلام الإمام أو بعده وصحت جمعته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مسبوقا لحقه في الثانية ، فإن تمكن قبل سلام الإمام سجد وقد أدرك ركعة ، وإن لم يتمكن حتى سلم الإمام فإشكال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زوحم عن ركوع الأولى حتى سجد الإمام ، ركع ولحقه وتابعه في السجود ، وإن وجده قد نهض إلى الثانية سجد ولحقه ، ولو لم يتمكن حتى يركع </w:t>
      </w:r>
      <w:r>
        <w:rPr>
          <w:rStyle w:val="FootnoteAnchor"/>
          <w:rtl w:val="true"/>
        </w:rPr>
        <w:footnoteReference w:id="31"/>
      </w:r>
      <w:r>
        <w:rPr>
          <w:rFonts w:ascii="Amiri" w:hAnsi="Amiri" w:eastAsia="Amiri" w:cs="Amiri"/>
          <w:color w:val="111111"/>
          <w:sz w:val="28"/>
          <w:sz w:val="28"/>
          <w:szCs w:val="28"/>
          <w:rtl w:val="true"/>
          <w:lang w:bidi="ar-SA"/>
        </w:rPr>
        <w:t>الإمام في الثانية ، ركع ويعتد له بالركعة الثانية ، وتكون أولى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زوحم عن سجود الأولى ، فقضاه قبل ركوع الإمام في الثانية ، ثم ركع مع الإمام فزوحم عن السجود ، فقضاه بعد جلوس الإمام للتشهد ، تبع الإمام في التشهد وتمت جمعته ، لأنه أدرك جميع الصلاة بعضها فعلا وبعضها حكما ، فيثبت له حكم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زوحم عن الركوع والسجود في الأولى ، صبر حتى يتمكن منها ، ثم يلتحق للرواية </w:t>
      </w:r>
      <w:r>
        <w:rPr>
          <w:rStyle w:val="FootnoteAnchor"/>
          <w:rtl w:val="true"/>
        </w:rPr>
        <w:footnoteReference w:id="32"/>
      </w:r>
      <w:r>
        <w:rPr>
          <w:rFonts w:ascii="Amiri" w:hAnsi="Amiri" w:eastAsia="Amiri" w:cs="Amiri"/>
          <w:color w:val="111111"/>
          <w:sz w:val="28"/>
          <w:sz w:val="28"/>
          <w:szCs w:val="28"/>
          <w:rtl w:val="true"/>
          <w:lang w:bidi="ar-SA"/>
        </w:rPr>
        <w:t xml:space="preserve">، فإن لحق الإمام راكعا في الثانية ، تابعه وأدرك الجمعة ، ولو لحقه رافعا من ركوع الثانية ، ففي إدراك الجمعة إشكال ،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لم يلحق ركوعا مع الإمام ومن إدراك ركعة تامة في صلاة الإمام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يتمكن من القضاء حتى ركع الإمام في الثانية ، فزوحم عن المتابعة حتى سجد الإمام ، أتمها ظهرا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النسيان عذر كالزحام ، فلو تأخر سجوده عن سجود </w:t>
      </w:r>
      <w:bookmarkStart w:id="64" w:name="pg16047_156240"/>
    </w:p>
    <w:p>
      <w:pPr>
        <w:pStyle w:val="BookText"/>
        <w:rPr/>
      </w:pPr>
      <w:bookmarkEnd w:id="64"/>
      <w:r>
        <w:rPr>
          <w:rFonts w:ascii="Amiri" w:hAnsi="Amiri" w:eastAsia="Amiri" w:cs="Amiri"/>
          <w:color w:val="111111"/>
          <w:sz w:val="28"/>
          <w:sz w:val="28"/>
          <w:szCs w:val="28"/>
          <w:rtl w:val="true"/>
          <w:lang w:bidi="ar-SA"/>
        </w:rPr>
        <w:t>الإمام بالنسيان ، ثم سجد في حال قيام الإمام ، فالحكم كما تقدم في الزحام ، لأنه عذر ، وكذا لو تأخر 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بقي ذاهلا عن السجود ، حتى ركع الإمام في الثانية ثم تنبه ، فإنه كالمزحوم يركع مع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تخلف عن السجود عمدا حتى قام الإمام وركع في الثانية أو لم يركع ، ففي إلحاقه بالمزحوم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الزحام كما يفرض في الجمعة يفرض في غيرها ، وذكر في الجمعة ، لأن وقوعه أكثر فيها ، لأن الجماعة شرط فيها ، ولا سبيل إلى المفارقة ما دام يتوقع إدراك الجمعة ، بخلاف باقي الصلوات ، والحكم في غير الجمعة كالحكم فيها</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24735_1280447820"/>
      <w:bookmarkStart w:id="66" w:name="_Toc24"/>
      <w:bookmarkEnd w:id="65"/>
      <w:r>
        <w:rPr>
          <w:rtl w:val="true"/>
        </w:rPr>
        <w:t>البحث الخامس</w:t>
      </w:r>
      <w:r>
        <w:rPr>
          <w:rtl w:val="true"/>
        </w:rPr>
        <w:t xml:space="preserve">: ( </w:t>
      </w:r>
      <w:r>
        <w:rPr>
          <w:rtl w:val="true"/>
        </w:rPr>
        <w:t xml:space="preserve">الوحدة </w:t>
      </w:r>
      <w:r>
        <w:rPr>
          <w:rtl w:val="true"/>
        </w:rPr>
        <w:t>)</w:t>
      </w:r>
      <w:bookmarkEnd w:id="66"/>
    </w:p>
    <w:p>
      <w:pPr>
        <w:pStyle w:val="BookText"/>
        <w:rPr/>
      </w:pPr>
      <w:r>
        <w:rPr>
          <w:rFonts w:ascii="IRNazanin" w:hAnsi="IRNazanin" w:eastAsia="IRNazanin"/>
          <w:color w:val="111111"/>
          <w:sz w:val="28"/>
          <w:sz w:val="28"/>
          <w:szCs w:val="28"/>
          <w:rtl w:val="true"/>
          <w:lang w:bidi="fa-IR"/>
        </w:rPr>
        <w:t xml:space="preserve">الوحدة شرط في الجمعة ، فلا تنعقد جمعتان بينهما أقل من فرسخ ، سواء كانتا في مصر واحد أو مصرين ، وسواء فصل بينهما نهر عظيم أو لا ، عند علمائنا أجمع ، لقول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بين الجمعتين أقل من ثلاثة أميال </w:t>
      </w:r>
      <w:r>
        <w:rPr>
          <w:rStyle w:val="FootnoteAnchor"/>
          <w:rtl w:val="true"/>
        </w:rPr>
        <w:footnoteReference w:id="33"/>
      </w:r>
      <w:r>
        <w:rPr>
          <w:rFonts w:ascii="IRNazanin" w:hAnsi="IRNazanin" w:eastAsia="IRNazanin"/>
          <w:color w:val="111111"/>
          <w:sz w:val="28"/>
          <w:sz w:val="28"/>
          <w:szCs w:val="28"/>
          <w:rtl w:val="true"/>
          <w:lang w:bidi="fa-IR"/>
        </w:rPr>
        <w:t>، وإذا كان بين الجماعتين ثلاثة أميال فلا بأس أن يجمع هؤلاء وهؤلاء ، لأن النبي علیه السلام لم يجمع إلا في مسجد واحد ، وكذا الخلفاء بعده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لم يجز إقامتها في مساجد البلد كسائر الجماعات واحتمل تعطيل المساجد ، عرف أن المقصود إظهار شعار الاجتماع واتفاق كلمة المسلمين ، فليقتصر على الواحد ، لأنه أفضى إلى هذا المقصود ، ولأنه لا ضبط بعد مجاوزة الواحدة ، ومع بعد المسافة يشق الإتيان ، فلا بد من تقدير يرفع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الذي يمكن تكليفه لأكثر الناس فرسخ ، فكان الاعتبار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احتاج من بعد بأقل من فرسخ إلى مركوب وتمكن منه وجب ، إما بالتملك ، أو الاستيجار ، أو العارية ، وهل يجب قبول الهبة أو العارية؟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صليت جمعتان بينهما أقل من فرسخ ، فله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تسبق إحداهما الأخرى ، فالسابقة صحيحة ، لاجتماع الشرائط فيها ، واللاحقة باطلة ، والسبق يحصل بالتحريم ، فالتي سبق عقدها على الصحة هي الصحيحة ، وإن تقدمت الثانية في الخطبة أو التسليم أو كانت جمعة السلطان ، لأنه لا بد من إذنه ، والاعتبار إنما هو بتمام التكبير ، حتى لو سبقت إحداهما بهمزة التكبير والأخرى بالراء ، فالصحيحة هي التي سبقت بالراء ، لأنها هي التي تقدم تكبيرها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شرع الناس في صلاة الجمعة ، فأخبروا أن طائفة أخرى سبقتهم بها وفاتت الجمعة عليهم ، استأنفوا الظهر ، وهل لهم أن يتموها ظهرا؟ الأقوى المنع ، لظهور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الجمعتان معا ، فيتدافعان وتبطلان معا ، ويستأنف واحدة إن وسع الوقت ، وإلا صلوا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يشكل الحال ، فلا يدري أوقعتا معا ، أو سبقت إحداهما ، فيعيدون جمعة وظهرا ، لاحتمال الاتفاق ، فلا جمعة ، فتجب 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والتقدم ، فيعلم وقوع جمعة صحيحة ، فلا يصح عقد أخرى ، فوجبت الصلاتان معا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تسبق إحدى الجمعتين على التعيين ، ثم تلتبس ، فلا تخرج واحدة من الطائفتين عن العهدة ، إذ لا يقين لإحداهما بصحة جمعته ، والأصل بقاء الفرض في ذمتهم ، وليس لهم إعادة جمعة ، لأنه قد وقعت في البلد جمعة صحيحة ، فلا سبيل إلى تعقبها بأخرى ، بل تصلي الطائفتان الظهر ، فمن لا جمعة له ، صحت له الظهر</w:t>
      </w:r>
      <w:r>
        <w:rPr>
          <w:rFonts w:eastAsia="Amiri" w:cs="Amiri" w:ascii="Amiri" w:hAnsi="Amiri"/>
          <w:color w:val="111111"/>
          <w:sz w:val="28"/>
          <w:szCs w:val="28"/>
          <w:rtl w:val="true"/>
          <w:lang w:bidi="ar-SA"/>
        </w:rPr>
        <w:t xml:space="preserve">. </w:t>
      </w:r>
      <w:bookmarkStart w:id="67" w:name="pg16047_156242"/>
    </w:p>
    <w:p>
      <w:pPr>
        <w:pStyle w:val="BookText"/>
        <w:rPr/>
      </w:pPr>
      <w:bookmarkEnd w:id="67"/>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تسبق إحداهما ولا تتعين ، كما لو سمع مريضان أو مسافران تكبيرتين متلاحقتين وهما خارج المسجد ، وأخبراهم الحال ولم يعرفا من تقدم تكبيرة ، فلا يخرجون عن العهدة ، لأن كل واحدة يجوز أن تكون هي المتأخرة ، فيحتمل ضعيفا استيناف جمعة إن بقي الوقت ، لأن المفعولتين باطلتان غير مجزيتين ، فكأنه لم يقم في البلد جمعة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ما تقدم في الصورة الرابعة ، من أنهم يصلون الظهر ، لأن إحداهما صحيحة في علم اللّه تعالى ، وإنما لم يخرجوا عن العهدة للإشكال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الصور الخمس نظائر في نكاحين عقدهما وليان ، وسيأتي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24737_1280447820"/>
      <w:bookmarkStart w:id="69" w:name="_Toc25"/>
      <w:bookmarkEnd w:id="68"/>
      <w:r>
        <w:rPr>
          <w:rtl w:val="true"/>
        </w:rPr>
        <w:t>البحث السادس</w:t>
      </w:r>
      <w:r>
        <w:rPr>
          <w:rtl w:val="true"/>
        </w:rPr>
        <w:t xml:space="preserve">: ( </w:t>
      </w:r>
      <w:r>
        <w:rPr>
          <w:rtl w:val="true"/>
        </w:rPr>
        <w:t xml:space="preserve">الخطبتان </w:t>
      </w:r>
      <w:r>
        <w:rPr>
          <w:rtl w:val="true"/>
        </w:rPr>
        <w:t>)</w:t>
      </w:r>
      <w:bookmarkEnd w:id="69"/>
    </w:p>
    <w:p>
      <w:pPr>
        <w:pStyle w:val="Heading6"/>
        <w:numPr>
          <w:ilvl w:val="5"/>
          <w:numId w:val="1"/>
        </w:numPr>
        <w:rPr/>
      </w:pPr>
      <w:bookmarkStart w:id="70" w:name="__RefHeading___Toc24739_1280447820"/>
      <w:bookmarkStart w:id="71" w:name="_Toc26"/>
      <w:bookmarkEnd w:id="70"/>
      <w:r>
        <w:rPr>
          <w:rtl w:val="true"/>
        </w:rPr>
        <w:t xml:space="preserve">وفيه أقطاب </w:t>
      </w:r>
      <w:r>
        <w:rPr>
          <w:rtl w:val="true"/>
        </w:rPr>
        <w:t>:</w:t>
      </w:r>
      <w:bookmarkEnd w:id="71"/>
    </w:p>
    <w:p>
      <w:pPr>
        <w:pStyle w:val="Heading6"/>
        <w:numPr>
          <w:ilvl w:val="5"/>
          <w:numId w:val="1"/>
        </w:numPr>
        <w:rPr/>
      </w:pPr>
      <w:bookmarkStart w:id="72" w:name="__RefHeading___Toc24741_1280447820"/>
      <w:bookmarkStart w:id="73" w:name="_Toc27"/>
      <w:bookmarkEnd w:id="72"/>
      <w:r>
        <w:rPr>
          <w:rtl w:val="true"/>
        </w:rPr>
        <w:t>القطب الأول</w:t>
      </w:r>
      <w:r>
        <w:rPr>
          <w:rtl w:val="true"/>
        </w:rPr>
        <w:t xml:space="preserve">: ( </w:t>
      </w:r>
      <w:r>
        <w:rPr>
          <w:rtl w:val="true"/>
        </w:rPr>
        <w:t xml:space="preserve">في واجباتها </w:t>
      </w:r>
      <w:r>
        <w:rPr>
          <w:rtl w:val="true"/>
        </w:rPr>
        <w:t>)</w:t>
      </w:r>
      <w:bookmarkEnd w:id="73"/>
    </w:p>
    <w:p>
      <w:pPr>
        <w:pStyle w:val="Heading6"/>
        <w:numPr>
          <w:ilvl w:val="5"/>
          <w:numId w:val="1"/>
        </w:numPr>
        <w:rPr/>
      </w:pPr>
      <w:bookmarkStart w:id="74" w:name="__RefHeading___Toc24743_1280447820"/>
      <w:bookmarkStart w:id="75" w:name="_Toc28"/>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 xml:space="preserve">من شرائط الجمعة تقديم خطبتين ، لأن النبي صلی اللّه علیه و آله لم يصل الجمعة إلا بخطبتين متقدمتين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كما رأيتموني أصلي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 تعالى أوجب السعي إلى ذكر اللّه تعالى ، والمراد به الخطبة ، فيستلزم وجوبها ، ولأنهما أقيمتا مقام الركعتين ، والبدل كالمبدل في الحكم ، 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جمعة إلا بخطبة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ويجب أمور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التعدد ، فلا يجزي الخطبة الواحدة ، امتثالا لفعله عليه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ولأنهما أقيمتا مقام ركعتين ، فالإخلال بإحداهما إخلال بركعة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في كل خطبة منهما حمد اللّه تعالى ، ويتعين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علیه السلام داوم على ذلك ، 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يحمد اللّه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والأقرب إجزاء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على النبي وآله علیهم السلام في كل خطبة ، لأن كل عبادة افتقرت إلى ذكر اللّه افتقرت إلى ذكر رسوله ، كالأذان والصلاة ، 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ويصلي على محمد وآله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الوصية بالتقوى في كل واحدة منهما ، لأن النبي صلی اللّه علیه و آله واظب عليها في خطبته ، ولأن المقصود من الخطبة الوعظ والتحذير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يجوز الإخلال به ، ولأن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توصي بتقوى اللّه </w:t>
      </w:r>
      <w:r>
        <w:rPr>
          <w:rStyle w:val="FootnoteAnchor"/>
          <w:rtl w:val="true"/>
        </w:rPr>
        <w:footnoteReference w:id="38"/>
      </w:r>
      <w:r>
        <w:rPr>
          <w:rFonts w:ascii="Amiri" w:hAnsi="Amiri" w:eastAsia="Amiri" w:cs="Amiri"/>
          <w:color w:val="111111"/>
          <w:sz w:val="28"/>
          <w:sz w:val="28"/>
          <w:szCs w:val="28"/>
          <w:rtl w:val="true"/>
          <w:lang w:bidi="ar-SA"/>
        </w:rPr>
        <w:t xml:space="preserve">، والأقرب أنه لا يتعين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غرضها الوعظ ، فبأي لفظ وعظ حصل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الاقتصار على التحذير من الاغترار بالدنيا وزخارفها ، لأنه قد تتواصى به المنكرون للمعاد ، بل لا بد من الحمل على طاعة اللّه تعالى والمنع من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يجب في الموعظة فصل وكلام طويل ، بل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 لكن الأفضل فيه استعطاف القلوب وتنبيه الغافلين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القرآن في كل واحدة من الخطبتين ، لأنه علیه السلام كان يقرأ فيها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تجب سورة تامة؟ 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لقول الصادق علیه السلام </w:t>
      </w:r>
      <w:r>
        <w:rPr>
          <w:rFonts w:eastAsia="IRNazanin" w:cs="IRNazanin"/>
          <w:color w:val="111111"/>
          <w:sz w:val="28"/>
          <w:szCs w:val="28"/>
          <w:rtl w:val="true"/>
          <w:lang w:bidi="fa-IR"/>
        </w:rPr>
        <w:t xml:space="preserve">: </w:t>
      </w:r>
      <w:bookmarkStart w:id="76" w:name="pg16047_156244"/>
    </w:p>
    <w:p>
      <w:pPr>
        <w:pStyle w:val="BookText"/>
        <w:rPr/>
      </w:pPr>
      <w:bookmarkEnd w:id="76"/>
      <w:r>
        <w:rPr>
          <w:rFonts w:ascii="Amiri" w:hAnsi="Amiri" w:eastAsia="Amiri" w:cs="Amiri"/>
          <w:color w:val="111111"/>
          <w:sz w:val="28"/>
          <w:sz w:val="28"/>
          <w:szCs w:val="28"/>
          <w:rtl w:val="true"/>
          <w:lang w:bidi="ar-SA"/>
        </w:rPr>
        <w:t xml:space="preserve">تقرأ سورة قصيرة من القرآن </w:t>
      </w:r>
      <w:r>
        <w:rPr>
          <w:rStyle w:val="FootnoteAnchor"/>
          <w:rtl w:val="true"/>
        </w:rPr>
        <w:footnoteReference w:id="39"/>
      </w:r>
      <w:r>
        <w:rPr>
          <w:rFonts w:ascii="Amiri" w:hAnsi="Amiri" w:eastAsia="Amiri" w:cs="Amiri"/>
          <w:color w:val="111111"/>
          <w:sz w:val="28"/>
          <w:sz w:val="28"/>
          <w:szCs w:val="28"/>
          <w:rtl w:val="true"/>
          <w:lang w:bidi="ar-SA"/>
        </w:rPr>
        <w:t>، ولأنهما بدل فيجب فيهما القراءة على حد ما يجب في المبدل</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24745_1280447820"/>
      <w:bookmarkStart w:id="78" w:name="_Toc29"/>
      <w:bookmarkEnd w:id="77"/>
      <w:r>
        <w:rPr>
          <w:rtl w:val="true"/>
        </w:rPr>
        <w:t xml:space="preserve">فروع </w:t>
      </w:r>
      <w:r>
        <w:rPr>
          <w:rtl w:val="true"/>
        </w:rPr>
        <w:t>:</w:t>
      </w:r>
      <w:bookmarkEnd w:id="7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المرتضى الاكتفاء بمسمى القرآن ، فحينئذ يكفي آية واحدة تامة الفائدة ، ولا فرق بين أن يكون في وعد ووعيد ، أو حكم ، أو 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آية فيها وعظ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على قول السيد الاكتفاء بشطر آية إذا تمت الفائدة بها ، أما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يكف وإن عد آية ، لأنها غير مفهم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السيد يقتضي عدم وجوب القراءة في الثانية ، وعليه دلت رواية سماعة عن الصادق علیه السلام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المرتضى يقتضي وجوب الاستغفار للمؤمنين في الثانية في مقابلة القراءة المختصة بالأولى ، وعليه دلت رواية سماعة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الشيخ يقتضي عدم وجوب الدعاء للمؤمنين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يقتضي وجوب الصلاة على النبي صلی اللّه علیه و آله في الخطبتين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 لَكَ ذِكْرَكَ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أي لا أذكر إلا وتذكر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يوجب الشهادة بالرسالة فيهما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وكلام المرتضى يقتضي وجوب الشهادة بالرسالة في الأولى ، والصلاة عليه في الثانية</w:t>
      </w:r>
      <w:r>
        <w:rPr>
          <w:rFonts w:eastAsia="Amiri" w:cs="Amiri" w:ascii="Amiri" w:hAnsi="Amiri"/>
          <w:color w:val="111111"/>
          <w:sz w:val="28"/>
          <w:szCs w:val="28"/>
          <w:rtl w:val="true"/>
          <w:lang w:bidi="ar-SA"/>
        </w:rPr>
        <w:t xml:space="preserve">. </w:t>
      </w:r>
      <w:bookmarkStart w:id="79" w:name="pg16047_156245"/>
    </w:p>
    <w:p>
      <w:pPr>
        <w:pStyle w:val="BookText"/>
        <w:rPr/>
      </w:pPr>
      <w:bookmarkEnd w:id="79"/>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الخطبة إلا بالعربية ، لأن النبي صلی اللّه علیه و آله داوم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المستمع ممن لا يفهم العربية ، فالأقوى الخطبة بغيرها ، إذ القصد الوعظ والتخويف ، وإنما يحصل بفهم كلامه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ويجب أن يتعلم واجد العربية في الخطبة ، كالعاجز عن التكبير بالعربية ، فلو مضت مدة إمكان التعلم ولم يتعلم ، عصى وتصح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تكون السورة خفيفة ، ويجوز أن يقرأ إحدى العزائم ، فينزل ويسجد لو قرأ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المنبر عاليا لو نزل لطال الفصل ، نزل أيضا ، وإن أمكنه أن يسجد عليه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يقتصر على آيات تشتمل على الأذكار ، لأنه لا تسمى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أتى ببعضها في ضمن آية ، لم يمنع</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24747_1280447820"/>
      <w:bookmarkStart w:id="81" w:name="_Toc30"/>
      <w:bookmarkEnd w:id="80"/>
      <w:r>
        <w:rPr>
          <w:rtl w:val="true"/>
        </w:rPr>
        <w:t>القطب الثاني</w:t>
      </w:r>
      <w:r>
        <w:rPr>
          <w:rtl w:val="true"/>
        </w:rPr>
        <w:t xml:space="preserve">: ( </w:t>
      </w:r>
      <w:r>
        <w:rPr>
          <w:rtl w:val="true"/>
        </w:rPr>
        <w:t xml:space="preserve">في شرائط الخطبتين </w:t>
      </w:r>
      <w:r>
        <w:rPr>
          <w:rtl w:val="true"/>
        </w:rPr>
        <w:t>)</w:t>
      </w:r>
      <w:bookmarkEnd w:id="81"/>
    </w:p>
    <w:p>
      <w:pPr>
        <w:pStyle w:val="BookText"/>
        <w:rPr/>
      </w:pPr>
      <w:r>
        <w:rPr>
          <w:rFonts w:ascii="Amiri" w:hAnsi="Amiri" w:eastAsia="Amiri" w:cs="Amiri"/>
          <w:color w:val="111111"/>
          <w:sz w:val="28"/>
          <w:sz w:val="28"/>
          <w:szCs w:val="28"/>
          <w:rtl w:val="true"/>
          <w:lang w:bidi="ar-SA"/>
        </w:rPr>
        <w:t xml:space="preserve">وهي ستة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 وهو ما بعد الزوال ، فلا يجوز تقديمها ولا شي‌ء منها على الأصح ، لأنه علیه السلام كان يخطب بعد الزوال ، ولو جاز التقديم لقدمها ، تخفيفا على الباكرين ، وإيقاعا للصلاة في أول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وللشيخ قول بجواز إيقاعها قبل الزوال ، بحيث إذا فرغ منها زالت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تقديمهما على الصلاة ، بخلاف صلاة العيد ، لأنه علیه السلام كذا فعل في الموضعين ، لأنهما شرط في الجمعة ، والشرط متقدم ، بخلاف العيد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القيام فيهما عند القدرة ، لأن النبي صلی اللّه علیه و آله ومن بعده لم يخطبوا إلا من قيام ، ولأنه ذكر يختص بالصلاة ليس من شرطه القعود ، </w:t>
      </w:r>
    </w:p>
    <w:p>
      <w:pPr>
        <w:pStyle w:val="BookText"/>
        <w:rPr/>
      </w:pPr>
      <w:r>
        <w:rPr>
          <w:rFonts w:ascii="Amiri" w:hAnsi="Amiri" w:eastAsia="Amiri" w:cs="Amiri"/>
          <w:color w:val="111111"/>
          <w:sz w:val="28"/>
          <w:sz w:val="28"/>
          <w:szCs w:val="28"/>
          <w:rtl w:val="true"/>
          <w:lang w:bidi="ar-SA"/>
        </w:rPr>
        <w:t>فكان من شرطه القيام كالقراءة والتكبير ، فإن عجز فالأولى أن يستنيب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يفعل وخطب قاعدا أو مضطجعا ، جاز كالصلاة ، ويجوز الاقتداء به ، سواء قال لا أستطيع أو سكت ، بناء على الظاهر من أن قعوده للعجز ، فإن بان أنه كان قادرا ، فهو كما لو بان أن الإمام 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الجلوس بينهما ، لأن النبي صلی اللّه علیه و آله ومن بعده جلسوا بينهما دائما </w:t>
      </w:r>
      <w:r>
        <w:rPr>
          <w:rStyle w:val="FootnoteAnchor"/>
          <w:rtl w:val="true"/>
        </w:rPr>
        <w:footnoteReference w:id="43"/>
      </w:r>
      <w:r>
        <w:rPr>
          <w:rFonts w:ascii="Amiri" w:hAnsi="Amiri" w:eastAsia="Amiri" w:cs="Amiri"/>
          <w:color w:val="111111"/>
          <w:sz w:val="28"/>
          <w:sz w:val="28"/>
          <w:szCs w:val="28"/>
          <w:rtl w:val="true"/>
          <w:lang w:bidi="ar-SA"/>
        </w:rPr>
        <w:t>، ويجب فيه الطمأنينة كالجلسة بين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خطب قاعدا لعجزه عن القيام لم يضطجع بينهما للفصل ، بل يفصل بسكتة ، كما في الفصل في الصلاة 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بعض علمائنا طهارة الحدث والبدن والثوب والمكان من الخبث ، اتباعا لما جرت السنّة عليه في الأعصار ، ولأن الخطبتين بدل ، ولأن الموالاة بينهما وبين الصلاة واجبة عند آخرين ، وعلى هذا يشترط ستر العورة ، لأنهما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 لأنه ذكر يتقدم الصلاة فأشبه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لو كان جنبا وقرأ عزيمة لم تصح الخطبة ، لأن القراءة شرط ، وهي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سبقه الحدث في الخطبة ، لم يعتد بما يأت به حال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تطهر وعاد ، فالأقرب البناء وإن طال 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الصوت بالخطبتين ، فإن الوعظ الذي هو الغاية إنما يحصل بالاستماع المشترط برفع الصوت ، ولأنه علیه السلام كان إذا خطب رفع صوته كأنه منذر جيش ، فلو خطب سرا بحيث لا يسمعه العدد ، لم تحسب</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رفع الصوت قدر ما يبلغ ، لكن كانوا أو بعضهم صما ، فالأقرب الإجزاء ، كما لو سمعوا ولم يفهموا</w:t>
      </w:r>
      <w:r>
        <w:rPr>
          <w:rFonts w:eastAsia="Amiri" w:cs="Amiri" w:ascii="Amiri" w:hAnsi="Amiri"/>
          <w:color w:val="111111"/>
          <w:sz w:val="28"/>
          <w:szCs w:val="28"/>
          <w:rtl w:val="true"/>
          <w:lang w:bidi="ar-SA"/>
        </w:rPr>
        <w:t xml:space="preserve">. </w:t>
      </w:r>
      <w:bookmarkStart w:id="82" w:name="pg16047_156247"/>
    </w:p>
    <w:p>
      <w:pPr>
        <w:pStyle w:val="BookText"/>
        <w:rPr/>
      </w:pPr>
      <w:bookmarkEnd w:id="82"/>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الخطبتين العدد المشترط في الجمعة </w:t>
      </w:r>
      <w:r>
        <w:rPr>
          <w:rStyle w:val="FootnoteAnchor"/>
          <w:rtl w:val="true"/>
        </w:rPr>
        <w:footnoteReference w:id="44"/>
      </w:r>
      <w:r>
        <w:rPr>
          <w:rFonts w:ascii="Amiri" w:hAnsi="Amiri" w:eastAsia="Amiri" w:cs="Amiri"/>
          <w:color w:val="111111"/>
          <w:sz w:val="28"/>
          <w:sz w:val="28"/>
          <w:szCs w:val="28"/>
          <w:rtl w:val="true"/>
          <w:lang w:bidi="ar-SA"/>
        </w:rPr>
        <w:t>، لأنهما ذكر هو شرط في الجمعة ، فكان من شرطه حضور العدد كالتكبير ، ولأن وجوب الخطبة تابع لوجوب الجمعة التابع لحضور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انفضوا في الأثناء فالمأتي به حال غيبتهم غير محسوب ، لأن القصد بها الإسماع ، فإن عادوا قبل طول الفصل جاز البناء ، وكذا إن طال على إشكال ، لأن الوعظ يحصل معه تفرق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بدل الأولين العدد ، فلا بد من استيناف الخطبة مطلقا ، ولو انفضوا بعد تمام الخطبة وعادوا قبل طول الفصل ، بنيت الصلاة على الخطبة ، وكذا إن طال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والعدد إنما هو شرط في واجبات الخطبة دون مستحباتها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الخطبة من فرضها ، لأنها عبادة فافتقرت إلى النية كالصلاة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الترتيب بين أجزاء الخطبة الواجبة ، فلو قدم على الحمد غيره ، أو قدم الوعظ على الصلاة استأنف ، للتأسي به صلی اللّه علیه و آله </w:t>
      </w:r>
      <w:r>
        <w:rPr>
          <w:rFonts w:eastAsia="IRNazanin" w:cs="IRNazanin"/>
          <w:color w:val="111111"/>
          <w:sz w:val="28"/>
          <w:szCs w:val="28"/>
          <w:rtl w:val="true"/>
          <w:lang w:bidi="fa-IR"/>
        </w:rPr>
        <w:t>.</w:t>
      </w:r>
    </w:p>
    <w:p>
      <w:pPr>
        <w:pStyle w:val="Heading6"/>
        <w:numPr>
          <w:ilvl w:val="5"/>
          <w:numId w:val="1"/>
        </w:numPr>
        <w:rPr/>
      </w:pPr>
      <w:bookmarkStart w:id="83" w:name="__RefHeading___Toc24749_1280447820"/>
      <w:bookmarkStart w:id="84" w:name="_Toc31"/>
      <w:bookmarkEnd w:id="83"/>
      <w:r>
        <w:rPr>
          <w:rtl w:val="true"/>
        </w:rPr>
        <w:t>القطب الثالث</w:t>
      </w:r>
      <w:r>
        <w:rPr>
          <w:rtl w:val="true"/>
        </w:rPr>
        <w:t xml:space="preserve">: ( </w:t>
      </w:r>
      <w:r>
        <w:rPr>
          <w:rtl w:val="true"/>
        </w:rPr>
        <w:t xml:space="preserve">في الإصغاء </w:t>
      </w:r>
      <w:r>
        <w:rPr>
          <w:rtl w:val="true"/>
        </w:rPr>
        <w:t>)</w:t>
      </w:r>
      <w:bookmarkEnd w:id="84"/>
    </w:p>
    <w:p>
      <w:pPr>
        <w:pStyle w:val="BookText"/>
        <w:rPr/>
      </w:pPr>
      <w:r>
        <w:rPr>
          <w:rFonts w:ascii="Amiri" w:hAnsi="Amiri" w:eastAsia="Amiri" w:cs="Amiri"/>
          <w:color w:val="111111"/>
          <w:sz w:val="28"/>
          <w:sz w:val="28"/>
          <w:szCs w:val="28"/>
          <w:rtl w:val="true"/>
          <w:lang w:bidi="ar-SA"/>
        </w:rPr>
        <w:t xml:space="preserve">الأقرب وجوب الإنصات ، وهو السكوت ، والاستماع ، وهو شغل السمع بالسماع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قُرِئَ الْقُرْآنُ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ذكر في التفسير أن الآية وردت في الخطبة ، وسميت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لاشتمالها عليه ، فلا يحل له الكلام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ويحتمل الكراهة ، ولأن رجلا دخل والنبي صلی اللّه علیه و آله يخطب يوم </w:t>
      </w:r>
    </w:p>
    <w:p>
      <w:pPr>
        <w:pStyle w:val="BookText"/>
        <w:rPr/>
      </w:pPr>
      <w:r>
        <w:rPr>
          <w:rFonts w:ascii="IRNazanin" w:hAnsi="IRNazanin" w:eastAsia="IRNazanin"/>
          <w:color w:val="111111"/>
          <w:sz w:val="28"/>
          <w:sz w:val="28"/>
          <w:szCs w:val="28"/>
          <w:rtl w:val="true"/>
          <w:lang w:bidi="fa-IR"/>
        </w:rPr>
        <w:t xml:space="preserve">الجمعة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الساعة؟ فأومي إليه بالسكوت ، فلم يقبل وأعاد الكلام فقال النبي صلی اللّه علیه و آله بعد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أعددت لها؟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اللّه ورسوله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مع من أحببت </w:t>
      </w:r>
      <w:r>
        <w:rPr>
          <w:rStyle w:val="FootnoteAnchor"/>
          <w:rtl w:val="true"/>
        </w:rPr>
        <w:footnoteReference w:id="46"/>
      </w:r>
      <w:r>
        <w:rPr>
          <w:rFonts w:ascii="Amiri" w:hAnsi="Amiri" w:eastAsia="Amiri" w:cs="Amiri"/>
          <w:color w:val="111111"/>
          <w:sz w:val="28"/>
          <w:sz w:val="28"/>
          <w:szCs w:val="28"/>
          <w:rtl w:val="true"/>
          <w:lang w:bidi="ar-SA"/>
        </w:rPr>
        <w:t>، ولم ينكر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يحرم الكلام على الخطيب في الأثناء؟ الأقرب المنع للأصل ، ولأنه علیه السلام كلم قتلة ابن أبي الحقيق وسألهم عن كيفية قتله في الخطبة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حرم على المستمع لئلا يمنعه عن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وللشيخ قول بالتحريم ، والأصل فيه أن الخطبتين إن جعلناهما بمثابة الركعتين حرم الكلام ، وإلا فلا ، والخلاف في كلام لا يتعلق به غرض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رأى أعمى يقع في بئر ، أو عقربا تدب على إنسان ، فأنذرهما ، أو علم إنسانا شيئا من الخير أو نهاه عن منكر ، فإنه لا يحرم ، ويستحب الاقتصار على الإشارة إن كفت في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الكلام قبل الشروع في الخطبة ، وبعد الفراغ منها ، لأنه ليس وقت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حالة الجلوس بين الخطبتين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للداخل في أثناء الخطبة أن يتكلم ما لم يأخذ لنفسه مكانا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رد السلام ، بل يجب ، لأنه كذلك في الصلاة ، ففي الخطبة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تسميت العاطس ، وهل يستحب؟ يحتمل ذلك ، لعموم الأمر به ، والعدم ، لأن الإنصات أهم ، فإنه واجب على الأقوى ، بخلاف التسميت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يجب الإنصات على من لا يسمع الخطبة؟ الأولى المنع ، لأن غايته الاستماع ، فله أن يشتغل بذكر وتلاوة ، ويحتمل الوجوب لئلا يرتفع اللغط ، ولا يتداعى إلى منع السامعين عن السماع ، ولا تبطل جمعة المتكلم وإن حرمناه </w:t>
      </w:r>
      <w:bookmarkStart w:id="85" w:name="pg16047_156249"/>
    </w:p>
    <w:p>
      <w:pPr>
        <w:pStyle w:val="BookText"/>
        <w:rPr/>
      </w:pPr>
      <w:bookmarkEnd w:id="85"/>
      <w:r>
        <w:rPr>
          <w:rFonts w:ascii="Amiri" w:hAnsi="Amiri" w:eastAsia="Amiri" w:cs="Amiri"/>
          <w:color w:val="111111"/>
          <w:sz w:val="28"/>
          <w:sz w:val="28"/>
          <w:szCs w:val="28"/>
          <w:rtl w:val="true"/>
          <w:lang w:bidi="ar-SA"/>
        </w:rPr>
        <w:t>إجماعا ، والخلاف في الإثم وعدمه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صعد الخطيب المنبر ، فيستحب لمن ليس في الصلاة أن لا يفتتحها ، سواء صلى السنّة أو لا ، ومن كان في الصلاة خففها ، لئلا يفوته سماع أول الخطبة ، ولقول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صعد الإمام المنبر فخطب ، فلا يصلي الناس ما دام الإمام على المنبر </w:t>
      </w:r>
      <w:r>
        <w:rPr>
          <w:rStyle w:val="FootnoteAnchor"/>
          <w:rtl w:val="true"/>
        </w:rPr>
        <w:footnoteReference w:id="48"/>
      </w:r>
      <w:r>
        <w:rPr>
          <w:rFonts w:ascii="IRNazanin" w:hAnsi="IRNazanin" w:eastAsia="IRNazanin"/>
          <w:color w:val="111111"/>
          <w:sz w:val="28"/>
          <w:sz w:val="28"/>
          <w:szCs w:val="28"/>
          <w:rtl w:val="true"/>
          <w:lang w:bidi="fa-IR"/>
        </w:rPr>
        <w:t xml:space="preserve">، والكراهة تتعلق بالشروع في الخطبة لا بالجلوس على المنبر ، لقول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 ولأن المقتضي للمنع السماع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دخل والإمام في آخر الخطبة وخاف فوت تكبيرة الإحرام ، لم يصل التحية ، لأن إدراك الفريضة من أولها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الداخل في أثناء الخطبة ، فالأقرب أنه كذلك ، للعموم ، ولأن رجلا جاء يتخطى رقاب الناس ، 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فقد آذيت وآنيت </w:t>
      </w:r>
      <w:r>
        <w:rPr>
          <w:rStyle w:val="FootnoteAnchor"/>
          <w:rtl w:val="true"/>
        </w:rPr>
        <w:footnoteReference w:id="49"/>
      </w:r>
      <w:r>
        <w:rPr>
          <w:rFonts w:ascii="Amiri" w:hAnsi="Amiri" w:eastAsia="Amiri" w:cs="Amiri"/>
          <w:color w:val="111111"/>
          <w:sz w:val="28"/>
          <w:sz w:val="28"/>
          <w:szCs w:val="28"/>
          <w:rtl w:val="true"/>
          <w:lang w:bidi="ar-SA"/>
        </w:rPr>
        <w:t>، ولأنه يستحب له السماع من أول الخطبة ، فالبعض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يرفع الإمام صوته بالخطبة ، بحيث يسمع العدد المعتبر من أهل الكمال ، وهل يحرم الكلام على من عدا العدد؟ إشكال</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24751_1280447820"/>
      <w:bookmarkStart w:id="87" w:name="_Toc32"/>
      <w:bookmarkEnd w:id="86"/>
      <w:r>
        <w:rPr>
          <w:rtl w:val="true"/>
        </w:rPr>
        <w:t>القطب الرابع</w:t>
      </w:r>
      <w:r>
        <w:rPr>
          <w:rtl w:val="true"/>
        </w:rPr>
        <w:t xml:space="preserve">: ( </w:t>
      </w:r>
      <w:r>
        <w:rPr>
          <w:rtl w:val="true"/>
        </w:rPr>
        <w:t xml:space="preserve">في سنن الخطبة </w:t>
      </w:r>
      <w:r>
        <w:rPr>
          <w:rtl w:val="true"/>
        </w:rPr>
        <w:t>)</w:t>
      </w:r>
      <w:bookmarkEnd w:id="87"/>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على المنبر ، لأن النبي صلی اللّه علیه و آله لما دخل المدينة خطب مستندا إلى جذع ، فلما بني له المنبر صعد عليه ، ولاشتماله على الإبلاغ للبعيد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المنبر على يمين المحراب ، وهو الموضع الذي يكون على يمين </w:t>
      </w:r>
    </w:p>
    <w:p>
      <w:pPr>
        <w:pStyle w:val="BookText"/>
        <w:rPr/>
      </w:pPr>
      <w:r>
        <w:rPr>
          <w:rFonts w:ascii="IRNazanin" w:hAnsi="IRNazanin" w:eastAsia="IRNazanin"/>
          <w:color w:val="111111"/>
          <w:sz w:val="28"/>
          <w:sz w:val="28"/>
          <w:szCs w:val="28"/>
          <w:rtl w:val="true"/>
          <w:lang w:bidi="fa-IR"/>
        </w:rPr>
        <w:t>الإمام إذا استقبل ، لأن منبره علیه السلام كذا 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المنبر كبيرا ، بحيث يضيق المكان على المصلين ، إذا لم يكن المسجد متسعا للخطبة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منبر ، خطب على موضع مرتفع يبلغ صوته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التسليم على من عند المنبر إذا انتهى إليه ، لاستحباب التسليم للواردين ، وكان علیه السلام إذا دنا من منبره سلم على من عند المنبر ثم يصعد ، فإذا استقبل الناس بوجهه سلم ثم 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التسليم على الناس إذا صعد على المنبر وانتهى إلى الدرجة التي تلي موضع القعود ، وتسمى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اقتداء به علیه السلام ، وقول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إذا صعد الإمام المنبر أن يسلم إذا استقبل الناس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يسقط بالتسليم الأول ، لأن الأول مختص بالقريب من المنبر ، والثاني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يجلس بعد السلام على المستراح ، ليستريح عن تعب الصعود ، لأنه علیه السلام كان يخطب خطبتين ويجلس جلستين </w:t>
      </w:r>
      <w:r>
        <w:rPr>
          <w:rStyle w:val="FootnoteAnchor"/>
          <w:rtl w:val="true"/>
        </w:rPr>
        <w:footnoteReference w:id="51"/>
      </w:r>
      <w:r>
        <w:rPr>
          <w:rFonts w:ascii="IRNazanin" w:hAnsi="IRNazanin" w:eastAsia="IRNazanin"/>
          <w:color w:val="111111"/>
          <w:sz w:val="28"/>
          <w:sz w:val="28"/>
          <w:szCs w:val="28"/>
          <w:rtl w:val="true"/>
          <w:lang w:bidi="fa-IR"/>
        </w:rPr>
        <w:t xml:space="preserve">، والمراد هذه الجلسة التي قبل الخطبتين ، 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إذا خرج إلى الجمعة قعد على المنبر حتى يفرغ المؤذنون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بلاغة الخطيب بحيث لا يكون مؤلفة من الكلمات المبتذلة ، لأنها لا تؤثر في القلوب ، ولا من الكلمات الغريبة الوحشية ، لعدم انتفاع الناس بها ، بل تكون قريبة من الأفهام ناصة على التخويف والإنذار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يطول فيها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الخطبة وطول الصلاة من فقه الرجل </w:t>
      </w:r>
      <w:r>
        <w:rPr>
          <w:rStyle w:val="FootnoteAnchor"/>
          <w:rtl w:val="true"/>
        </w:rPr>
        <w:footnoteReference w:id="53"/>
      </w:r>
      <w:r>
        <w:rPr>
          <w:rFonts w:ascii="Amiri" w:hAnsi="Amiri" w:eastAsia="Amiri" w:cs="Amiri"/>
          <w:color w:val="111111"/>
          <w:sz w:val="28"/>
          <w:sz w:val="28"/>
          <w:szCs w:val="28"/>
          <w:rtl w:val="true"/>
          <w:lang w:bidi="ar-SA"/>
        </w:rPr>
        <w:t>، ولا يقصرها بل تكون وسطا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تشتمل الخطبة على ما يستنكره عقول الحاضرين ، لقول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كلموا الناس على قدر عقولهم ، أتحبون أن تكذبوا 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بالكلمات على تأنّ وترتيب وسكون ، ولا يمدها مدا يشبه الغناء ، ولا يدرجها بحيث لا 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الخطيب مواظبا على الصلوات حافظا لمواقيت الفرائض ، ليقع وعظه في القلوب بموقع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يستدبر القبلة ، ليستقبل الناس بوجهه ، ولا يلتفت يمينا ولا شمالا ، لأنه علیه السلام كان إذا خطب استقبل الناس بوجهه واستقبلوه وكان لا يلتفت </w:t>
      </w:r>
      <w:r>
        <w:rPr>
          <w:rStyle w:val="FootnoteAnchor"/>
          <w:rtl w:val="true"/>
        </w:rPr>
        <w:footnoteReference w:id="54"/>
      </w:r>
      <w:r>
        <w:rPr>
          <w:rFonts w:ascii="Amiri" w:hAnsi="Amiri" w:eastAsia="Amiri" w:cs="Amiri"/>
          <w:color w:val="111111"/>
          <w:sz w:val="28"/>
          <w:sz w:val="28"/>
          <w:szCs w:val="28"/>
          <w:rtl w:val="true"/>
          <w:lang w:bidi="ar-SA"/>
        </w:rPr>
        <w:t>، ولو خطب مستقبلا للقبلة ومستدبرا للناس ، جاز وإن خالف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صادق اللّهجة لا يلحن في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يضع يمينه على شماله كما في الصلاة ، بل يشغل بما يعتمد عليه يسراه ، ويقبض باليمين حرف المنبر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يعتمد على سيف أو عنزة أو عصا ونحوها ، اقتداء بالنبي علیه السلام ، فإنه كان يعتمد على عنزته اعتمادا ، 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ويتوكأ على قوس أو عصا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متعمما شتاء وصيفا مرتديا ، لأنه أدخل في الوقار ، وأن يكون التردي ببرد يمنية لأنه علیه السلام كان يتعمم ويرتدي ويخرج في الجمعة والعيدين على أحسن هيئة</w:t>
      </w:r>
      <w:r>
        <w:rPr>
          <w:rFonts w:eastAsia="IRNazanin" w:cs="IRNazanin"/>
          <w:color w:val="111111"/>
          <w:sz w:val="28"/>
          <w:szCs w:val="28"/>
          <w:rtl w:val="true"/>
          <w:lang w:bidi="fa-IR"/>
        </w:rPr>
        <w:t xml:space="preserve">. </w:t>
      </w:r>
      <w:bookmarkStart w:id="88" w:name="pg16047_156252"/>
    </w:p>
    <w:p>
      <w:pPr>
        <w:pStyle w:val="Heading6"/>
        <w:numPr>
          <w:ilvl w:val="5"/>
          <w:numId w:val="1"/>
        </w:numPr>
        <w:rPr/>
      </w:pPr>
      <w:bookmarkStart w:id="89" w:name="__RefHeading___Toc24753_1280447820"/>
      <w:bookmarkStart w:id="90" w:name="_Toc33"/>
      <w:bookmarkEnd w:id="88"/>
      <w:bookmarkEnd w:id="89"/>
      <w:r>
        <w:rPr>
          <w:rtl w:val="true"/>
        </w:rPr>
        <w:t>المطلب الثاني</w:t>
      </w:r>
      <w:r>
        <w:rPr>
          <w:rtl w:val="true"/>
        </w:rPr>
        <w:t xml:space="preserve">: ( </w:t>
      </w:r>
      <w:r>
        <w:rPr>
          <w:rtl w:val="true"/>
        </w:rPr>
        <w:t xml:space="preserve">في من يجب عليه </w:t>
      </w:r>
      <w:r>
        <w:rPr>
          <w:rtl w:val="true"/>
        </w:rPr>
        <w:t>)</w:t>
      </w:r>
      <w:bookmarkEnd w:id="90"/>
    </w:p>
    <w:p>
      <w:pPr>
        <w:pStyle w:val="Heading6"/>
        <w:numPr>
          <w:ilvl w:val="5"/>
          <w:numId w:val="1"/>
        </w:numPr>
        <w:rPr/>
      </w:pPr>
      <w:bookmarkStart w:id="91" w:name="__RefHeading___Toc24755_1280447820"/>
      <w:bookmarkStart w:id="92" w:name="_Toc34"/>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 xml:space="preserve">شرائط الوجوب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البلوغ ، الثاني العقل ، الثالث الذكورة ، الرابع الحرية ، الخامس السلامة من المرض ، السادس السلامة من العمى ، السابع السلامة من العرج ، الثامن عدم الشيخوخة المانعة من الحراك ، التاسع أن لا يكون مسافرا ،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على رأس أكثر من فرسخين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الإسلام شرطا في الوجوب ، لأن الكفار عندنا مخاطبون بالشرائع ، والعقل شرط في الوجوب والصحة معا ، والبواقي شرط في الوجوب لا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ويستحب إحضار الصبي الجمعة للتمرين ، خصوصا المراهق ، ولا يجب على المرأة إجماعا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يؤمن باللّه واليوم الآخر فعليه الجمعة إلا على امرأة أو مسافر أو عبد أو صبي أو مريض </w:t>
      </w:r>
      <w:r>
        <w:rPr>
          <w:rStyle w:val="FootnoteAnchor"/>
          <w:rtl w:val="true"/>
        </w:rPr>
        <w:footnoteReference w:id="56"/>
      </w:r>
      <w:r>
        <w:rPr>
          <w:rFonts w:ascii="Amiri" w:hAnsi="Amiri" w:eastAsia="Amiri" w:cs="Amiri"/>
          <w:color w:val="111111"/>
          <w:sz w:val="28"/>
          <w:sz w:val="28"/>
          <w:szCs w:val="28"/>
          <w:rtl w:val="true"/>
          <w:lang w:bidi="ar-SA"/>
        </w:rPr>
        <w:t>، فإن حضرن الجمعة صحت منهن ولم تنعقد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للعجائز الحضور مع إذن أزواجهن ، لانتفاء الفتنة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للشواب لما فيه من الافتتان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والعبد لا تجب عليه لجمعة ، لما تقدم في الحديث ، ولأنه محبوس على السيد فأشبه المحبوس في الدين ، ولا فرق بين المخارج وغيره ، فإن أذن له السيد استحب له الحضور ، فإن حضر حينئذ وجبت عليه ، ولا يجب عليه الحضور ، لأن الحقوق الشرعية تتعلق بخطاب الشرع لا بإذن السيد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والقن والمدبر والمكاتب بنوعيه وأم الولد سواء ، لبقاء الرق ، وكذا لو انعتق بعضه ، فإن هايأه مولاه واتفقت الجمعة في يومه ، فالأقرب عدم الوجوب ، ولو ألزمه مولاه بالحضور ، احتمل الوجوب ، لوجوب طاعته في غير العبادة ، ففيها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والمريض لا جمعة عليه ، للحديث ، وللمشقة ، سواء خالف زيادة المرض ، أو المشقة غير المحتملة ، أو لا ، ولو كان المريض قريبه ، أو ضيفه ، أو زوجته ، أو مملوكه ، جاز له ترك الجمعة لأجل تمريضه مع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يترك لصلاة الميت وتجهيزه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المريض أجنبيا لا صحبة له معه ، وكان له من يمرضه ، لم يترك الجمعة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لم يكن جاز له تركها للقيام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كان عليه حق قصاص يرجو بالاستتار الصلح جاز ، ولو كان عليه حد قذف ، لم يجز له الاستتار عن الإمام لأجله وترك الجمعة ، لأنه حق واجب ولا بدل له ، وكذا غيره من الحدود المتعلقة به لله </w:t>
      </w:r>
      <w:r>
        <w:rPr>
          <w:rStyle w:val="FootnoteAnchor"/>
          <w:rtl w:val="true"/>
        </w:rPr>
        <w:footnoteReference w:id="57"/>
      </w:r>
      <w:r>
        <w:rPr>
          <w:rFonts w:ascii="Amiri" w:hAnsi="Amiri" w:eastAsia="Amiri" w:cs="Amiri"/>
          <w:color w:val="111111"/>
          <w:sz w:val="28"/>
          <w:sz w:val="28"/>
          <w:szCs w:val="28"/>
          <w:rtl w:val="true"/>
          <w:lang w:bidi="ar-SA"/>
        </w:rPr>
        <w:t>تعالى بعد ثبوتها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والمديون المعسر يجوز له الاختفاء ، وكذا الخائف من ظالم على مال ، أو نفس ، أو ضرب ، أو 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والأعمى لا يجب عليه وإن كان قريبا من الجامع ، يتمكن من الحضور إليه بقائد أو بغيره ، وسواء وجد قائدا أو لا ، للمشقة ، ولقول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الجمعة ووضعها عن تسعة ، وعد منها الأعمى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والأعرج والشيخ الذي لا حراك به لا جمعة عليهم ، للمشقة ، ولقول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والكبير </w:t>
      </w:r>
      <w:r>
        <w:rPr>
          <w:rStyle w:val="FootnoteAnchor"/>
          <w:rtl w:val="true"/>
        </w:rPr>
        <w:footnoteReference w:id="59"/>
      </w:r>
      <w:r>
        <w:rPr>
          <w:rFonts w:ascii="Amiri" w:hAnsi="Amiri" w:eastAsia="Amiri" w:cs="Amiri"/>
          <w:color w:val="111111"/>
          <w:sz w:val="28"/>
          <w:sz w:val="28"/>
          <w:szCs w:val="28"/>
          <w:rtl w:val="true"/>
          <w:lang w:bidi="ar-SA"/>
        </w:rPr>
        <w:t>، ولو لم يبلغ العرج الإقعاد ، فإن حصلت مشقة سقطت ، وإلا وجبت ، والحر الشديد والبرد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والمطر المانع من السعي والوحل مسقطان للمشقة ، 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تدع الجمعة في المطر </w:t>
      </w:r>
      <w:r>
        <w:rPr>
          <w:rStyle w:val="FootnoteAnchor"/>
          <w:rtl w:val="true"/>
        </w:rPr>
        <w:footnoteReference w:id="60"/>
      </w:r>
      <w:r>
        <w:rPr>
          <w:rFonts w:ascii="IRNazanin" w:hAnsi="IRNazanin" w:eastAsia="IRNazanin"/>
          <w:color w:val="111111"/>
          <w:sz w:val="28"/>
          <w:sz w:val="28"/>
          <w:szCs w:val="28"/>
          <w:rtl w:val="true"/>
          <w:lang w:bidi="fa-IR"/>
        </w:rPr>
        <w:t>، وهو وفاق</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والمسافر لا تجب عليه إجماعا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واجبة إلا على </w:t>
      </w:r>
    </w:p>
    <w:p>
      <w:pPr>
        <w:pStyle w:val="BookText"/>
        <w:rPr/>
      </w:pPr>
      <w:r>
        <w:rPr>
          <w:rFonts w:ascii="Amiri" w:hAnsi="Amiri" w:eastAsia="Amiri" w:cs="Amiri"/>
          <w:color w:val="111111"/>
          <w:sz w:val="28"/>
          <w:sz w:val="28"/>
          <w:szCs w:val="28"/>
          <w:rtl w:val="true"/>
          <w:lang w:bidi="ar-SA"/>
        </w:rPr>
        <w:t xml:space="preserve">خمسة ، وعد منها المسافر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ووضعها عن تسعة ، وعد منهم المسافر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الجمعة ظهر مقصورة بشرائطه أو كالظهر ، والمسافر يباح له القصر دون تلك الشرائط ، فلم يكن لاعتبارها في حقه وإيجاب الجمعة معنى ، ولأنه خفف منه العبادات الراتبة فغيرها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تسقط مع إباحة السفر لا حظره ، لمنافاة التحريم الترخيص في سفر القصر ، فلو لم يوجبه كما لو كان دون المسافة ، أو كان سفره أكثر من حضره ، وجبت عليه ، ولو كان القصر غير واجب ، كما في المواضع التي يستحب فيها الإتمام ، احتمل الوجوب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المسافر إقامة عشرة أيام ، صار بحكم المقيم ، ووجبت عليه الجمعة ، وتنعقد به الجمعة حينئذ قطعا ، وفيما لم ينو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بينه وبين الجمعة أكثر من فرسخين ، لم يجب عليه الحضور عندنا ، بل إن وجدت الشرائط في حقه ، وجب عليه إقامة الجمعة عنده أو يحضر ، وإن لم تحصل الشرائط لم تجب عليه الإقامة عنده ولا الحضور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 بينه وبين الجمعة فرسخان فما دون ، وجب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إقامة الجمعة عنده إن حصلت الشرائط ، أو الحضور عندنا ، إلا أن يكون بينه وبين الجامع أقل من فرسخ ، فيجب عليه الحضور عندنا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ويشترط الزيادة على الفرسخين بين منزله والجامع الذي يقام فيه الجمعة ، لا بين البلدين ، فلو كان بين البلدين أقل من فرسخين ، وبين منزله والجامع أزيد من فرسخين ، فالأقرب السقوط ، لأنه المفهوم من كلام الباقر علیه السلام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الجمعة على من كان منها على فرسخين </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93" w:name="pg16047_156255"/>
    </w:p>
    <w:p>
      <w:pPr>
        <w:pStyle w:val="BookText"/>
        <w:rPr/>
      </w:pPr>
      <w:bookmarkEnd w:id="93"/>
      <w:r>
        <w:rPr>
          <w:rFonts w:ascii="Amiri" w:hAnsi="Amiri" w:eastAsia="Amiri" w:cs="Amiri"/>
          <w:color w:val="111111"/>
          <w:sz w:val="28"/>
          <w:sz w:val="28"/>
          <w:szCs w:val="28"/>
          <w:rtl w:val="true"/>
          <w:lang w:bidi="ar-SA"/>
        </w:rPr>
        <w:t>ومن شرائط الوجوب على المأموم أن لا يكون قد صلى العبد في ذلك اليوم ، فلو اتفقا في يوم واحد ، تخير من صلى العيد في حضور الجمعة عدا الإمام ، فإنه يجب عليه الحضور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ويستحب له إعلامهم ذلك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قد اجتمع عيدان في يوم ، فمن أراد أن يشهد الجمعة فليشهد ، ومن أراد أن ينصرف فلينصرف </w:t>
      </w:r>
      <w:r>
        <w:rPr>
          <w:rStyle w:val="FootnoteAnchor"/>
          <w:rtl w:val="true"/>
        </w:rPr>
        <w:footnoteReference w:id="64"/>
      </w:r>
      <w:r>
        <w:rPr>
          <w:rFonts w:ascii="Amiri" w:hAnsi="Amiri" w:eastAsia="Amiri" w:cs="Amiri"/>
          <w:color w:val="111111"/>
          <w:sz w:val="28"/>
          <w:sz w:val="28"/>
          <w:szCs w:val="28"/>
          <w:rtl w:val="true"/>
          <w:lang w:bidi="ar-SA"/>
        </w:rPr>
        <w:t>، ولأن الجمعة زادت على الظهر بالخطبة وقد جعلت في يوم العيد ، ولما فيه من المشقة بالعود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له الحضور ، أما الإمام فيجب عليه لإقامتها مع من يحضر ، وإذا حضر المتخير ، وجب عليه الجمعة كالمسافر</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24757_1280447820"/>
      <w:bookmarkStart w:id="95" w:name="_Toc35"/>
      <w:bookmarkEnd w:id="94"/>
      <w:r>
        <w:rPr>
          <w:rtl w:val="true"/>
        </w:rPr>
        <w:t xml:space="preserve">فروع في صفات النقصان </w:t>
      </w:r>
      <w:r>
        <w:rPr>
          <w:rtl w:val="true"/>
        </w:rPr>
        <w:t>:</w:t>
      </w:r>
      <w:bookmarkEnd w:id="9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الخنثى المشكل كالمرأة ، لاحتمال أن تكون أنثى ، فلا يلزم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تلزمه الجمعة إذا حضرها وصلاها ، انعقدت جمعته وأجزأه ، لأنها أكمل في المعنى وإن كانت أقصر في الصلاة ، فإذا أجزأت الكاملين الذين لا عذر لهم ، فلئن تجزي أصحاب العذر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تلزمهم الجمعة إذا حضروا الجامع هل لهم أن ينصرفوا ويصلوا الظهر؟ أما الصبي والمرأة فلهم ذلك ، لأن المانع من وجوب الجمعة عليهم الصفات القائمة بهم ، وهي لا ترتفع بحضورهم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الباقون فالأقرب أن لهم ذلك إن خرجوا قبل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دخل الوقت وأقامت الصلاة لزمتهم الجمعة ، وإن تخلل زمان بين دخول الوقت وإقامة الصلاة ، ولا مشقة في الانتظار حتى تقام الصلاة ، لزمه ذلك ، وإن لحقته مشقة ، لم تلزمه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أحرموا بالجمعة ، لم يجز لهم الانصراف ، وليس لهم أداء الظهر مع الحضور ، لانتفاء موجب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إقامة الجمعة دار إقامته ، بل يجوز إقامتها خارج البلد حيث يقام العيد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الأبنية التي يستوطنها المقيمون للجمعة ، بل تجب على أهل القرى وقاطني الخيام وإن كانوا يرحلون وينزلون للعموم ، وقياسا على ما لو انهدمت الأبنية وأقاموا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الشرط إقامتها في كن أو مسجد ، بل يجوز إقامتها تحت السماء في خارج البلد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 المبيح لترك الجمعة ، تبيحه وإن طرأ بعد الزوال ، لكن يحرم إنشاء السفر بعد الزوال ، لوجوب الجمعة عليه ، فلا يجوز الاشتغال بما يؤدي إلى تركها ، كالتجارة واللّهو ، ولأن الوجوب متعلق بأول الوقت ، وهو وإن كان موسعا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الصلاة تخالف غيرها ، فإن الناس فيها تبع للإمام ، فلو عجلها تعينت متابعته وسقطت خيرة الناس فيه ، وإذا كان كذلك فلا يدري متى يقيم الإمام الصلاة ، فتعين عليه انتظاره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قبل الزوال بعد الفجر على كراهية ، لأنه لم يدخل وقت وجوب الجمعة فأشبه قبل الفجر ، لكن الجمعة وإن دخل وقتها بالزوال فهي مضافة إلى اليوم ، ولذلك يعتد بالغسل قبل الزوال ، ويجب السعي لمن بعد داره قبل الزوال ، فلهذا كره السفر بعد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السفر واجبا كالحج والجهاد ، أو مندوبا كالزيارة ، فالأقرب عدم الكراهية ، وليس كون السفر طاعة عذرا في إنشائه بعد الزوال ، وإن كان في واجب إذا لم يخف فوته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احتاج إلى السفر وخاف فوت الرفقة ونيل الضرر لو تخلف ، جاز له </w:t>
      </w:r>
    </w:p>
    <w:p>
      <w:pPr>
        <w:pStyle w:val="BookText"/>
        <w:rPr/>
      </w:pPr>
      <w:r>
        <w:rPr>
          <w:rFonts w:ascii="Amiri" w:hAnsi="Amiri" w:eastAsia="Amiri" w:cs="Amiri"/>
          <w:color w:val="111111"/>
          <w:sz w:val="28"/>
          <w:sz w:val="28"/>
          <w:szCs w:val="28"/>
          <w:rtl w:val="true"/>
          <w:lang w:bidi="ar-SA"/>
        </w:rPr>
        <w:t>أن يسافر وإن كان بعد الزوال للعذر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المعذور قد يرجو زوال عذره قبل فوات الجمعة ، كالعبد يتوقع العتق ، والمريض يتوقع البرء ، فالأقوى عندي أنه يستحب له تأخير ظهره إلى اليأس عن درك الجمعة ، وهو رفع الإمام رأسه من ركوع الثانية ، لأنه ربما يزول عذره ويتمكن من فرض أهل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لا يرجي زوال عذره استحب له تقديم ظهره ، تحصيلا لفضيلة أولوية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المنزل البعيد إذا انتهى الوقت إلى حد لو أخذ في السعي لم يدرك الجمعة ، فقد حصل الفوات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معذورون ، استحب لهم الجماعة في الظهر ، لعموم الترغيب الوارد في الجماعة ، ولا يستحب لهم الإخفاء ، إلا أن يتهموا بالرغبة عن صلاة الإمام ، بأن كان عذرهم خفيا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المعذور قبل فوات الجمعة ، صحت ، لأنها فرضه ، فإن زال العذر وأمكنه إدراك الجمعة ، لم تجب عليه ، لبراءة ذمته بأداء فرضه ، كما لو برأ المريض ، أو أقام المسافر ، أو أعتق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صلى الخنثى المشكل الظهر ، ثم تبين أنه رجل قبل فوات الجمعة ، فإنه تلزمه الجمعة ، لأنه ظهر كونه رجلا حين صلى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صلى الصبي الظهر ثم بلغ ، فالأقوى عندي وجوب الجمعة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المعذورون يستحب لهم حضور الجمعة وإن لم يلزمهم ، فإن كانوا قد صلوا الظهر ، استحب لهم إعادة الجمعة ، والفرض هو الظهر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زال العذر في أثناء الظهر ، احتمل الاستمرار ، لأنه دخل في فرضه مشروعا فلا يبطله ، والعدول إلى النفل ثم يصلي الجمعة ، لوروده فيما هو مستحب ، ففي الواجب أولى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عذر له إذا صلى الظهر قبل فوات الجمعة ، لم تصح </w:t>
      </w:r>
      <w:bookmarkStart w:id="96" w:name="pg16047_156258"/>
    </w:p>
    <w:p>
      <w:pPr>
        <w:pStyle w:val="BookText"/>
        <w:rPr/>
      </w:pPr>
      <w:bookmarkEnd w:id="96"/>
      <w:r>
        <w:rPr>
          <w:rFonts w:ascii="Amiri" w:hAnsi="Amiri" w:eastAsia="Amiri" w:cs="Amiri"/>
          <w:color w:val="111111"/>
          <w:sz w:val="28"/>
          <w:sz w:val="28"/>
          <w:szCs w:val="28"/>
          <w:rtl w:val="true"/>
          <w:lang w:bidi="ar-SA"/>
        </w:rPr>
        <w:t xml:space="preserve">صلاته ، لأن الجمعة فرض قائم بنفسه </w:t>
      </w:r>
      <w:r>
        <w:rPr>
          <w:rStyle w:val="FootnoteAnchor"/>
          <w:rtl w:val="true"/>
        </w:rPr>
        <w:footnoteReference w:id="65"/>
      </w:r>
      <w:r>
        <w:rPr>
          <w:rFonts w:ascii="Amiri" w:hAnsi="Amiri" w:eastAsia="Amiri" w:cs="Amiri"/>
          <w:color w:val="111111"/>
          <w:sz w:val="28"/>
          <w:sz w:val="28"/>
          <w:szCs w:val="28"/>
          <w:rtl w:val="true"/>
          <w:lang w:bidi="ar-SA"/>
        </w:rPr>
        <w:t>بالأصالة لا بدل على غيره ، وإلا لجاز تركها والاشتغال بالمبدل ، وإنما قضيت أربع ركعات مع فواتها وزاد عدد القضاء ، لأن الخطبتين قائمة مقام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أثم أهل البلد بترك الجمعة فصلوا الظهر ، وصلى من هو بصفات الكمال الظهر لتعذر العدد ، ثم صلوا الجمعة ، فالوجه صحة ظهره وعدم وجوب الجمعة في حقه ، لبراءة ذمته بما فعله ، إذ الواجب عليه الظهر عند فقد الشرائط التي من جملتها العدد</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24759_1280447820"/>
      <w:bookmarkStart w:id="98" w:name="_Toc36"/>
      <w:bookmarkEnd w:id="97"/>
      <w:r>
        <w:rPr>
          <w:rtl w:val="true"/>
        </w:rPr>
        <w:t>المطلب الثالث</w:t>
      </w:r>
      <w:r>
        <w:rPr>
          <w:rtl w:val="true"/>
        </w:rPr>
        <w:t xml:space="preserve">: ( </w:t>
      </w:r>
      <w:r>
        <w:rPr>
          <w:rtl w:val="true"/>
        </w:rPr>
        <w:t xml:space="preserve">في ماهيتها </w:t>
      </w:r>
      <w:r>
        <w:rPr>
          <w:rtl w:val="true"/>
        </w:rPr>
        <w:t>)</w:t>
      </w:r>
      <w:bookmarkEnd w:id="98"/>
    </w:p>
    <w:p>
      <w:pPr>
        <w:pStyle w:val="BookText"/>
        <w:rPr/>
      </w:pPr>
      <w:r>
        <w:rPr>
          <w:rFonts w:ascii="Amiri" w:hAnsi="Amiri" w:eastAsia="Amiri" w:cs="Amiri"/>
          <w:color w:val="111111"/>
          <w:sz w:val="28"/>
          <w:sz w:val="28"/>
          <w:szCs w:val="28"/>
          <w:rtl w:val="true"/>
          <w:lang w:bidi="ar-SA"/>
        </w:rPr>
        <w:t>الجمعة ركعتان كسائر الصلوات ، وإنما تتميز عنها بما تقدم من الشرائط وبما يأتي من الآداب ، ويسقط معها الظهر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ويستحب أن يقرأ في الأولى بعد الحمد الجمعة ، وفي الثانية بعدها المنافقين ، لأن النبي صلی اللّه علیه و آله كذا فعل </w:t>
      </w:r>
      <w:r>
        <w:rPr>
          <w:rStyle w:val="FootnoteAnchor"/>
          <w:rtl w:val="true"/>
        </w:rPr>
        <w:footnoteReference w:id="66"/>
      </w:r>
      <w:r>
        <w:rPr>
          <w:rFonts w:ascii="IRNazanin" w:hAnsi="IRNazanin" w:eastAsia="IRNazanin"/>
          <w:color w:val="111111"/>
          <w:sz w:val="28"/>
          <w:sz w:val="28"/>
          <w:szCs w:val="28"/>
          <w:rtl w:val="true"/>
          <w:lang w:bidi="fa-IR"/>
        </w:rPr>
        <w:t xml:space="preserve">، 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صلاة الجمعة فاقرأ سورة الجمعة والمنافقين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قرأ غيرهما عمدا لم تبطل جمعته للأصل ، ولقول الكاظم علیه السلام وقد سأله علي بن يقطين عن الرجل يقرأ في صلاة الجمعة بغير سورة الجمعة متعمدا؟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بذلك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قرأ غير الجمعة في الأولى عمدا أو سهوا ، احتمل قراءتها في الثانية ليدرك فضلها ، وقراءة المنافقين لأنه محلها ، ولو قرأ في الأولى المنافقين قرأ في الثانية الجمعة ، تحصيلا لفضلهما معا</w:t>
      </w:r>
      <w:r>
        <w:rPr>
          <w:rFonts w:eastAsia="Amiri" w:cs="Amiri" w:ascii="Amiri" w:hAnsi="Amiri"/>
          <w:color w:val="111111"/>
          <w:sz w:val="28"/>
          <w:szCs w:val="28"/>
          <w:rtl w:val="true"/>
          <w:lang w:bidi="ar-SA"/>
        </w:rPr>
        <w:t xml:space="preserve">. </w:t>
      </w:r>
      <w:bookmarkStart w:id="99" w:name="pg16047_156259"/>
    </w:p>
    <w:p>
      <w:pPr>
        <w:pStyle w:val="BookText"/>
        <w:rPr/>
      </w:pPr>
      <w:bookmarkEnd w:id="99"/>
      <w:r>
        <w:rPr>
          <w:rFonts w:ascii="IRNazanin" w:hAnsi="IRNazanin" w:eastAsia="IRNazanin"/>
          <w:color w:val="111111"/>
          <w:sz w:val="28"/>
          <w:sz w:val="28"/>
          <w:szCs w:val="28"/>
          <w:rtl w:val="true"/>
          <w:lang w:bidi="fa-IR"/>
        </w:rPr>
        <w:t xml:space="preserve">ويستحب الجهر بالقراءة في الجمعة إجماعا ، وفي الظهر يومها قولان ، الاستحباب مطلقا ، لقول الصادق علیه السلام وقد سأله الحلبي عن القراءة يوم الجمعة إذا صليت وحدي أربعا أجهر بالقراءة؟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والاستحباب جماعة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في السفر صلاة جمعة جماعة بغير خطبة وأجهروا بالقراءة </w:t>
      </w:r>
      <w:r>
        <w:rPr>
          <w:rStyle w:val="FootnoteAnchor"/>
          <w:rtl w:val="true"/>
        </w:rPr>
        <w:footnoteReference w:id="70"/>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يمنع الجهر في الظهر جماعة ، لأن جميلا سأل الصادق علیه السلام عن الجماعة يوم الجمعة في السفر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يصنعون كما يصنعون في غير يوم الجمعة في الظهر ، ولا يجهر الإمام ، إنما يجهر إذا كانت خطبة </w:t>
      </w:r>
      <w:r>
        <w:rPr>
          <w:rStyle w:val="FootnoteAnchor"/>
          <w:rtl w:val="true"/>
        </w:rPr>
        <w:footnoteReference w:id="71"/>
      </w:r>
      <w:r>
        <w:rPr>
          <w:rFonts w:ascii="IRNazanin" w:hAnsi="IRNazanin" w:eastAsia="IRNazanin"/>
          <w:color w:val="111111"/>
          <w:sz w:val="28"/>
          <w:sz w:val="28"/>
          <w:szCs w:val="28"/>
          <w:rtl w:val="true"/>
          <w:lang w:bidi="fa-IR"/>
        </w:rPr>
        <w:t>، وهو أحوط</w:t>
      </w:r>
      <w:r>
        <w:rPr>
          <w:rFonts w:eastAsia="IRNazanin" w:cs="IRNazanin"/>
          <w:color w:val="111111"/>
          <w:sz w:val="28"/>
          <w:szCs w:val="28"/>
          <w:rtl w:val="true"/>
          <w:lang w:bidi="fa-IR"/>
        </w:rPr>
        <w:t>.</w:t>
      </w:r>
    </w:p>
    <w:p>
      <w:pPr>
        <w:pStyle w:val="Heading6"/>
        <w:numPr>
          <w:ilvl w:val="5"/>
          <w:numId w:val="1"/>
        </w:numPr>
        <w:rPr/>
      </w:pPr>
      <w:bookmarkStart w:id="100" w:name="__RefHeading___Toc24761_1280447820"/>
      <w:bookmarkStart w:id="101" w:name="_Toc37"/>
      <w:bookmarkEnd w:id="100"/>
      <w:r>
        <w:rPr>
          <w:rtl w:val="true"/>
        </w:rPr>
        <w:t>المطلب الرابع</w:t>
      </w:r>
      <w:r>
        <w:rPr>
          <w:rtl w:val="true"/>
        </w:rPr>
        <w:t xml:space="preserve">: ( </w:t>
      </w:r>
      <w:r>
        <w:rPr>
          <w:rtl w:val="true"/>
        </w:rPr>
        <w:t xml:space="preserve">في آدابها </w:t>
      </w:r>
      <w:r>
        <w:rPr>
          <w:rtl w:val="true"/>
        </w:rPr>
        <w:t>)</w:t>
      </w:r>
      <w:bookmarkEnd w:id="101"/>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الزينة يوم الجمعة بحلق الرأس إن كان من عادته ، وإلا غسله بالخطمي ، وقص الأظفار ، وأخذ الشارب ، والتطيب ، ولبس أفضل الثياب ، والسعي على سكينة ووقار ، والغسل مقدما على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ليتزين أحدكم يوم الجمعة ، ويتطيب ، ويسرح لحيته ، ويلبس أنظف ثيابه ، وليتهيأ للجمعة ، ويكون عليه في ذلك اليوم السكينة والوقار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السواك وقطع الرائحة الكريهة ، لئلا يؤذي غيره ، ولبس الثياب البيض ، فإنها أفضل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الثياب إلى اللّه تعالى البيض يلبسها أحياؤكم ويكفن فيها موتاكم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وينبغي للإمام الزيادة في التجمل ، لأنه المنظور إليه ، لأن النبي صلی اللّه علیه و آله كان يعتم ويرتدي ويخرج في الجمعة والعيدين في أحسن هيئة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المباكرة إلى الجامع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اغتسل يوم الجمعة غسل الجنابة ثم راح فكأنما قرب بدنة ، ومن راح في الساعة الثانية فكأنما قرب بقرة ، ومن راح في الساعة الثالثة فكأنما قرب كبشا أقرن ، ومن راح في الساعة الرابعة فكأنما قرب دجاجة ، ومن راح في الساعة الخامسة فكأنما قرب بيضة ، فإذا خرج الإمام حضرت الملائكة يستمعون الذكر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الجنان لتزخرف وتزين يوم الجمعة لمن أتاها ، وإنكم تتسابقون إلى الجنة على قدر سعيكم إلى الجمعة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المشي ، فلا ينبغي الركوب ، لأن النبي صلی اللّه علیه و آله ما ركب في عيد ولا جنازة قط ، فالجمعة أولى ، إلا أنه لم ينقل فيها قول عنه علیه السلام ، لأن باب حجرته في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أمام التوجه ، لقول الباقر علیه السلام للسمال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في العيدين ويوم الجمعة إذا تهيأت للخروج بهذا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تهيأ وتعبأ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 وقد تقدم ، ولا يكفي التيمم عنه ، ولو لم يجد الماء سقط لا إلى بدل ، إذ الغرض منه قطع الروائح الكريهة ، والتيمم لا يفيد هذا الغرض</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للمختار من طلوع الفجر الثاني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اغتسل يوم الجمعة ثم راح فكأنما قرب بدنة ، ومن راح في الساعة الثانية فكأنما قرب بقرة الحديث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ومتى تعتبر الساعات المذكورة في الحديث؟ الأقرب أنها من أول طلوع الفجر الثاني ، لأنه أول اليوم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طلوع الشمس ، لأن أهل الحساب منه يحسبون اليوم ويقدرون 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 الزوال ، لأن الأمر بالحضور حينئذ يتوجه إليه ، ويبعد أن يكون الثواب في وقت لم يتوجه عليه الأمر فيه أعظم ، ولأن الرواح اسم للخروج بعد الزوال ، وليس بجيد ، لاشتمال الحضور قبل الزوال على الحضور حالة الزوال وزيادة ، فزاد الثواب باعتباره ، وذكر الرواح لأنه خروج لأمر يؤتى به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من الساعات الأربع والعشرون التي تقسم اليوم والليلة عليها ، وإنما المراد ترتيب الدرجات وفضل السابق على الذي يليه ، إذ لو كان المراد الساعات المذكورة لاستوى السابق والمسبوق في الفضيلة إذا جاءا في ساعة واحدة على التساوق ، ولاختلف الأمر باليوم الشاتي والصائف ، ولفاتت الجمعة في اليوم الشاتي إن جاء في الساعة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التخطي لرقاب الناس ، ولا بأس بذلك للإمام للحاجة ، وكذا لو ضاق المكان وبين يديه فرجة لا يصل إليها إلا بالتخطي ، وليس له إقامة غيره ليجلس موضعه وإن كان معتادا به ، وله أن يبعث من يأخذ له موضعا فإذا حضر تنحى المبعوث ، ولو فرش له ثوب فجاء آخر ، لم يجز له أن يجلس عليه ، فإن رفعه أو نحاه وجلس مكانه ، دخل في ضمانه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قبل الخطبة يستحب له الاشتغال بالذكر والتلاوة والصلاة على النبي وآله علیهم السلام والتنفل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ويستحب الإكثار من الصلاة على النبي وآله علیهم السلام يوم الجمعة وليلة الجمعة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أقربكم مني في الجنة أكثركم صلاة علي </w:t>
      </w:r>
    </w:p>
    <w:p>
      <w:pPr>
        <w:pStyle w:val="BookText"/>
        <w:rPr/>
      </w:pPr>
      <w:r>
        <w:rPr>
          <w:rFonts w:ascii="Amiri" w:hAnsi="Amiri" w:eastAsia="Amiri" w:cs="Amiri"/>
          <w:color w:val="111111"/>
          <w:sz w:val="28"/>
          <w:sz w:val="28"/>
          <w:szCs w:val="28"/>
          <w:rtl w:val="true"/>
          <w:lang w:bidi="ar-SA"/>
        </w:rPr>
        <w:t xml:space="preserve">فأكثروا الصلاة علي في الليلة الغراء واليوم الأزهر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ليلة الجمعة نزل من السماء ملائكة بعدد الذر في أيديهم أقلام من الذهب وقراطيس الفضة لا يكتبون إلى ليلة السبت إلا الصلاة على محمد وعلى آل محمد علیهم السلام فأكثروا منها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السنّة أن تصلي على محمد وعلى أهل بيته في كل جمعة ألف مرة وفي سائر الأيام مائة مرة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الدعاء في الوقت الذي يرجى استجابة الدعاء ، وهو ما روي عن الصادق علیه السلام الساعة التي تستجاب فيها الدعاء يوم الجمعة ما بين فراغ الإمام من الخطبة إلى أن يستوي الناس في الصفوف ، وساعة أخرى من آخر النهار إلى غروب الشمس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يكن الإمام مرضيا ، استحب للمصلي تقديم ظهره على صلاة الإمام ، ويجوز أن يصلي معه ركعتين ثم يتم الظهر بعد فراغ الإمام ، لقول الصادق علیه السلام في كتاب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صلوا الجمعة في وقت فصلوا معهم ولا تقومن من مقعدك حتى تصلي ركعتين آخرتين </w:t>
      </w:r>
      <w:r>
        <w:rPr>
          <w:rStyle w:val="FootnoteAnchor"/>
          <w:rtl w:val="true"/>
        </w:rPr>
        <w:footnoteReference w:id="81"/>
      </w:r>
      <w:r>
        <w:rPr>
          <w:rFonts w:ascii="IRNazanin" w:hAnsi="IRNazanin" w:eastAsia="IRNazanin"/>
          <w:color w:val="111111"/>
          <w:sz w:val="28"/>
          <w:sz w:val="28"/>
          <w:szCs w:val="28"/>
          <w:rtl w:val="true"/>
          <w:lang w:bidi="fa-IR"/>
        </w:rPr>
        <w:t xml:space="preserve">، ولو صلى في منزله أولا جاز ، لأن الباقر علیه السلام كان يصنع ذلك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التنفل يوم الجمعة زيادة على نوافل الظهر بأربع ركعات ، والسر </w:t>
      </w:r>
      <w:r>
        <w:rPr>
          <w:rStyle w:val="FootnoteAnchor"/>
          <w:rtl w:val="true"/>
        </w:rPr>
        <w:footnoteReference w:id="83"/>
      </w:r>
      <w:r>
        <w:rPr>
          <w:rFonts w:ascii="Amiri" w:hAnsi="Amiri" w:eastAsia="Amiri" w:cs="Amiri"/>
          <w:color w:val="111111"/>
          <w:sz w:val="28"/>
          <w:sz w:val="28"/>
          <w:szCs w:val="28"/>
          <w:rtl w:val="true"/>
          <w:lang w:bidi="ar-SA"/>
        </w:rPr>
        <w:t>فيه أن الساقطة ركعتان ، فيستحب الإتيان ببدلهما ، والنافلة الراتبة ضعف الفرائض</w:t>
      </w:r>
      <w:r>
        <w:rPr>
          <w:rFonts w:eastAsia="Amiri" w:cs="Amiri" w:ascii="Amiri" w:hAnsi="Amiri"/>
          <w:color w:val="111111"/>
          <w:sz w:val="28"/>
          <w:szCs w:val="28"/>
          <w:rtl w:val="true"/>
          <w:lang w:bidi="ar-SA"/>
        </w:rPr>
        <w:t xml:space="preserve">. </w:t>
      </w:r>
      <w:bookmarkStart w:id="102" w:name="pg16047_156263"/>
    </w:p>
    <w:p>
      <w:pPr>
        <w:pStyle w:val="BookText"/>
        <w:rPr/>
      </w:pPr>
      <w:bookmarkEnd w:id="102"/>
      <w:r>
        <w:rPr>
          <w:rFonts w:ascii="IRNazanin" w:hAnsi="IRNazanin" w:eastAsia="IRNazanin"/>
          <w:color w:val="111111"/>
          <w:sz w:val="28"/>
          <w:sz w:val="28"/>
          <w:szCs w:val="28"/>
          <w:rtl w:val="true"/>
          <w:lang w:bidi="fa-IR"/>
        </w:rPr>
        <w:t xml:space="preserve">ويستحب تقدم العشرين قبل الزوال ، لقول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قبل الزوال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ست عند انبساط الشمس ، وست عند ارتفاعها ، وست بين الظهرين ، وركعتان عند قيام الشمس ، ولو صلى الجميع بين الظهرين ، أو بعد العصر جاز</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24763_1280447820"/>
      <w:bookmarkStart w:id="104" w:name="_Toc38"/>
      <w:bookmarkEnd w:id="103"/>
      <w:r>
        <w:rPr>
          <w:rtl w:val="true"/>
        </w:rPr>
        <w:t>المطلب الخامس</w:t>
      </w:r>
      <w:r>
        <w:rPr>
          <w:rtl w:val="true"/>
        </w:rPr>
        <w:t xml:space="preserve">: ( </w:t>
      </w:r>
      <w:r>
        <w:rPr>
          <w:rtl w:val="true"/>
        </w:rPr>
        <w:t xml:space="preserve">في المحرمات </w:t>
      </w:r>
      <w:r>
        <w:rPr>
          <w:rtl w:val="true"/>
        </w:rPr>
        <w:t>)</w:t>
      </w:r>
      <w:bookmarkEnd w:id="104"/>
    </w:p>
    <w:p>
      <w:pPr>
        <w:pStyle w:val="BookText"/>
        <w:rPr/>
      </w:pPr>
      <w:r>
        <w:rPr>
          <w:rFonts w:ascii="Amiri" w:hAnsi="Amiri" w:eastAsia="Amiri" w:cs="Amiri"/>
          <w:color w:val="111111"/>
          <w:sz w:val="28"/>
          <w:sz w:val="28"/>
          <w:szCs w:val="28"/>
          <w:rtl w:val="true"/>
          <w:lang w:bidi="ar-SA"/>
        </w:rPr>
        <w:t xml:space="preserve">ويحرم يوم الجمعة شيئان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وقت النداء لا قبله ولا بعد الصلاة إجماعا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وَذَرُوا الْبَيْعَ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والنداء الذي يتعلق به التحريم هو النداء الذي يقع بعد الزوال والخطيب جالس على المنبر ، لأنه تعالى علق التحريم بالنداء ، وإنما ينصرف إلى الأذان الذي فعله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جوزنا الخطبة قبل الزوال ، كما ذهب إليه بعض علمائنا ، لم يشرع الأذان قبله ، وهل يحصل التحريم حينئذ؟ إشكال ، أقربه ذلك ، لحصول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البيع بعد الزوال قبل النداء ، لما فيه من التشاغل عن التأهب للجمعة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بعيدا من الجمعة يفتقر إلى قطع المسافة قبل الزوال ، وجب السعي وحرم البيع إن منع وإلا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لم يمنع البيع عن سماع الخطبة ، ولا من التشاغل بالجمعة ، أو منع ولم نوجب السماع ، ولا حرمنا الكلام ، احتمل التحريم للعموم ، ويختص التحريم بمن يجب عليه السعي ، لا كالعبيد والمسافرين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أحد المتبايعين مخاطبا دون الآخر ، حرم بالنسبة إلى المخاطب إجماعا ، والأقوى عندي التحريم في حق الآخر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تَعاوَنُوا عَلَى الْإِثْمِ وَالْعُدْوانِ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تبايع المخاطبين بالجمعة فعلا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عندي انعقاد البيع ، لعدم اقتضاء النهي في المعاملات الفساد ، وأصالة الصحة لوجود المقتضي ، وهو البيع الصادر من أهله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عندي تحريم غير البيع مما يشبهه من العقود ، كالإجارة والنكاح والصلح وغيرها ، للمشاركة في العلة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الثاني بدعة عند علمائنا ، لقول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الثالث يوم الجمعة بدعة </w:t>
      </w:r>
      <w:r>
        <w:rPr>
          <w:rStyle w:val="FootnoteAnchor"/>
          <w:rtl w:val="true"/>
        </w:rPr>
        <w:footnoteReference w:id="87"/>
      </w:r>
      <w:r>
        <w:rPr>
          <w:rFonts w:ascii="IRNazanin" w:hAnsi="IRNazanin" w:eastAsia="IRNazanin"/>
          <w:color w:val="111111"/>
          <w:sz w:val="28"/>
          <w:sz w:val="28"/>
          <w:szCs w:val="28"/>
          <w:rtl w:val="true"/>
          <w:lang w:bidi="fa-IR"/>
        </w:rPr>
        <w:t>وسماه الثالث بالنسبة إلى الإقامة ، ولأن النبي صلی اللّه علیه و آله لم يفعله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وشرع للصلاة أذانا واحدا وإقامة ، والزيادة الثالثة بدعة ، لأن الأذان كان يوم الجمعة حين يجلس الإمام على المنبر على عهد رسول اللّه صلی اللّه علیه و آله ، وعلى عهد أبي بكر وعمر ، فلما كان زمن عثمان كثر الناس بالزوراء أمر بالأذان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ويستحب الأذان بعد جلوس الإمام على المنبر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وأذان العصر مكروه يوم الجمعة ، بل إذا فرغ من الظهر صلى العصر بغير أذان ، للمشقة بالمصير إلى الجامع ، والإعلام قد حصل</w:t>
      </w:r>
      <w:r>
        <w:rPr>
          <w:rFonts w:eastAsia="Amiri" w:cs="Amiri" w:ascii="Amiri" w:hAnsi="Amiri"/>
          <w:color w:val="111111"/>
          <w:sz w:val="28"/>
          <w:szCs w:val="28"/>
          <w:rtl w:val="true"/>
          <w:lang w:bidi="ar-SA"/>
        </w:rPr>
        <w:t xml:space="preserve">. </w:t>
      </w:r>
      <w:bookmarkStart w:id="105" w:name="pg16047_156265"/>
    </w:p>
    <w:p>
      <w:pPr>
        <w:pStyle w:val="Heading4"/>
        <w:numPr>
          <w:ilvl w:val="3"/>
          <w:numId w:val="1"/>
        </w:numPr>
        <w:rPr/>
      </w:pPr>
      <w:bookmarkStart w:id="106" w:name="__RefHeading___Toc24765_1280447820"/>
      <w:bookmarkStart w:id="107" w:name="_Toc39"/>
      <w:bookmarkEnd w:id="105"/>
      <w:bookmarkEnd w:id="106"/>
      <w:r>
        <w:rPr>
          <w:rtl w:val="true"/>
        </w:rPr>
        <w:t>الفصل الثاني</w:t>
      </w:r>
      <w:r>
        <w:rPr>
          <w:rtl w:val="true"/>
        </w:rPr>
        <w:t xml:space="preserve">: ( </w:t>
      </w:r>
      <w:r>
        <w:rPr>
          <w:rtl w:val="true"/>
        </w:rPr>
        <w:t xml:space="preserve">في صلاة العيدين </w:t>
      </w:r>
      <w:r>
        <w:rPr>
          <w:rtl w:val="true"/>
        </w:rPr>
        <w:t>)</w:t>
      </w:r>
      <w:bookmarkEnd w:id="107"/>
    </w:p>
    <w:p>
      <w:pPr>
        <w:pStyle w:val="Heading5"/>
        <w:numPr>
          <w:ilvl w:val="4"/>
          <w:numId w:val="1"/>
        </w:numPr>
        <w:rPr/>
      </w:pPr>
      <w:bookmarkStart w:id="108" w:name="__RefHeading___Toc24767_1280447820"/>
      <w:bookmarkStart w:id="109" w:name="_Toc40"/>
      <w:bookmarkEnd w:id="108"/>
      <w:r>
        <w:rPr>
          <w:rtl w:val="true"/>
        </w:rPr>
        <w:t xml:space="preserve">وفيه مطالب </w:t>
      </w:r>
      <w:r>
        <w:rPr>
          <w:rtl w:val="true"/>
        </w:rPr>
        <w:t>:</w:t>
      </w:r>
      <w:bookmarkEnd w:id="109"/>
    </w:p>
    <w:p>
      <w:pPr>
        <w:pStyle w:val="Heading6"/>
        <w:numPr>
          <w:ilvl w:val="5"/>
          <w:numId w:val="1"/>
        </w:numPr>
        <w:rPr/>
      </w:pPr>
      <w:bookmarkStart w:id="110" w:name="__RefHeading___Toc24769_1280447820"/>
      <w:bookmarkStart w:id="111" w:name="_Toc41"/>
      <w:bookmarkEnd w:id="110"/>
      <w:r>
        <w:rPr>
          <w:rtl w:val="true"/>
        </w:rPr>
        <w:t>المطلب الأول</w:t>
      </w:r>
      <w:r>
        <w:rPr>
          <w:rtl w:val="true"/>
        </w:rPr>
        <w:t xml:space="preserve">: ( </w:t>
      </w:r>
      <w:r>
        <w:rPr>
          <w:rtl w:val="true"/>
        </w:rPr>
        <w:t xml:space="preserve">الشرائط </w:t>
      </w:r>
      <w:r>
        <w:rPr>
          <w:rtl w:val="true"/>
        </w:rPr>
        <w:t>)</w:t>
      </w:r>
      <w:bookmarkEnd w:id="111"/>
    </w:p>
    <w:p>
      <w:pPr>
        <w:pStyle w:val="BookText"/>
        <w:rPr/>
      </w:pPr>
      <w:r>
        <w:rPr>
          <w:rFonts w:ascii="Amiri" w:hAnsi="Amiri" w:eastAsia="Amiri" w:cs="Amiri"/>
          <w:color w:val="111111"/>
          <w:sz w:val="28"/>
          <w:sz w:val="28"/>
          <w:szCs w:val="28"/>
          <w:rtl w:val="true"/>
          <w:lang w:bidi="ar-SA"/>
        </w:rPr>
        <w:t xml:space="preserve">صلاة العيدين واجبة على الأعيان عند علمائنا أجمع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وفي مشهور التفسيرات المراد صلاة العيد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تَزَكّى وَذَكَرَ اسْمَ رَبِّهِ فَصَلّى </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والمراد زكاة الفطرة وفطرة العيد ولأنه علیه السلام داوم عليها ولم يخل بها في وقت من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كانت مندوبة لأخل بها في وقت ما بيانا للحكم ، أو لنص على ذلك ، 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العيد فريضة </w:t>
      </w:r>
      <w:r>
        <w:rPr>
          <w:rStyle w:val="FootnoteAnchor"/>
          <w:rtl w:val="true"/>
        </w:rPr>
        <w:footnoteReference w:id="90"/>
      </w:r>
      <w:r>
        <w:rPr>
          <w:rFonts w:ascii="Amiri" w:hAnsi="Amiri" w:eastAsia="Amiri" w:cs="Amiri"/>
          <w:color w:val="111111"/>
          <w:sz w:val="28"/>
          <w:sz w:val="28"/>
          <w:szCs w:val="28"/>
          <w:rtl w:val="true"/>
          <w:lang w:bidi="ar-SA"/>
        </w:rPr>
        <w:t>، ولأنها لو لم يجب لم يجب قتال تاركها كغيرها من السنن ، ولأنها من شعائر الدين الظاهر وأعلامه ، فيكون واجبة على الأعيان كالجمعة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وشرائطها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الجمعة إلا الخطبتين ، فإنهما وإن وجبتا فيهما لكنهما </w:t>
      </w:r>
    </w:p>
    <w:p>
      <w:pPr>
        <w:pStyle w:val="BookText"/>
        <w:rPr/>
      </w:pPr>
      <w:r>
        <w:rPr>
          <w:rFonts w:ascii="IRNazanin" w:hAnsi="IRNazanin" w:eastAsia="IRNazanin"/>
          <w:color w:val="111111"/>
          <w:sz w:val="28"/>
          <w:sz w:val="28"/>
          <w:szCs w:val="28"/>
          <w:rtl w:val="true"/>
          <w:lang w:bidi="fa-IR"/>
        </w:rPr>
        <w:t xml:space="preserve">ليستا شرطا ، لأن النبي صلی اللّه علیه و آله صلاها بشرائط الجمعة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كما رأيتموني أصلي </w:t>
      </w:r>
      <w:r>
        <w:rPr>
          <w:rStyle w:val="FootnoteAnchor"/>
          <w:rtl w:val="true"/>
        </w:rPr>
        <w:footnoteReference w:id="91"/>
      </w:r>
      <w:r>
        <w:rPr>
          <w:rFonts w:ascii="IRNazanin" w:hAnsi="IRNazanin" w:eastAsia="IRNazanin"/>
          <w:color w:val="111111"/>
          <w:sz w:val="28"/>
          <w:sz w:val="28"/>
          <w:szCs w:val="28"/>
          <w:rtl w:val="true"/>
          <w:lang w:bidi="fa-IR"/>
        </w:rPr>
        <w:t xml:space="preserve">، ولأن كل من أوجبها على الأعيان اشترط ذلك ، وقد بينا وجوبها على الأعيان ، ولقول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يوم الفطر ولا الأضحى إلا مع إمام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وتجب على كل من تجب عليه الجمعة ، وتسقط عمن تسقط عنه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بين فرض العيدين بعد فرسخ ، كما قلناه في الجمعة؟ إشكال ، ينشأ من عدم نص علمائنا على كونه شرطا بالخصوصية ، حيث عدوا شرائط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طلوع الشمس إلى الزوال ، عند علمائنا أجمع ، لأن عبد اللّه بن بسر صاحب رسول اللّه صلی اللّه علیه و آله خرج في يوم عيد الفطر أو أضحى ، فأنكر إبطاء الإمام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كنا قد فرغنا ساعتنا هذه ، وذلك حين صلاة التسبيح </w:t>
      </w:r>
      <w:r>
        <w:rPr>
          <w:rStyle w:val="FootnoteAnchor"/>
          <w:rtl w:val="true"/>
        </w:rPr>
        <w:footnoteReference w:id="93"/>
      </w:r>
      <w:r>
        <w:rPr>
          <w:rFonts w:ascii="IRNazanin" w:hAnsi="IRNazanin" w:eastAsia="IRNazanin"/>
          <w:color w:val="111111"/>
          <w:sz w:val="28"/>
          <w:sz w:val="28"/>
          <w:szCs w:val="28"/>
          <w:rtl w:val="true"/>
          <w:lang w:bidi="fa-IR"/>
        </w:rPr>
        <w:t xml:space="preserve">، 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الفطر ولا الأضحى أذان ولا إقامة أذانهما طلوع الشمس ، فإذا طلعت فاخرجوا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تأخيرها إلى أن تبسط الشمس ، ليتوفر الناس على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في الفطر الإصباح بها أكثر ، لأن من المسنون يوم الفطر أن يفطروا أولا على شي‌ء من الحلوة ثم يصلي ، وفي الأضحى لا يطعم شيئا حتى يصلي ويضحي ، ويكون إفطاره على شي‌ء مما يضحي به ، لأن الأفضل إخراج الفطرة قبل الصلاة ، فيؤخرها ليتسع الوقت لذلك ، وفي الأضحى يقدمها ليضحي بعدها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ووقت الخروج إلى العيد بعد طلوع الشمس ، لأن النبي صلی اللّه علیه و آله كان يخرج كذلك ، 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طلعت فاخرجوا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ولو فاتت لم تقض ، فرضا كانت أو نفلا ، عمدا كان الفوات أو نسيانا ، عند أكثر علمائنا ، لأنها صلاة شرع لها الاجتماع والخطبة ، فلا تقضى بعد فوات وقتها كالجمعة ، ولقول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يصل مع الإمام في جماعة ، فلا صلاة له ولا قضاء عليه </w:t>
      </w:r>
      <w:r>
        <w:rPr>
          <w:rStyle w:val="FootnoteAnchor"/>
          <w:rtl w:val="true"/>
        </w:rPr>
        <w:footnoteReference w:id="96"/>
      </w:r>
      <w:r>
        <w:rPr>
          <w:rFonts w:ascii="Amiri" w:hAnsi="Amiri" w:eastAsia="Amiri" w:cs="Amiri"/>
          <w:color w:val="111111"/>
          <w:sz w:val="28"/>
          <w:sz w:val="28"/>
          <w:szCs w:val="28"/>
          <w:rtl w:val="true"/>
          <w:lang w:bidi="ar-SA"/>
        </w:rPr>
        <w:t>، ولأصالة البراءة السالم عن اقتضاء الأمر تعقب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شاء من فاتته أن يصلي أربعا أو اثنتين من غير أن يقصد القضاء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فاتته صلاة العيد فليصل أربعا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أدرك الإمام في التشهد جلس معه ، فإذا سلم الإمام قام فصلى ركعتين إن قلنا بالقضاء مستحبا ، يأتي فيهما بالتكبير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أدركه في ركوع الثانية ، وجبت المتابعة ، لأنه مدرك للصلاة حينئذ فيركع ويتابع الإمام ، فإذا سلم قام فقضى الركعة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أدركه بعد رفع رأسه من الركوع فاتته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أدركه في أثناء التكبير تابعه في الباقي ، فإن تمكن بعد ذلك من التكبير ولاء ، أتى بما فاته ، وإلا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السفر بعد طلوع الشمس على المكلف بها حتى يصلي العيد ، لأنه مخاطب بالصلاة ، فيحرم عليه تركها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ويكره بعد الفجر قبل طلوع الشمس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الشخوص في يوم عيد فانفجر الصبح وأنت في البلد ، فلا تخرج حتى تشهد ذلك العيد </w:t>
      </w:r>
      <w:r>
        <w:rPr>
          <w:rStyle w:val="FootnoteAnchor"/>
          <w:rtl w:val="true"/>
        </w:rPr>
        <w:footnoteReference w:id="98"/>
      </w:r>
      <w:r>
        <w:rPr>
          <w:rFonts w:ascii="Amiri" w:hAnsi="Amiri" w:eastAsia="Amiri" w:cs="Amiri"/>
          <w:color w:val="111111"/>
          <w:sz w:val="28"/>
          <w:sz w:val="28"/>
          <w:szCs w:val="28"/>
          <w:rtl w:val="true"/>
          <w:lang w:bidi="ar-SA"/>
        </w:rPr>
        <w:t>، وليس للتحريم ، لأصالة البراءة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كان بينه وبين العيد ما يحتاج معه إلى السعي قبل طلوع الشمس ، ففي تسويغ السفر له نظر ، أقربه المنع ، ولا بأس به قبل طلوع الفجر إجماعا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أصبح يوم الثلاثين صائما ، فشهد اثنان برؤية الهلال في ليلة فعدلا قبل الزوال ، خرج الإمام وصلى بالناس العيد لبقاء الوقت ، ولو عدلا بعد الزوال ، أو شهدا بعده سقطت ولا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مزاحمتها بنافلة قبلها أو اتباعها بالنافلة إلى الزوال </w:t>
      </w:r>
      <w:r>
        <w:rPr>
          <w:rStyle w:val="FootnoteAnchor"/>
          <w:rtl w:val="true"/>
        </w:rPr>
        <w:footnoteReference w:id="99"/>
      </w:r>
      <w:r>
        <w:rPr>
          <w:rFonts w:ascii="IRNazanin" w:hAnsi="IRNazanin" w:eastAsia="IRNazanin"/>
          <w:color w:val="111111"/>
          <w:sz w:val="28"/>
          <w:sz w:val="28"/>
          <w:szCs w:val="28"/>
          <w:rtl w:val="true"/>
          <w:lang w:bidi="fa-IR"/>
        </w:rPr>
        <w:t xml:space="preserve">، سواء الإمام والمأموم ، لأنه علیه السلام خرج يوم الفطر فصلى ركعتين لم يتنفل قبلها ولا بعدها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ورأى علي علیه السلام قوما يصلون قبل العيد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يفعل ذلك على عهد رسول اللّه صلی اللّه علیه و آله ، وقال الباقر علیه السلام في صلاة العيدين ليس قبلها ولا بعدها صلاة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يستحب صلاة ركعتين في مسجد النبي صلی اللّه علیه و آله لمن كان بالمدينة قبل خروجه إلى العيد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ركعتان من السنة ليس تصليان في موضع إلا بالمدينة ، تصلي في مسجد الرسول علیه السلام في العيد قبل أن يخرج إلى المصلى ليس ذلك إلا بالمدينة ، لأن رسول اللّه صلی اللّه علیه و آله فعله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أقيمت صلاة العيد في المسجد لعذر ، استحب صلاة التحية ، ولو دخل المأموم والإمام يخطب اشتغل بالتحية لأنه موضعها ، ولا يشتغل بالقضاء للعيد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لو أقيمت في المصلى اشتغل بسماع الخطبة لا بالصلاة ، لأن المصلي لا تحية له ، ولا يشتغل بقضاء العيد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يجلس حتى يفرغ من خطبته ثم يقوم فيصلي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فقدت الشرائط أو بعضها ، سقط الوجوب دون الاستحباب</w:t>
      </w:r>
      <w:r>
        <w:rPr>
          <w:rFonts w:eastAsia="IRNazanin" w:cs="IRNazanin"/>
          <w:color w:val="111111"/>
          <w:sz w:val="28"/>
          <w:szCs w:val="28"/>
          <w:rtl w:val="true"/>
          <w:lang w:bidi="fa-IR"/>
        </w:rPr>
        <w:t xml:space="preserve">. </w:t>
      </w:r>
      <w:bookmarkStart w:id="112" w:name="pg16047_156269"/>
    </w:p>
    <w:p>
      <w:pPr>
        <w:pStyle w:val="BookText"/>
        <w:rPr/>
      </w:pPr>
      <w:bookmarkEnd w:id="112"/>
      <w:r>
        <w:rPr>
          <w:rFonts w:ascii="IRNazanin" w:hAnsi="IRNazanin" w:eastAsia="IRNazanin"/>
          <w:color w:val="111111"/>
          <w:sz w:val="28"/>
          <w:sz w:val="28"/>
          <w:szCs w:val="28"/>
          <w:rtl w:val="true"/>
          <w:lang w:bidi="fa-IR"/>
        </w:rPr>
        <w:t xml:space="preserve">ويستحب الإتيان بها حينئذ جماعة وفرادى سفرا وحضرا ، لأنها عبادة فات شرط وجوبها ، فاستحب الإتيان بها كالحج ، 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يشهد الجماعة في العيدين فليغتسل وليتطيب بما وجد وليصل وحده كما يصلي في الجماعة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إذا صلاها في جماعة الخطبة ، كما في الواجبة ، أما المنفرد فالأقرب أنه لا يخطب</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24771_1280447820"/>
      <w:bookmarkStart w:id="114" w:name="_Toc42"/>
      <w:bookmarkEnd w:id="113"/>
      <w:r>
        <w:rPr>
          <w:rtl w:val="true"/>
        </w:rPr>
        <w:t>المطلب الثاني</w:t>
      </w:r>
      <w:r>
        <w:rPr>
          <w:rtl w:val="true"/>
        </w:rPr>
        <w:t xml:space="preserve">: ( </w:t>
      </w:r>
      <w:r>
        <w:rPr>
          <w:rtl w:val="true"/>
        </w:rPr>
        <w:t xml:space="preserve">في ماهيتها </w:t>
      </w:r>
      <w:r>
        <w:rPr>
          <w:rtl w:val="true"/>
        </w:rPr>
        <w:t>)</w:t>
      </w:r>
      <w:bookmarkEnd w:id="114"/>
    </w:p>
    <w:p>
      <w:pPr>
        <w:pStyle w:val="Heading6"/>
        <w:numPr>
          <w:ilvl w:val="5"/>
          <w:numId w:val="1"/>
        </w:numPr>
        <w:rPr/>
      </w:pPr>
      <w:bookmarkStart w:id="115" w:name="__RefHeading___Toc24773_1280447820"/>
      <w:bookmarkStart w:id="116" w:name="_Toc43"/>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 xml:space="preserve">هذه الصلاة ركعتان كالصبح ، إلا أنه يزيد فيها تسع تكبيرات ، خمسا في الأولى وأربعا في الثانية على الأشهر ، غير تكبيرة الافتتاح ، لأنه علیه السلام كذا فعل </w:t>
      </w:r>
      <w:r>
        <w:rPr>
          <w:rStyle w:val="FootnoteAnchor"/>
          <w:rtl w:val="true"/>
        </w:rPr>
        <w:footnoteReference w:id="105"/>
      </w:r>
      <w:r>
        <w:rPr>
          <w:rFonts w:ascii="IRNazanin" w:hAnsi="IRNazanin" w:eastAsia="IRNazanin"/>
          <w:color w:val="111111"/>
          <w:sz w:val="28"/>
          <w:sz w:val="28"/>
          <w:szCs w:val="28"/>
          <w:rtl w:val="true"/>
          <w:lang w:bidi="fa-IR"/>
        </w:rPr>
        <w:t xml:space="preserve">، 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يكبر بعد القراءة خمس تكبيرات ، ثم يركع ، ثم يقرأ في الثانية ويكبر أربعا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وموضع هذه التكبيرات بعد القراءة قبل الركوع في الركعتين معا على الأقوى ، لأنه قنوت في صلاة فرض ، فيكون بين القراءة والركوع كاليومية ، 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يقرأ ثم يكبر خمس تكبيرات ، ثم يكبر ويركع بالسابعة ، ثم يقوم فيقرأ ثم يكبر أربع تكبيرات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صنع رسول اللّه صلی اللّه علیه و آله ، ويقنت عقيب كل تكبيرة ويدعو بما شاء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والأفضل ما نقل عن أهل البيت علیهم السلام لأنهم أعرف بما يناجي به الرب تعالى ، لاستفادة علومهم من الوحي</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علیه السلام إذا كبر في </w:t>
      </w:r>
    </w:p>
    <w:p>
      <w:pPr>
        <w:pStyle w:val="BookText"/>
        <w:rPr/>
      </w:pPr>
      <w:r>
        <w:rPr>
          <w:rFonts w:ascii="IRNazanin" w:hAnsi="IRNazanin" w:eastAsia="IRNazanin"/>
          <w:color w:val="111111"/>
          <w:sz w:val="28"/>
          <w:sz w:val="28"/>
          <w:szCs w:val="28"/>
          <w:rtl w:val="true"/>
          <w:lang w:bidi="fa-IR"/>
        </w:rPr>
        <w:t xml:space="preserve">العيدين قال بين كل تكبيرتين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لا إله إلا اللّه وحده لا شريك له ، وأشهد أن محمدا عبده ورسوله ، اللّهم أهل الكبرياء والعظمة ، وأهل الجود والجبروت ، وأهل العفو والرحمة ، وأهل التقوى والمغفرة ، أسألك في هذا اليوم الذي جعلته للمسلمين عيدا ، ولمحمد صلی اللّه علیه و آله ذخرا ومزيدا ، أن تصلي على محمد وآل محمد ، كأفضل ما صليت على عبد من عبادك ، وصل على ملائكتك ورسلك ، واغفر للمؤمنين والمؤمنات ، اللّهم إني أسألك خير ما سألك عبادك المرسلون ، وأعوذ بك مما استعاذ منه عبادك المرسلون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 علماؤنا في وجوب التكبيرات الزائدة والقنوت بينهما ، فقال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باستحبابهما ، للأصل ، وقال الآخرون بوجوبهما للتأسي ، وتنزيلا لفعله علیه السلام على أفضل مراتبه وهو الوجوب ، وللفرق بين هذه الصلاة واليومية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ويستحب رفع اليدين عند كل تكبيرة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ترفع الأيدي إلا في سبعة مواطن ، وذكر من جملتها تكبيرات العيدين ، وسأله يونس عن تكبيرات العيدين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 يديه مع كل تكبيرة </w:t>
      </w:r>
      <w:r>
        <w:rPr>
          <w:rStyle w:val="FootnoteAnchor"/>
          <w:rtl w:val="true"/>
        </w:rPr>
        <w:footnoteReference w:id="109"/>
      </w:r>
      <w:r>
        <w:rPr>
          <w:rFonts w:ascii="Amiri" w:hAnsi="Amiri" w:eastAsia="Amiri" w:cs="Amiri"/>
          <w:color w:val="111111"/>
          <w:sz w:val="28"/>
          <w:sz w:val="28"/>
          <w:szCs w:val="28"/>
          <w:rtl w:val="true"/>
          <w:lang w:bidi="ar-SA"/>
        </w:rPr>
        <w:t>، ولأنه تكبير فاستحب فيه الرفع كاليومية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ويتعين الفاتحة في كل ركعة إجماعا ، وتجب سورة أخرى معها تامة في كل ركعة ، وليست معينة وجوبا ، بل يستحب في الأولى بعد الحمد الأعلى ، وفي الثانية بعده والشمس ، لقول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يقرأ في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اسم ربك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والشمس وضحيها </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ويستحب الجهر بالقراءة فيهما إجماعا ، لأن النبي صلی اللّه علیه و آله فعل ذلك </w:t>
      </w:r>
      <w:r>
        <w:rPr>
          <w:rStyle w:val="FootnoteAnchor"/>
          <w:rtl w:val="true"/>
        </w:rPr>
        <w:footnoteReference w:id="111"/>
      </w:r>
      <w:r>
        <w:rPr>
          <w:rFonts w:ascii="Amiri" w:hAnsi="Amiri" w:eastAsia="Amiri" w:cs="Amiri"/>
          <w:color w:val="111111"/>
          <w:sz w:val="28"/>
          <w:sz w:val="28"/>
          <w:szCs w:val="28"/>
          <w:rtl w:val="true"/>
          <w:lang w:bidi="ar-SA"/>
        </w:rPr>
        <w:t xml:space="preserve">، والدعاء بدعاء الاستفتاح عقيب تكبير الإحرام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bookmarkStart w:id="117" w:name="pg16047_156271"/>
    </w:p>
    <w:p>
      <w:pPr>
        <w:pStyle w:val="BookText"/>
        <w:rPr/>
      </w:pPr>
      <w:bookmarkEnd w:id="117"/>
      <w:r>
        <w:rPr>
          <w:rFonts w:ascii="IRNazanin" w:hAnsi="IRNazanin" w:eastAsia="IRNazanin"/>
          <w:color w:val="111111"/>
          <w:sz w:val="28"/>
          <w:sz w:val="28"/>
          <w:szCs w:val="28"/>
          <w:rtl w:val="true"/>
          <w:lang w:bidi="fa-IR"/>
        </w:rPr>
        <w:t xml:space="preserve">ويجب بعدها الخطبتان ، وقد أجمع العلماء على أنهما بعد الصلاة في العيدين ، لأنه علیه السلام فعل ذلك ، 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بعد الصلاة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يجب استماعهما ولا حضورهما ، ولهذا أخرتا عن الصلاة ، ليتمكن المصلي من تركهما ، لقوله علیه السلام بعد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نخطب ، فمن أحب أن يجلس للخطبة فليجلس ، ومن أحب أن يذهب فليذهب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 w:name="__RefHeading___Toc24775_1280447820"/>
      <w:bookmarkStart w:id="119" w:name="_Toc44"/>
      <w:bookmarkEnd w:id="118"/>
      <w:r>
        <w:rPr>
          <w:rtl w:val="true"/>
        </w:rPr>
        <w:t xml:space="preserve">فروع </w:t>
      </w:r>
      <w:r>
        <w:rPr>
          <w:rtl w:val="true"/>
        </w:rPr>
        <w:t>:</w:t>
      </w:r>
      <w:bookmarkEnd w:id="11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التكبير أو بعضه ، ثم ذكر قبل الركوع فعله ، لأنه في محله ، وإن ذكره بعد الركوع لم يلتفت ، لفوات محله ولا يقضيه ، وإن قلنا بوجوبه للأصل ، خلافا للشيخ ، ولو قلنا بتقديمه على القراءة وقلنا بوجوبه فذكره في الأثناء ، كبر ثم استأنف القراءة ، ولو ذكره بين القراءة والركوع كبر ، وهل يعيد القراءة؟ إشكال ، ينشأ من أنها وقعت صحيحة ، ومن تقديم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عدد التكبير ، فإن كان لم يقرأ بنى على اليقين ، ولو كان قد قرأ أو في الأثناء فالأقرب الاستمرار وعدم الالتفات للانتقال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قدمه على القراءة ناسيا وقلنا بتأخره ، أعاد لبقاء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 المأموم بعض التكبيرات مع الإمام ، أتم مع نفسه قبل أن يركع ، ثم يدرك الإمام ، فإن خاف فوت ركوع الإمام كبر بغير قنوت ، فإن خاف الفوت تركها وقضى بعد التسليم عند الشيخ ، وعلى ما اخترناه فلا قضاء</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أدرك الإمام وهو راكع ، كبّر للافتتاح وركع معه ، ولا يقضي </w:t>
      </w:r>
    </w:p>
    <w:p>
      <w:pPr>
        <w:pStyle w:val="BookText"/>
        <w:rPr/>
      </w:pPr>
      <w:r>
        <w:rPr>
          <w:rFonts w:ascii="Amiri" w:hAnsi="Amiri" w:eastAsia="Amiri" w:cs="Amiri"/>
          <w:color w:val="111111"/>
          <w:sz w:val="28"/>
          <w:sz w:val="28"/>
          <w:szCs w:val="28"/>
          <w:rtl w:val="true"/>
          <w:lang w:bidi="ar-SA"/>
        </w:rPr>
        <w:t>التكبير ، لأنه ذكر فات محله فيفوت ، كذكر 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الخطبتان هنا كما في الجمعة إجماعا ، إلا أنه ينبغي أن يذكر في خطبة الفطر ما يتعلق بالفطرة ووجوبها وشرائطها وقدر المخرج وجنسه ومستحقه ووقته ، وفي الأضحى حال الأضحية وما يتعلق بها واستحبابها وما يجري فيها ووقت ذبحها وكيفية تفريقها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أن يخطب قائما ، لأنه علیه السلام خرج يوم فطر أو أضحى فخطب قائما ، ثم قعد ، ثم قام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يخطب قائما ويجلس بينهما كالجمعة </w:t>
      </w:r>
      <w:r>
        <w:rPr>
          <w:rStyle w:val="FootnoteAnchor"/>
          <w:rtl w:val="true"/>
        </w:rPr>
        <w:footnoteReference w:id="115"/>
      </w:r>
      <w:r>
        <w:rPr>
          <w:rFonts w:ascii="Amiri" w:hAnsi="Amiri" w:eastAsia="Amiri" w:cs="Amiri"/>
          <w:color w:val="111111"/>
          <w:sz w:val="28"/>
          <w:sz w:val="28"/>
          <w:szCs w:val="28"/>
          <w:rtl w:val="true"/>
          <w:lang w:bidi="ar-SA"/>
        </w:rPr>
        <w:t>، وينبغي أن يجلس بينهما لما تقدم من الحديث ، وهل القيام والجلوس واجبان؟ الأقرب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صعد سلم كالجمعة ، وهل يجلس بعد التسليم قبل الخطبة؟</w:t>
      </w:r>
    </w:p>
    <w:p>
      <w:pPr>
        <w:pStyle w:val="BookText"/>
        <w:rPr/>
      </w:pPr>
      <w:r>
        <w:rPr>
          <w:rFonts w:ascii="Amiri" w:hAnsi="Amiri" w:eastAsia="Amiri" w:cs="Amiri"/>
          <w:color w:val="111111"/>
          <w:sz w:val="28"/>
          <w:sz w:val="28"/>
          <w:szCs w:val="28"/>
          <w:rtl w:val="true"/>
          <w:lang w:bidi="ar-SA"/>
        </w:rPr>
        <w:t>إشكال ، ينشأ من المساواة للجمعة ، فيجلس للاستراحة عن تعب الصعود ، وللتأهب للخطبة ، وتأهب الناس لاستماعها ، ومن أن الجلوس في الجمعة لانتظار الأذان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للنساء استماع الخطبتين كالرجال ، لأن النبي صلی اللّه علیه و آله لما صلى العيد قام متكئا على بلال ، فأمر بتقوى اللّه وحث على طاعته ووعظ الناس فذكرهم ، ثم مضى حتى أتى النساء فوعظهن وذكرهن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أم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نؤمر أن نخرج يوم العيد حتى يخرج البكر والحيض يرجون بركة ذلك اليوم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والأولى بالصواب أن لا يخرجن من بيوتهن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يخرجن </w:t>
      </w:r>
      <w:r>
        <w:rPr>
          <w:rStyle w:val="FootnoteAnchor"/>
          <w:rtl w:val="true"/>
        </w:rPr>
        <w:footnoteReference w:id="118"/>
      </w:r>
      <w:r>
        <w:rPr>
          <w:rFonts w:ascii="IRNazanin" w:hAnsi="IRNazanin" w:eastAsia="IRNazanin"/>
          <w:color w:val="111111"/>
          <w:sz w:val="28"/>
          <w:sz w:val="28"/>
          <w:szCs w:val="28"/>
          <w:rtl w:val="true"/>
          <w:lang w:bidi="fa-IR"/>
        </w:rPr>
        <w:t xml:space="preserve">، وقد روى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رخص رسول اللّه صلى </w:t>
      </w:r>
      <w:bookmarkStart w:id="120" w:name="pg16047_156273"/>
    </w:p>
    <w:p>
      <w:pPr>
        <w:pStyle w:val="BookText"/>
        <w:rPr/>
      </w:pPr>
      <w:bookmarkEnd w:id="120"/>
      <w:r>
        <w:rPr>
          <w:rFonts w:ascii="Amiri" w:hAnsi="Amiri" w:eastAsia="Amiri" w:cs="Amiri"/>
          <w:color w:val="111111"/>
          <w:sz w:val="28"/>
          <w:sz w:val="28"/>
          <w:szCs w:val="28"/>
          <w:rtl w:val="true"/>
          <w:lang w:bidi="ar-SA"/>
        </w:rPr>
        <w:t xml:space="preserve">اللّه عليه وآله للعواتق في الخروج في العيدين للتعرض للرزق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 w:name="__RefHeading___Toc24777_1280447820"/>
      <w:bookmarkStart w:id="122" w:name="_Toc45"/>
      <w:bookmarkEnd w:id="121"/>
      <w:r>
        <w:rPr>
          <w:rtl w:val="true"/>
        </w:rPr>
        <w:t>المطلب الثالث</w:t>
      </w:r>
      <w:r>
        <w:rPr>
          <w:rtl w:val="true"/>
        </w:rPr>
        <w:t xml:space="preserve">: ( </w:t>
      </w:r>
      <w:r>
        <w:rPr>
          <w:rtl w:val="true"/>
        </w:rPr>
        <w:t xml:space="preserve">في سننها </w:t>
      </w:r>
      <w:r>
        <w:rPr>
          <w:rtl w:val="true"/>
        </w:rPr>
        <w:t>)</w:t>
      </w:r>
      <w:bookmarkEnd w:id="122"/>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الغسل يومي العيدين إجماعا ، لأن عليا علیه السلام كان يفعله ، ووقته بعد طلوع الفجر ، لإضافته إلى اليوم ، ولحصول الغرض من التطيب ، وقطع الرائحة الكريهة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وكما يستحب الغسل نهارا كذا يستحب ليلا استحبابا عاما لحاضر العيد وغيره ، لأنه يوم 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احتاج إلى قصد العيد من قرية قبل الفجر ، فالأولى جواز إيقاعه حينئذ للضرورة ، فإن تمكن من إعادته بعده أعاد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أن يتطيب يوم العيد ، ويتنظف بحلق الشعر ، وقلم الأظفار ، وقطع الروائح الكريهة ، وأن يلبس أفخر ثيابه ، سواء خرج إلى الصلاة أو قعد في بيته ، ويتعمم شتاء أو صيفا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على أحدكم أن يكون له ثوبان سوى ثوبي مهنته وعيده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ويحرم على الرجال التزين بالحرير دون النساء ، لأنه علیه السلام قال وفي يديه قطعتان ذهب وحرير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حرام على ذكور أمتي حل لإناثها </w:t>
      </w:r>
      <w:r>
        <w:rPr>
          <w:rStyle w:val="FootnoteAnchor"/>
          <w:rtl w:val="true"/>
        </w:rPr>
        <w:footnoteReference w:id="121"/>
      </w:r>
      <w:r>
        <w:rPr>
          <w:rFonts w:ascii="Amiri" w:hAnsi="Amiri" w:eastAsia="Amiri" w:cs="Amiri"/>
          <w:color w:val="111111"/>
          <w:sz w:val="28"/>
          <w:sz w:val="28"/>
          <w:szCs w:val="28"/>
          <w:rtl w:val="true"/>
          <w:lang w:bidi="ar-SA"/>
        </w:rPr>
        <w:t>، والقز من الحرير ، ولا بأس بالممتزج من الإبريسم وغيره ، وإن كان الإبريسم أكثر ما لم يخرج</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إذا تزين القصد إلى الصحراء ، فإن الإصحار بها أفضل ، إلا بمكة فإن المسجد أولى من الصحراء ، لفضيلة البقعة ، ولا يلحق </w:t>
      </w:r>
    </w:p>
    <w:p>
      <w:pPr>
        <w:pStyle w:val="BookText"/>
        <w:rPr/>
      </w:pPr>
      <w:r>
        <w:rPr>
          <w:rFonts w:ascii="IRNazanin" w:hAnsi="IRNazanin" w:eastAsia="IRNazanin"/>
          <w:color w:val="111111"/>
          <w:sz w:val="28"/>
          <w:sz w:val="28"/>
          <w:szCs w:val="28"/>
          <w:rtl w:val="true"/>
          <w:lang w:bidi="fa-IR"/>
        </w:rPr>
        <w:t xml:space="preserve">بيت المقدس به ، أما سائر البلاد فالإصحار أفضل ، سواء اتسع المسجد للناس أو لا ، لأن النبي صلی اللّه علیه و آله كان يخرج إلى المصلى ويترك مسجده </w:t>
      </w:r>
      <w:r>
        <w:rPr>
          <w:rStyle w:val="FootnoteAnchor"/>
          <w:rtl w:val="true"/>
        </w:rPr>
        <w:footnoteReference w:id="122"/>
      </w:r>
      <w:r>
        <w:rPr>
          <w:rFonts w:ascii="Amiri" w:hAnsi="Amiri" w:eastAsia="Amiri" w:cs="Amiri"/>
          <w:color w:val="111111"/>
          <w:sz w:val="28"/>
          <w:sz w:val="28"/>
          <w:szCs w:val="28"/>
          <w:rtl w:val="true"/>
          <w:lang w:bidi="ar-SA"/>
        </w:rPr>
        <w:t>، ولا يترك الأفضل مع قربه ويقصد الأنقص مع بعده ، مع شرف مسجده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اجتمع في المسجد ضعفاء الناس ، فلو صليت بهم في المسجد؟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أخالف السنّة إذن ولكن يخرج إلى المصلى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الإمام إلى البر حيث ينظر إلى آفاق السماء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على أهل الأمصار أن يبرزوا من أمصارهم في العيدين إلا أهل مكة فإنهم يصلون في المسجد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ينبغي للإمام أن يستخلف أحدا يصلي العيدين في المساجد بضعفة الناس ، لسقوط الصلاة عن العاجز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الناس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تخلف رجلا يصلي العيدين بالناس؟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أخالف السنّة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الخروج ماشيا على سكينة ووقار ذاكرا ، للإجماع ، وأن يكون حافيا ، لأنه أبلغ في الخضوع ، ومشى الرضا علیه السلام إلى المصلى حافيا </w:t>
      </w:r>
      <w:r>
        <w:rPr>
          <w:rStyle w:val="FootnoteAnchor"/>
          <w:rtl w:val="true"/>
        </w:rPr>
        <w:footnoteReference w:id="127"/>
      </w:r>
      <w:r>
        <w:rPr>
          <w:rFonts w:ascii="Amiri" w:hAnsi="Amiri" w:eastAsia="Amiri" w:cs="Amiri"/>
          <w:color w:val="111111"/>
          <w:sz w:val="28"/>
          <w:sz w:val="28"/>
          <w:szCs w:val="28"/>
          <w:rtl w:val="true"/>
          <w:lang w:bidi="ar-SA"/>
        </w:rPr>
        <w:t>، ولو كان عذر جاز الركوب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ويستحب في العود المشي أيضا إلا من عذر ، لأن النبي صلی اللّه علیه و آله كان يخرج إلى العيد ماشيا ويرجع ماشيا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والإقامة في العيدين بدعة إجماعا ، لأن النبي صلى اللّه </w:t>
      </w:r>
    </w:p>
    <w:p>
      <w:pPr>
        <w:pStyle w:val="BookText"/>
        <w:rPr/>
      </w:pPr>
      <w:r>
        <w:rPr>
          <w:rFonts w:ascii="Amiri" w:hAnsi="Amiri" w:eastAsia="Amiri" w:cs="Amiri"/>
          <w:color w:val="111111"/>
          <w:sz w:val="28"/>
          <w:sz w:val="28"/>
          <w:szCs w:val="28"/>
          <w:rtl w:val="true"/>
          <w:lang w:bidi="ar-SA"/>
        </w:rPr>
        <w:t xml:space="preserve">عليه وآله صلى غير مرة بغير أذان ولا إقامة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الصادق علیه السلام عن صلاة العيدين فيها أذان وإقامة؟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 لكن الأفضل التوقي من عبارة الأذان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ينقل المنبر من موضعه ، بل يعمل منبرا من طين ، لأن النبي صلی اللّه علیه و آله لم ينقله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يحرك المنبر من موضعه ، ولكن يصنع شبه المنبر من طين يقوم عليه فيخطب الناس </w:t>
      </w:r>
      <w:r>
        <w:rPr>
          <w:rStyle w:val="FootnoteAnchor"/>
          <w:rtl w:val="true"/>
        </w:rPr>
        <w:footnoteReference w:id="131"/>
      </w:r>
      <w:r>
        <w:rPr>
          <w:rFonts w:ascii="Amiri" w:hAnsi="Amiri" w:eastAsia="Amiri" w:cs="Amiri"/>
          <w:color w:val="111111"/>
          <w:sz w:val="28"/>
          <w:sz w:val="28"/>
          <w:szCs w:val="28"/>
          <w:rtl w:val="true"/>
          <w:lang w:bidi="ar-SA"/>
        </w:rPr>
        <w:t>وعليه إجماع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أن يسجد على الأرض ، لأن الصادق علیه السلام أتي بخمرة يوم الفطر فأمر بردها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كان رسول اللّه صلی اللّه علیه و آله يحب أن ينظر إلى آفاق السماء ويضع جبهته على الأرض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أن يطعم في الفطر قبل خروجه ، فيأكل شيئا من الحلوة ، وبعد عوده في الأضحى مما يضحى به ، لأن النبي صلی اللّه علیه و آله كان لا يخرج يوم الفطر حتى يطعم ، ولا يطعم يوم الأضحى حتى يرجع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الفطر واجب ، فاستحب تعجيله لإظهار المبادرة إلى الطاعة ، وليتميز عما قبله من وجوب الصوم وتحريم الأكل ، بخلاف يوم النحر ، حيث لم يتقدمه صوم واجب وتحريم الأكل ، فاستحب تأخير الأكل فيه ليتميز عن الفطر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أن يأكل في الفطر شيئا من الحلوة ، لأن النبي صلى اللّه عليه </w:t>
      </w:r>
    </w:p>
    <w:p>
      <w:pPr>
        <w:pStyle w:val="BookText"/>
        <w:rPr/>
      </w:pPr>
      <w:r>
        <w:rPr>
          <w:rFonts w:ascii="Amiri" w:hAnsi="Amiri" w:eastAsia="Amiri" w:cs="Amiri"/>
          <w:color w:val="111111"/>
          <w:sz w:val="28"/>
          <w:sz w:val="28"/>
          <w:szCs w:val="28"/>
          <w:rtl w:val="true"/>
          <w:lang w:bidi="ar-SA"/>
        </w:rPr>
        <w:t xml:space="preserve">وآله قل ما كان يخرج يوم الفطر حتى يأكل تمرات ثلاثا أو خمسا أو سبعا ، أو أقل من ذلك وأكثر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التكبير في عيد الفطر على الأقوى للأصل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وَلِتُكْمِلُوا الْعِدَّةَ وَلِتُكَبِّرُوا اللّهَ عَلى ما هَداكُمْ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لتكملوا عدة صوم رمضان ، ولتكبروا اللّه عند إكماله على ما هداكم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النبي صلی اللّه علیه و آله يخرج يوم الفطر والأضحى رافعا صوته بالتكبير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في الفطر تكبيرا ، ولكنه مستحب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عقيب أربع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أولاهن مغرب ليلة الفطر ، وآخرهن صلاة العيد ، وسئل الصادق علیه السلام عن التكبير أين هو؟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الفطر في المغرب والعشاء والفجر وصلاة العيد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رفع الصوت به ، لأن فيه إظهارا لشعائر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التكبير أيضا في الأضحى بمعنى عقيب خمس عشرة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لها ظهر الفجر وآخرها صبح الثالث من أيام التشريق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اللّهَ فِي أَيّامٍ مَعْدُوداتٍ </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وهي أيام التشريق ، وليس فيها ذكر زائد مأمور به سوى التكبير ، لأن عليا علیه السلام كبّر كما قلناه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التكبير في أيام التشريق عقيب صلاة الظهر </w:t>
      </w:r>
    </w:p>
    <w:p>
      <w:pPr>
        <w:pStyle w:val="BookText"/>
        <w:rPr/>
      </w:pPr>
      <w:r>
        <w:rPr>
          <w:rFonts w:ascii="Amiri" w:hAnsi="Amiri" w:eastAsia="Amiri" w:cs="Amiri"/>
          <w:color w:val="111111"/>
          <w:sz w:val="28"/>
          <w:sz w:val="28"/>
          <w:szCs w:val="28"/>
          <w:rtl w:val="true"/>
          <w:lang w:bidi="ar-SA"/>
        </w:rPr>
        <w:t xml:space="preserve">يوم النحر ، ثم يكبّر عقيب كل فريضة إلى صبح الثالث من أيام التشريق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الناس تبع للحاج ، والحاج يقطعون التلبية مع أول حصاة ، ويكبرون مع الرمي ، وإنما يرمون يوم النحر ، فأول صلاة بعد ذلك الظهر ، وآخر صلاة يصلون بمنى فجر الثالث من أيام التشريق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كان بغير منى ، كبّر عقيب عشر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ظهر النحر ، وآخرها صبح الثاني من أيام التشريق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التكبير في الأمصار عقيب عشر صلوات ، فإذا نفر الحاج النفر الأول أمسك أهل الأمصار ، ومن أقام بمنى فصلى الظهر والعصر فليكبر </w:t>
      </w:r>
      <w:r>
        <w:rPr>
          <w:rStyle w:val="FootnoteAnchor"/>
          <w:rtl w:val="true"/>
        </w:rPr>
        <w:footnoteReference w:id="142"/>
      </w:r>
      <w:r>
        <w:rPr>
          <w:rFonts w:ascii="Amiri" w:hAnsi="Amiri" w:eastAsia="Amiri" w:cs="Amiri"/>
          <w:color w:val="111111"/>
          <w:sz w:val="28"/>
          <w:sz w:val="28"/>
          <w:szCs w:val="28"/>
          <w:rtl w:val="true"/>
          <w:lang w:bidi="ar-SA"/>
        </w:rPr>
        <w:t>، ولأن الناس في التكبير تبع للحاج ، ومع النفر الأول يسقط التكبير ، فيسقط عمن ليس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استحباب هذا التكبير ، 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والأشهر في صفته أن يقول في عيد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واللّه أكبر على ما هدانا ، وله الحمد على ما أولانا ، ويزيد في الأضحى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ورزقنا من بهيمة الأنعام للرواية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والتكبير عقيب الفرائض المذكورة دون النوافل ، لقول الباقر والصادق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التكبير بمنى في دبر خمس عشرة صلاة ، وفي سائر الأمصار عقيب عشر صلوات آخرها صبح الثالث أو الثاني </w:t>
      </w:r>
      <w:r>
        <w:rPr>
          <w:rStyle w:val="FootnoteAnchor"/>
          <w:rtl w:val="true"/>
        </w:rPr>
        <w:footnoteReference w:id="144"/>
      </w:r>
      <w:r>
        <w:rPr>
          <w:rFonts w:ascii="Amiri" w:hAnsi="Amiri" w:eastAsia="Amiri" w:cs="Amiri"/>
          <w:color w:val="111111"/>
          <w:sz w:val="28"/>
          <w:sz w:val="28"/>
          <w:szCs w:val="28"/>
          <w:rtl w:val="true"/>
          <w:lang w:bidi="ar-SA"/>
        </w:rPr>
        <w:t>، ولأنها نوافل فلا يكبر عقيبها ، كنوافل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أدرك المأموم بعض صلاة الإمام ، أتم بعد تسليم إمامه ، ولا يتابعه في التكبير ، لأن الإمام يكبر بعد خروجه ، فإذا أتم المأموم صلاته كبر عقيبها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مستحب للجامع والمنفرد ، والحاضر والمسافر ، في بلد كان أو في قرية ، صغيرة أو كبيرة ، ذكرا كان أو أنثى ، حرا أو عبدا ، لعموم الأخبار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من صلى وحده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فاتته صلاة من هذه الصلوات ، فقضاها كبّر وإن فاتت أيام التشريق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فاتته صلاة فليقضها كما فاتته </w:t>
      </w:r>
      <w:r>
        <w:rPr>
          <w:rStyle w:val="FootnoteAnchor"/>
          <w:rtl w:val="true"/>
        </w:rPr>
        <w:footnoteReference w:id="146"/>
      </w:r>
      <w:r>
        <w:rPr>
          <w:rFonts w:ascii="Amiri" w:hAnsi="Amiri" w:eastAsia="Amiri" w:cs="Amiri"/>
          <w:color w:val="111111"/>
          <w:sz w:val="28"/>
          <w:sz w:val="28"/>
          <w:szCs w:val="28"/>
          <w:rtl w:val="true"/>
          <w:lang w:bidi="ar-SA"/>
        </w:rPr>
        <w:t>، ولو ترك الإمام التكبير كبر المأموم ، ولو نسي التكبير ، كبّر حيث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إحياء ليلتي العيدين بفعل الطاعات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أحيا ليلتي العيدين لم يمت قلبه يوم يموت القلوب </w:t>
      </w:r>
      <w:r>
        <w:rPr>
          <w:rStyle w:val="FootnoteAnchor"/>
          <w:rtl w:val="true"/>
        </w:rPr>
        <w:footnoteReference w:id="147"/>
      </w:r>
      <w:r>
        <w:rPr>
          <w:rFonts w:ascii="Amiri" w:hAnsi="Amiri" w:eastAsia="Amiri" w:cs="Amiri"/>
          <w:color w:val="111111"/>
          <w:sz w:val="28"/>
          <w:sz w:val="28"/>
          <w:szCs w:val="28"/>
          <w:rtl w:val="true"/>
          <w:lang w:bidi="ar-SA"/>
        </w:rPr>
        <w:t xml:space="preserve">، وما يضاف إلى القلب فإنه أعظم وقعا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آثِمٌ قَلْبُهُ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وموت القلب الكفر في الدنيا والفزع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إذا مشى في طريق أن يرجع في غيرها ، لأنه علیه السلام فعلها </w:t>
      </w:r>
      <w:r>
        <w:rPr>
          <w:rStyle w:val="FootnoteAnchor"/>
          <w:rtl w:val="true"/>
        </w:rPr>
        <w:footnoteReference w:id="149"/>
      </w:r>
      <w:r>
        <w:rPr>
          <w:rFonts w:ascii="Amiri" w:hAnsi="Amiri" w:eastAsia="Amiri" w:cs="Amiri"/>
          <w:color w:val="111111"/>
          <w:sz w:val="28"/>
          <w:sz w:val="28"/>
          <w:szCs w:val="28"/>
          <w:rtl w:val="true"/>
          <w:lang w:bidi="ar-SA"/>
        </w:rPr>
        <w:t>، قصدا لسلوك الأبعد في الذهاب ، ليكثر ذهابه بكثرة خطواته إلى الصلاة ، ويعود في الأقرب لأنه أسهل ، وهو راجع إلى منزله ، أو ليشهد له الطريقان ، أو ليتساوي أهل الطريقين في التبرك بمروره وسرورهم برؤيته ، وينتفعون بمسألته ، أو ليتصدق عليهما ، أو ليتبرك الطريقان بوطئه عليهما فيتابع للتأسي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اختص المعنى به كالرمل والاصطباغ في طواف القدوم فعله هو وأصحابه ، لإظهار الجلد للكفار وبقي سنّة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يترك السلاح ، فإن الخروج به مكروه ، لمنافاته الخضوع والاستكانة ، إلا مع خوف العدو ، لقول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النبي صلی اللّه علیه و آله أن يخرج السلاح في العيدين إلا أن يكون عدوا ظاهرا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التعريف عشية عرفة بالإحضار في المساجد ، لما </w:t>
      </w:r>
    </w:p>
    <w:p>
      <w:pPr>
        <w:pStyle w:val="BookText"/>
        <w:rPr/>
      </w:pPr>
      <w:r>
        <w:rPr>
          <w:rFonts w:ascii="IRNazanin" w:hAnsi="IRNazanin" w:eastAsia="IRNazanin"/>
          <w:color w:val="111111"/>
          <w:sz w:val="28"/>
          <w:sz w:val="28"/>
          <w:szCs w:val="28"/>
          <w:rtl w:val="true"/>
          <w:lang w:bidi="fa-IR"/>
        </w:rPr>
        <w:t xml:space="preserve">فيه من الاجتماع لذكر اللّه تعالى ، وفعله ابن عباس بالبصرة ، 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يشهد جماعة الناس في العيدين ، فليغتسل وليتطيب وليصل وحده كما يصلي في الجماعة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يوم عرفة يجتمعون بغير إمام في الأمصار يدعون اللّه عز وجل</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16047_156281"/>
      <w:bookmarkStart w:id="124" w:name="pg16047_156281"/>
      <w:bookmarkEnd w:id="124"/>
    </w:p>
    <w:p>
      <w:pPr>
        <w:pStyle w:val="Heading4"/>
        <w:numPr>
          <w:ilvl w:val="3"/>
          <w:numId w:val="1"/>
        </w:numPr>
        <w:rPr/>
      </w:pPr>
      <w:bookmarkStart w:id="125" w:name="pg16047_156281"/>
      <w:bookmarkStart w:id="126" w:name="__RefHeading___Toc24779_1280447820"/>
      <w:bookmarkStart w:id="127" w:name="_Toc46"/>
      <w:bookmarkEnd w:id="125"/>
      <w:bookmarkEnd w:id="126"/>
      <w:r>
        <w:rPr>
          <w:rtl w:val="true"/>
        </w:rPr>
        <w:t>الفصل الثالث</w:t>
      </w:r>
      <w:r>
        <w:rPr>
          <w:rtl w:val="true"/>
        </w:rPr>
        <w:t xml:space="preserve">: ( </w:t>
      </w:r>
      <w:r>
        <w:rPr>
          <w:rtl w:val="true"/>
        </w:rPr>
        <w:t xml:space="preserve">في صلاة الآيات </w:t>
      </w:r>
      <w:r>
        <w:rPr>
          <w:rtl w:val="true"/>
        </w:rPr>
        <w:t>)</w:t>
      </w:r>
      <w:bookmarkEnd w:id="127"/>
    </w:p>
    <w:p>
      <w:pPr>
        <w:pStyle w:val="Heading5"/>
        <w:numPr>
          <w:ilvl w:val="4"/>
          <w:numId w:val="1"/>
        </w:numPr>
        <w:rPr/>
      </w:pPr>
      <w:bookmarkStart w:id="128" w:name="__RefHeading___Toc24781_1280447820"/>
      <w:bookmarkStart w:id="129" w:name="_Toc47"/>
      <w:bookmarkEnd w:id="128"/>
      <w:r>
        <w:rPr>
          <w:rtl w:val="true"/>
        </w:rPr>
        <w:t xml:space="preserve">وفيه مطالب </w:t>
      </w:r>
      <w:r>
        <w:rPr>
          <w:rtl w:val="true"/>
        </w:rPr>
        <w:t>:</w:t>
      </w:r>
      <w:bookmarkEnd w:id="129"/>
    </w:p>
    <w:p>
      <w:pPr>
        <w:pStyle w:val="Heading6"/>
        <w:numPr>
          <w:ilvl w:val="5"/>
          <w:numId w:val="1"/>
        </w:numPr>
        <w:rPr/>
      </w:pPr>
      <w:bookmarkStart w:id="130" w:name="__RefHeading___Toc24783_1280447820"/>
      <w:bookmarkStart w:id="131" w:name="_Toc48"/>
      <w:bookmarkEnd w:id="130"/>
      <w:r>
        <w:rPr>
          <w:rtl w:val="true"/>
        </w:rPr>
        <w:t>المطلب الأول</w:t>
      </w:r>
      <w:r>
        <w:rPr>
          <w:rtl w:val="true"/>
        </w:rPr>
        <w:t xml:space="preserve">: ( </w:t>
      </w:r>
      <w:r>
        <w:rPr>
          <w:rtl w:val="true"/>
        </w:rPr>
        <w:t xml:space="preserve">في الكيفية </w:t>
      </w:r>
      <w:r>
        <w:rPr>
          <w:rtl w:val="true"/>
        </w:rPr>
        <w:t>)</w:t>
      </w:r>
      <w:bookmarkEnd w:id="131"/>
    </w:p>
    <w:p>
      <w:pPr>
        <w:pStyle w:val="Heading6"/>
        <w:numPr>
          <w:ilvl w:val="5"/>
          <w:numId w:val="1"/>
        </w:numPr>
        <w:rPr/>
      </w:pPr>
      <w:bookmarkStart w:id="132" w:name="__RefHeading___Toc24785_1280447820"/>
      <w:bookmarkStart w:id="133" w:name="_Toc49"/>
      <w:bookmarkEnd w:id="132"/>
      <w:r>
        <w:rPr>
          <w:rtl w:val="true"/>
        </w:rPr>
        <w:t>اشارة</w:t>
      </w:r>
      <w:bookmarkEnd w:id="133"/>
    </w:p>
    <w:p>
      <w:pPr>
        <w:pStyle w:val="BookText"/>
        <w:rPr/>
      </w:pPr>
      <w:r>
        <w:rPr>
          <w:rFonts w:ascii="IRNazanin" w:hAnsi="IRNazanin" w:eastAsia="IRNazanin"/>
          <w:color w:val="111111"/>
          <w:sz w:val="28"/>
          <w:sz w:val="28"/>
          <w:szCs w:val="28"/>
          <w:rtl w:val="true"/>
          <w:lang w:bidi="fa-IR"/>
        </w:rPr>
        <w:t xml:space="preserve">هذه الصلاة ركعتان تشتمل كل ركعة على خمس ركوعات وسجدتين ، لأن النبي صلی اللّه علیه و آله ركع خمس ركوعات ثم سجد سجدتين ، وفعل في الثانية مثل ذلك </w:t>
      </w:r>
      <w:r>
        <w:rPr>
          <w:rStyle w:val="FootnoteAnchor"/>
          <w:rtl w:val="true"/>
        </w:rPr>
        <w:footnoteReference w:id="152"/>
      </w:r>
      <w:r>
        <w:rPr>
          <w:rFonts w:ascii="IRNazanin" w:hAnsi="IRNazanin" w:eastAsia="IRNazanin"/>
          <w:color w:val="111111"/>
          <w:sz w:val="28"/>
          <w:sz w:val="28"/>
          <w:szCs w:val="28"/>
          <w:rtl w:val="true"/>
          <w:lang w:bidi="fa-IR"/>
        </w:rPr>
        <w:t xml:space="preserve">، وصلى علي علیه السلام مثل ذلك </w:t>
      </w:r>
      <w:r>
        <w:rPr>
          <w:rStyle w:val="FootnoteAnchor"/>
          <w:rtl w:val="true"/>
        </w:rPr>
        <w:footnoteReference w:id="153"/>
      </w:r>
      <w:r>
        <w:rPr>
          <w:rFonts w:ascii="IRNazanin" w:hAnsi="IRNazanin" w:eastAsia="IRNazanin"/>
          <w:color w:val="111111"/>
          <w:sz w:val="28"/>
          <w:sz w:val="28"/>
          <w:szCs w:val="28"/>
          <w:rtl w:val="true"/>
          <w:lang w:bidi="fa-IR"/>
        </w:rPr>
        <w:t xml:space="preserve">، 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عشر ركوعات بأربع سجدات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ينوي ويكبّر للافتتاح ، ثم يقرأ الحمد وسورة أيها شاء أو بعضها ، ثم يركع فيذكر اللّه تعالى ، ثم ينتصب ، فإن كان قد قرأ أولا السورة كملا قرأ الحمد ثانيا وسورة أو بعضها ، ثم يركع ويذكر اللّه تعالى ، ثم ينتصب ، فإن كان قد أتم السورة قرأ الحمد وسورة أو بعضها ، وهكذا خمس مرات ، ثم يسجد سجدتين بعد انتصابه من الخامس بغير قراءة ، ثم يقوم فيعتمد في الثانية ما فعله في الأولى إلا النية وتكبيرة الإحرام ، ثم سجد مرتين </w:t>
      </w:r>
      <w:bookmarkStart w:id="134" w:name="pg16047_156282"/>
    </w:p>
    <w:p>
      <w:pPr>
        <w:pStyle w:val="BookText"/>
        <w:rPr/>
      </w:pPr>
      <w:bookmarkEnd w:id="134"/>
      <w:r>
        <w:rPr>
          <w:rFonts w:ascii="Amiri" w:hAnsi="Amiri" w:eastAsia="Amiri" w:cs="Amiri"/>
          <w:color w:val="111111"/>
          <w:sz w:val="28"/>
          <w:sz w:val="28"/>
          <w:szCs w:val="28"/>
          <w:rtl w:val="true"/>
          <w:lang w:bidi="ar-SA"/>
        </w:rPr>
        <w:t>كالأولى ، ثم يتشهد ويسلم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 قيام لم يكمل فيه السورة إذا انتصب من الركوع بعده ، يتمم السورة أو بعضها من غير أن يقرأ الحمد ، لقول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تبدأ فتكبر لافتتاح الصلاة ، ثم تقرأ أم الكتاب وسورة ثم تركع ، ثم ترفع رأسك من الركوع فتقرأ أم الكتاب وسورة ، ثم تركع الثالثة ، ثم ترفع رأسك من الركوع فتقرأ أم الكتاب وسورة ، ثم تركع الرابعة ، ثم ترفع رأسك من الركوع فتقرأ أم الكتاب وسورة ، ثم تركع الخامسة ، فإذا رفعت رأسك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 ثم تخر ساجدا فتسجد سجدتين ، ثم تقوم فتصنع مثل ما صنعت في الأولى ،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هو قرأ سورة واحدة في الخمس ركعات يفرقها بينها؟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أجزأه أم القرآن في أول مرة ، وإن قرأ خمس سور فمع كل سورة أم القرآن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خطبة لهذه الصلاة ولا النفل ، ولا يجوز أن يصلي على الراحلة ولا مشيا إلا مع الضرورة ، لأنها فريضة للرواية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5" w:name="__RefHeading___Toc24787_1280447820"/>
      <w:bookmarkStart w:id="136" w:name="_Toc50"/>
      <w:bookmarkEnd w:id="135"/>
      <w:r>
        <w:rPr>
          <w:rtl w:val="true"/>
        </w:rPr>
        <w:t xml:space="preserve">فروع </w:t>
      </w:r>
      <w:r>
        <w:rPr>
          <w:rtl w:val="true"/>
        </w:rPr>
        <w:t>:</w:t>
      </w:r>
      <w:bookmarkEnd w:id="13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 في القيام الأول الحمد وبعض السورة ، هل يتعين عليه في الثاني الابتداء من الموضع الذي انتهى إليه ، أو يجوز له أن يقرأ من أي موضع اتفق؟ الأحوط الأول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قرأ بعض السورة في الأول ، هل يجوز له العدول إلى سورة أخرى؟ ظاهر كلامه في المبسوط </w:t>
      </w:r>
      <w:r>
        <w:rPr>
          <w:rStyle w:val="FootnoteAnchor"/>
          <w:rtl w:val="true"/>
        </w:rPr>
        <w:footnoteReference w:id="157"/>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أن يقرأ الحمد أولا على إشكال ، ينشأ من سقوط وجوبها في البعض ، ففي الجميع أولى ، ومن وجوب الحمد مع السورة الكاملة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 بعض السورة في الأولى ، وسوغنا العدول أو الابتداء بأي موضع شاء ، جاز له أن يبتدئ من أول السورة التي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نجوزها فهل يجوز الابتداء من أول السورة؟ الأقرب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هل يتعين الفاتحة حينئذ؟ إشكال ، ينشأ من إجزاء بعضها بغير الحمد فالكل أولى ، ومن وجوب قراءة الحمد مع الابتداء بأول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إكمال السورة في الخمس؟ الأقرب ذلك ، لصيرورتها حينئذ بمنزلة ركعة ، فيجب فيها الحمد وسورة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أن يقرن بين سورتين أو ثلاث؟ الأقرب ذلك ، لجواز أن يقرأ خمس سور وسورة واحدة فجاز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يقرأ في الخمس سورة وبعض أخرى ، فإذا قام إلى الثانية ، فالأقرب وجوب الابتداء بالحمد ، لأنه قيام عن سجود ، فوجب فيه الفاتحة ، ثم يبتدئ بسورة من أولها ، ثم إما أن يكملها ، أو يقرأ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ضعيفا أن يقرأ من الموضع الذي انتهى إليه أولا من غير أن يقرأ الفاتحة ، لكن يجب أن يقرأ الحمد في الثانية ، بحيث لا يجوز له الاكتفاء بالحمد مرة في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أن يقرأ الحمد في الركعتين وسورة واحدة فيهما؟ الأقرب المنع</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أنه إذا قرأ في قيامه بعض سورة ، أن لا يقرأ في القيام الذي يليه بعضا من أخرى ، بل إما أن يكمل الأولى ، أو يقرأ من الموضع الذي انتهى إليه بعضها</w:t>
      </w:r>
      <w:r>
        <w:rPr>
          <w:rFonts w:eastAsia="Amiri" w:cs="Amiri" w:ascii="Amiri" w:hAnsi="Amiri"/>
          <w:color w:val="111111"/>
          <w:sz w:val="28"/>
          <w:szCs w:val="28"/>
          <w:rtl w:val="true"/>
          <w:lang w:bidi="ar-SA"/>
        </w:rPr>
        <w:t xml:space="preserve">. </w:t>
      </w:r>
      <w:bookmarkStart w:id="137" w:name="pg16047_156284"/>
    </w:p>
    <w:p>
      <w:pPr>
        <w:pStyle w:val="Heading6"/>
        <w:numPr>
          <w:ilvl w:val="5"/>
          <w:numId w:val="1"/>
        </w:numPr>
        <w:rPr/>
      </w:pPr>
      <w:bookmarkStart w:id="138" w:name="__RefHeading___Toc24789_1280447820"/>
      <w:bookmarkStart w:id="139" w:name="_Toc51"/>
      <w:bookmarkEnd w:id="137"/>
      <w:bookmarkEnd w:id="138"/>
      <w:r>
        <w:rPr>
          <w:rtl w:val="true"/>
        </w:rPr>
        <w:t>المطلب الثاني</w:t>
      </w:r>
      <w:r>
        <w:rPr>
          <w:rtl w:val="true"/>
        </w:rPr>
        <w:t xml:space="preserve">: ( </w:t>
      </w:r>
      <w:r>
        <w:rPr>
          <w:rtl w:val="true"/>
        </w:rPr>
        <w:t xml:space="preserve">في السنن </w:t>
      </w:r>
      <w:r>
        <w:rPr>
          <w:rtl w:val="true"/>
        </w:rPr>
        <w:t>)</w:t>
      </w:r>
      <w:bookmarkEnd w:id="139"/>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إيقاعها تحت السماء ، لأنه سائل لرد النور فأشبهت صلاة الحوائج والاستسقاء ، وقول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استطعت أن تكون صلاتك بارزا ألا يجنك بيت فافعل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 لاشتمالها على سؤال فأشبهت الاستسقاء ، وصلاها النبي صلی اللّه علیه و آله في جماعة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وكذا ابن عباس في عهد علي علیه السلام ، 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انكسفت الشمس أو القمر ، فإنه ينبغي للناس أن يفزعوا إلى الإمام يصلي بهم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يدعو بالتوجه عقيب تكبيرة الافتتاح كغيرها من الفرائض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أن يقرأ بسور الطوال مع السعة مثل الكهف والأنبياء ، لأن الباقر علیه السلام كان يستحب أن يقرأ فيها بالكهف والحجر ، إلا أن يكون إماما يشق على من خلفه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الإطالة بقدر الكسوف ، لأن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كسفت الشمس في زمن رسول اللّه صلی اللّه علیه و آله فصلى بالناس ركعتين وطوّل حتى غشي على بعض القوم ممن كان وراءه من طول القيام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الغرض استدفاع الخوف وطلب رد النور ، فينبغي الاستمرار باستمراره</w:t>
      </w:r>
      <w:r>
        <w:rPr>
          <w:rFonts w:eastAsia="Amiri" w:cs="Amiri" w:ascii="Amiri" w:hAnsi="Amiri"/>
          <w:color w:val="111111"/>
          <w:sz w:val="28"/>
          <w:szCs w:val="28"/>
          <w:rtl w:val="true"/>
          <w:lang w:bidi="ar-SA"/>
        </w:rPr>
        <w:t xml:space="preserve">. </w:t>
      </w:r>
      <w:bookmarkStart w:id="140" w:name="pg16047_156285"/>
    </w:p>
    <w:p>
      <w:pPr>
        <w:pStyle w:val="BookText"/>
        <w:rPr/>
      </w:pPr>
      <w:bookmarkEnd w:id="140"/>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إطالة السجود والركوع ، وينبغي أن يكون زمان ركوعه بقدر قراءته ، لقول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وتطيل القنوت على قدر القراءة والركوع والسجود ، فإن تجلى قبل أن يفرغ فأتم ما بقي </w:t>
      </w:r>
      <w:r>
        <w:rPr>
          <w:rStyle w:val="FootnoteAnchor"/>
          <w:rtl w:val="true"/>
        </w:rPr>
        <w:footnoteReference w:id="163"/>
      </w:r>
      <w:r>
        <w:rPr>
          <w:rFonts w:ascii="IRNazanin" w:hAnsi="IRNazanin" w:eastAsia="IRNazanin"/>
          <w:color w:val="111111"/>
          <w:sz w:val="28"/>
          <w:sz w:val="28"/>
          <w:szCs w:val="28"/>
          <w:rtl w:val="true"/>
          <w:lang w:bidi="fa-IR"/>
        </w:rPr>
        <w:t xml:space="preserve">، 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ويطيل الركوع والسجود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يكبّر كلما انتصب من الركوع إلا في الخامس والعاشر ،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 ولأن الركوعات وإن تكررت فهي تجري مجرى ركعة واحدة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آخرها كغيرها من الفرائض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أن يقنت خمس مرات في القيام الثاني من الركوعات والرابع والسادس والثامن والعاشر ، لقول الباقر والصادق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والقنوت في الركعة الثانية قبل الركوع ، ثم في الرابعة والسادسة والثامنة والعاشرة </w:t>
      </w:r>
      <w:r>
        <w:rPr>
          <w:rStyle w:val="FootnoteAnchor"/>
          <w:rtl w:val="true"/>
        </w:rPr>
        <w:footnoteReference w:id="165"/>
      </w:r>
      <w:r>
        <w:rPr>
          <w:rFonts w:ascii="IRNazanin" w:hAnsi="IRNazanin" w:eastAsia="IRNazanin"/>
          <w:color w:val="111111"/>
          <w:sz w:val="28"/>
          <w:sz w:val="28"/>
          <w:szCs w:val="28"/>
          <w:rtl w:val="true"/>
          <w:lang w:bidi="fa-IR"/>
        </w:rPr>
        <w:t>، ولأنه سائل والقنوت مظنة الإجابة فشرع ، كما قنت النبي صلی اللّه علیه و آله على المشركين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الجهر بالقراءة في الكسوفين ، لأن النبي وعليا علیهماالسلام جهرا بالقراءة في كسوف الشمس </w:t>
      </w:r>
      <w:r>
        <w:rPr>
          <w:rStyle w:val="FootnoteAnchor"/>
          <w:rtl w:val="true"/>
        </w:rPr>
        <w:footnoteReference w:id="166"/>
      </w:r>
      <w:r>
        <w:rPr>
          <w:rFonts w:ascii="Amiri" w:hAnsi="Amiri" w:eastAsia="Amiri" w:cs="Amiri"/>
          <w:color w:val="111111"/>
          <w:sz w:val="28"/>
          <w:sz w:val="28"/>
          <w:szCs w:val="28"/>
          <w:rtl w:val="true"/>
          <w:lang w:bidi="ar-SA"/>
        </w:rPr>
        <w:t>، ولو خافت ، لم يكن به بأس</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24791_1280447820"/>
      <w:bookmarkStart w:id="142" w:name="_Toc52"/>
      <w:bookmarkEnd w:id="141"/>
      <w:r>
        <w:rPr>
          <w:rtl w:val="true"/>
        </w:rPr>
        <w:t>المطلب الثالث</w:t>
      </w:r>
      <w:r>
        <w:rPr>
          <w:rtl w:val="true"/>
        </w:rPr>
        <w:t xml:space="preserve">: ( </w:t>
      </w:r>
      <w:r>
        <w:rPr>
          <w:rtl w:val="true"/>
        </w:rPr>
        <w:t xml:space="preserve">في الموجب </w:t>
      </w:r>
      <w:r>
        <w:rPr>
          <w:rtl w:val="true"/>
        </w:rPr>
        <w:t>)</w:t>
      </w:r>
      <w:bookmarkEnd w:id="14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الصلاة تجب عند كسوف الشمس وخسوف القمر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الشمس والقمر آيتان من آيات اللّه لا يخسفان لموت أحد ولا لحياته ، فإذا رأيتم ذلك فصلوا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143" w:name="pg16047_156286"/>
    </w:p>
    <w:p>
      <w:pPr>
        <w:pStyle w:val="BookText"/>
        <w:rPr/>
      </w:pPr>
      <w:bookmarkEnd w:id="143"/>
      <w:r>
        <w:rPr>
          <w:rFonts w:ascii="IRNazanin" w:hAnsi="IRNazanin" w:eastAsia="IRNazanin"/>
          <w:color w:val="111111"/>
          <w:sz w:val="28"/>
          <w:sz w:val="28"/>
          <w:szCs w:val="28"/>
          <w:rtl w:val="true"/>
          <w:lang w:bidi="fa-IR"/>
        </w:rPr>
        <w:t xml:space="preserve">وتجب عند الزلزلة ، لأنه علیه السلام علل الكسوف بأنه آية من آيات اللّه يخوف بها عباده ، وصلى ابن عباس للزلزلة ، وقال الباقر والصادق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صلاة كسوف الشمس وخسوف القمر والرجفة والزلزلة عشر ركعات وأربع سجدات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المقتضي وهو الخوف موجود ، فثبت معلوله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وتجب أيضا لأخاويف السماء ، كالظلمة الشديدة العارضة ، والحمرة الشديدة ، والرياح العظيمة المخوفة السود والصفر والصيحة ، لعموم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الآيات </w:t>
      </w:r>
      <w:r>
        <w:rPr>
          <w:rStyle w:val="FootnoteAnchor"/>
          <w:rtl w:val="true"/>
        </w:rPr>
        <w:footnoteReference w:id="169"/>
      </w:r>
      <w:r>
        <w:rPr>
          <w:rFonts w:ascii="IRNazanin" w:hAnsi="IRNazanin" w:eastAsia="IRNazanin"/>
          <w:color w:val="111111"/>
          <w:sz w:val="28"/>
          <w:sz w:val="28"/>
          <w:szCs w:val="28"/>
          <w:rtl w:val="true"/>
          <w:lang w:bidi="fa-IR"/>
        </w:rPr>
        <w:t xml:space="preserve">، وقول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أخاويف السماء من ظلمة أو ريح أو فزع فصل له صلاة الكسوف حتى يسكن </w:t>
      </w:r>
      <w:r>
        <w:rPr>
          <w:rStyle w:val="FootnoteAnchor"/>
          <w:rtl w:val="true"/>
        </w:rPr>
        <w:footnoteReference w:id="170"/>
      </w:r>
      <w:r>
        <w:rPr>
          <w:rFonts w:ascii="Amiri" w:hAnsi="Amiri" w:eastAsia="Amiri" w:cs="Amiri"/>
          <w:color w:val="111111"/>
          <w:sz w:val="28"/>
          <w:sz w:val="28"/>
          <w:szCs w:val="28"/>
          <w:rtl w:val="true"/>
          <w:lang w:bidi="ar-SA"/>
        </w:rPr>
        <w:t>، ولوجود العلة فيه وهو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لغير هذه من الأمور المخوفة كالسبع واللص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تجب في كسف بعض الكواكب بعضا ، أو كسف أحد النيرين بشي‌ء من الكواكب؟ كما قال بعضهم إنه شاهد الزهرة في جرم الشمس كاسفة لها ، إشكال ينشأ من عدم النص وأصالة البراءة وخفائه ، لعدم دلالة الحس عليه ، وإنما يستند في ذلك إلى قول من لا يوثق به كالمنجم ، ومن كونه آية مخوفة ، فشارك النيرين في الحكم ، والأقوى الأول</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24793_1280447820"/>
      <w:bookmarkStart w:id="145" w:name="_Toc53"/>
      <w:bookmarkEnd w:id="144"/>
      <w:r>
        <w:rPr>
          <w:rtl w:val="true"/>
        </w:rPr>
        <w:t>المطلب الرابع</w:t>
      </w:r>
      <w:r>
        <w:rPr>
          <w:rtl w:val="true"/>
        </w:rPr>
        <w:t xml:space="preserve">: ( </w:t>
      </w:r>
      <w:r>
        <w:rPr>
          <w:rtl w:val="true"/>
        </w:rPr>
        <w:t xml:space="preserve">في الوقت </w:t>
      </w:r>
      <w:r>
        <w:rPr>
          <w:rtl w:val="true"/>
        </w:rPr>
        <w:t>)</w:t>
      </w:r>
      <w:bookmarkEnd w:id="145"/>
    </w:p>
    <w:p>
      <w:pPr>
        <w:pStyle w:val="Heading6"/>
        <w:numPr>
          <w:ilvl w:val="5"/>
          <w:numId w:val="1"/>
        </w:numPr>
        <w:rPr/>
      </w:pPr>
      <w:bookmarkStart w:id="146" w:name="__RefHeading___Toc24795_1280447820"/>
      <w:bookmarkStart w:id="147" w:name="_Toc54"/>
      <w:bookmarkEnd w:id="146"/>
      <w:r>
        <w:rPr>
          <w:rtl w:val="true"/>
        </w:rPr>
        <w:t>اشارة</w:t>
      </w:r>
      <w:bookmarkEnd w:id="14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صلاة الكسوف والخسوف من حين الابتداء في الكسف إلى ابتداء الانجلاء ، لزوال الحذر وحصول رد النور ، 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انجلى منه شي‌ء فقد انجلى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الرياح المظلمة والظلمة والحمرة الشديدتين ، فوقت صلاتها مدتها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والزلزلة وقتها مدة العمر ، فيصلي أداء وإن سكنت ، وكذا الصيحة ، لأنها من قبيل الأسباب لا الأوقات ، لتعذر الصلاة فيه لقصوره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سببا للفورية ، فيجب الابتداء بالصلاة حين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ويمتد الوقت بامتداد الصلاة ، ثم يخرج ويصير قضاء ، لكن الأول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في البلاد التي تستمر فيها الزلزلة زمانا طويلا كون الوقت منوطا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آية يقصر زمانها عن فعل العبادة فإنها سبب ، وما لا يقصر فإنها وقت ، ولو قصر في بعض الأوقات سقطت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علم بالكسوف أو الخسوف وأهمل الصلاة عمدا أو نسيانا حتى خرج الوقت ، قضاها واجبا ، سواء احترق جميع القرص أو بعضه ، لعموم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فاتته صلاة فريضة فليقضها إذا ذكرها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نسي صلاة أو نام عنها فليقضها إذا ذكرها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الصادق علیه السلام في صلاة الكسوف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أعلمك أحد وأنت نائم ، فعلمت ثم غلبتك عينك فلم تصل ، فعليك قضاؤها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احترق البعض وتركها نسيانا لم يقض </w:t>
      </w:r>
      <w:r>
        <w:rPr>
          <w:rStyle w:val="FootnoteAnchor"/>
          <w:rtl w:val="true"/>
        </w:rPr>
        <w:footnoteReference w:id="175"/>
      </w:r>
      <w:r>
        <w:rPr>
          <w:rFonts w:ascii="Amiri" w:hAnsi="Amiri" w:eastAsia="Amiri" w:cs="Amiri"/>
          <w:color w:val="111111"/>
          <w:sz w:val="28"/>
          <w:sz w:val="28"/>
          <w:szCs w:val="28"/>
          <w:rtl w:val="true"/>
          <w:lang w:bidi="ar-SA"/>
        </w:rPr>
        <w:t>، إن قصد الحقيقة فليس بجيد ، وإن قصد الجهل فحق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لم يعلم الكسوف حتى انجلى ، فإن كان قد احترق القرص كله وجب القضاء ، وإلا فلا على الأقوى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انكسف القمر ولم تعلم حتى أصبحت ، ثم بلغك فإن احترق كله فعليك القضاء ، وإن </w:t>
      </w:r>
    </w:p>
    <w:p>
      <w:pPr>
        <w:pStyle w:val="BookText"/>
        <w:rPr/>
      </w:pPr>
      <w:r>
        <w:rPr>
          <w:rFonts w:ascii="Amiri" w:hAnsi="Amiri" w:eastAsia="Amiri" w:cs="Amiri"/>
          <w:color w:val="111111"/>
          <w:sz w:val="28"/>
          <w:sz w:val="28"/>
          <w:szCs w:val="28"/>
          <w:rtl w:val="true"/>
          <w:lang w:bidi="ar-SA"/>
        </w:rPr>
        <w:t xml:space="preserve">لم يحترق كله فلا قضاء عليك </w:t>
      </w:r>
      <w:r>
        <w:rPr>
          <w:rStyle w:val="FootnoteAnchor"/>
          <w:rtl w:val="true"/>
        </w:rPr>
        <w:footnoteReference w:id="176"/>
      </w:r>
      <w:r>
        <w:rPr>
          <w:rFonts w:ascii="IRNazanin" w:hAnsi="IRNazanin" w:eastAsia="IRNazanin"/>
          <w:color w:val="111111"/>
          <w:sz w:val="28"/>
          <w:sz w:val="28"/>
          <w:szCs w:val="28"/>
          <w:rtl w:val="true"/>
          <w:lang w:bidi="fa-IR"/>
        </w:rPr>
        <w:t xml:space="preserve">، وقال علیه السلام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انكسفت الشمس كلها ولم تعلم وعلمت فعليك القضاء ، وإن لم يحترق كلها فلا قضاء عليك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ولأصالة براءة الذمة مع عدم الاستيعاب ، وعموم من نام عن صلاة أو نسيها معه ، والتخصيص للتفريط والإهمال للعبادة ، وترك التعرض لاستعلام حال النيرين ، وطول مدة الاستيعاب وقصور مدة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جاهل غيرهما مثل الزلزلة والرياح والظلمة الشديدة ، فيحتمل سقوطها عنه ، للأصل وزوال الموجب وهو الحذر ، بخلاف العامد لتفريطه ، فجاز أن يعاقب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قضائها لعموم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في الزلزلة قويا الإتيان بها ، لأن وقتها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تسقط هذه الصلاة بغيبوبة الشمس منخسفة ، عملا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الخسوف لا يسقط صلاته بغيبوبة القمر منخسفا إجماعا ، ولا يسقطان بستر السحاب إجماعا ، لأصالة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طلعت الشمس والقمر منخسفة ، لم تسقط صلاته ، عملا بالموجب ، وكذا لو طلع الفجر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فرغ من الصلاة قبل الانجلاء فالمشهور سقوط الوجوب للامتثال ، إذ ليس مقتضى الأمر التكرار ، نعم يستحب إعادة الصلاة ، لأن المقتضي للمشروعية باق ، 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فرغت قبل أن ينجلي فأعد </w:t>
      </w:r>
      <w:r>
        <w:rPr>
          <w:rStyle w:val="FootnoteAnchor"/>
          <w:rtl w:val="true"/>
        </w:rPr>
        <w:footnoteReference w:id="178"/>
      </w:r>
      <w:r>
        <w:rPr>
          <w:rFonts w:ascii="IRNazanin" w:hAnsi="IRNazanin" w:eastAsia="IRNazanin"/>
          <w:color w:val="111111"/>
          <w:sz w:val="28"/>
          <w:sz w:val="28"/>
          <w:szCs w:val="28"/>
          <w:rtl w:val="true"/>
          <w:lang w:bidi="fa-IR"/>
        </w:rPr>
        <w:t xml:space="preserve">، وليس للوجوب ، لقول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فرغت قبل أن ينجلي فاقعد وادع اللّه حتى ينجلي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بعض علمائنا الإعادة ، ومنع منها آخرون وجوبا واستحبابا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ويستحب الدعاء والذكر والاستغفار والتكبير والتضرع إلى اللّه تعالى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فافزعوا إلى ذكر اللّه تعالى ودعائه واستغفاره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نؤمر بالعتق في الكسوف </w:t>
      </w:r>
      <w:r>
        <w:rPr>
          <w:rStyle w:val="FootnoteAnchor"/>
          <w:rtl w:val="true"/>
        </w:rPr>
        <w:footnoteReference w:id="181"/>
      </w:r>
      <w:r>
        <w:rPr>
          <w:rFonts w:ascii="Amiri" w:hAnsi="Amiri" w:eastAsia="Amiri" w:cs="Amiri"/>
          <w:color w:val="111111"/>
          <w:sz w:val="28"/>
          <w:sz w:val="28"/>
          <w:szCs w:val="28"/>
          <w:rtl w:val="true"/>
          <w:lang w:bidi="ar-SA"/>
        </w:rPr>
        <w:t>، ولأنه محذور فيبادر إلى طاعة اللّه تعالى ليكشف عن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 وقت حصل السبب ، وجبت الصلاة ، وإن كان أحد الأوقات الخمسة ، لأنها صلاة فرض فلا يتناولها النهي ،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رأيتم ذلك فصلوا </w:t>
      </w:r>
      <w:r>
        <w:rPr>
          <w:rStyle w:val="FootnoteAnchor"/>
          <w:rtl w:val="true"/>
        </w:rPr>
        <w:footnoteReference w:id="182"/>
      </w:r>
      <w:r>
        <w:rPr>
          <w:rFonts w:ascii="IRNazanin" w:hAnsi="IRNazanin" w:eastAsia="IRNazanin"/>
          <w:color w:val="111111"/>
          <w:sz w:val="28"/>
          <w:sz w:val="28"/>
          <w:szCs w:val="28"/>
          <w:rtl w:val="true"/>
          <w:lang w:bidi="fa-IR"/>
        </w:rPr>
        <w:t xml:space="preserve">، 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صلاة الكسوف في الساعة التي تنكسف عند طلوع الشمس وعند غروبها </w:t>
      </w:r>
      <w:r>
        <w:rPr>
          <w:rStyle w:val="FootnoteAnchor"/>
          <w:rtl w:val="true"/>
        </w:rPr>
        <w:footnoteReference w:id="183"/>
      </w:r>
      <w:r>
        <w:rPr>
          <w:rFonts w:ascii="IRNazanin" w:hAnsi="IRNazanin" w:eastAsia="IRNazanin"/>
          <w:color w:val="111111"/>
          <w:sz w:val="28"/>
          <w:sz w:val="28"/>
          <w:szCs w:val="28"/>
          <w:rtl w:val="true"/>
          <w:lang w:bidi="fa-IR"/>
        </w:rPr>
        <w:t>، ولأنها ذات 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اتفق وقت فريضة حاضرة ، فإن اتسع الوقتان قدم الحاضرة استحبابا ، لأن العناية بها أتم ، ولهذا شرع لها قطع الكسوف لو دخلت لا وجوبا ، لأنها موسعة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تضيق الوقتان ، قدمت الحاضرة وجوبا ، ثم إن فرط في صلاة الكسوف بالتأخير وجب القضاء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تضيقت إحداهما تعينت للتقديم ، ثم يصلي الأخرى بعدها ، جمعا بين الفريضتين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ضاق وقت الكسف عن إدراك ركعة ، لم تجب ، بخلاف الزلزلة ، فإنها سبب في الوجوب لا وقت 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اتسع لركعة وقصر عن أخف صلاة ، احتمل الوجوب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أدرك ركعة من الصلاة فقد أدرك الصلاة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استحالة فرض </w:t>
      </w:r>
      <w:bookmarkStart w:id="148" w:name="pg16047_156290"/>
    </w:p>
    <w:p>
      <w:pPr>
        <w:pStyle w:val="BookText"/>
        <w:rPr/>
      </w:pPr>
      <w:bookmarkEnd w:id="148"/>
      <w:r>
        <w:rPr>
          <w:rFonts w:ascii="Amiri" w:hAnsi="Amiri" w:eastAsia="Amiri" w:cs="Amiri"/>
          <w:color w:val="111111"/>
          <w:sz w:val="28"/>
          <w:sz w:val="28"/>
          <w:szCs w:val="28"/>
          <w:rtl w:val="true"/>
          <w:lang w:bidi="ar-SA"/>
        </w:rPr>
        <w:t>وقت لعبادة يقصر عنها عقلا ، إلا أن يكون القصد القضاء ، ولم يثبت القصد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اشتغل أحد المكلفين بها في الابتداء ، وخرج الوقت وقد أكمل ركعة ، فعلى الأول يجب عليه الإكمال ، ولا يجب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الآخر فلا يجب عليه القضاء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ضاق الوقت عن العدد ، لم يجز الاقتصار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اتسع للأكثر ، لم يجز الزيادة ، لأنها فريضة مقدرة شرعا ، فلا يجوز الزيادة عليها ، كالفرائض اليومية</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24797_1280447820"/>
      <w:bookmarkStart w:id="150" w:name="_Toc55"/>
      <w:bookmarkEnd w:id="149"/>
      <w:r>
        <w:rPr>
          <w:rtl w:val="true"/>
        </w:rPr>
        <w:t xml:space="preserve">فروع </w:t>
      </w:r>
      <w:r>
        <w:rPr>
          <w:rtl w:val="true"/>
        </w:rPr>
        <w:t>:</w:t>
      </w:r>
      <w:bookmarkEnd w:id="150"/>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تلبس بصلاة الكسوف وتضيق وقت الحاضرة وخاف فوتها لو أتم الكسوف ، قطعها إجماعا وصلى الحاضرة ، لقوله الصادق علیه السلام تخشى فوت الفريضة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اقطعوها وصلوا الفريضة وعودوا إلى صلاتكم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قطع وصلى الفريضة هل يستأنف الكسوف ، أو يبتدئ من حيث قطع؟ الشيخان والمرتضى على الثاني للرواية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إذا وقع الكسوف أو بعض هذه الآيات فصلها ما لم تتخوف أن يذهب وقت الفريضة ، فإن تخوفت فابدأ بالفريضة واقطع ما كنت فيه من صلاة الكسوف ، فإذا فرغت من الفريضة فارجع إلى حيث كنت قطعت واحتسب بما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صريحة في القول الثاني ، فالتأويل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ويحتمل الأول ، لأنه فعل كثير ، والرواية متأولة بالعود إلى ابتداء الصلاة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اشتغل بالكسوف وخشي فوت الحاضرة لو أتمها ، وفوت الكسوف لو اشتغل بالحاضرة ، احتمل تقديم الحاضرة ، لأولويتها فيقطع </w:t>
      </w:r>
    </w:p>
    <w:p>
      <w:pPr>
        <w:pStyle w:val="BookText"/>
        <w:rPr/>
      </w:pPr>
      <w:r>
        <w:rPr>
          <w:rFonts w:ascii="Amiri" w:hAnsi="Amiri" w:eastAsia="Amiri" w:cs="Amiri"/>
          <w:color w:val="111111"/>
          <w:sz w:val="28"/>
          <w:sz w:val="28"/>
          <w:szCs w:val="28"/>
          <w:rtl w:val="true"/>
          <w:lang w:bidi="ar-SA"/>
        </w:rPr>
        <w:t>الكسوف ، وإتمامه لأولويته بالشروع فيه ، والنهي عن إبطال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إتمامها إن أدرك من الحاضرة بعدها ركعة وإلا 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خالف ما أمر به من تقديم الحاضرة لو خاف فوتها ، فاشتغل بالكسوف أو بإتمامه ، احتمل عدم الإجزاء ، سواء ظهر بطلان ظن الضيق أو لا ، لأنه فعل منهي عنه ، فلا يقع عبادة متقربا بها ، والإجزاء إن كذب الظن ، سواء الابتداء والإتمام ، ويحتمل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اتسع وقت الحاضرة وشرع القرص في الكسوف ، أو حدثت الرياح المظلمة ، فالوجه تقديم الكسوف والآيات ، لاحتمال قصور الزمان ، فيفوت لو اشتغل بالحاضرة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الزلزلة متأخرة عن الحاضرة مطلقا ، إن قلنا وقتها العمر ، وإن قلنا وقتها حدوثها ، وجب </w:t>
      </w:r>
      <w:r>
        <w:rPr>
          <w:rStyle w:val="FootnoteAnchor"/>
          <w:rtl w:val="true"/>
        </w:rPr>
        <w:footnoteReference w:id="187"/>
      </w:r>
      <w:r>
        <w:rPr>
          <w:rFonts w:ascii="Amiri" w:hAnsi="Amiri" w:eastAsia="Amiri" w:cs="Amiri"/>
          <w:color w:val="111111"/>
          <w:sz w:val="28"/>
          <w:sz w:val="28"/>
          <w:szCs w:val="28"/>
          <w:rtl w:val="true"/>
          <w:lang w:bidi="ar-SA"/>
        </w:rPr>
        <w:t>وإن سكنت فكالكسوف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اتفقت مع منذورة موقتة ، بدأ بما يخاف فوتها ، ولو أمن ، 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الكسوف أولى من النافلة الموقتة ، كصلاة الليل وغيرها ، فإن خاف فوتها واتسع وقت الكسوف ، فالكسوف أولى ، ثم يقضي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الكسوف والعيدين والجنازة ، قدم ما يخشى فوته ، ولا امتناع في اجتماع الكسوف والعيد ، والعادة لا تخرج نقيضها عن الإمكان ، واللّه على كل شي‌ء قدير ، والفقهاء يفرعون الممكن وإن لم يقع عادة ، ليبينوا الأحكام المنوطة بها ، كما يفرضون ما يوجد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وإن اقتضت العادة عدم كسف الشمس إلا في التاسع والعشرين من الشهر ، فإنا نفرض الصلاة في الرياح والزلزلة وباقي الآيات ، فلو خاف خروج وقت العيد ، قدمت صلاته ولم يخطب لها حتى يصلي الكسوف ، فإذا صلى الكسوف خطب للعيد خاصة</w:t>
      </w:r>
      <w:r>
        <w:rPr>
          <w:rFonts w:eastAsia="Amiri" w:cs="Amiri" w:ascii="Amiri" w:hAnsi="Amiri"/>
          <w:color w:val="111111"/>
          <w:sz w:val="28"/>
          <w:szCs w:val="28"/>
          <w:rtl w:val="true"/>
          <w:lang w:bidi="ar-SA"/>
        </w:rPr>
        <w:t xml:space="preserve">. </w:t>
      </w:r>
      <w:bookmarkStart w:id="151" w:name="pg16047_156292"/>
    </w:p>
    <w:p>
      <w:pPr>
        <w:pStyle w:val="BookText"/>
        <w:rPr/>
      </w:pPr>
      <w:bookmarkEnd w:id="151"/>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الخسوف والجمعة ، فإن اتسع وقت الجمعة ، بدأ بالخسوف ويقصر في قراءته ، فإذا فرغ اشتغل بخطبة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في الموقف حالة الكسوف قدمت صلاته على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خسف القمر بعد الفجر من ليلة المزدلفة وهو بها صلى الخسوف وإن فاته الدفع إلى منى قبل طلوع الشمس ، وكذا لو كسفت الشمس يوم التروية بمكة ، صلى الكسوف وإن فاته فعل الظهر بمنى</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24799_1280447820"/>
      <w:bookmarkStart w:id="153" w:name="_Toc56"/>
      <w:bookmarkEnd w:id="152"/>
      <w:r>
        <w:rPr>
          <w:rtl w:val="true"/>
        </w:rPr>
        <w:t>المطلب الخامس</w:t>
      </w:r>
      <w:r>
        <w:rPr>
          <w:rtl w:val="true"/>
        </w:rPr>
        <w:t xml:space="preserve">: ( </w:t>
      </w:r>
      <w:r>
        <w:rPr>
          <w:rtl w:val="true"/>
        </w:rPr>
        <w:t xml:space="preserve">في اللواحق </w:t>
      </w:r>
      <w:r>
        <w:rPr>
          <w:rtl w:val="true"/>
        </w:rPr>
        <w:t>)</w:t>
      </w:r>
      <w:bookmarkEnd w:id="153"/>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الصلاة واجبة على الأعيان ، على الرجال والنساء والخناثي ، والحر والعبد ، والحاضر والمسافر ، والصحيح والمريض ، للعموم ، 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إبراهيم ابن رسول اللّه صلی اللّه علیه و آله جرت ثلاث 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واحدة فإنه لما مات كسفت الشمس لفقد ابن رسول اللّه صلی اللّه علیه و آله فصعد رسول اللّه صلی اللّه علیه و آله المنبر فحمد اللّه وأثنى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الشمس والقمر آيتان من آيات اللّه يجريان بأمره مطيعان له ، لا ينكسفان لموت أحد ولا لحياته ، فإذا انكسفتا أو واحدة منهما فصلوا ، ثم نزل فصلى بالناس صلاة الكسوف </w:t>
      </w:r>
      <w:r>
        <w:rPr>
          <w:rStyle w:val="FootnoteAnchor"/>
          <w:rtl w:val="true"/>
        </w:rPr>
        <w:footnoteReference w:id="188"/>
      </w:r>
      <w:r>
        <w:rPr>
          <w:rFonts w:ascii="IRNazanin" w:hAnsi="IRNazanin" w:eastAsia="IRNazanin"/>
          <w:color w:val="111111"/>
          <w:sz w:val="28"/>
          <w:sz w:val="28"/>
          <w:szCs w:val="28"/>
          <w:rtl w:val="true"/>
          <w:lang w:bidi="fa-IR"/>
        </w:rPr>
        <w:t>، والأمر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أسماء بنت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 رسول اللّه صلی اللّه علیه و آله يوم كسفت الشمس ، فقام قياما ، فرأيت المرأة التي أكبر مني والمرأة التي أصغر مني قائمة ، فقلت أنا أحرى بالصبر على طول القيام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الصلاة فرض مع الإمام وغيبته ، لعموم الأخبار ، وقول الصادق علیه السلام في صلاة الكسوف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تصلي جماعة وفرادى </w:t>
      </w:r>
      <w:r>
        <w:rPr>
          <w:rStyle w:val="FootnoteAnchor"/>
          <w:rtl w:val="true"/>
        </w:rPr>
        <w:footnoteReference w:id="189"/>
      </w:r>
      <w:r>
        <w:rPr>
          <w:rFonts w:ascii="Amiri" w:hAnsi="Amiri" w:eastAsia="Amiri" w:cs="Amiri"/>
          <w:color w:val="111111"/>
          <w:sz w:val="28"/>
          <w:sz w:val="28"/>
          <w:szCs w:val="28"/>
          <w:rtl w:val="true"/>
          <w:lang w:bidi="ar-SA"/>
        </w:rPr>
        <w:t xml:space="preserve">، ولأنها صلاة </w:t>
      </w:r>
    </w:p>
    <w:p>
      <w:pPr>
        <w:pStyle w:val="BookText"/>
        <w:rPr/>
      </w:pPr>
      <w:r>
        <w:rPr>
          <w:rFonts w:ascii="Amiri" w:hAnsi="Amiri" w:eastAsia="Amiri" w:cs="Amiri"/>
          <w:color w:val="111111"/>
          <w:sz w:val="28"/>
          <w:sz w:val="28"/>
          <w:szCs w:val="28"/>
          <w:rtl w:val="true"/>
          <w:lang w:bidi="ar-SA"/>
        </w:rPr>
        <w:t>لا يشترط البنيان والاستيطان في أدائها ، فلا يشترط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استحباب الجماعة في هذه الصلاة ، ويستحب للعجائز ومن لاهية له الصلاة مع الرجال ، ويكره ذلك للشواب ، ويستحب لهن الجماعة تصلي بهن إحداهن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 المأموم الإمام راكعا في الأولى أدرك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أدركه في الركوع الثاني أو الثالث ، ففي إدراك تلك الركعة إشكال ، فإن منعناه استحب المتابعة حتى يقوم من السجود في الثانية ، فيستأنف الصلاة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قضى صلاته أتم هو الثانية ، ويحتمل الصبر حتى يبتدئ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المتابعة بنية صحيحة ، فإذا سجد الإمام لم يسجد هو بل ينتظر الإمام إلى أن يقوم ، فإذا ركع الإمام أول الثانية ركع معه عن ركعات الأولى ، فإذا انتهى إلى الخامس بالنسبة إليه سجد ، ثم لحق الإمام ويتم الركعات قبل سجود الثانية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عدد الركوعات ، احتمل البناء على الأقل ، لأصالة عدم الزيادة ، والبطلان لشغل الذمة بيقين ، فلا يخرج عن العهدة بدونه</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6047_156295"/>
      <w:bookmarkStart w:id="155" w:name="pg16047_156295"/>
      <w:bookmarkEnd w:id="155"/>
    </w:p>
    <w:p>
      <w:pPr>
        <w:pStyle w:val="Heading4"/>
        <w:numPr>
          <w:ilvl w:val="3"/>
          <w:numId w:val="1"/>
        </w:numPr>
        <w:rPr/>
      </w:pPr>
      <w:bookmarkStart w:id="156" w:name="pg16047_156295"/>
      <w:bookmarkStart w:id="157" w:name="__RefHeading___Toc24801_1280447820"/>
      <w:bookmarkStart w:id="158" w:name="_Toc57"/>
      <w:bookmarkEnd w:id="156"/>
      <w:bookmarkEnd w:id="157"/>
      <w:r>
        <w:rPr>
          <w:rtl w:val="true"/>
        </w:rPr>
        <w:t>الفصل الرابع</w:t>
      </w:r>
      <w:r>
        <w:rPr>
          <w:rtl w:val="true"/>
        </w:rPr>
        <w:t xml:space="preserve">: ( </w:t>
      </w:r>
      <w:r>
        <w:rPr>
          <w:rtl w:val="true"/>
        </w:rPr>
        <w:t xml:space="preserve">في صلاة النذر </w:t>
      </w:r>
      <w:r>
        <w:rPr>
          <w:rtl w:val="true"/>
        </w:rPr>
        <w:t>)</w:t>
      </w:r>
      <w:bookmarkEnd w:id="158"/>
    </w:p>
    <w:p>
      <w:pPr>
        <w:pStyle w:val="BookText"/>
        <w:rPr/>
      </w:pPr>
      <w:r>
        <w:rPr>
          <w:rFonts w:ascii="Amiri" w:hAnsi="Amiri" w:eastAsia="Amiri" w:cs="Amiri"/>
          <w:color w:val="111111"/>
          <w:sz w:val="28"/>
          <w:sz w:val="28"/>
          <w:szCs w:val="28"/>
          <w:rtl w:val="true"/>
          <w:lang w:bidi="ar-SA"/>
        </w:rPr>
        <w:t xml:space="preserve">صلاة النذر واجبة بحسب ما نذره إجماعا ، 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ويشترط فيه ما يشترط في الفرائض اليومية من الطهارة والاستقبال وغيرهما إجماعا ، إلا الوقت ، ويزيد الصفات التي عينها في نذره ، وإنما تنعقد لو وقع في طاعة ، أما لو وقع في معصية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 الزمان تعين ، سواء اشتمل على المزية كيوم الجمعة أو لا ، لأن البقاء غير معلوم ، والتقدم ممنوع ، لأنه فعل الواجب قبل وجوبه ، فلا يقع مجزيا ، كما لو صلى الفرض قبل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قيده بأحد الأوقات الخمسة ، فالأقرب الانعقاد ، لاختصاص الكراهة بالنوافل وهذه فرض</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قيد النذر بزمان فأوقعها في غيره ،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كان الفعل متقدما على الزمان ، وجب عليه الإعادة عند دخول الوقت ، فإن أهمل وجب القضاء والكفارة ، وإن تأخر الفعل ، فإن كان لعذر أجزأ ولا كفارة ، وإن كان لغير </w:t>
      </w:r>
    </w:p>
    <w:p>
      <w:pPr>
        <w:pStyle w:val="BookText"/>
        <w:rPr/>
      </w:pPr>
      <w:r>
        <w:rPr>
          <w:rFonts w:ascii="Amiri" w:hAnsi="Amiri" w:eastAsia="Amiri" w:cs="Amiri"/>
          <w:color w:val="111111"/>
          <w:sz w:val="28"/>
          <w:sz w:val="28"/>
          <w:szCs w:val="28"/>
          <w:rtl w:val="true"/>
          <w:lang w:bidi="ar-SA"/>
        </w:rPr>
        <w:t>عذر ، فإن أوقعه بهيئة القضاء أجزأ وكفر ، وإلا وجب عليه الفعل ثانيا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إيقاعه في زمان يتكرر مثله كيوم الجمعة ، لم يجب في الأولى إلا مع النذر ، بل يجزيه فعلها في أي جمعة شاء ، فإن أوقعها في يوم خميس لم يجزيه ، ووجب إيقاعها في الجمعة الأخرى أداء لا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قيد نذر الصلاة بمكان ، فإن كان له مزية تعين كالمسجد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 مزية ، فالأقوى عدم وجوب القيد ، فيجوز إيقاعها حينئذ في أي موضع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له مزية في مكان ، فصلاها في أعلى ، فالأقرب الجواز ، لأن زيادة المزية بالنسبة إلى ذي المزية ، كذي المزية بالنسبة إلى غير ذي المزية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العدم ، لأنه نذر انعقد فلا يجوز غيره ، فإن قلنا بالجواز فلا بحث ، وإلا وجب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قيده بزمان ومكان ، فأوقعها في ذلك الزمان في غير ذلك المكان مما يساويه أو يزيد عليه في المزية ، أجزأ على إشكال ، وإلا وجب القضاء في ذلك المكان بعينه ، والكفارة لفوات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أطلق العدد أجزأه ركعتان إجماعا ، والأقوى إجزاء الواحدة للتعبد بمثلها في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صلاها ثلاثا أو أربعا أجزأ إجماعا ، وفي وجوب التشهدين إشكال ، ولو صلاها خمسا ، فإشكال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قيد نذره بعدد ، تعين إن تعبد بمثله إجماعا ، وإن أطلق احتمل وجوب التسليم عقيب كل ركعتين ، ووجوبه عقيب أربع أو ما زاد على إشكال ، وإن لم يتعبد بمثله كالخمس والست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 ويحتمل انعقاده لأنه عبادة ، وعدم التعبد بمثلها لا يخرجها عن كونها عبادة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قيد النذر بقراءة سورة معينة ، أو آيات مخصوصة ، تعين ، وهل يسقط وجوب السورة الكاملة لو قيد النذر بآيات معينة؟ الوجه ذلك ، ويحتمل وجوب السورة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نذر آيات من سورة معينة وقلنا بوجوب السورة ، وجب هنا عين تلك السورة ، ولو كانت الآيات من سور متعددة ، وجب قراءة سورة اشتملت عليها بعض تلك الآيات ، وقراءة باقي الآيات من غير سورة ، ويحتمل إجزاء غيرها من السور ، فيجب قراءة الآيات التي نذرها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النافلة في وقتها صارت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نذر العيد المندوبة أو الاستسقاء في وقتهما لزمه ، ولو نذرهما في غير وقتهما ، فالأقرب عدم الانعقاد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نذر صلاة على هيئتهما ، أو هيئة صلاة الكسوف على إشكال ، ينشأ من أنها طاعة تعبد بمثلها في وقت فكذا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إحدى المرغبات وجبت ، فإن كانت مقيدة بوقت تقيد النذر به وإن أطلقه ، كما لو نذر نافلة الظهر أو صلاة الليل ،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الوقت مستحبا لها ، كصلاة التسبيح المستحب إيقاعها يوم الجمعة ، لم تنعقد إلا مع تقيد النذر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صلاة الليل وجب ثمان ركعات ، ولا يجب الدعاء ، وكذا لو نذر نافلة رمضان ، لم يجب الدعاء المتخلل بينها إلا مع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الفريضة اليومية ، فالوجه الانعقاد ، لأنها طاعة بل أقوى الطاعات لوجوبها ، والفائدة وجوب الكفارة مع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النافلة على الراحلة ، انعقد المطلق لا المقيد لأولوية غيره ، وكذا لو نذر إيقاع النافلة في إحدى الأماكن المكروهة ، ولو فعل ما قيد النذر به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نذر التنفل جالسا ، أو مستدبرا ، فإن أوجبنا القيام أو الاستقبال ، احتمل بطلان النذر ، كما لو نذر الصلاة بغير طهارة ، والانعقاد للمطلق ، فيجب الضد ، وإن جوزنا إيقاعها جالسا أو مستدبرا ، أجزأ لو فعلها عليهما </w:t>
      </w:r>
      <w:r>
        <w:rPr>
          <w:rStyle w:val="FootnoteAnchor"/>
          <w:rtl w:val="true"/>
        </w:rPr>
        <w:footnoteReference w:id="192"/>
      </w:r>
      <w:r>
        <w:rPr>
          <w:rFonts w:ascii="IRNazanin" w:hAnsi="IRNazanin" w:eastAsia="IRNazanin"/>
          <w:color w:val="111111"/>
          <w:sz w:val="28"/>
          <w:sz w:val="28"/>
          <w:szCs w:val="28"/>
          <w:rtl w:val="true"/>
          <w:lang w:bidi="fa-IR"/>
        </w:rPr>
        <w:t>أو قائما أو مستقبلا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واليمين والعهد في ذلك كله كالنذر</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16047_156299"/>
      <w:bookmarkStart w:id="160" w:name="pg16047_156299"/>
      <w:bookmarkEnd w:id="160"/>
    </w:p>
    <w:p>
      <w:pPr>
        <w:pStyle w:val="Heading4"/>
        <w:numPr>
          <w:ilvl w:val="3"/>
          <w:numId w:val="1"/>
        </w:numPr>
        <w:rPr/>
      </w:pPr>
      <w:bookmarkStart w:id="161" w:name="pg16047_156299"/>
      <w:bookmarkStart w:id="162" w:name="__RefHeading___Toc24803_1280447820"/>
      <w:bookmarkStart w:id="163" w:name="_Toc58"/>
      <w:bookmarkEnd w:id="161"/>
      <w:bookmarkEnd w:id="162"/>
      <w:r>
        <w:rPr>
          <w:rtl w:val="true"/>
        </w:rPr>
        <w:t>الفصل الخامس</w:t>
      </w:r>
      <w:r>
        <w:rPr>
          <w:rtl w:val="true"/>
        </w:rPr>
        <w:t xml:space="preserve">: ( </w:t>
      </w:r>
      <w:r>
        <w:rPr>
          <w:rtl w:val="true"/>
        </w:rPr>
        <w:t xml:space="preserve">في الصلوات المندوبة </w:t>
      </w:r>
      <w:r>
        <w:rPr>
          <w:rtl w:val="true"/>
        </w:rPr>
        <w:t>)</w:t>
      </w:r>
      <w:bookmarkEnd w:id="163"/>
    </w:p>
    <w:p>
      <w:pPr>
        <w:pStyle w:val="Heading5"/>
        <w:numPr>
          <w:ilvl w:val="4"/>
          <w:numId w:val="1"/>
        </w:numPr>
        <w:rPr/>
      </w:pPr>
      <w:bookmarkStart w:id="164" w:name="__RefHeading___Toc24805_1280447820"/>
      <w:bookmarkStart w:id="165" w:name="_Toc59"/>
      <w:bookmarkEnd w:id="164"/>
      <w:r>
        <w:rPr>
          <w:rtl w:val="true"/>
        </w:rPr>
        <w:t xml:space="preserve">وفيه مطالب </w:t>
      </w:r>
      <w:r>
        <w:rPr>
          <w:rtl w:val="true"/>
        </w:rPr>
        <w:t>:</w:t>
      </w:r>
      <w:bookmarkEnd w:id="165"/>
    </w:p>
    <w:p>
      <w:pPr>
        <w:pStyle w:val="Heading6"/>
        <w:numPr>
          <w:ilvl w:val="5"/>
          <w:numId w:val="1"/>
        </w:numPr>
        <w:rPr/>
      </w:pPr>
      <w:bookmarkStart w:id="166" w:name="__RefHeading___Toc24807_1280447820"/>
      <w:bookmarkStart w:id="167" w:name="_Toc60"/>
      <w:bookmarkEnd w:id="166"/>
      <w:r>
        <w:rPr>
          <w:rtl w:val="true"/>
        </w:rPr>
        <w:t>المطلب الأول</w:t>
      </w:r>
      <w:r>
        <w:rPr>
          <w:rtl w:val="true"/>
        </w:rPr>
        <w:t xml:space="preserve">: ( </w:t>
      </w:r>
      <w:r>
        <w:rPr>
          <w:rtl w:val="true"/>
        </w:rPr>
        <w:t xml:space="preserve">في النوافل اليومية </w:t>
      </w:r>
      <w:r>
        <w:rPr>
          <w:rtl w:val="true"/>
        </w:rPr>
        <w:t>)</w:t>
      </w:r>
      <w:bookmarkEnd w:id="167"/>
    </w:p>
    <w:p>
      <w:pPr>
        <w:pStyle w:val="BookText"/>
        <w:rPr/>
      </w:pPr>
      <w:r>
        <w:rPr>
          <w:rFonts w:ascii="Amiri" w:hAnsi="Amiri" w:eastAsia="Amiri" w:cs="Amiri"/>
          <w:color w:val="111111"/>
          <w:sz w:val="28"/>
          <w:sz w:val="28"/>
          <w:szCs w:val="28"/>
          <w:rtl w:val="true"/>
          <w:lang w:bidi="ar-SA"/>
        </w:rPr>
        <w:t xml:space="preserve">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راتبة ، أو غير راتبة ، والراتبة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تتبع الفرائض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فالتابعة للفرائض ثلاث وعشرون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الصبح ركعتان ، وقبل الظهر ثمان ، وكذا قبل العصر ، وبعد المغرب أربع ، وبعد العشاء ركعتان من جلوس تعدان بركعة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يصلي من التطوع مثلي الفرض ، ويصوم من التطوع مثلي الفرض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علیه و آله يصلي ثمان ركعات للزوال ، وأربعا الأولى ، وثمان بعدها ، وأربعا العصر ، وثلاثا المغرب ، وأربعا بعدها ، والعشاء أربعا ، وثمان صلاة الليل ، وثلاثا الوتر ، وركعتي الفجر ، وصلاة الغداة ركعتين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وركعتين بعد العشاء كان أبي يصلاهما وهو قاعد وأنا أصليهما وأنا قائم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أصلي واحدة وخمسين ، ثم عد بأصابعه حتى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وركعتين من قعود تعدان بركعة من قيام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وغير التابعة للفرائض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الليل ، وفيها فضل كثير وثواب جزيل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عظني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عش ما شئت فإنك ميت ، وأحبب ما شئت فإنك مفارقه ، واعمل ما شئت فإنك ملاقيه ، شرف المؤمن صلاته بالليل ، وعزه كف الأذى عن الناس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ومدح اللّه تعالى أمير المؤمنين علیه السلام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اللَّيْلِ ساجِداً وَقائِماً يَحْذَرُ الْآخِرَةَ وَيَرْجُوا رَحْمَةَ رَبِّهِ </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وآناء الليل ساعاته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في المشهور إحدى عشر ركعة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 صلاة الليل ، واثنتان للشفع ويوتر بواحدة ، والوتر عندنا واحدة ، وما تقدم عليها ليس منها ، لأن ابن عباس روى 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الوتر ركعة من آخر الليل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ويستحب فيه القنوت والدعاء بالمرسوم في جميع السنة ، لأن عليا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يقول في آخر وتره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أعوذ برضاك من سخطك ، وأعوذ بمعافاتك من عقوبتك ، وأعوذ بك عنك ، لا أحصي ثناء عليك ، أنت كما أثنيت على نفسك </w:t>
      </w:r>
      <w:r>
        <w:rPr>
          <w:rFonts w:eastAsia="IRNazanin" w:cs="IRNazanin"/>
          <w:color w:val="111111"/>
          <w:sz w:val="28"/>
          <w:szCs w:val="28"/>
          <w:rtl w:val="true"/>
          <w:lang w:bidi="fa-IR"/>
        </w:rPr>
        <w:t xml:space="preserve">» </w:t>
      </w:r>
      <w:r>
        <w:rPr>
          <w:rStyle w:val="FootnoteAnchor"/>
          <w:rtl w:val="true"/>
        </w:rPr>
        <w:footnoteReference w:id="200"/>
      </w:r>
      <w:r>
        <w:rPr>
          <w:rFonts w:ascii="Amiri" w:hAnsi="Amiri" w:eastAsia="Amiri" w:cs="Amiri"/>
          <w:color w:val="111111"/>
          <w:sz w:val="28"/>
          <w:sz w:val="28"/>
          <w:szCs w:val="28"/>
          <w:rtl w:val="true"/>
          <w:lang w:bidi="ar-SA"/>
        </w:rPr>
        <w:t>وكان للدوام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وينبغي أن يقنت بالأدعية المأثورة عن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وينبغي </w:t>
      </w:r>
    </w:p>
    <w:p>
      <w:pPr>
        <w:pStyle w:val="BookText"/>
        <w:rPr/>
      </w:pPr>
      <w:r>
        <w:rPr>
          <w:rFonts w:ascii="Amiri" w:hAnsi="Amiri" w:eastAsia="Amiri" w:cs="Amiri"/>
          <w:color w:val="111111"/>
          <w:sz w:val="28"/>
          <w:sz w:val="28"/>
          <w:szCs w:val="28"/>
          <w:rtl w:val="true"/>
          <w:lang w:bidi="ar-SA"/>
        </w:rPr>
        <w:t>الاستغفار فيه سبعين مرة ، والدعاء بعد الرفع من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يقرأ في الأولتين من صلاة الليل الحمد مرة والإخلاص ثلاثين مرة ، والإطالة مع سعة الوقت ، والتخفيف مع قصوره ولو بقراءة الحمد وحدها ، فإن ضاق الوقت عن الصلاة صلى الركعتين وأوتر بعدهما ، ثم صلى ركعتي الفجر والغداة وقضى 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قد تلبس بأربع ، زاحم بها الفريضة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 يضطجع بعد ركعتي الفجر على جانبه الأيمن ، ويقرأ خمس آيات من آخر آل عمران ، ويدعو بالمنقول ، ولو سجد عوض الضجعة جاز ، لقول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صلى أحدكم ركعتي الفجر فليضطجع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زيادة على الرواتب التنفل بين المغرب والعشاء 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اثنتان ساعة الغفلة ، واثنتان بعدها ، فقد قيل في تأويل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الْمَضاجِعِ </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أنهم كانوا يتنفلون ما بين المغرب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ركعتين تقرأ في الأولى الحمد ، ومن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النُّونِ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نُنْجِي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الحمد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مَفاتِحُ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 ثم يدعو بدعائها ويسأل اللّه حاجته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أوصيكم بركعتين بين العشاءين ، يقرأ في الأولى الحمد وإذا زلزلت ثلاث عشرة مرة ، وفي الثانية الحمد مرة والإخلاص خمس عشرة مرة ، فمن فعل ذلك في كل شهر كان من الموقنين ، فإن فعل ذلك في كل سنة كان من المحسنين ، فإن فعل ذلك في كل جمعة كان من المصلحين ، فإن فعله في كل ليلة زاحمني في الجنة ولم يحص ثوابه إلا اللّه تعالى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النوافل ركعتا الفجر ، وبعدهما ركعة الوتر ، وبعدها ركعتا الزوال ، وبعدهما نوافل المغرب ، وبعدها تمام صلاة الليل ، وبعدها نوافل النهار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ويكره الكلام بين المغرب ونوافلها ، لأن الصادق علیه السلام نهاه عن الكلام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ويستحب أن يسجد للشكر بعد السابعة ، لئلا يفصل بين الفريضة ونافلتها ، وقال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أحد من آبائي يسجد إلا بعد السابعة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صلاة الضحى فإنها بدعة عند علمائنا ،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النبي صلی اللّه علیه و آله يصلي الضحى قط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عبد الرحمن بن أبي ليلا ما حدثني أحد أنه رأى النبي صلی اللّه علیه و آله يصلي الضحى إلا أم هانئ فإنها حدثت أن النبي صلی اللّه علیه و آله دخل بيتها يوم فتح مكة ، وصلى ثماني ركعات ما رأته قط صلى صلاة أخف منها ، غير أنه كان يتم الركوع والسجود </w:t>
      </w:r>
      <w:r>
        <w:rPr>
          <w:rStyle w:val="FootnoteAnchor"/>
          <w:rtl w:val="true"/>
        </w:rPr>
        <w:footnoteReference w:id="209"/>
      </w:r>
      <w:r>
        <w:rPr>
          <w:rFonts w:ascii="IRNazanin" w:hAnsi="IRNazanin" w:eastAsia="IRNazanin"/>
          <w:color w:val="111111"/>
          <w:sz w:val="28"/>
          <w:sz w:val="28"/>
          <w:szCs w:val="28"/>
          <w:rtl w:val="true"/>
          <w:lang w:bidi="fa-IR"/>
        </w:rPr>
        <w:t>، وأنكر علي علیه السلام صلاة الضحى</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وسئل الباقر والصادق علیهماالسلام عن الصلاة في رمضان نافلة بالليل جماعة؟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صعد على منبره ، فحمد اللّه وأثنى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الصلاة بالليل في شهر رمضان في النافلة جماعة بدعة ، وصلاة الضحى بدعة ، فلا تجمعوا في رمضان بصلاة الليل ، ولا تصلوا الضحى ، فإن ذلك بدعة ، وكل بدعة ضلالة ، وكل ضلالة سبيلها إلى النار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168" w:name="pg16047_156303"/>
    </w:p>
    <w:p>
      <w:pPr>
        <w:pStyle w:val="BookText"/>
        <w:rPr/>
      </w:pPr>
      <w:bookmarkEnd w:id="168"/>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خير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تنافي ما قلناه ، فإنه لو صلى هذه الصلاة نافلة مبتدأة جاز ، لكن الممنوع صلاتها مع اعتقاد مشروعيتها في هذا الوقت بالخصوصية</w:t>
      </w:r>
      <w:r>
        <w:rPr>
          <w:rFonts w:eastAsia="IRNazanin" w:cs="IRNazanin"/>
          <w:color w:val="111111"/>
          <w:sz w:val="28"/>
          <w:szCs w:val="28"/>
          <w:rtl w:val="true"/>
          <w:lang w:bidi="fa-IR"/>
        </w:rPr>
        <w:t>.</w:t>
      </w:r>
    </w:p>
    <w:p>
      <w:pPr>
        <w:pStyle w:val="Heading6"/>
        <w:numPr>
          <w:ilvl w:val="5"/>
          <w:numId w:val="1"/>
        </w:numPr>
        <w:rPr/>
      </w:pPr>
      <w:bookmarkStart w:id="169" w:name="__RefHeading___Toc24809_1280447820"/>
      <w:bookmarkStart w:id="170" w:name="_Toc61"/>
      <w:bookmarkEnd w:id="169"/>
      <w:r>
        <w:rPr>
          <w:rtl w:val="true"/>
        </w:rPr>
        <w:t>المطلب الثاني</w:t>
      </w:r>
      <w:r>
        <w:rPr>
          <w:rtl w:val="true"/>
        </w:rPr>
        <w:t xml:space="preserve">: ( </w:t>
      </w:r>
      <w:r>
        <w:rPr>
          <w:rtl w:val="true"/>
        </w:rPr>
        <w:t xml:space="preserve">في نافلة شهر رمضان </w:t>
      </w:r>
      <w:r>
        <w:rPr>
          <w:rtl w:val="true"/>
        </w:rPr>
        <w:t>)</w:t>
      </w:r>
      <w:bookmarkEnd w:id="170"/>
    </w:p>
    <w:p>
      <w:pPr>
        <w:pStyle w:val="BookText"/>
        <w:rPr/>
      </w:pPr>
      <w:r>
        <w:rPr>
          <w:rFonts w:ascii="IRNazanin" w:hAnsi="IRNazanin" w:eastAsia="IRNazanin"/>
          <w:color w:val="111111"/>
          <w:sz w:val="28"/>
          <w:sz w:val="28"/>
          <w:szCs w:val="28"/>
          <w:rtl w:val="true"/>
          <w:lang w:bidi="fa-IR"/>
        </w:rPr>
        <w:t xml:space="preserve">يستحب نافلة شهر رمضان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قام رمضان إيمانا واحتسابا غفر اللّه له ما تقدم من ذنبه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إذا جاء شهر رمضان زاد في الصلاة وأنا أزيد فزيدوا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وإنه أفضل من غيره من الشهور ، واختص بليلة القدر وليلة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وزيادة تضاعف الحسنات تناسب مشروعية زيادة أهم العبادات في نظر الشرع ، وهي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وقدرها ألف ركعة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تصلي في شهر رمضان ألف ركعة </w:t>
      </w:r>
      <w:r>
        <w:rPr>
          <w:rStyle w:val="FootnoteAnchor"/>
          <w:rtl w:val="true"/>
        </w:rPr>
        <w:footnoteReference w:id="213"/>
      </w:r>
      <w:r>
        <w:rPr>
          <w:rFonts w:ascii="Amiri" w:hAnsi="Amiri" w:eastAsia="Amiri" w:cs="Amiri"/>
          <w:color w:val="111111"/>
          <w:sz w:val="28"/>
          <w:sz w:val="28"/>
          <w:szCs w:val="28"/>
          <w:rtl w:val="true"/>
          <w:lang w:bidi="ar-SA"/>
        </w:rPr>
        <w:t xml:space="preserve">، وقد روي زيادة على الألف مائة ركعة ليلة النصف ، تقرأ في كل ركعة الحمد مرة والإخلاص مائة مرة </w:t>
      </w:r>
      <w:r>
        <w:rPr>
          <w:rStyle w:val="FootnoteAnchor"/>
          <w:rtl w:val="true"/>
        </w:rPr>
        <w:footnoteReference w:id="214"/>
      </w:r>
      <w:r>
        <w:rPr>
          <w:rFonts w:ascii="Amiri" w:hAnsi="Amiri" w:eastAsia="Amiri" w:cs="Amiri"/>
          <w:color w:val="111111"/>
          <w:sz w:val="28"/>
          <w:sz w:val="28"/>
          <w:szCs w:val="28"/>
          <w:rtl w:val="true"/>
          <w:lang w:bidi="ar-SA"/>
        </w:rPr>
        <w:t>، وهذه الألف زيادة على النوافل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توزيعها وجهان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في كل ليلة عشرين ركعة ، ثم في الليالي الأفراد ، وهي ليلة تسع عشرة وإحدى وعشرين وثلاث وعشرين في كل ليلة زيادة مائة ، </w:t>
      </w:r>
    </w:p>
    <w:p>
      <w:pPr>
        <w:pStyle w:val="BookText"/>
        <w:rPr/>
      </w:pPr>
      <w:r>
        <w:rPr>
          <w:rFonts w:ascii="Amiri" w:hAnsi="Amiri" w:eastAsia="Amiri" w:cs="Amiri"/>
          <w:color w:val="111111"/>
          <w:sz w:val="28"/>
          <w:sz w:val="28"/>
          <w:szCs w:val="28"/>
          <w:rtl w:val="true"/>
          <w:lang w:bidi="ar-SA"/>
        </w:rPr>
        <w:t xml:space="preserve">ثم زيادة عشر في العشر الأواخر ، لرواية سماعة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يصلي كذلك ، إلا أنه يقتصر في ليالي الأفراد على مائة ، فيبقى عليه ثمانون يصلي في كل جمعة عشر ركعات بصلاة علي وفاطمة وجعفر علیهم السلام ، وفي ليلة آخر جمعة من الشهر عشرين بصلاة علي ، وفي عشية تلك الجمعة ليلة السبت عشرين بصلاة فاطمة علیهاالسلام ، لرواية المفضل بن عمر عن الصادق علیه السلام وإسحاق بن عمار عن الكاظم علیه السلام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والمشهور في ترتيب العشرين أنه يصلى بعد المغرب ثماني ركعات ، والباقي بعد العشاء ، لرواية مسعدة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سماعة يصلي بعد المغرب اثني عشر ركعة ، والباقي بعد العشاء ، وكذا في ترتيب الثلاثين والمائة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أن عليا علیه السلام كان يصلي في آخر عمره في كل يوم وليلة من شهر رمضان ألف ركعة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وكيفية هذه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في كل ركعة الحمد وسورة أخرى ، وقد روي أن يقرأ في المئات في كل ركعة الحمد مرة والإخلاص مائة مرة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تجوز الجماعة في هذه الصلاة ، قال زيد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اجتمعوا فلم يخرج رسول اللّه صلی اللّه علیه و آله فرفعوا أصواتهم ، وحصبوا الباب ، فخرج مغضبا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بكم صنيعكم حتى ظننت أنها ستكتب عليكم فعليكم بالصلاة في بيوتكم ، فإن خير صلاة المرء في بيته إلا المكتوبة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171" w:name="pg16047_156305"/>
    </w:p>
    <w:p>
      <w:pPr>
        <w:pStyle w:val="BookText"/>
        <w:rPr/>
      </w:pPr>
      <w:bookmarkEnd w:id="171"/>
      <w:r>
        <w:rPr>
          <w:rFonts w:ascii="Amiri" w:hAnsi="Amiri" w:eastAsia="Amiri" w:cs="Amiri"/>
          <w:color w:val="111111"/>
          <w:sz w:val="28"/>
          <w:sz w:val="28"/>
          <w:szCs w:val="28"/>
          <w:rtl w:val="true"/>
          <w:lang w:bidi="ar-SA"/>
        </w:rPr>
        <w:t>ولو كانت الجماعة مستحبة لم يزهد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الباقر والصادق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خرج أول ليلة من شهر رمضان ليصلي ، فاصطف الناس خلفه ، فهرب إلى بيته وتركهم ، ففعل ذلك ثلاث ليال ، وقام يوم الرابع على منبره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الصلاة بالليل في رمضان نافلة في جماعة بدعة ، فلا تجمعوا ليلا في شهر رمضان في صلاة الليل ، فإن ذلك معصية ، وكل بدعة ضلالة سبيلها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 في سنّة خير من كثير في بدعة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وينبغي أن يفصل بين كل ركعتين بالتسليم ، ويدعوا بعدهما بالمأثور عن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يستحب قيام ليلة الشك ، لأنها لم تثبت من رمضان ، فصلاة رمضان فيها بدعة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ويستحب أن يقرأ في ليلة ثلاث وعشرين سورة العنكبوت والروم وألف مرة 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سورتي العنكبوت والروم في شهر رمضان ليلة ثلاث وعشرين ، فهو واللّه يا أبا محمد من أهل الجنة لا أستثني فيه أبدا ، ولا أخاف أن يكتب اللّه علي في يميني إثما ، وأن لهاتين السورتين من اللّه مكانا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2" w:name="__RefHeading___Toc24811_1280447820"/>
      <w:bookmarkStart w:id="173" w:name="_Toc62"/>
      <w:bookmarkEnd w:id="172"/>
      <w:r>
        <w:rPr>
          <w:rtl w:val="true"/>
        </w:rPr>
        <w:t>المطلب الثالث</w:t>
      </w:r>
      <w:r>
        <w:rPr>
          <w:rtl w:val="true"/>
        </w:rPr>
        <w:t xml:space="preserve">: ( </w:t>
      </w:r>
      <w:r>
        <w:rPr>
          <w:rtl w:val="true"/>
        </w:rPr>
        <w:t xml:space="preserve">في باقي النوافل الموقتة </w:t>
      </w:r>
      <w:r>
        <w:rPr>
          <w:rtl w:val="true"/>
        </w:rPr>
        <w:t>)</w:t>
      </w:r>
      <w:bookmarkEnd w:id="173"/>
    </w:p>
    <w:p>
      <w:pPr>
        <w:pStyle w:val="BookText"/>
        <w:rPr/>
      </w:pPr>
      <w:r>
        <w:rPr>
          <w:rFonts w:ascii="Amiri" w:hAnsi="Amiri" w:eastAsia="Amiri" w:cs="Amiri"/>
          <w:color w:val="111111"/>
          <w:sz w:val="28"/>
          <w:sz w:val="28"/>
          <w:szCs w:val="28"/>
          <w:rtl w:val="true"/>
          <w:lang w:bidi="ar-SA"/>
        </w:rPr>
        <w:t xml:space="preserve">يستحب من النوافل الموقتة صلوات ، وأهمها ما نذكره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ليلة الفطر ، وهي ركعتان يقرأ في الأولى الحمد مرة والإخلاص ألف مرة ، وفي الثانية الحمد مرة والإخلاص مرة واحدة ، ويدعو بعدهما بالمنقول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أن يصلي أول يوم من ذي الحجة صلاة فاطمة علیهاالسلام ، وفيه زوّجها رسول اللّه صلی اللّه علیه و آله من علي علیه السلام ، وروي أنه اليوم السادس ، ثم يدعو بالمنقول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يصلي يوم الغدير ركعتين قبل الزوال بنصف ساعة ، بعد أن يغتسل ، يقرأ في كل واحدة منهما الحمد مرة وكل واحدة من الإخلاص والقدر وآية الكرسي عشر مرات ، ثم يدعو بالمنقول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الصلاح استحباب الجماعة فيها والخطبة والتصافح والتهاني ، لبركة هذا اليوم وشرفه بتكميل الدين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يصلي يوم الرابع والعشرين من ذي الحجة ، وهو يوم الصدقة بالخاتم قبل الزوال بنصف ساعة ركعتين ، يقرأ في كل ركعة الحمد مرة وكل واحد من الإخلاص وآية الكرسي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الصلاة بعينها رويناها في يوم الغدير ، وهو يعطي أن آية الكرسي في صلاة الغدير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يصلي يوم المباهلة ، وهو الخامس والعشرين من ذي الحجة ما شاء ، ويستغفر اللّه عقيب كل ركعتين سبعين مرة ، ويدعو بالمنقول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أن يصلي صلاة عاشوراء ، وهي أربع ركعات يحسن ركوعها وسجودها ، ويسلم بين كل ركعتين ، يقرأ في الأولى بعد الحمد الجحد ، وفي الثانية الحمد والإخلاص ، وفي الثالثة الحمد والأحزاب ، وفي الرابعة الحمد والمنافقون أو ما تيسر ، ثم يسلم ويحول وجهه نحو قبر الحسين علیه السلام الحديث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يصلي ليلة نصف رجب اثنتي عشرة ركعة ، يقرأ في كله الحمد وسورة ، فإذا فرغ قرأ الحمد والمعوذتين وسورة الإخلاص وآية الكرسي أربع مرات ، ويدعو بالمنقول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يصلي ليلة المبعث ، وهي ليلة السابع والعشرين من رجب أي وقت كان من الليل اثنتي عشرة ركعة ، يقرأ في كل ركعة الحمد والمعوذتين والإخلاص أربع مرات ، ثم يدعو بالمنقول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يصلي يوم المبعث اثنتي عشرة ركعة ، يقرأ في كل ركعة الحمد ويس ، فإذا فرغ قرأ الحمد أربع مرات ، وكذا الإخلاص والمعوذتان ، ودعا بالمنقول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يصلي في أيام رجب ثلاثين ركعة ، في كل ركعة الحمد مرة والإخلاص ثلاث مرات والجحد ثلاث مرات ، يصلي عشرا في العشر الأول ، وعشرا في الأوسط ، وعشرا في الأخير ، ويدعو بالمنقول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يصلي ليلة نصف شعبان أربع ركعات ، يقرأ في كل ركعة الحمد والإخلاص مائة مرة ، ويدعو بالمنقول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استحباب مائة ركعة يقرأ في كل ركعة الحمد مرة والتوحيد عشر مرات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فيها صلوات كثيرة </w:t>
      </w:r>
      <w:r>
        <w:rPr>
          <w:rStyle w:val="FootnoteAnchor"/>
          <w:rtl w:val="true"/>
        </w:rPr>
        <w:footnoteReference w:id="226"/>
      </w:r>
      <w:r>
        <w:rPr>
          <w:rFonts w:ascii="IRNazanin" w:hAnsi="IRNazanin" w:eastAsia="IRNazanin"/>
          <w:color w:val="111111"/>
          <w:sz w:val="28"/>
          <w:sz w:val="28"/>
          <w:szCs w:val="28"/>
          <w:rtl w:val="true"/>
          <w:lang w:bidi="fa-IR"/>
        </w:rPr>
        <w:t xml:space="preserve">، وهي ليلة مولد القائم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يصلي كل ليلة جمعة اثنتي عشرة ركعة بين العشاءين ، يقرأ في كل ركعة الحمد والإخلاص أحدا وأربعين مرة ، وروي ركعتان في كل واحدة الحمد والزلزلة خمس عشرة مرة </w:t>
      </w:r>
      <w:r>
        <w:rPr>
          <w:rStyle w:val="FootnoteAnchor"/>
          <w:rtl w:val="true"/>
        </w:rPr>
        <w:footnoteReference w:id="227"/>
      </w:r>
      <w:r>
        <w:rPr>
          <w:rFonts w:ascii="Amiri" w:hAnsi="Amiri" w:eastAsia="Amiri" w:cs="Amiri"/>
          <w:color w:val="111111"/>
          <w:sz w:val="28"/>
          <w:sz w:val="28"/>
          <w:szCs w:val="28"/>
          <w:rtl w:val="true"/>
          <w:lang w:bidi="ar-SA"/>
        </w:rPr>
        <w:t xml:space="preserve">وغيرها من الصلوات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ويصلي يوم الجمعة صلاة النبي صلی اللّه علیه و آله ، وهي ركعتان يقرأ في </w:t>
      </w:r>
    </w:p>
    <w:p>
      <w:pPr>
        <w:pStyle w:val="BookText"/>
        <w:rPr/>
      </w:pPr>
      <w:r>
        <w:rPr>
          <w:rFonts w:ascii="Amiri" w:hAnsi="Amiri" w:eastAsia="Amiri" w:cs="Amiri"/>
          <w:color w:val="111111"/>
          <w:sz w:val="28"/>
          <w:sz w:val="28"/>
          <w:szCs w:val="28"/>
          <w:rtl w:val="true"/>
          <w:lang w:bidi="ar-SA"/>
        </w:rPr>
        <w:t>كل ركعة الحمد وإنا أنزلناه خمس عشرة مرة ، فإذا ركع قرأها خمس عشرة مرة فإذا انتصب قرأها خمس عشرة مرة ، فإذا سجد قرأها خمس عشرة مرة ، فإذا رفع رأسه قرأها خمس عشر مرة ، فإذا سجد ثانيا قرأها خمس عشرة مرة ، ثم يرفع رأسه من السجود إلى الثانية ، ويصلي كذلك ، فإذا سلم دعا بالمنقول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وصلاة علي علیه السلام وهي أربع ركعات ، يقرأ في كل ركعة الحمد وخمسين مرة الإخلاص ، ثم يدعو بالمنقول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وصلاة فاطمة علیهاالسلام ركعتان ، يقرأ في الأولى الحمد مرة والقدر مائة مرة ، وفي الثانية الحمد والإخلاص مائة مرة ، ثم يدعو بالمنقول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وصلاة جعفر بن أبي طالب علیه السلام وهي صلاة التسبيح وصلاة الحبوة أربع ركعات بتسليمتين ، يقرأ في الأولى الحمد والزلزلة ، وفي الثانية الحمد والعاديات ، وفي الثالثة الحمد والنصر ، وفي الرابعة الحمد والتوحيد ، وإذا فرغ من القراءة في كل ركعة قال خمس عشرة مرة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والحمد لله ولا إله إلا اللّه واللّه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يركع ويقولها عشرا ، ثم يرفع رأسه ويقولها عشرا ، ثم يسجد ويقولها عشرا ، ثم يرفع رأسه ويقولها عشرا ، ثم يسجد ثانيا ويقولها عشرا ، ثم يجلس ويقولها عشرا ، ثم يقوم إلى الثانية ، وكذا باقي الركعات ، ثم يدعو بالمنقول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والصلاة الكاملة ، وهي أربع ركعات قبل الزوال ، يقرأ في كل ركعة الحمد عشر مرات ، وكذا المعوذتان والتوحيد والجحد وآية الكرسي والقدر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استغفر اللّه مائة مرة ودعا بالمنقول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وصلاة الأعرابي ، وهي عشر ركعات ، يصلي ركعتان ثم يسلم ، ويصلي أربعا ثم يسلم ، ويصلي أربعا أخرى عند ارتفاع نهار الجمعة ، يقرأ في الأولى الحمد مرة والفلق سبع مرات ، وفي الثانية الحمد مرة والناس سبع مرات ، فإذا سلم قرأ آية الكرسي سبع مرات ، ثم يصلي ثماني ركعات يقرأ في كل ركعة الحمد مرة والإخلاص خمسا وعشرين مرة ، ثم يدعو بالمنقول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وصلاة الحسين علیه السلام أربع ركعات بثمانمائة مرة الحمد </w:t>
      </w:r>
    </w:p>
    <w:p>
      <w:pPr>
        <w:pStyle w:val="BookText"/>
        <w:rPr/>
      </w:pPr>
      <w:r>
        <w:rPr>
          <w:rFonts w:ascii="Amiri" w:hAnsi="Amiri" w:eastAsia="Amiri" w:cs="Amiri"/>
          <w:color w:val="111111"/>
          <w:sz w:val="28"/>
          <w:sz w:val="28"/>
          <w:szCs w:val="28"/>
          <w:rtl w:val="true"/>
          <w:lang w:bidi="ar-SA"/>
        </w:rPr>
        <w:t>والإخلاص ، يقرأ في الأولى بعد التوجه الحمد خمسين مرة وكذا الإخلاص ، فإذا ركع قرأ الحمد عشرا والإخلاص عشرا ، وكذا في الأحوال في كل ركعة مائتي مرة ، ثم يدعو بالمنقول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ختم القرآن يوم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وصلاة الحاجة روي عن الباقر علیه السلام ركعتين يدعو بعدها بالمنقول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الأربعاء والخميس والجمعة ، ثم يغتسل يوم الجمعة ويلبس ثوبا نظيفا ، ثم يصعد إلى أعلى موضع في داره ويصلي ركعتين ، ويدعو بالمنقول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يستحب في النوافل المنقولة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ذكرناها في كتاب تذكرة الفقهاء إجمالا ، وذكرها الشيخ في المصباح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يستحب صلاة باقي الأسبوع ، فإن لكل يوم صلاة خاصة به ذكرناها في كتاب تذكرة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ويستحب أن يصلي في أول كل شهر ما كان الباقر علیه السلام يصليه ، وهو في أول كل يوم منه ركعتان ، يقرأ في الأولى الحمد مرة والإخلاص لكل يوم إلى آخره ، وفي الثانية الحمد مرة والقدر والإخلاص ، ويتصدق بما تيسر ، يشتري به سلامة ذلك الشهر كله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وصلاة الشكر مستحبة عند رفع النقم وتجدد النعم ، وهي ركعتان يقرأ في الأولى الحمد والتوحيد ، وفي الثانية الحمد والجحد ، ويدعو بالمنقول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وصلاة الاستخارة مستحبة ، كان زين العابدين علیه السلام إذا هم بأمر حج أو عمرة أو بيع أو شراء أو عتق تطهر ثم صلى ركعتين للاستخارة يقرأ فيهما الحشر والرحمن والمعوذتين ، ثم يدعو بالمنقول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رويت صلاة كثيرة للحاجة والاستخارة وغيرهما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174" w:name="pg16047_156310"/>
    </w:p>
    <w:p>
      <w:pPr>
        <w:pStyle w:val="BookText"/>
        <w:rPr/>
      </w:pPr>
      <w:bookmarkEnd w:id="174"/>
      <w:r>
        <w:rPr>
          <w:rFonts w:ascii="Amiri" w:hAnsi="Amiri" w:eastAsia="Amiri" w:cs="Amiri"/>
          <w:color w:val="111111"/>
          <w:sz w:val="28"/>
          <w:sz w:val="28"/>
          <w:szCs w:val="28"/>
          <w:rtl w:val="true"/>
          <w:lang w:bidi="ar-SA"/>
        </w:rPr>
        <w:t>ويستحب صلاة التحية عند دخول المساجد وصلاة الإحرام</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24813_1280447820"/>
      <w:bookmarkStart w:id="176" w:name="_Toc63"/>
      <w:bookmarkEnd w:id="175"/>
      <w:r>
        <w:rPr>
          <w:rtl w:val="true"/>
        </w:rPr>
        <w:t>المطلب الرابع</w:t>
      </w:r>
      <w:r>
        <w:rPr>
          <w:rtl w:val="true"/>
        </w:rPr>
        <w:t xml:space="preserve">: ( </w:t>
      </w:r>
      <w:r>
        <w:rPr>
          <w:rtl w:val="true"/>
        </w:rPr>
        <w:t xml:space="preserve">في صلاة الاستسقاء </w:t>
      </w:r>
      <w:r>
        <w:rPr>
          <w:rtl w:val="true"/>
        </w:rPr>
        <w:t>)</w:t>
      </w:r>
      <w:bookmarkEnd w:id="176"/>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غضب اللّه على أمة ، ثم ينزل بها العذاب ، غلت أسعارها وقصرت أعمارها ، ولم تربح تجارتها ، ولم تزك ثمارها ، ولم تعذب أنهارها ، وحبس عنها أمطارها ، وسلط عليها أشرارها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فشت أربعة ظهرت أربعة ، إذا فشى الزنا ظهرت الزلازل ، وإذا أمسكت الزكاة هلكت الماشية ، وإذا جار الحكام في القضاء أمسك القطر من السماء ، وإذا خفرت الذمة نصر المشركون على المسلمين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والاستسقاء مشروع بالكتاب والسنّة والإجماع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اسْتَسْقى مُوسى لِقَوْمِهِ فَقُلْنَا اضْرِبْ بِعَصاكَ الْحَجَرَ </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رَبَّكُمْ إِنَّهُ كانَ غَفّاراً يُرْسِلِ السَّماءَ عَلَيْكُمْ مِدْراراً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وأصاب أهل المدينة قحط فبينا رسول اللّه صلی اللّه علیه و آله يخطب إذ قام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 الكراع والشاء فادع اللّه أن يسقينا ، فمد رسول اللّه صلی اللّه علیه و آله يديه ودعا والسماء كمثل الزجاجة ، فهاجت رحى ثم أنشأت سحابا ، ثم اجتمع ، ثم أرسلت السماء عزاليها فخرجنا نخوض الماء حتى أتينا قبل منازلنا ، فلم تزل تمطر إلى الجمعة الأخرى ، فقام إليه الرجل أو غيره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تهدمت البيوت واحتبس الركبان ، فادع اللّه أن يحبسه ، فتبسم رسول اللّه صلی اللّه علیه و آله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حوالينا ولا علينا ، فتصدعت </w:t>
      </w:r>
    </w:p>
    <w:p>
      <w:pPr>
        <w:pStyle w:val="BookText"/>
        <w:rPr/>
      </w:pPr>
      <w:r>
        <w:rPr>
          <w:rFonts w:ascii="Amiri" w:hAnsi="Amiri" w:eastAsia="Amiri" w:cs="Amiri"/>
          <w:color w:val="111111"/>
          <w:sz w:val="28"/>
          <w:sz w:val="28"/>
          <w:szCs w:val="28"/>
          <w:rtl w:val="true"/>
          <w:lang w:bidi="ar-SA"/>
        </w:rPr>
        <w:t xml:space="preserve">السماء حول المدينة كأنه الليل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الباقر علیه السلام صلى رسول اللّه صلی اللّه علیه و آله الاستسقاء ركعتين </w:t>
      </w:r>
      <w:r>
        <w:rPr>
          <w:rStyle w:val="FootnoteAnchor"/>
          <w:rtl w:val="true"/>
        </w:rPr>
        <w:footnoteReference w:id="239"/>
      </w:r>
      <w:r>
        <w:rPr>
          <w:rFonts w:ascii="Amiri" w:hAnsi="Amiri" w:eastAsia="Amiri" w:cs="Amiri"/>
          <w:color w:val="111111"/>
          <w:sz w:val="28"/>
          <w:sz w:val="28"/>
          <w:szCs w:val="28"/>
          <w:rtl w:val="true"/>
          <w:lang w:bidi="ar-SA"/>
        </w:rPr>
        <w:t xml:space="preserve">، وصلى أمير المؤمنين صلاة الاستسقاء وخطب طويلا ثم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ساخت جبالنا ، وأغبرت أرضنا ، وهامت دوابنا ، وقنط ناس منا ، وتاهت البهائم وتحيرت في مراتعها ، وعجت عجيج الثكلى على أولادها ، وملت الدوران في مراتعها حيث حبست عنها قطر السماء ، فدق بذلك عظمها ورق لحمها وذاب شحمها وانقطع درها ، اللّهم ارحم أنين الأنة ، وحنين الحانة ، وارحم تحيرها في مراتعها وأنينها في مرابضها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ويستحب فيه الصلاة عند قلة الأمطار وغور الأنهار والآبار والجدب ، عند علمائنا أجمع لما تقدم ، وقول الصادق علیه السلام في الاستسقاء يصلي ركعتين </w:t>
      </w:r>
      <w:r>
        <w:rPr>
          <w:rStyle w:val="FootnoteAnchor"/>
          <w:rtl w:val="true"/>
        </w:rPr>
        <w:footnoteReference w:id="241"/>
      </w:r>
      <w:r>
        <w:rPr>
          <w:rFonts w:ascii="Amiri" w:hAnsi="Amiri" w:eastAsia="Amiri" w:cs="Amiri"/>
          <w:color w:val="111111"/>
          <w:sz w:val="28"/>
          <w:sz w:val="28"/>
          <w:szCs w:val="28"/>
          <w:rtl w:val="true"/>
          <w:lang w:bidi="ar-SA"/>
        </w:rPr>
        <w:t>، وهذه الصلاة ليست واجبة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ركعتان يقرأ في كل ركعة الحمد وسورة ، ويكبر فيهما تكبير العيد ، لأن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صلى صلاة الاستسقاء وكبر فيها سبعا وخمسا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علیه و آله متذللا متواضعا ، فصلى ركعتين كما يصلي في العيد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ويقرأ فيهما أي سورة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كما في العيد ، لأن الصادق علیه السلام سئل عن كيفية صلاة الاستسقاء؟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صلاة العيد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ويقنت عقيب كل تكبيرة زائدة ، كما في العيد ، إلا أنه يدعو هنا بالاستعطاف وسؤال الرحمة وإنزال الغيث وتوفير الماء ، وأفضل ما يقال ما نقل </w:t>
      </w:r>
    </w:p>
    <w:p>
      <w:pPr>
        <w:pStyle w:val="BookText"/>
        <w:rPr/>
      </w:pPr>
      <w:r>
        <w:rPr>
          <w:rFonts w:ascii="IRNazanin" w:hAnsi="IRNazanin" w:eastAsia="IRNazanin"/>
          <w:color w:val="111111"/>
          <w:sz w:val="28"/>
          <w:sz w:val="28"/>
          <w:szCs w:val="28"/>
          <w:rtl w:val="true"/>
          <w:lang w:bidi="fa-IR"/>
        </w:rPr>
        <w:t xml:space="preserve">عن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ويستحب أن يصوم الناس لهذه الصلاة ثلاثة أيام ، يخطب الإمام يوم الجمعة ويشعر الناس بذلك ، ويأمرهم بصوم السبت والأحد والاثنين ، أو الأربعاء والخميس والجمعة ، ويخرج بهم اليوم الثالث ، لاستجابة دعاء الصائم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الصائم لا ترد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ويستحب الإصحار بها ، لأنه علیه السلام خرج بالناس إلى المصلى يستسقى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مضت السنّة أنه لا يستسقى إلا بالبراري حيث ينظر الناس إلى السماء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يستسقى في المساجد إلا بمكة لشرف البقعة ، فإنه يصلى في مسجدها الحرام ، لأنهم في الصحراء ينظرون ما ينشأ من السحاب أو ينزل من 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والاستحباب إخراج الصبيان والنساء والبهائم ، ولا يحمل ذلك إلى المصلى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يخرج المنبر؟ قال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لقول الصادق علیه السلام لمحمد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المنبر ، ثم يخرج كما يخرج يوم العيدين ، وبين يديه المؤذنون في أيديهم عنزهم ، حتى إذا انتهى الإمام إلى المصلى صلى بالناس ركعتين بغير أذان ولا إقامة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 بل يعمل شبه المنبر من 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ويستحب أن يخرج الناس حفاة على سكينة ووقار ، لأنه أبلغ في الخضوع والاستكانة ، 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كما يخرج في العيدين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يتنظف الخارج بالماء وما يقطع الرائحة من سواك وغيره ، ولا يتطيب ، لأن التطيب للزينة وليس يوم زينة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ويخرج في ثياب بذلته وتواضعه ، ولا يجدد لأن النبي صلی اللّه علیه و آله خرج متبذلا متواضعا متضرعا </w:t>
      </w:r>
      <w:r>
        <w:rPr>
          <w:rStyle w:val="FootnoteAnchor"/>
          <w:rtl w:val="true"/>
        </w:rPr>
        <w:footnoteReference w:id="249"/>
      </w:r>
      <w:r>
        <w:rPr>
          <w:rFonts w:ascii="Amiri" w:hAnsi="Amiri" w:eastAsia="Amiri" w:cs="Amiri"/>
          <w:color w:val="111111"/>
          <w:sz w:val="28"/>
          <w:sz w:val="28"/>
          <w:szCs w:val="28"/>
          <w:rtl w:val="true"/>
          <w:lang w:bidi="ar-SA"/>
        </w:rPr>
        <w:t>، ويكون مشيه وجلوسه وكلامه في تواضع واستكانة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يخرج الناس كافة ، لأن اجتماع القلوب على الدعاء مظنة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الإمام من كان ذا دين وصلاح وستر وعفاف وعلم وزهد ، لقرب دعائهم من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ويخرج الشيوخ والعجائز والأطفال ، لأنهم أقرب إلى الرحمة وأسرع للإجابة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أطفال رضع وشيوخ ركع وبهائم رتع لصب عليكم العذاب صبا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يخرج الشواب من النساء ، ليؤمن الافتتان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ويمنع الكفار من الخروج معه وإن كانوا أهل ذمة ، لأنه مغضوب عليهم ، ولئلا يصيبهم عذاب فيعم من حضرهم ، فإن قوم عاد استسقوا ، فأرسل اللّه تعالى عليهم ريحا صرصرا فأهلكتهم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إخراج المتظاهر بالفسق والخلاعة </w:t>
      </w:r>
      <w:r>
        <w:rPr>
          <w:rStyle w:val="FootnoteAnchor"/>
          <w:rtl w:val="true"/>
        </w:rPr>
        <w:footnoteReference w:id="251"/>
      </w:r>
      <w:r>
        <w:rPr>
          <w:rFonts w:ascii="Amiri" w:hAnsi="Amiri" w:eastAsia="Amiri" w:cs="Amiri"/>
          <w:color w:val="111111"/>
          <w:sz w:val="28"/>
          <w:sz w:val="28"/>
          <w:szCs w:val="28"/>
          <w:rtl w:val="true"/>
          <w:lang w:bidi="ar-SA"/>
        </w:rPr>
        <w:t>والنكر من أهل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ويخرج بالبهائم ، لأنهم في مظنة الرحمة وطلب الرزق مع انتفاء الذنب ، وقد جعلها علیه السلام سببا في دفع العذاب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وبهائم رتع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سليمان علیه السلام خرج يستسقي فرأى نملة قد استلقت على ظهرها وهي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أنا خلق من خلقك وليس بنا غنى عن رزقك ، فقال سليمان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فقد شفعتم بغيركم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يأمر الإمام بالخروج من المظالم والاستغفار بالمعاصي ، وترك التشاجر ، والصدقة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ويفرق بين الأطفال وأمهاتهم ، ليكثر البكاء والخشوع بين يدي اللّه تعالى ، فربما أدركهم بلطفه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ويخرج هو والقوم يقدمونه ذاكرين مستغفرين إلى أن ينتهوا إلى المصلى ، ولا أذان ولا إقامة إجماعا ، بل يقول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 وقت خرج جاز وصلاها ، إذ لا وقت لها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ويجوز فعلها في الأوقات المكروهة ، لأنه ذات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وتصلى جماعة وفرادى ، لأنه علیه السلام صلاها في جماعة ، ولأن المراد بركتهم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وتصح من المسافر والحاضر وأهل البوادي وغيرهم ، لعموم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صليت جماعة لم يشترط إذن الإمام ، لأن علة تسويغها حاصل ، فلا يشترط إذن الإمام كغيرها من النوافل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ويستحب إذا فرغ من الصلاة أن يخطب ، اقتداء بفعله علیه السلام ، فإذا صعد المنبر جلس بعد التسليم ، كما في باقي الخطب ، ويخطب بالخطبة المروية عن علي علیه السلام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أنه يخطب خطبتين ، للنص على مساواة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يستقبل الإمام القبلة بعد فراغه من الصلاة قبل الخطبة ، ويكبر اللّه تعالى مائة مرة ، ثم يلتفت عن يمينه ويسبح اللّه تعالى مائة مرة ، ثم يلتفت عن يساره ويهلل اللّه مائة مرة ، ثم يستدبر القبلة ويستقبل الناس ويحمد اللّه تعالى مائة مرة ، يرفع بذلك صوته ، والناس يتابعونه في الأذكار دون الالتفات إلى الجهات ، لما فيه من إيتاء الجهات حق الأذكار ، إذ لا يعلم جهة الرحمة وللرواية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علماؤنا في تقديم الأذكار على الخطبة وتأخيرها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ويستحب للإمام بعد الفراغ من الخطبة تحويل الرداء ، فيجعل الذي على يمينه على يساره ، والذي على يساره على يمينه قبل الأذكار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يصعد المنبر فيقلب رداءه فيجعل الذي على يمينه على يساره ، والذي على يساره على يمينه ، ثم يستقبل القبلة ، فيكبر اللّه مائة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 الإمام قلب ثوبه بقلب الرداء ، ليقلب اللّه تعالى ما بهم من الجدب إلى الخصب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 يكون الرداء مربعا أو مقورا </w:t>
      </w:r>
      <w:r>
        <w:rPr>
          <w:rStyle w:val="FootnoteAnchor"/>
          <w:rtl w:val="true"/>
        </w:rPr>
        <w:footnoteReference w:id="256"/>
      </w:r>
      <w:r>
        <w:rPr>
          <w:rFonts w:ascii="IRNazanin" w:hAnsi="IRNazanin" w:eastAsia="IRNazanin"/>
          <w:color w:val="111111"/>
          <w:sz w:val="28"/>
          <w:sz w:val="28"/>
          <w:szCs w:val="28"/>
          <w:rtl w:val="true"/>
          <w:lang w:bidi="fa-IR"/>
        </w:rPr>
        <w:t xml:space="preserve">لأنه علیه السلام حول رداءه وجعل عطافه الأيمن على عاتقه الأيسر ، وعطافه الأيسر على عاتقه الأيمن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الإكثار من الاستغفار ، والتضرع إلى اللّه تعالى ، والاعتراف بالذنب ، وطلب المغفرة والرحمة ، والصدقة ، لأن المعاصي سبب انقطاع الغيث ، والاستغفار يمحو المعاصي المانعة من الغيث ، فيأتي اللّه تعالى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تأخرت الإجابة ، استحب الخروج ثانيا وثالثا وهكذا إلى أن يجابوا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 الملحين في الدعاء ، ولحصول السبب والخروج ثانيا كالخروج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تأهبوا للخروج فسقوا قبل خروجهم لم يخرجوا ، وكذا لو سقوا قبل الصلاة لم يصلوا ، لانتفاء المقتضي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تستحب صلاة الشكر ، وسؤال الزيادة ، وعموم الخلق بالغيث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لو سقوا عقيب الصلاة ، فإذا كثر الغيث وخافوا ضرره دعوا اللّه تعالى أن يخففه وأن يصرف مضرته عنهم ، تأسيا به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ويجوز أن يستسقي الإمام بغير صلاة ، بأن يستسقي في خطبة الجمعة والعيدين ، وهو دون الأول في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لأهل الخصب أن يدعو لأهل الجدب ، لأنه تعالى أثنى على قوم دعوا لإخوانهم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رَبَّنَا اغْفِرْ لَنا وَلِإِخْوانِنَا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نذر الإمام أن يستسقي انعقد نذره ، لأنه طاعة ، فإن سقي الناس ، ففي وجوب الخروج لإيفاء النذر إشكال ، ينشأ من حصول الغرض فلا فائدة </w:t>
      </w:r>
      <w:bookmarkStart w:id="177" w:name="pg16047_156316"/>
    </w:p>
    <w:p>
      <w:pPr>
        <w:pStyle w:val="BookText"/>
        <w:rPr/>
      </w:pPr>
      <w:bookmarkEnd w:id="177"/>
      <w:r>
        <w:rPr>
          <w:rFonts w:ascii="Amiri" w:hAnsi="Amiri" w:eastAsia="Amiri" w:cs="Amiri"/>
          <w:color w:val="111111"/>
          <w:sz w:val="28"/>
          <w:sz w:val="28"/>
          <w:szCs w:val="28"/>
          <w:rtl w:val="true"/>
          <w:lang w:bidi="ar-SA"/>
        </w:rPr>
        <w:t>في الصلاة ، وفي انعقاد النذر لأنه صلاة ، فلا يخرج عن العهدة بدونه ، وحصول الغاية لا تسقط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إخراج غيره ولا إلزامه بالخروج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يسقوا ، وجب عليه الخروج بنفسه ، وليس له إلزام غيره بذلك ، بل يأمرهم أمر ترغيب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أن يخرج بالناس ، انعقد نذره في حقه خاصة ، ووجب عليه إشعار غيره وترغيبه في الخروج ، فإن فعل وإلا لم يجز جبره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غير الإمام لو نذر كالإمام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يخرج فيمن يطيعه من أهله وأصحابه ، فإن أطلق النذر لم تجب الخطبة ، ولو نذرها 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نذر أن يخطب على المنبر انعقد نذره ، ولم يجز أن يخطب على حائط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الاستسقاء ، لم تجب الصلاة ولا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نذر أن يستسقي بصلاة ، جاز أن يصلي أين شاء ، ويجزيه في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قيد صلاته في المسجد وجب ، فإن صلاها في الصحراء حينئذ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تجزيه </w:t>
      </w:r>
      <w:r>
        <w:rPr>
          <w:rStyle w:val="FootnoteAnchor"/>
          <w:rtl w:val="true"/>
        </w:rPr>
        <w:footnoteReference w:id="259"/>
      </w:r>
      <w:r>
        <w:rPr>
          <w:rFonts w:ascii="Amiri" w:hAnsi="Amiri" w:eastAsia="Amiri" w:cs="Amiri"/>
          <w:color w:val="111111"/>
          <w:sz w:val="28"/>
          <w:sz w:val="28"/>
          <w:szCs w:val="28"/>
          <w:rtl w:val="true"/>
          <w:lang w:bidi="ar-SA"/>
        </w:rPr>
        <w:t>، وفيه إشكال ، ينشأ من أولوية إيقاعها في الصحراء</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24815_1280447820"/>
      <w:bookmarkStart w:id="179" w:name="_Toc64"/>
      <w:bookmarkEnd w:id="178"/>
      <w:r>
        <w:rPr>
          <w:rtl w:val="true"/>
        </w:rPr>
        <w:t>المطلب الخامس</w:t>
      </w:r>
      <w:r>
        <w:rPr>
          <w:rtl w:val="true"/>
        </w:rPr>
        <w:t xml:space="preserve">: ( </w:t>
      </w:r>
      <w:r>
        <w:rPr>
          <w:rtl w:val="true"/>
        </w:rPr>
        <w:t xml:space="preserve">في الأحكام </w:t>
      </w:r>
      <w:r>
        <w:rPr>
          <w:rtl w:val="true"/>
        </w:rPr>
        <w:t>)</w:t>
      </w:r>
      <w:bookmarkEnd w:id="179"/>
    </w:p>
    <w:p>
      <w:pPr>
        <w:pStyle w:val="BookText"/>
        <w:rPr/>
      </w:pPr>
      <w:r>
        <w:rPr>
          <w:rFonts w:ascii="IRNazanin" w:hAnsi="IRNazanin" w:eastAsia="IRNazanin"/>
          <w:color w:val="111111"/>
          <w:sz w:val="28"/>
          <w:sz w:val="28"/>
          <w:szCs w:val="28"/>
          <w:rtl w:val="true"/>
          <w:lang w:bidi="fa-IR"/>
        </w:rPr>
        <w:t xml:space="preserve">التطوع قائما أفضل ، لأنه أشق فيزيد الثواب بزيادة المشقة ،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قائما فهو أفضل ، ومن صلى قاعدا فله نصف أجر القائم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ويجوز الجلوس إجماعا ، ولهذا الحديث ، وقول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أصلي النوافل إلا قاعدا مذ حملت هذا اللحم </w:t>
      </w:r>
      <w:r>
        <w:rPr>
          <w:rStyle w:val="FootnoteAnchor"/>
          <w:rtl w:val="true"/>
        </w:rPr>
        <w:footnoteReference w:id="261"/>
      </w:r>
      <w:r>
        <w:rPr>
          <w:rFonts w:ascii="Amiri" w:hAnsi="Amiri" w:eastAsia="Amiri" w:cs="Amiri"/>
          <w:color w:val="111111"/>
          <w:sz w:val="28"/>
          <w:sz w:val="28"/>
          <w:szCs w:val="28"/>
          <w:rtl w:val="true"/>
          <w:lang w:bidi="ar-SA"/>
        </w:rPr>
        <w:t xml:space="preserve">، ولأنه قد يشق على كثير ، فلو </w:t>
      </w:r>
    </w:p>
    <w:p>
      <w:pPr>
        <w:pStyle w:val="BookText"/>
        <w:rPr/>
      </w:pPr>
      <w:r>
        <w:rPr>
          <w:rFonts w:ascii="Amiri" w:hAnsi="Amiri" w:eastAsia="Amiri" w:cs="Amiri"/>
          <w:color w:val="111111"/>
          <w:sz w:val="28"/>
          <w:sz w:val="28"/>
          <w:szCs w:val="28"/>
          <w:rtl w:val="true"/>
          <w:lang w:bidi="ar-SA"/>
        </w:rPr>
        <w:t>لم يشرع الجلوس لزم الحرج ، أو ترك النوافل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صلى جالسا احتسب كل ركعتين من جلوس بركعة من قيام ، لأن أجره أجر نصف القائم ، فاستدرك أجر القائم بتضعيف العدد ، 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يضعف ركعتين بركعة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احتسب بركعتين جاز للرواية والوجه </w:t>
      </w:r>
      <w:r>
        <w:rPr>
          <w:rStyle w:val="FootnoteAnchor"/>
          <w:rtl w:val="true"/>
        </w:rPr>
        <w:footnoteReference w:id="263"/>
      </w:r>
      <w:r>
        <w:rPr>
          <w:rFonts w:ascii="Amiri" w:hAnsi="Amiri" w:eastAsia="Amiri" w:cs="Amiri"/>
          <w:color w:val="111111"/>
          <w:sz w:val="28"/>
          <w:sz w:val="28"/>
          <w:szCs w:val="28"/>
          <w:rtl w:val="true"/>
          <w:lang w:bidi="ar-SA"/>
        </w:rPr>
        <w:t>عندي في الجمع بين الروايتين التضعيف مع عدم العذر ، وعدمه مع ثبوته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صلى جالسا استحب أن يتربع حال قراءته ويثني رجليه راكعا وساجدا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قام للركوع بعد فراغ القراءة كان أفضل ، لأن النبي صلی اللّه علیه و آله كان يصلي بالليل قائما ، فلما أسن كان يقرأ قاعدا حتى إذا أراد أن يركع قام فقرأ نحوا من ثلاثين آية أو أربعين ثم ركع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والنوافل التي لا سبب لها هي ما يتطوع به الإنسان ابتداء ، وهي أفضل من نفل العبادات ، لأن فرض الصلاة أفضل من جميع الفرائض ، والتنفل بالليل أفضل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اللَّيْلِ فَتَهَجَّدْ بِهِ نافِلَةً لَكَ </w:t>
      </w:r>
      <w:r>
        <w:rPr>
          <w:rFonts w:eastAsia="Amiri" w:cs="Amiri" w:ascii="Amiri" w:hAnsi="Amiri"/>
          <w:color w:val="111111"/>
          <w:sz w:val="28"/>
          <w:szCs w:val="28"/>
          <w:rtl w:val="true"/>
          <w:lang w:bidi="ar-SA"/>
        </w:rPr>
        <w:t xml:space="preserve">) </w:t>
      </w:r>
      <w:r>
        <w:rPr>
          <w:rStyle w:val="FootnoteAnchor"/>
          <w:rtl w:val="true"/>
        </w:rPr>
        <w:footnoteReference w:id="265"/>
      </w:r>
      <w:r>
        <w:rPr>
          <w:rFonts w:ascii="IRNazanin" w:hAnsi="IRNazanin" w:eastAsia="IRNazanin"/>
          <w:color w:val="111111"/>
          <w:sz w:val="28"/>
          <w:sz w:val="28"/>
          <w:szCs w:val="28"/>
          <w:rtl w:val="true"/>
          <w:lang w:bidi="fa-IR"/>
        </w:rPr>
        <w:t>ولأنه وقت غفلة الناس فكانت العبادة فيه أشد خلاصا من الرياء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يستحب استيعاب الليل بالصلاة ، لأن النبي صلی اللّه علیه و آله نهى بعض أصحابه عن فعل ذلك</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والأفضل في النوافل كلها أن يصلي ركعتين كالرواتب ، إلا الوتر وصلاة الأعرابي ، سواء نوافل الليل والنهار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الصلاة الطهور ، وبين كل ركعتين تسليمة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الشيخ من الزيادة على الركعتين ، لأنها عبادة شرعية فتقف على مورد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w:t>
      </w:r>
    </w:p>
    <w:p>
      <w:pPr>
        <w:pStyle w:val="BookText"/>
        <w:rPr/>
      </w:pPr>
      <w:r>
        <w:rPr>
          <w:rFonts w:ascii="Amiri" w:hAnsi="Amiri" w:eastAsia="Amiri" w:cs="Amiri"/>
          <w:color w:val="111111"/>
          <w:sz w:val="28"/>
          <w:sz w:val="28"/>
          <w:szCs w:val="28"/>
          <w:rtl w:val="true"/>
          <w:lang w:bidi="ar-SA"/>
        </w:rPr>
        <w:t xml:space="preserve">الليل والنهار مثنى مثنى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وثبت أن تطوعاته علیه السلام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في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الاقتصار على الواحدة إلا في الوتر ، لأنه علیه السلام نهى عن البتيراء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الركعة الواحدة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نوى النفل مطلقا صلى ركعتين ، لأنه الكيفية المشروعة ، ولو نوى أربعا سلم عن ركعتين ، ولو شرع بنية ركعتين ، ثم قام إلى الثالثة سهوا عاد ، وإن تعمد بطل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والنوافل الموقتة تقضى لو فاتت ، لعموم من نام عن صلاة أو نسيها فليقضها إذا ذكرها </w:t>
      </w:r>
      <w:r>
        <w:rPr>
          <w:rStyle w:val="FootnoteAnchor"/>
          <w:rtl w:val="true"/>
        </w:rPr>
        <w:footnoteReference w:id="268"/>
      </w:r>
      <w:r>
        <w:rPr>
          <w:rFonts w:ascii="Amiri" w:hAnsi="Amiri" w:eastAsia="Amiri" w:cs="Amiri"/>
          <w:color w:val="111111"/>
          <w:sz w:val="28"/>
          <w:sz w:val="28"/>
          <w:szCs w:val="28"/>
          <w:rtl w:val="true"/>
          <w:lang w:bidi="ar-SA"/>
        </w:rPr>
        <w:t>والأقرب جواز قضائها في الأوقات الخمسة ، لأنها ذات سبب هو الذكر ، ويقضي سواء فاتت منفردة أو منضمة إلى الفرائض التابعة لها</w:t>
      </w:r>
      <w:r>
        <w:rPr>
          <w:rFonts w:eastAsia="Amiri" w:cs="Amiri" w:ascii="Amiri" w:hAnsi="Amiri"/>
          <w:color w:val="111111"/>
          <w:sz w:val="28"/>
          <w:szCs w:val="28"/>
          <w:rtl w:val="true"/>
          <w:lang w:bidi="ar-SA"/>
        </w:rPr>
        <w:t xml:space="preserve">. </w:t>
      </w:r>
      <w:bookmarkStart w:id="180" w:name="pg16047_156319"/>
    </w:p>
    <w:p>
      <w:pPr>
        <w:pStyle w:val="Heading3"/>
        <w:numPr>
          <w:ilvl w:val="2"/>
          <w:numId w:val="1"/>
        </w:numPr>
        <w:rPr/>
      </w:pPr>
      <w:bookmarkStart w:id="181" w:name="__RefHeading___Toc24817_1280447820"/>
      <w:bookmarkStart w:id="182" w:name="_Toc65"/>
      <w:bookmarkEnd w:id="180"/>
      <w:bookmarkEnd w:id="181"/>
      <w:r>
        <w:rPr>
          <w:rtl w:val="true"/>
        </w:rPr>
        <w:t>المقصد الرابع</w:t>
      </w:r>
      <w:r>
        <w:rPr>
          <w:rtl w:val="true"/>
        </w:rPr>
        <w:t xml:space="preserve">: </w:t>
      </w:r>
      <w:r>
        <w:rPr>
          <w:rtl w:val="true"/>
        </w:rPr>
        <w:t>في النوافل</w:t>
      </w:r>
      <w:bookmarkEnd w:id="182"/>
    </w:p>
    <w:p>
      <w:pPr>
        <w:pStyle w:val="Heading4"/>
        <w:numPr>
          <w:ilvl w:val="3"/>
          <w:numId w:val="1"/>
        </w:numPr>
        <w:rPr/>
      </w:pPr>
      <w:bookmarkStart w:id="183" w:name="__RefHeading___Toc24819_1280447820"/>
      <w:bookmarkStart w:id="184" w:name="_Toc66"/>
      <w:bookmarkEnd w:id="183"/>
      <w:r>
        <w:rPr>
          <w:rtl w:val="true"/>
        </w:rPr>
        <w:t>اشارة</w:t>
      </w:r>
      <w:bookmarkEnd w:id="18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16047_156321"/>
      <w:bookmarkStart w:id="186" w:name="pg16047_156321"/>
      <w:bookmarkEnd w:id="186"/>
    </w:p>
    <w:p>
      <w:pPr>
        <w:pStyle w:val="Heading4"/>
        <w:numPr>
          <w:ilvl w:val="3"/>
          <w:numId w:val="1"/>
        </w:numPr>
        <w:rPr/>
      </w:pPr>
      <w:bookmarkStart w:id="187" w:name="pg16047_156321"/>
      <w:bookmarkStart w:id="188" w:name="__RefHeading___Toc24821_1280447820"/>
      <w:bookmarkStart w:id="189" w:name="_Toc67"/>
      <w:bookmarkEnd w:id="187"/>
      <w:bookmarkEnd w:id="188"/>
      <w:r>
        <w:rPr>
          <w:rtl w:val="true"/>
        </w:rPr>
        <w:t>الفصل الأول</w:t>
      </w:r>
      <w:r>
        <w:rPr>
          <w:rtl w:val="true"/>
        </w:rPr>
        <w:t xml:space="preserve">: ( </w:t>
      </w:r>
      <w:r>
        <w:rPr>
          <w:rtl w:val="true"/>
        </w:rPr>
        <w:t xml:space="preserve">في الجماعة </w:t>
      </w:r>
      <w:r>
        <w:rPr>
          <w:rtl w:val="true"/>
        </w:rPr>
        <w:t>)</w:t>
      </w:r>
      <w:bookmarkEnd w:id="189"/>
    </w:p>
    <w:p>
      <w:pPr>
        <w:pStyle w:val="Heading5"/>
        <w:numPr>
          <w:ilvl w:val="4"/>
          <w:numId w:val="1"/>
        </w:numPr>
        <w:rPr/>
      </w:pPr>
      <w:bookmarkStart w:id="190" w:name="__RefHeading___Toc24823_1280447820"/>
      <w:bookmarkStart w:id="191" w:name="_Toc68"/>
      <w:bookmarkEnd w:id="190"/>
      <w:r>
        <w:rPr>
          <w:rtl w:val="true"/>
        </w:rPr>
        <w:t xml:space="preserve">وفيه مطالب </w:t>
      </w:r>
      <w:r>
        <w:rPr>
          <w:rtl w:val="true"/>
        </w:rPr>
        <w:t>:</w:t>
      </w:r>
      <w:bookmarkEnd w:id="191"/>
    </w:p>
    <w:p>
      <w:pPr>
        <w:pStyle w:val="Heading6"/>
        <w:numPr>
          <w:ilvl w:val="5"/>
          <w:numId w:val="1"/>
        </w:numPr>
        <w:rPr/>
      </w:pPr>
      <w:bookmarkStart w:id="192" w:name="__RefHeading___Toc24825_1280447820"/>
      <w:bookmarkStart w:id="193" w:name="_Toc69"/>
      <w:bookmarkEnd w:id="192"/>
      <w:r>
        <w:rPr>
          <w:rtl w:val="true"/>
        </w:rPr>
        <w:t>المطلب الأول</w:t>
      </w:r>
      <w:r>
        <w:rPr>
          <w:rtl w:val="true"/>
        </w:rPr>
        <w:t xml:space="preserve">: ( </w:t>
      </w:r>
      <w:r>
        <w:rPr>
          <w:rtl w:val="true"/>
        </w:rPr>
        <w:t xml:space="preserve">في فضيلة الجماعة </w:t>
      </w:r>
      <w:r>
        <w:rPr>
          <w:rtl w:val="true"/>
        </w:rPr>
        <w:t>)</w:t>
      </w:r>
      <w:bookmarkEnd w:id="193"/>
    </w:p>
    <w:p>
      <w:pPr>
        <w:pStyle w:val="BookText"/>
        <w:rPr/>
      </w:pPr>
      <w:r>
        <w:rPr>
          <w:rFonts w:ascii="IRNazanin" w:hAnsi="IRNazanin" w:eastAsia="IRNazanin"/>
          <w:color w:val="111111"/>
          <w:sz w:val="28"/>
          <w:sz w:val="28"/>
          <w:szCs w:val="28"/>
          <w:rtl w:val="true"/>
          <w:lang w:bidi="fa-IR"/>
        </w:rPr>
        <w:t xml:space="preserve">أركان الصلاة وشروطها لا تختلف بين أن يؤدي على سبيل الانفراد أو بالجماعة ، لكن الأداء بالجماعة أفضل ، والإجماع والأحاديث دلا على فضلها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الجماعة تفضل صلاة الفذ بسبع وعشرين درجة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في جماعة تفضل على صلاة الفذ بأربع وعشرين درجة تكون خمسة وعشرين صلاة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واجبة ، أو مندوبة ، فالمندوبة لا جماعة فيها ، إلا ما تقدم من صلاة الاستسقاء والعيدين المستحبين ، وأما الواجبة ، فمنها ما تجب الجماعة فيها ، كالجمعة والعيدين الواجبين ، ومنها ما تستحب كالفرائض الخمس اليومية والآيات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وليست الجماعة في الفرائض اليومية فرض عين ، لقوله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صلاة الرجل مع الواحد أفضل من صلاته وحده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يحسن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بالواجب أفضل من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أيضا فرض كفاية ، لأنها خصلة مشروعة في الصلاة لا تبطل الصلاة بتركها ، فلا تكون مفروضة ، كسائر السنن المشروعة في الصلاة ، ولأصالة البراءة ، فلو امتنع أهل بلدة من إقامتها ، لم يقاتلوا عليه ، لكن يستحب حثهم عليها وترغيبهم فيها ، ويحتمل قتالهم عليها كالأذان ، لأنها من شعائر الإسلام وأعلامه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وكما تستحب للرجال كذا تستحب للنساء ، لكن في حق الرجال آكد ، وليست مكروهة لهن ، لأنه علیه السلام أمر أم ورقة أن تؤم أهل دارها </w:t>
      </w:r>
      <w:r>
        <w:rPr>
          <w:rStyle w:val="FootnoteAnchor"/>
          <w:rtl w:val="true"/>
        </w:rPr>
        <w:footnoteReference w:id="272"/>
      </w:r>
      <w:r>
        <w:rPr>
          <w:rFonts w:ascii="Amiri" w:hAnsi="Amiri" w:eastAsia="Amiri" w:cs="Amiri"/>
          <w:color w:val="111111"/>
          <w:sz w:val="28"/>
          <w:sz w:val="28"/>
          <w:szCs w:val="28"/>
          <w:rtl w:val="true"/>
          <w:lang w:bidi="ar-SA"/>
        </w:rPr>
        <w:t>، وإذا صلين جماعة وقفت الإمامة وسطهن ، وجماعتهن في البيوت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ويجوز للعجائز حضور المساجد لأمن الافتتان ، لأنه علیه السلام نهى النساء عن الخروج إلى المساجد في جماعة الرجال إلا عجوزا في منقلها والمنقل الخف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وإمامة الرجال لهن أولى من إمامة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صلى الرجل في بيته برفيقه أو زوجته أو ولده ، أدرك فضيلة الجماعة ، لكنها في المساجد أفضل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الرجل في بيته أفضل إلا المكتوبة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وكلما كثرت الجماعة فيه من المساجد ، كان الفضل فيه أكثر ، فلو كان بالقرب منه مسجد قليل الجمع وبالبعد كثير الجمع ، فالأفضل قصد الأبعد ، إلا أن تتعطل الجماعة في القريب بعدوله عنه ، إما لكونه إماما ، أو لأن الناس يحضرون بحضوره ، فيكون في القريب أفضل ، أو أن يكون إمام البعيد لا يرتضى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وإذا رأى رجلا يصلي وحده ، استحب أن يصلي معه ، لأن رسول اللّه صلی اللّه علیه و آله رأى رجلا يصلي وحده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رجل يتصدق على هذا يصلي معه </w:t>
      </w:r>
      <w:r>
        <w:rPr>
          <w:rStyle w:val="FootnoteAnchor"/>
          <w:rtl w:val="true"/>
        </w:rPr>
        <w:footnoteReference w:id="274"/>
      </w:r>
      <w:r>
        <w:rPr>
          <w:rFonts w:ascii="Amiri" w:hAnsi="Amiri" w:eastAsia="Amiri" w:cs="Amiri"/>
          <w:color w:val="111111"/>
          <w:sz w:val="28"/>
          <w:sz w:val="28"/>
          <w:szCs w:val="28"/>
          <w:rtl w:val="true"/>
          <w:lang w:bidi="ar-SA"/>
        </w:rPr>
        <w:t>، فجعل الصلاة معه بمنزلة الصدقة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يمشي على عادته إلى الجماعة ، ولا يسرع إلا أن يخاف فوتها ، فيستحب محافظة على إدراك فضيلة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ويكره ترك الجماعة ، إلا لعذر إما عام ، كالمطر ليلا ونهارا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ابتلت النعال فالصلاة في الرحال </w:t>
      </w:r>
      <w:r>
        <w:rPr>
          <w:rStyle w:val="FootnoteAnchor"/>
          <w:rtl w:val="true"/>
        </w:rPr>
        <w:footnoteReference w:id="275"/>
      </w:r>
      <w:r>
        <w:rPr>
          <w:rFonts w:ascii="IRNazanin" w:hAnsi="IRNazanin" w:eastAsia="IRNazanin"/>
          <w:color w:val="111111"/>
          <w:sz w:val="28"/>
          <w:sz w:val="28"/>
          <w:szCs w:val="28"/>
          <w:rtl w:val="true"/>
          <w:lang w:bidi="fa-IR"/>
        </w:rPr>
        <w:t xml:space="preserve">، أو الريح العاصفة ليلا ونهارا ، لأنه علیه السلام كان يأمر مناديه في الليلة المطيرة والليلة ذات الريح ألا صلوا في رحالكم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وإما خاص كالمرض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العذر؟ حيث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 النداء فلم يأته فلا صلاة له إلا من عذر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أو مرض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يشترط أن يبلغ مبلغا يجوز العقود في الفريضة معه ، لكن المعتبر أن يلحقه مشقة كمشقة الماشي في المطر ، وكالمتمرض وكالخوف على نفسه ، أو ماله ، أو على من يلزمه الذب عنه من سلطان يظلمه ، أو يخاف من غريم يلازمه أو يحبسه إن رآه وهو معسر لا يجد 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عبرة بالخوف ممن يطالبه بحق هو ظالم في منعه ، بل عليه الحضور وتوفية ذلك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يكون عليه قصاص ولو ظفر به المستحق قتله ، وكان يرجو العفو مجانا أو على مال ، وكذا حد القذف</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يدافعه الأخبثين أو الريح ، فإن الصلاة مكروهة حينئذ ، </w:t>
      </w:r>
    </w:p>
    <w:p>
      <w:pPr>
        <w:pStyle w:val="BookText"/>
        <w:rPr/>
      </w:pPr>
      <w:r>
        <w:rPr>
          <w:rFonts w:ascii="IRNazanin" w:hAnsi="IRNazanin" w:eastAsia="IRNazanin"/>
          <w:color w:val="111111"/>
          <w:sz w:val="28"/>
          <w:sz w:val="28"/>
          <w:szCs w:val="28"/>
          <w:rtl w:val="true"/>
          <w:lang w:bidi="fa-IR"/>
        </w:rPr>
        <w:t xml:space="preserve">والمستحب أن يفرغ نفسه ثم يصلي وإن فاتته الجماعة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يصلين أحدكم وهو يدافع الأخبثين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خاف خروج الوقت بدأ بالصلاة ، ولا يجوز قضاء حاجته مع التمكن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يكون به جوع شديد وقد حضر الطعام والشراب ونفسه تتوق إليه ، فيبدأ بالأكل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 العشاء وأقيمت الصلاة ابدءوا بالعشاء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خاف فوت الوقت لو اشتغل بالأكل ، قدم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عاريا لا لباس له ، فيعذر في التخلف ، سواء وجد ما يستر به العورة أو لم يجد ، وفي حكمه من لا يجد ثياب التجمل وهو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وشدة الحر والبرد عذران عامان ، وإرادة السفر وخوف فوت الرفقة ، ومنشد الضالة أعذار خاصة ، وكذا غلبة النوم وأكل شي‌ء من المؤذيات كالثوم والبصل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تكرر الجماعة في المسجد الواحد ، فإذا صلى إمام الحي في مسجد وحضر قوم آخرون صلوا فرادى </w:t>
      </w:r>
      <w:r>
        <w:rPr>
          <w:rStyle w:val="FootnoteAnchor"/>
          <w:rtl w:val="true"/>
        </w:rPr>
        <w:footnoteReference w:id="279"/>
      </w:r>
      <w:r>
        <w:rPr>
          <w:rFonts w:ascii="Amiri" w:hAnsi="Amiri" w:eastAsia="Amiri" w:cs="Amiri"/>
          <w:color w:val="111111"/>
          <w:sz w:val="28"/>
          <w:sz w:val="28"/>
          <w:szCs w:val="28"/>
          <w:rtl w:val="true"/>
          <w:lang w:bidi="ar-SA"/>
        </w:rPr>
        <w:t>، لما فيه من اختلاف القلوب والتهاون بالصلاة مع إمامه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والأقوى عندي استحباب الجماعة لكن لا يؤذنون ما دامت الصفوف الأولى لم يتفرقوا ، لأن الذي رواه أبو علي الجبائي عن الصادق علیه السلام كراهة أن تؤذن الجماعة الثانية إذا تخلف أحد من الأولى ودخل رجلان المسجد وقد صلى علیه السلام بالناس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شئتما فليؤم أحدكما صاحبه ولا يؤذن ولا يقيم </w:t>
      </w:r>
      <w:r>
        <w:rPr>
          <w:rStyle w:val="FootnoteAnchor"/>
          <w:rtl w:val="true"/>
        </w:rPr>
        <w:footnoteReference w:id="280"/>
      </w:r>
      <w:r>
        <w:rPr>
          <w:rFonts w:ascii="IRNazanin" w:hAnsi="IRNazanin" w:eastAsia="IRNazanin"/>
          <w:color w:val="111111"/>
          <w:sz w:val="28"/>
          <w:sz w:val="28"/>
          <w:szCs w:val="28"/>
          <w:rtl w:val="true"/>
          <w:lang w:bidi="fa-IR"/>
        </w:rPr>
        <w:t xml:space="preserve">، ولأن العذر قد يحصل فلو منعوا من الجماعة فاتهم أجرها وللعموم ، ولقوله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رجل يتصدق على هذا فيصلي معه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194" w:name="pg16047_156325"/>
    </w:p>
    <w:p>
      <w:pPr>
        <w:pStyle w:val="BookText"/>
        <w:rPr/>
      </w:pPr>
      <w:bookmarkEnd w:id="194"/>
      <w:r>
        <w:rPr>
          <w:rFonts w:ascii="IRNazanin" w:hAnsi="IRNazanin" w:eastAsia="IRNazanin"/>
          <w:color w:val="111111"/>
          <w:sz w:val="28"/>
          <w:sz w:val="28"/>
          <w:szCs w:val="28"/>
          <w:rtl w:val="true"/>
          <w:lang w:bidi="fa-IR"/>
        </w:rPr>
        <w:t xml:space="preserve">ومحل الجماعة الفرض دون النفل كما قلناه ، لأنه علیه السلام أمرهم بالتنفل في بيوتهم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5" w:name="__RefHeading___Toc24827_1280447820"/>
      <w:bookmarkStart w:id="196" w:name="_Toc70"/>
      <w:bookmarkEnd w:id="195"/>
      <w:r>
        <w:rPr>
          <w:rtl w:val="true"/>
        </w:rPr>
        <w:t>المطلب الثاني</w:t>
      </w:r>
      <w:r>
        <w:rPr>
          <w:rtl w:val="true"/>
        </w:rPr>
        <w:t xml:space="preserve">: ( </w:t>
      </w:r>
      <w:r>
        <w:rPr>
          <w:rtl w:val="true"/>
        </w:rPr>
        <w:t xml:space="preserve">في الشرائط </w:t>
      </w:r>
      <w:r>
        <w:rPr>
          <w:rtl w:val="true"/>
        </w:rPr>
        <w:t>)</w:t>
      </w:r>
      <w:bookmarkEnd w:id="196"/>
    </w:p>
    <w:p>
      <w:pPr>
        <w:pStyle w:val="Heading6"/>
        <w:numPr>
          <w:ilvl w:val="5"/>
          <w:numId w:val="1"/>
        </w:numPr>
        <w:rPr/>
      </w:pPr>
      <w:bookmarkStart w:id="197" w:name="__RefHeading___Toc24829_1280447820"/>
      <w:bookmarkStart w:id="198" w:name="_Toc71"/>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 xml:space="preserve">وهي ثمانية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عدم تقدم المأموم على إمامه في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الاجتماع في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عدم الحيلولة المانعة من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عدم علو الإمام على المأموم بالمعتد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نية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توافق نظم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إدراك الإمام قارئا أو 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المتابعة ، فهنا مباحث </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24831_1280447820"/>
      <w:bookmarkStart w:id="200" w:name="_Toc72"/>
      <w:bookmarkEnd w:id="199"/>
      <w:r>
        <w:rPr>
          <w:rtl w:val="true"/>
        </w:rPr>
        <w:t>البحث الأول</w:t>
      </w:r>
      <w:r>
        <w:rPr>
          <w:rtl w:val="true"/>
        </w:rPr>
        <w:t xml:space="preserve">: ( </w:t>
      </w:r>
      <w:r>
        <w:rPr>
          <w:rtl w:val="true"/>
        </w:rPr>
        <w:t xml:space="preserve">العدد </w:t>
      </w:r>
      <w:r>
        <w:rPr>
          <w:rtl w:val="true"/>
        </w:rPr>
        <w:t>)</w:t>
      </w:r>
      <w:bookmarkEnd w:id="200"/>
    </w:p>
    <w:p>
      <w:pPr>
        <w:pStyle w:val="BookText"/>
        <w:rPr/>
      </w:pPr>
      <w:r>
        <w:rPr>
          <w:rFonts w:ascii="Amiri" w:hAnsi="Amiri" w:eastAsia="Amiri" w:cs="Amiri"/>
          <w:color w:val="111111"/>
          <w:sz w:val="28"/>
          <w:sz w:val="28"/>
          <w:szCs w:val="28"/>
          <w:rtl w:val="true"/>
          <w:lang w:bidi="ar-SA"/>
        </w:rPr>
        <w:t>وأقله اثنان إمام ومأموم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نوى الواحد الإمامة أو الايتمام ، لم يصح نيته ، وفي بطلان الصلاة إشكال ينشأ من بطلان النية لبطلان ما نواه وتعذره ، ومن بطلان الوصف فيقع لاغيا وبقي الباقي على 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يشترط زيادة على الاثنين إجماعا ، ولقوله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الاثنان فما فوقهما جماعة </w:t>
      </w:r>
      <w:r>
        <w:rPr>
          <w:rStyle w:val="FootnoteAnchor"/>
          <w:rtl w:val="true"/>
        </w:rPr>
        <w:footnoteReference w:id="284"/>
      </w:r>
      <w:r>
        <w:rPr>
          <w:rFonts w:ascii="Amiri" w:hAnsi="Amiri" w:eastAsia="Amiri" w:cs="Amiri"/>
          <w:color w:val="111111"/>
          <w:sz w:val="28"/>
          <w:sz w:val="28"/>
          <w:szCs w:val="28"/>
          <w:rtl w:val="true"/>
          <w:lang w:bidi="ar-SA"/>
        </w:rPr>
        <w:t>، ولأن المعنى المشتق منه موجود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اتحادهما نوعا ، فيجوز للرجل والمرأة أو الصبي أو الخنثى عقد الإمامة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يجوز للنساء أن يصلين جماعة في الفرض والنفل كالرجال ، لأنه علیه السلام أمر أم ورقة بنت عبد اللّه بن الحارث بن نوفل وكان يزورها ويسميها </w:t>
      </w:r>
      <w:bookmarkStart w:id="201" w:name="pg16047_156326"/>
    </w:p>
    <w:p>
      <w:pPr>
        <w:pStyle w:val="BookText"/>
        <w:rPr/>
      </w:pPr>
      <w:bookmarkEnd w:id="201"/>
      <w:r>
        <w:rPr>
          <w:rFonts w:ascii="Amiri" w:hAnsi="Amiri" w:eastAsia="Amiri" w:cs="Amiri"/>
          <w:color w:val="111111"/>
          <w:sz w:val="28"/>
          <w:sz w:val="28"/>
          <w:szCs w:val="28"/>
          <w:rtl w:val="true"/>
          <w:lang w:bidi="ar-SA"/>
        </w:rPr>
        <w:t xml:space="preserve">الشهيدة بأن تؤم أهل دارها وجعل لها مؤذنا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الصادق علیه السلام هل تؤم المرأة النساء؟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Style w:val="FootnoteAnchor"/>
          <w:rtl w:val="true"/>
        </w:rPr>
        <w:footnoteReference w:id="286"/>
      </w:r>
      <w:r>
        <w:rPr>
          <w:rFonts w:ascii="Amiri" w:hAnsi="Amiri" w:eastAsia="Amiri" w:cs="Amiri"/>
          <w:color w:val="111111"/>
          <w:sz w:val="28"/>
          <w:sz w:val="28"/>
          <w:szCs w:val="28"/>
          <w:rtl w:val="true"/>
          <w:lang w:bidi="ar-SA"/>
        </w:rPr>
        <w:t xml:space="preserve">، ولأنهن من أهل الفرض ، فسنت لهن الجماعة كالرجال ، وهو مستحب لا مكروه ، وتقف في وسطهن للرواية </w:t>
      </w:r>
      <w:r>
        <w:rPr>
          <w:rStyle w:val="FootnoteAnchor"/>
          <w:rtl w:val="true"/>
        </w:rPr>
        <w:footnoteReference w:id="287"/>
      </w:r>
      <w:r>
        <w:rPr>
          <w:rFonts w:ascii="Amiri" w:hAnsi="Amiri" w:eastAsia="Amiri" w:cs="Amiri"/>
          <w:color w:val="111111"/>
          <w:sz w:val="28"/>
          <w:sz w:val="28"/>
          <w:szCs w:val="28"/>
          <w:rtl w:val="true"/>
          <w:lang w:bidi="ar-SA"/>
        </w:rPr>
        <w:t>، ولأن ذلك أستر كالعراة ، فإن تقدمت صحت الصلاة ، كالرجل لو صلى وسط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والحرة بالإمامة أولى من الأمة ، كالحر مع العبد ، لأنها أكمل ، ولأنها تستتر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تقدمت الأمة ، جاز وإن صلت مكشوفة الرأس لصحتها ولأنه فرضها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أعتقت في الأثناء ، أو قبل الصلاة ولم تعلم وعلمت الحر ، جاز لها الايتمام بها ، لأنها صلاة 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العالم بنجاسة ثوب إمامه الجاهل بها ، إن لم توجب الإعادة في الوقت لو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ويصح أن يؤم الرجل النساء الأجانب ، لأنه علیه السلام صلى بأنس وبأمه أو خالته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يصلي بالصبي في الفرض والنفل الذي يسوغ الجماعة فيه ، لأنه علیه السلام أم ابن عباس وهو صبي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وللخنثى أن تؤم المرأة ، لأن أدون أحوالها المساواة ، ولا يجوز أن يؤم مثلها ولا رجلا ولا أن تأتم بالمرأة لجواز أن تكون امرأة والمأموم رجلا</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24833_1280447820"/>
      <w:bookmarkStart w:id="203" w:name="_Toc73"/>
      <w:bookmarkEnd w:id="202"/>
      <w:r>
        <w:rPr>
          <w:rtl w:val="true"/>
        </w:rPr>
        <w:t>البحث الثاني</w:t>
      </w:r>
      <w:r>
        <w:rPr>
          <w:rtl w:val="true"/>
        </w:rPr>
        <w:t xml:space="preserve">: ( </w:t>
      </w:r>
      <w:r>
        <w:rPr>
          <w:rtl w:val="true"/>
        </w:rPr>
        <w:t xml:space="preserve">في عدم التقدم في الموقف </w:t>
      </w:r>
      <w:r>
        <w:rPr>
          <w:rtl w:val="true"/>
        </w:rPr>
        <w:t>)</w:t>
      </w:r>
      <w:bookmarkEnd w:id="20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يجوز أن يتقدم المأموم إمامه في الموقف ، فإن فعل بطلت صلاته ، سواء تقدم عند التحريم أو في الأثناء ، لأنه علیه السلام تقدم وكذا الصحابة والتابعون ، ولأنه أخطأ موقفه إلى موقف ليس بموقف لأحد من المأمومين </w:t>
      </w:r>
    </w:p>
    <w:p>
      <w:pPr>
        <w:pStyle w:val="BookText"/>
        <w:rPr/>
      </w:pPr>
      <w:r>
        <w:rPr>
          <w:rFonts w:ascii="Amiri" w:hAnsi="Amiri" w:eastAsia="Amiri" w:cs="Amiri"/>
          <w:color w:val="111111"/>
          <w:sz w:val="28"/>
          <w:sz w:val="28"/>
          <w:szCs w:val="28"/>
          <w:rtl w:val="true"/>
          <w:lang w:bidi="ar-SA"/>
        </w:rPr>
        <w:t>بحال ، فلم تصح صلاته ، كما لو صلى في بيته بصلاة الإمام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يحتاج في الابتداء والمتابعة إلى الالتفات إلى ورائه ، والاعتبار في التقدم والمساواة في العقب ، فلو تقدم عقب المأموم بطلت ، وإن ساواه 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المأموم أطول يخرج عن حد الإمام في ركوعه وسجوده ، فالأولى الصحة ، ولو كانت رجل الإمام أكبر ، فوقف المأموم بحيث يحاذي أطراف أصابعه أصابع الإمام ولكن يقدم عقبه على عقب إمامه ، فالوجه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الصحة ، لأنه حاذى الإمام ببعض بدنه واعتبارا بالأصابع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رجل المأموم أطول ، فوقف بحيث يكون عقبه محاذيا لعقب الإمام ، وتقدمت أطراف أصابعه فالوجهان ، والأقرب اعتبار العقب والأصابع معا ، والأفضل تأخر المأموم عن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جمعوا في المسجد الحرام ، فالمستحب أن يقف الإمام خلف المقام ، ويصف الناس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استداروا بالكعبة فإشكال ، ينشأ من أنه تقدم أم لا ، فإن جوزناه وكان بعضهم أقرب إلى البيت ، فإن كان متوجها إلى الجهة التي توجه إليها الإمام ، بطلت صلاته لتقدمه ، وإن كان متوجها إلى غيرها ، احتمل ذلك لئلا يكون متقدما حكما ، والجواز لأنه لم يظهر منكره ، ولعدم ضبط القرب من البيت من جميع الجهات للمشقة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صلوا داخل الكعبة فالأقرب وجوب اتحاد الجهة ، ويحتمل جواز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أحدهم أقرب من الإمام إلى الجدار ، فإن اتحدت الجهة بطلت صلاته ، وإلا فالوجهان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تقابل الإمام والمأموم إشكال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وقف الإمام في الكعبة والمأموم خارجا ، ففي جواز المخالفة في الاستقبال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 الفرض جاز ، لكن لو توجه إلى الجهة التي توجه إليها الإمام فإشكال ، ينشأ من أنه يكون سابقا على الإمام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المأموم إن كان واحدا ذكرا ، وقف على يمين الإمام استحبابا لا وجوبا للأصل ، فإن خالف بأن وقف خلفه أو على يساره ، لم تبطل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عند خالتي ميمونة فقام النبي صلی اللّه علیه و آله يصلي فقمت عن يساره ، فأخذني بيمينه فحولني عن يمينه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الرجلان يؤم أحدهما الآخر يقوم عن يمينه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البالغ والصبي في ذلك ، فإن جاء مأموم آخر ، وقف على يساره وأحرم ، ثم إن أمكن تقدم الإمام وتأخر المأمومين لسعة المكان من الجانبين تقدم أو تأخر ، والأولى تقدم الإمام ، لأنه يبصر قدامه فيعرف كيف يتقدم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ويحتمل أولوية تأخرهما ، لقول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مع النبي صلی اللّه علیه و آله فقمت عن يمينه ثم جاء آخر فقام عن يساره ، فدفعنا جميعا حتى أقامنا من خلفه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يمكن إلا التقدم أو التأخر لضيق المكان من أحد الجانبين ، حافظوا على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لحق في القيام ، وإن لحق الثاني في التشهد أو السجود ، فلا تقدم ولا تأخر حتى يقوموا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حضر معه في الابتداء رجلان أو رجل وصبي ، قاما خلفه صفا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يحضر معه إلا الإناث ، وقفن خلفه صفا ، سواء كانت واحدة أو اثنتين أو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حضر رجل وامرأة قام الرجل عن يمينه والمرأة خلف الرجل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حضرت امرأة مع رجلين أو رجال ، أو رجل وصبي ، قام الرجلان ، أو الرجل والصبي خلف الإمام صفا ، وقامت المرأة خلفهما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معه رجل وامرأة وخنثى ، وقف الرجل عن يمينه والخنثى خلفهما ، لاحتمال أن تكون امرأة ، والمرأة خلف الخنثى لاحتمال أنه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حضر رجال وصبيان ، وقف الرجال خلف الإمام في صف أو صفوف ، والصبيان خلفهم ، ولو قصد تعليم الصبيان وتمرينهم لم يكن بأس ، بأن يكون بين كل رجلين 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حضر معهم نساء آخر ، صف النساء عن صف الصبيان ، كل هذا استحباب لا تبطل الصلاة بمخالفته إلا في موضعين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المأموم على الإمام مبطل إجماعا 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المرأة على الرجل ، أو اتفاقهما في صف واحد على الخلاف ، سواء كانت مقتدية به ، أو بإمامه أو منفردة ، ولو كانوا عراة ، وقفوا صفا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دخل رجل والقوم في الصلاة ، كره أن يقف منفردا خلف الصف ، بل إن وجد فرجة أو سعة في الصف دخل ، وله أن يخرق الصف الآخر إن لم يجد فرجة فيه ووجدها في صف قبله ، لأنهم قصروا حيث لم يتموه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يجد فرجة وقف منفردا ، ولا يجذب إليه أحدا ، لئلا يفوت عليه الصف الأول ، ولو جر إليه غيره ، استحب للمجرور أن يساعده ، ليحصل له فضيلة الموقف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ويستحب أن يلي الإمام أهل النهى والفضل ، لأنهم أشرف ، ليردوا الإمام لو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ليليني منكم أولو الأحلام ، ثم الذين يلونهم ثم الصبيان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الذين يلون الإمام أولو الأحلام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والعراة كغيرهم في استحباب الجماعة ، ويجلس وسطهم ويصلون </w:t>
      </w:r>
      <w:bookmarkStart w:id="204" w:name="pg16047_156330"/>
    </w:p>
    <w:p>
      <w:pPr>
        <w:pStyle w:val="BookText"/>
        <w:rPr/>
      </w:pPr>
      <w:bookmarkEnd w:id="204"/>
      <w:r>
        <w:rPr>
          <w:rFonts w:ascii="Amiri" w:hAnsi="Amiri" w:eastAsia="Amiri" w:cs="Amiri"/>
          <w:color w:val="111111"/>
          <w:sz w:val="28"/>
          <w:sz w:val="28"/>
          <w:szCs w:val="28"/>
          <w:rtl w:val="true"/>
          <w:lang w:bidi="ar-SA"/>
        </w:rPr>
        <w:t xml:space="preserve">جلوسا ، ويتقدمهم بركبتيه للرواية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ويومون للركوع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السجود أخفض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تقدمت سفينة المأموم ، فإن استصحب نية الايتمام ، بطلت صلاته ، لفوات الشرط ، وهو عدم التقدم ، خلافا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عدل إلى نية الانفراد ، صحت</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24835_1280447820"/>
      <w:bookmarkStart w:id="206" w:name="_Toc74"/>
      <w:bookmarkEnd w:id="205"/>
      <w:r>
        <w:rPr>
          <w:rtl w:val="true"/>
        </w:rPr>
        <w:t>البحث الثالث</w:t>
      </w:r>
      <w:r>
        <w:rPr>
          <w:rtl w:val="true"/>
        </w:rPr>
        <w:t xml:space="preserve">: ( </w:t>
      </w:r>
      <w:r>
        <w:rPr>
          <w:rtl w:val="true"/>
        </w:rPr>
        <w:t xml:space="preserve">في الاجتماع في الموقف </w:t>
      </w:r>
      <w:r>
        <w:rPr>
          <w:rtl w:val="true"/>
        </w:rPr>
        <w:t>)</w:t>
      </w:r>
      <w:bookmarkEnd w:id="206"/>
    </w:p>
    <w:p>
      <w:pPr>
        <w:pStyle w:val="BookText"/>
        <w:rPr/>
      </w:pPr>
      <w:r>
        <w:rPr>
          <w:rFonts w:ascii="Amiri" w:hAnsi="Amiri" w:eastAsia="Amiri" w:cs="Amiri"/>
          <w:color w:val="111111"/>
          <w:sz w:val="28"/>
          <w:sz w:val="28"/>
          <w:szCs w:val="28"/>
          <w:rtl w:val="true"/>
          <w:lang w:bidi="ar-SA"/>
        </w:rPr>
        <w:t xml:space="preserve">يجب العلم بالأفعال الظاهرة للإمام ، ليتمكن من متابعته ، وإنما يكون بالمشاهدة للإمام ، أو لبعض الصفوف ، أو بسماع صوت الإمام ، أو صوت المترجم في حق الأعمى والبصير الذي لا يشاهد لظلمة وغيرها ، أو بهداية غيره إن كان أصم </w:t>
      </w:r>
      <w:r>
        <w:rPr>
          <w:rStyle w:val="FootnoteAnchor"/>
          <w:rtl w:val="true"/>
        </w:rPr>
        <w:footnoteReference w:id="294"/>
      </w:r>
      <w:r>
        <w:rPr>
          <w:rFonts w:ascii="Amiri" w:hAnsi="Amiri" w:eastAsia="Amiri" w:cs="Amiri"/>
          <w:color w:val="111111"/>
          <w:sz w:val="28"/>
          <w:sz w:val="28"/>
          <w:szCs w:val="28"/>
          <w:rtl w:val="true"/>
          <w:lang w:bidi="ar-SA"/>
        </w:rPr>
        <w:t>أو في 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كان الإمام والمأموم في مسجد واحد ، صح الاقتداء ، إن لم يتباعد المأموم عن الإمام بما يعد تباعدا فاحشا في العرف ، إلا مع إيصال الصفوف ، فإنه يصح الاقتداء وإن بعد جدا ، لقول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صلى قوم وبينهم وبين الإمام ما لا يتخطى ، فليس ذلك لهم بإمام ، وأي صف كان أهله يصلون وبينهم وبين الصف الذي يتقدمهم قدر ما لا يتخطى فليس تلك لهم بصلاة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المنع من التباعد بين أن بجمعهما مسجد أو لا للعموم والقرب والبعد الحوالة فيهما على العرف لعدم التنصيص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أن </w:t>
      </w:r>
    </w:p>
    <w:p>
      <w:pPr>
        <w:pStyle w:val="BookText"/>
        <w:rPr/>
      </w:pPr>
      <w:r>
        <w:rPr>
          <w:rFonts w:ascii="Amiri" w:hAnsi="Amiri" w:eastAsia="Amiri" w:cs="Amiri"/>
          <w:color w:val="111111"/>
          <w:sz w:val="28"/>
          <w:sz w:val="28"/>
          <w:szCs w:val="28"/>
          <w:rtl w:val="true"/>
          <w:lang w:bidi="ar-SA"/>
        </w:rPr>
        <w:t xml:space="preserve">يكون بين الصفين ، أو بين الصف والإمام قدر مسقط الجسد ، ليحصل التشبيه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بُنْيانٌ مَرْصُوصٌ </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ذلك قدر مسقط الجسد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وينبغي تسوية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والوقوف عن يمين الإمام أفضل ، لقول البراء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يعجبنا عن يمين رسول اللّه صلی اللّه علیه و آله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الإمام يبدأ بالسلام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وينبغي أن يقف الإمام في مقابل وسط الصف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وسطوا الإمام وسدوا الخلل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الإمام في المسجد والمأموم خارجه في ملكه أو غيره ، أو بالعكس ، أو كانا خارج المسجد ، أو كانا في مسجدين ، صحت الصلاة مع عدم البعد المفرط كالمسجد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وحيلولة الطريق بين الإمام والمأموم لا يمنع الجماعة ، مع انتفاء البعد ، لأن أنسا كان يصلي في بيت حميد بن عبد الرحمن بن عوف بصلاة الإمام ، وبينه وبين المسجد طريق ولم ينكر عليه ، ولأن ما بينهما يجوز الصلاة فيه فلا يمنعها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النهر الحائل بينهما ، فإن كان مما يتخطى ، صحت الجماعة إجماعا ، وإن كان مما لا يتخطى ، فإن كان بعيدا في العادة منع من الجماعة ، وإلا فلا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والجماعة في السفن المتعددة جائزة ، اتصلت أو انفصلت ، ما لم يخرج إلى حد البعد ، أو يقدم المأموم على الإمام ، أو حصول حائل يمنع من المشاهدة ، لإمكان الاستطراق ، والماء مانع كالنار ، فلا يؤثر في جواز الايتمام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تقدمت سفينة المأموم ، فإن استصحب نية الايتمام ، بطلت صلاته لاختلال الشرط ، وإلا صحت</w:t>
      </w:r>
      <w:r>
        <w:rPr>
          <w:rFonts w:eastAsia="Amiri" w:cs="Amiri" w:ascii="Amiri" w:hAnsi="Amiri"/>
          <w:color w:val="111111"/>
          <w:sz w:val="28"/>
          <w:szCs w:val="28"/>
          <w:rtl w:val="true"/>
          <w:lang w:bidi="ar-SA"/>
        </w:rPr>
        <w:t xml:space="preserve">. </w:t>
      </w:r>
      <w:bookmarkStart w:id="207" w:name="pg16047_156332"/>
    </w:p>
    <w:p>
      <w:pPr>
        <w:pStyle w:val="Heading6"/>
        <w:numPr>
          <w:ilvl w:val="5"/>
          <w:numId w:val="1"/>
        </w:numPr>
        <w:rPr/>
      </w:pPr>
      <w:bookmarkStart w:id="208" w:name="__RefHeading___Toc24837_1280447820"/>
      <w:bookmarkStart w:id="209" w:name="_Toc75"/>
      <w:bookmarkEnd w:id="207"/>
      <w:bookmarkEnd w:id="208"/>
      <w:r>
        <w:rPr>
          <w:rtl w:val="true"/>
        </w:rPr>
        <w:t>البحث الرابع</w:t>
      </w:r>
      <w:r>
        <w:rPr>
          <w:rtl w:val="true"/>
        </w:rPr>
        <w:t xml:space="preserve">: ( </w:t>
      </w:r>
      <w:r>
        <w:rPr>
          <w:rtl w:val="true"/>
        </w:rPr>
        <w:t xml:space="preserve">في عدم الحيلولة بين الإمام والمأموم الذكر </w:t>
      </w:r>
      <w:r>
        <w:rPr>
          <w:rtl w:val="true"/>
        </w:rPr>
        <w:t>)</w:t>
      </w:r>
      <w:bookmarkEnd w:id="209"/>
    </w:p>
    <w:p>
      <w:pPr>
        <w:pStyle w:val="BookText"/>
        <w:rPr/>
      </w:pPr>
      <w:r>
        <w:rPr>
          <w:rFonts w:ascii="Amiri" w:hAnsi="Amiri" w:eastAsia="Amiri" w:cs="Amiri"/>
          <w:color w:val="111111"/>
          <w:sz w:val="28"/>
          <w:sz w:val="28"/>
          <w:szCs w:val="28"/>
          <w:rtl w:val="true"/>
          <w:lang w:bidi="ar-SA"/>
        </w:rPr>
        <w:t>ولا تصح الجماعة وبين الإمام والمأموم الذكر حائل يمنع المشاهدة للإمام أو المأموم ، سواء كان الحائل من جدران المسجد أو لا ، وسواء كانا في المسجد أو لا ، لتعذر الاقتداء ، ولأن المانع من المشاهدة مانع من اتصال الصفوف ، بل هو أبلغ في ذلك من البعد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صف كان أهله يصلون بصلاة إمام وبينهم وبين الصف الذي يتقدمهم قدر ما لا يتخطى ، فليس تلك لهم بصلاة ، فإن كان بينهم سترة أو جدار ، فليس تلك لهم بصلاة إلا من كان حيال الباب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كان الحائل مخرما يمنع من الاستطراق دون المشاهدة ، كالشبابيك والخيطان المخرمة التي لا تمنع من مشاهدة الصفوف فقولان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 لقول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صلى قوم وبينهم وبين الإمام ما لا يتخطى فليس ذلك الإمام لهم بإمام </w:t>
      </w:r>
      <w:r>
        <w:rPr>
          <w:rStyle w:val="FootnoteAnchor"/>
          <w:rtl w:val="true"/>
        </w:rPr>
        <w:footnoteReference w:id="301"/>
      </w:r>
      <w:r>
        <w:rPr>
          <w:rFonts w:ascii="Amiri" w:hAnsi="Amiri" w:eastAsia="Amiri" w:cs="Amiri"/>
          <w:color w:val="111111"/>
          <w:sz w:val="28"/>
          <w:sz w:val="28"/>
          <w:szCs w:val="28"/>
          <w:rtl w:val="true"/>
          <w:lang w:bidi="ar-SA"/>
        </w:rPr>
        <w:t>، والجواز ، إذ القصد من التخطي العلم بحال الإمام ، ومع المشاهدة تحصل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المنع عن المانع من المشاهدة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المقاصير غير المخرمة فإن الصلاة فيها باطلة ، لوجود الحائل ، وقول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المقاصير لم تكن في زمن أحد من الناس ، وإنما أحدثها الجبارون ، وليس لمن صلى خلفها مقتديا بصلاة من فيها صلاة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الحائل قصيرا يمنع حالة الجلوس خاصة ، فالأقرب الجواز ، للعلم بحال الإمام حينئذ</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وقف الإمام في بيت وبابه مفتوح ، فوقف مأموم خارجا بحذاء </w:t>
      </w:r>
    </w:p>
    <w:p>
      <w:pPr>
        <w:pStyle w:val="BookText"/>
        <w:rPr/>
      </w:pPr>
      <w:r>
        <w:rPr>
          <w:rFonts w:ascii="Amiri" w:hAnsi="Amiri" w:eastAsia="Amiri" w:cs="Amiri"/>
          <w:color w:val="111111"/>
          <w:sz w:val="28"/>
          <w:sz w:val="28"/>
          <w:szCs w:val="28"/>
          <w:rtl w:val="true"/>
          <w:lang w:bidi="ar-SA"/>
        </w:rPr>
        <w:t>الباب ، بحيث يرى الإمام أو بعض المأمومين ، 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صلى قوم عن يمينه وشماله أو من ورائه ، فإن صلاتهم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يشاهدوا من في البيت لمشاهدتهم هذا الخارج المشاهد لمن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وقف بين يدي هذا الصف صف آخر عن يمين الباب أو شماله ، لا يشاهدون من في المسجد ، لم تصح صلاتهم ، إذا لم يكونوا على سمت المحاذي للباب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وقف الإمام في محراب داخل في الحائط ، صحت صلاة من خلفه ، لأنهم يشاهدونه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باقي الصفوف التي من وراء هذا الصف الأول ، أما من على يمين الإمام أو شماله ، فإن حال بينهم وبين الإمام حائل ، لم تصح صلاتهم ، وإلا صحت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بوقوف الإمام في المحراب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صلى في داره وبابها مفتوح يشاهد الإمام أو بعض المأمومين ، صحت صلاته وإن لم يتصل الصفوف ، إذا لم يتباعد بالمعتد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صلى بين الأساطين ، فإن اتصلت الصفوف به ، أو شاهد الإمام ، أو بعض المأمومين ، صحت صلاته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أرى بالصفوف بين الأساطين بأسا</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في حق المأموم الذكر ، أما المرأة فيجوز أن تصلي من وراء الجدار مقتدية بالإمام وإن لم تشاهده ولا من يشاهده ، للرواية </w:t>
      </w:r>
      <w:r>
        <w:rPr>
          <w:rStyle w:val="FootnoteAnchor"/>
          <w:rtl w:val="true"/>
        </w:rPr>
        <w:footnoteReference w:id="305"/>
      </w:r>
      <w:r>
        <w:rPr>
          <w:rFonts w:ascii="Amiri" w:hAnsi="Amiri" w:eastAsia="Amiri" w:cs="Amiri"/>
          <w:color w:val="111111"/>
          <w:sz w:val="28"/>
          <w:sz w:val="28"/>
          <w:szCs w:val="28"/>
          <w:rtl w:val="true"/>
          <w:lang w:bidi="ar-SA"/>
        </w:rPr>
        <w:t>، وللأصل ، ولحكمة الجمع بين الستر وإحراز فضيلة الجماعة ، سواء كانت حسناء شابة ، أو شوهاء عجوزا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والماء ليس بحائل مع المشاهدة وعدم البعد المفرط ، خلافا لأبي الصلاح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210" w:name="pg16047_156334"/>
    </w:p>
    <w:p>
      <w:pPr>
        <w:pStyle w:val="Heading6"/>
        <w:numPr>
          <w:ilvl w:val="5"/>
          <w:numId w:val="1"/>
        </w:numPr>
        <w:rPr/>
      </w:pPr>
      <w:bookmarkStart w:id="211" w:name="__RefHeading___Toc24839_1280447820"/>
      <w:bookmarkStart w:id="212" w:name="_Toc76"/>
      <w:bookmarkEnd w:id="210"/>
      <w:bookmarkEnd w:id="211"/>
      <w:r>
        <w:rPr>
          <w:rtl w:val="true"/>
        </w:rPr>
        <w:t>البحث الخامس</w:t>
      </w:r>
      <w:r>
        <w:rPr>
          <w:rtl w:val="true"/>
        </w:rPr>
        <w:t xml:space="preserve">: ( </w:t>
      </w:r>
      <w:r>
        <w:rPr>
          <w:rtl w:val="true"/>
        </w:rPr>
        <w:t xml:space="preserve">في عدم العلو </w:t>
      </w:r>
      <w:r>
        <w:rPr>
          <w:rtl w:val="true"/>
        </w:rPr>
        <w:t>)</w:t>
      </w:r>
      <w:bookmarkEnd w:id="212"/>
    </w:p>
    <w:p>
      <w:pPr>
        <w:pStyle w:val="BookText"/>
        <w:rPr/>
      </w:pPr>
      <w:r>
        <w:rPr>
          <w:rFonts w:ascii="Amiri" w:hAnsi="Amiri" w:eastAsia="Amiri" w:cs="Amiri"/>
          <w:color w:val="111111"/>
          <w:sz w:val="28"/>
          <w:sz w:val="28"/>
          <w:szCs w:val="28"/>
          <w:rtl w:val="true"/>
          <w:lang w:bidi="ar-SA"/>
        </w:rPr>
        <w:t xml:space="preserve">يشترط في الجماعة أن لا يعلو الإمام على المأموم بما يعتد به ، فلو صلى الإمام على موضع مرتفع بما يعتد به والمأموم أسفل ، لم تصح صلاة المأموم ، سواء أراد تعليتهم </w:t>
      </w:r>
      <w:r>
        <w:rPr>
          <w:rStyle w:val="FootnoteAnchor"/>
          <w:rtl w:val="true"/>
        </w:rPr>
        <w:footnoteReference w:id="307"/>
      </w:r>
      <w:r>
        <w:rPr>
          <w:rFonts w:ascii="IRNazanin" w:hAnsi="IRNazanin" w:eastAsia="IRNazanin"/>
          <w:color w:val="111111"/>
          <w:sz w:val="28"/>
          <w:sz w:val="28"/>
          <w:szCs w:val="28"/>
          <w:rtl w:val="true"/>
          <w:lang w:bidi="fa-IR"/>
        </w:rPr>
        <w:t xml:space="preserve">أو لا ، لأن عمار بن ياسر قام على دكان بالمدائن والناس أسفل منه ، فأخذ حذيفة بيده حتى أنزله ، فلما فرغ من صلاته قال له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تسمع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 الرجل القوم فلا يقومن في مكان أرفع من مقامهم ، 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فلذلك اتبعتك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فعل عبد اللّه بن مسعود بحذيفة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الإمام على شبه دكان أو على موضع أرفع من موضعهم لم تجز صلاتهم </w:t>
      </w:r>
      <w:r>
        <w:rPr>
          <w:rStyle w:val="FootnoteAnchor"/>
          <w:rtl w:val="true"/>
        </w:rPr>
        <w:footnoteReference w:id="310"/>
      </w:r>
      <w:r>
        <w:rPr>
          <w:rFonts w:ascii="Amiri" w:hAnsi="Amiri" w:eastAsia="Amiri" w:cs="Amiri"/>
          <w:color w:val="111111"/>
          <w:sz w:val="28"/>
          <w:sz w:val="28"/>
          <w:szCs w:val="28"/>
          <w:rtl w:val="true"/>
          <w:lang w:bidi="ar-SA"/>
        </w:rPr>
        <w:t>، ولأنه قد يخفى عليه أفعال الإمام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صلى على مرتفع لا يعتد به ،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يتقدر الارتفاع بشبر أو بما لا يتخطى؟ الأقرب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الإمام على سطح والمأموم على آخر وبينهما طريق ، صح مع التباعد وعدم علو سطح الإمام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ويجوز أن يكون المأموم أعلى من الإمام بما يعتد به كالسطح وشبهه ، سواء كان خارج المسجد والإمام فيه ، أو كانت الصلاة جمعة أو غيرها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الإمام أسفل من موضع المأموم فلا بأس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وللأصل</w:t>
      </w:r>
      <w:r>
        <w:rPr>
          <w:rFonts w:eastAsia="IRNazanin" w:cs="IRNazanin"/>
          <w:color w:val="111111"/>
          <w:sz w:val="28"/>
          <w:szCs w:val="28"/>
          <w:rtl w:val="true"/>
          <w:lang w:bidi="fa-IR"/>
        </w:rPr>
        <w:t xml:space="preserve">. </w:t>
      </w:r>
      <w:bookmarkStart w:id="213" w:name="pg16047_156335"/>
    </w:p>
    <w:p>
      <w:pPr>
        <w:pStyle w:val="Heading6"/>
        <w:numPr>
          <w:ilvl w:val="5"/>
          <w:numId w:val="1"/>
        </w:numPr>
        <w:rPr/>
      </w:pPr>
      <w:bookmarkStart w:id="214" w:name="__RefHeading___Toc24841_1280447820"/>
      <w:bookmarkStart w:id="215" w:name="_Toc77"/>
      <w:bookmarkEnd w:id="213"/>
      <w:bookmarkEnd w:id="214"/>
      <w:r>
        <w:rPr>
          <w:rtl w:val="true"/>
        </w:rPr>
        <w:t>البحث السادس</w:t>
      </w:r>
      <w:r>
        <w:rPr>
          <w:rtl w:val="true"/>
        </w:rPr>
        <w:t xml:space="preserve">: ( </w:t>
      </w:r>
      <w:r>
        <w:rPr>
          <w:rtl w:val="true"/>
        </w:rPr>
        <w:t xml:space="preserve">في نية الاقتداء </w:t>
      </w:r>
      <w:r>
        <w:rPr>
          <w:rtl w:val="true"/>
        </w:rPr>
        <w:t>)</w:t>
      </w:r>
      <w:bookmarkEnd w:id="215"/>
    </w:p>
    <w:p>
      <w:pPr>
        <w:pStyle w:val="BookText"/>
        <w:rPr/>
      </w:pPr>
      <w:r>
        <w:rPr>
          <w:rFonts w:ascii="Amiri" w:hAnsi="Amiri" w:eastAsia="Amiri" w:cs="Amiri"/>
          <w:color w:val="111111"/>
          <w:sz w:val="28"/>
          <w:sz w:val="28"/>
          <w:szCs w:val="28"/>
          <w:rtl w:val="true"/>
          <w:lang w:bidi="ar-SA"/>
        </w:rPr>
        <w:t>يشترط في الاقتداء أن ينوي المأموم الاقتداء ، وإلا لم تكن صلاته صلاة جماعة ، إذ ليس للمرء من عمله إلا ما نواه ، وعليه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نية الجماعة ، لاشتراكها بين الإمام والمأموم ، فليس في نية الجماعة ربط الفعل بفعل الغير ، ولأن المأموم يسقط عنه وجوب القراءة الثانية على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ينو الاقتداء ، انعقدت صلاته منفردا ، فإذا ترك القراءة ، بطلت صلاته ، وكذا لو قرأ معتقدا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المتابعة من غير نية في الاقتداء ، فإن تابع من غير نية الاقتداء ، صحت صلاته إذا فعل ما يفعله المنفرد ، للامتثال ، ولم يحصل منه سوى مقارنة فعله بفعل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هل نوى الاقتداء أم لا؟ احتمل أن يكون حكمه حكم الشاك في أصل النية ، فإن كان المحل باقيا استأنف ، وإلا فلا التفات ، ويبني على ما فعله معه إن كان متابعا تاركا للقراءة ، فهو مأموم وإلا فمنفرد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ذلك قبل القراءة ، فإن جوزنا ايتمام المنفرد في الأثناء ، جدد نية الايتمام ، وإلا احتمل البطلان والتخيير والانفراد ، واحتمل مخالفته للشك في أصل النية </w:t>
      </w:r>
      <w:r>
        <w:rPr>
          <w:rStyle w:val="FootnoteAnchor"/>
          <w:rtl w:val="true"/>
        </w:rPr>
        <w:footnoteReference w:id="312"/>
      </w:r>
      <w:r>
        <w:rPr>
          <w:rFonts w:ascii="Amiri" w:hAnsi="Amiri" w:eastAsia="Amiri" w:cs="Amiri"/>
          <w:color w:val="111111"/>
          <w:sz w:val="28"/>
          <w:sz w:val="28"/>
          <w:szCs w:val="28"/>
          <w:rtl w:val="true"/>
          <w:lang w:bidi="ar-SA"/>
        </w:rPr>
        <w:t>، إذ لا يمكن الاستمرار هنا على نية الاقتداء ، ولا على نية الانفراد ، لتضاد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ينوي الاقتداء بإمام معين ، إما بالاسم ، أو الصفة ، ولو بكونه الإمام الحاضر ليمكن متابعته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عين وأخطأ ، بأن نوى الاقتداء بزيد ، فبان أنه عمرو ، بطلت صلاته ، لأنه لم ينو الاقتداء بهذا المتبوع وما نواه لم يقع له ، لعدم إمكانه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عين الميت في صلاة الجنازة وأخطأ ، وجب عليه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الاقتداء بالحاضر ، فاعتقده زيدا فكان غيره ، فالوجه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بين يديه اثنان ، ونوى الاقتداء بأحدهما لا بعينه ، لم تصح صلاته ، لعدم إمكان متابعتهما على تقدير الاختلاف ولا 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الايتمام بهما معا ، لم تصح ، للاختلاف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نوى الاقتداء بالمأموم ، لم تصح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فرق بين أن يكون عالما بالحكم ، أو جاهلا به أو للوصف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خالف المأموم سنّة الموقف ، فوقف على يسار الإمام ، فنوى الداخل الاقتداء بالمأموم ظنا أنه الإمام ، لم تصح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ظن أنه مأموم ، فنوى الاقتداء به جاهلا بالحكم ، فبان منفردا ، فالأقوى الصحة ، لأنه لم ينو الباطل في نفسه ولا في ظنه ، ولو كان عالما بالحكم ، فالأقوى البطلان ، لأنه دخل دخولا باطلا في ظنه ، وإن لم يكن مطابقا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يشترط أن ينوي الإمام الإمامة ، فلو صلى منفردا ، فدخل قوم ، فصلوا بنية الاقتداء ، صحت صلاتهم وإن لم يجدد نية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لو صلى بنية الانفراد مع علمه بأن من خلفه يأتم به ، لأن النبي صلی اللّه علیه و آله صلى منفردا ثم لحقه من ائتم به ، ولأن أفعال الإمام مساوية لأفعال المنفرد ، ولا مخالفة بينهما في الهيئات والأحكام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يشترط ذلك في الجمعة وما يشترط فيه الجماعة؟ إشكال ، ينشأ من أنها لا تقع إلا جماعة ، ولا يكفي نية الجمعة المستلزمة لنية مطلق الجماعة ، لاشتراكها بين الإمام والمأموم ، ومن عدم وجوب التعرض للشرائط في النية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صلى اثنان فنوى كل منهما أنه إمام لصاحبه ، صحت صلاتهما ، لأن كلا منهما قد احتاط لصلاته فيما يجب على المنفرد ، ولقول علي علیه السلام ، </w:t>
      </w:r>
    </w:p>
    <w:p>
      <w:pPr>
        <w:pStyle w:val="BookText"/>
        <w:rPr/>
      </w:pPr>
      <w:r>
        <w:rPr>
          <w:rFonts w:ascii="Amiri" w:hAnsi="Amiri" w:eastAsia="Amiri" w:cs="Amiri"/>
          <w:color w:val="111111"/>
          <w:sz w:val="28"/>
          <w:sz w:val="28"/>
          <w:szCs w:val="28"/>
          <w:rtl w:val="true"/>
          <w:lang w:bidi="ar-SA"/>
        </w:rPr>
        <w:t xml:space="preserve">صلاتهما تامة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وعذر في نية الإمامة وإن لم يكن مأموم ، لتوهمه ايتمام صاحبه به ، فإن لم يكن هناك مأموم ، وجوز أن يحضر في الأثناء ، أو لم يجوز ، ففي جواز انضمام نية الإمام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نوى كل منهما أنه مأموم لصاحبه ، بطلت صلاتهما إجماعا ، لإخلالهما بشرط الصلاة وهو القراءة الواجبة ، لقول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صلاتهما فاسدة ليستأنفا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شك كل منهما هل نوى الإمامة أو الايتمام؟ بعد الفراغ من الصلاة ، احتمل الصحة ، لأنه شك في شي‌ء بعد الفراغ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والبطلان لعدم تيقن </w:t>
      </w:r>
      <w:r>
        <w:rPr>
          <w:rStyle w:val="FootnoteAnchor"/>
          <w:rtl w:val="true"/>
        </w:rPr>
        <w:footnoteReference w:id="315"/>
      </w:r>
      <w:r>
        <w:rPr>
          <w:rFonts w:ascii="Amiri" w:hAnsi="Amiri" w:eastAsia="Amiri" w:cs="Amiri"/>
          <w:color w:val="111111"/>
          <w:sz w:val="28"/>
          <w:sz w:val="28"/>
          <w:szCs w:val="28"/>
          <w:rtl w:val="true"/>
          <w:lang w:bidi="ar-SA"/>
        </w:rPr>
        <w:t>براءة ذمته مما هو ثابت بيقين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شكا في أثناء الصلاة أيهما إمام ، بطلت صلاتهما ، إذ لا يمكن مضيهما في الصلاة واقتداء أحدهما بالآخر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ائتم السابق بركعة فما زاد ، صح في الفرض والنفل ، لأن جابرا وجبارا دخلا المسجد وقد أحرم علیه السلام وحده ، فأحرما معه في الفرض ، ولم ينكر عليهما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عين الإمام إمامته بمعين ، فأخطأ لم يضر ، لأن أصل النية غير واجب عليه ، والخطأ لا يزيد على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ينو الإمامة أصلا ، صحت الجماعة ، والأقرب أنه يدرك فضيلتها ، لحصولها من غير نية ، ولأن المأموم نال فضيلتها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العدم ، إذ ليس للمرء من عمله إلا ما نوى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أحرم منفردا ، ثم نوى الايتمام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الجماعة ، </w:t>
      </w:r>
    </w:p>
    <w:p>
      <w:pPr>
        <w:pStyle w:val="BookText"/>
        <w:rPr/>
      </w:pPr>
      <w:r>
        <w:rPr>
          <w:rFonts w:ascii="IRNazanin" w:hAnsi="IRNazanin" w:eastAsia="IRNazanin"/>
          <w:color w:val="111111"/>
          <w:sz w:val="28"/>
          <w:sz w:val="28"/>
          <w:szCs w:val="28"/>
          <w:rtl w:val="true"/>
          <w:lang w:bidi="fa-IR"/>
        </w:rPr>
        <w:t>لإجماع الفرقة ، وللأخبار عنهم علیهم السلام ، وللأصل ، ولأنه يجوز النقل من الايتمام إلى الانفراد للحاجة ، فجاز العكس طلبا للفضيلة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إبطال الفرض مع إمام الأصل والنقل إلى النفل مع غيره ، فلو جاز النقل إلى الايتمام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الأولوية ، تحصيلا لفضيلة الجماعة من أول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أثبت هذا فإن كان قد سبق الإمام بركعة ، لم يتابعه في القيام إلى الرابعة ، بل يجلس ويتشهد ، ثم إن شاء سلم بنية المفارقة ، وإن شاء انتظر مطولا في الدعاء إلى أن يفرغ الإمام ويسلم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يحرم مأموما ثم يصير إماما في موضع الاستخلاف ، أو إذا نوى المفارقة ثم ائتم به غيره ، وكذا لو نقل نيته إلى الايتمام بإمام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أدرك نفسان بعض الصلاة ، أو ائتم مقيمان بمسافر فسلم الإمام ، جاز أن يأتم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الإمام الايتمام بغيره ، لم يصح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ويجوز للإمام نقل النية من الايتمام إلى الانفراد إجماعا منا ، لأنه علیه السلام صلى يوم ذات الرقاع بطائفة ركعة ، ثم خرجت من صلاته وأتمت منفردة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في الرجل صلى خلف إمام فسلم قبل الإمام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بذلك بأس </w:t>
      </w:r>
      <w:r>
        <w:rPr>
          <w:rStyle w:val="FootnoteAnchor"/>
          <w:rtl w:val="true"/>
        </w:rPr>
        <w:footnoteReference w:id="317"/>
      </w:r>
      <w:r>
        <w:rPr>
          <w:rFonts w:ascii="Amiri" w:hAnsi="Amiri" w:eastAsia="Amiri" w:cs="Amiri"/>
          <w:color w:val="111111"/>
          <w:sz w:val="28"/>
          <w:sz w:val="28"/>
          <w:szCs w:val="28"/>
          <w:rtl w:val="true"/>
          <w:lang w:bidi="ar-SA"/>
        </w:rPr>
        <w:t>، ولأن الجماعة ليست واجبة ابتداء فكذا استدامة ، لأن التطوعات لا تجب بالشروع ، ولأنه استفاد بصلاة الإمام فضيلة الجماعة ، فتزول بالخروج الفضيلة دون الصحة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نوى الانفراد قبل شروع الإمام في القراءة ، قرأ هو ، ولو كان بعد فراغه ، ركع ولم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بعد الفاتحة ، فالأقرب الاجتزاء بها عنها فيقرأ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الأثناء ، فالوجه الابتداء من أول الحمد ، مع احتمال القراءة من موضع 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في أثناء السورة</w:t>
      </w:r>
      <w:r>
        <w:rPr>
          <w:rFonts w:eastAsia="Amiri" w:cs="Amiri" w:ascii="Amiri" w:hAnsi="Amiri"/>
          <w:color w:val="111111"/>
          <w:sz w:val="28"/>
          <w:szCs w:val="28"/>
          <w:rtl w:val="true"/>
          <w:lang w:bidi="ar-SA"/>
        </w:rPr>
        <w:t xml:space="preserve">. </w:t>
      </w:r>
      <w:bookmarkStart w:id="216" w:name="pg16047_156339"/>
    </w:p>
    <w:p>
      <w:pPr>
        <w:pStyle w:val="BookText"/>
        <w:rPr/>
      </w:pPr>
      <w:bookmarkEnd w:id="216"/>
      <w:r>
        <w:rPr>
          <w:rFonts w:ascii="Amiri" w:hAnsi="Amiri" w:eastAsia="Amiri" w:cs="Amiri"/>
          <w:color w:val="111111"/>
          <w:sz w:val="28"/>
          <w:sz w:val="28"/>
          <w:szCs w:val="28"/>
          <w:rtl w:val="true"/>
          <w:lang w:bidi="ar-SA"/>
        </w:rPr>
        <w:t>ولو صلى مع جماعة فحضرت جماعة أخرى ، فعدل نيته إلى الايتمام بإمامتهم ، فالوجه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أن يصلي صلاته بصلاة الجماعة ، وجب نية الاقتداء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أحدث الإمام ، فاستخلف غيره ، لم يحتج المأموم إلى تجديد نية الايتمام بالخليفة ، لوجود نية الاقتداء في الابتداء والخليفة كالنائب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وجوب نية الاقتداء ثانيا</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24843_1280447820"/>
      <w:bookmarkStart w:id="218" w:name="_Toc78"/>
      <w:bookmarkEnd w:id="217"/>
      <w:r>
        <w:rPr>
          <w:rtl w:val="true"/>
        </w:rPr>
        <w:t>البحث السابع</w:t>
      </w:r>
      <w:r>
        <w:rPr>
          <w:rtl w:val="true"/>
        </w:rPr>
        <w:t xml:space="preserve">: ( </w:t>
      </w:r>
      <w:r>
        <w:rPr>
          <w:rtl w:val="true"/>
        </w:rPr>
        <w:t xml:space="preserve">في توافق نظم الصلاتين </w:t>
      </w:r>
      <w:r>
        <w:rPr>
          <w:rtl w:val="true"/>
        </w:rPr>
        <w:t>)</w:t>
      </w:r>
      <w:bookmarkEnd w:id="218"/>
    </w:p>
    <w:p>
      <w:pPr>
        <w:pStyle w:val="BookText"/>
        <w:rPr/>
      </w:pPr>
      <w:r>
        <w:rPr>
          <w:rFonts w:ascii="Amiri" w:hAnsi="Amiri" w:eastAsia="Amiri" w:cs="Amiri"/>
          <w:color w:val="111111"/>
          <w:sz w:val="28"/>
          <w:sz w:val="28"/>
          <w:szCs w:val="28"/>
          <w:rtl w:val="true"/>
          <w:lang w:bidi="ar-SA"/>
        </w:rPr>
        <w:t>يشترط توافق نظم صلاة الإمام والمأموم في الأركان والأفعال ، فلا تصح مع الاختلاف ، كاليومية مع الجنازة أو الخسوف أو العيد ، للنهي عن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جواز الموافقة هنا ، لئلا يخرج صلاة المأموم عن هيئتها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يشترط اتحاد الصلاتين نوعا ولا صنفا ، فيجوز للمفترض الاقتداء بالمتنفل ، لا مطلقا بل في صورة النص ، وهو ما إذا قدم 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ويجوز العكس مطلقا ، لأن معاذا كان يصلي مع النبي صلی اللّه علیه و آله العشاء ، ثم يرجع فيصليها بقومه </w:t>
      </w:r>
      <w:r>
        <w:rPr>
          <w:rStyle w:val="FootnoteAnchor"/>
          <w:rtl w:val="true"/>
        </w:rPr>
        <w:footnoteReference w:id="318"/>
      </w:r>
      <w:r>
        <w:rPr>
          <w:rFonts w:ascii="IRNazanin" w:hAnsi="IRNazanin" w:eastAsia="IRNazanin"/>
          <w:color w:val="111111"/>
          <w:sz w:val="28"/>
          <w:sz w:val="28"/>
          <w:szCs w:val="28"/>
          <w:rtl w:val="true"/>
          <w:lang w:bidi="fa-IR"/>
        </w:rPr>
        <w:t>، هي له تطوع ولهم مكتوبة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الرضا علیه السلام أمر محمد بن إسماعيل بن بزيع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يجوز لمن صلى الظهر أن يصلي العصر خلف من يصلي الظهر وبالعكس ، سواء اتفق العدد أو اختلف ، كالصبح قضاء مع الظهر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يجوز للقاضي أن يصلي خلف المؤدي وبالعكس ، لأن الصادق علیه السلام سئل عن إمام صلى العصر وهي لهم ظهر؟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أجزأت عنه وأجزأت عنهم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ولأنهما صلاتان متفقتان في الأفعال الظاهرة ، فيصحان جماعة </w:t>
      </w:r>
      <w:bookmarkStart w:id="219" w:name="pg16047_156340"/>
    </w:p>
    <w:p>
      <w:pPr>
        <w:pStyle w:val="BookText"/>
        <w:rPr/>
      </w:pPr>
      <w:bookmarkEnd w:id="219"/>
      <w:r>
        <w:rPr>
          <w:rFonts w:ascii="Amiri" w:hAnsi="Amiri" w:eastAsia="Amiri" w:cs="Amiri"/>
          <w:color w:val="111111"/>
          <w:sz w:val="28"/>
          <w:sz w:val="28"/>
          <w:szCs w:val="28"/>
          <w:rtl w:val="true"/>
          <w:lang w:bidi="ar-SA"/>
        </w:rPr>
        <w:t>وفرادى ، فجاز أن يكون المأموم في إحداهما والإمام في الأخرى ، كالمتنفل خلف المفترض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يصح أن يصلي الجمعة خلف المتنفل بها؟ كالمعذور إذا قدم ظهره ، أو خلف مفترض بغيرها؟ كقاضي الصبح ، الأحوط المنع ، والأقرب جواز صلاة المتنفل بمثله في مواضع مخصوصة ، كالاستسقاء والعيدين المندوبين ، دون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صلاة المأموم ناقصة العدد ، لم يجز له المتابعة ، بل يتخير بين التسليم عند الفراغ ، وبين الصبر إلى أن يفرغ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الحال ، تخير عند قعود الإمام للتشهد بين المفارقة فيتم قبل سلامه ، وبين الصبر إلى أن يسلم ، فيقوم ويأتي بما بقي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قام الإمام إلى الخامسة سهوا ، لم يكن للمسبوق الايتمام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للمنفرد إعادة صلاته مع الجماعة ، إماما كان أو مأموما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فيهما؟ الأقرب ذلك في صورة واحدة ، وهي ما إذا صلى إمام متنفل بصلاته بقوم مفترضين ، وجاء من صلى فرضه فدخل معهم متنفلا ، أما لو خلت الصلاة عن مفترض ، فإشكال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ويستحب إعادة الصلاة للمنفرد في جميع الصلوات اليومية في أي وقت كان ، للعموم وقول الصادق علیه السلام في الرجل يصلي الفريضة ثم يجد قوما يصلون جماعة ، أيجوز أن يعيد صلاته معهم؟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وهو أفضل </w:t>
      </w:r>
      <w:r>
        <w:rPr>
          <w:rStyle w:val="FootnoteAnchor"/>
          <w:rtl w:val="true"/>
        </w:rPr>
        <w:footnoteReference w:id="320"/>
      </w:r>
      <w:r>
        <w:rPr>
          <w:rFonts w:ascii="Amiri" w:hAnsi="Amiri" w:eastAsia="Amiri" w:cs="Amiri"/>
          <w:color w:val="111111"/>
          <w:sz w:val="28"/>
          <w:sz w:val="28"/>
          <w:szCs w:val="28"/>
          <w:rtl w:val="true"/>
          <w:lang w:bidi="ar-SA"/>
        </w:rPr>
        <w:t>، ولا كراهة في الفجر والعصر ، لأنها ذات سبب</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24845_1280447820"/>
      <w:bookmarkStart w:id="221" w:name="_Toc79"/>
      <w:bookmarkEnd w:id="220"/>
      <w:r>
        <w:rPr>
          <w:rtl w:val="true"/>
        </w:rPr>
        <w:t>البحث الثامن</w:t>
      </w:r>
      <w:r>
        <w:rPr>
          <w:rtl w:val="true"/>
        </w:rPr>
        <w:t xml:space="preserve">: ( </w:t>
      </w:r>
      <w:r>
        <w:rPr>
          <w:rtl w:val="true"/>
        </w:rPr>
        <w:t xml:space="preserve">إدراك الركوع </w:t>
      </w:r>
      <w:r>
        <w:rPr>
          <w:rtl w:val="true"/>
        </w:rPr>
        <w:t>)</w:t>
      </w:r>
      <w:bookmarkEnd w:id="22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أدرك الإمام في الركوع فقد أدرك تلك الركعة ، لقوله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أدرك الركوع من الركعة الأخيرة يوم الجمعة ، فليضف إليها أخرى ، ومن لم يدرك الركوع من الركعة الأخيرة ، فليصل الظهر أربعا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أدرك معظم أركان الركعة ، لأن القراءة ليست ركنا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إدراك تكبيرة الركوع ، خلافا للشيخ ، وقد سبق في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أدركه راكعا ، كبر للافتتاح واجبا ، وكبر ثانيا للركوع مستحبا ، لأنه ركوع معتد به ، ومن انتقل إلى ركوع معتد به فمن سننه التكبير ، كالإمام والمنفرد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خاف رفع الإمام ، كبّر للافتتاح خاصة ونوى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أن ينوي الافتتاح والركوع لتضاد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كبّر ولم ينو أحدهما ، احتمل البطلان ، لعدم نية الافتتاح وصلاحية الفعل لهما ، والصحة ، لأن قرينة الافتتاح تصرفها إليه ، ويعارض بأن قرينة الهوى تصرفها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رفع الإمام رأسه مع ركوع المأموم ، فإن اجتمعا في قدر الإجزاء من الركوع أجزأه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رفع الإمام رأسه من الركوع ، ثم ذكر أنه نسي التسبيح ، لم يكن له الرجوع إلى الركوع ، فإن رجع جاهلا بالحكم فدخل مأموم معه ، لم يكن مدركا للركعة ، لأنه ركوع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هل رفع رأسه قبل ركوعه ، فالأقوى عدم إدراك الركعة ، لأن الأصل عدم إدراك الركوع ، ولأن الحكم بإدراك ما قبل الركوع بإدراك الركوع على خلاف الحقيقة ، لا يصار إليه إلا عند يقين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الرجوع إلى أصالة بقاء الإمام في الركوع في زمان الشك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أدركه بعد الركوع والأذكار ، لم يكن مدركا للركعة ، وعليه أن يتابعه في الركن الذي أدركه فيه وإن لم يكن محسوبا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أدركه بعد رفعه من الركوع ، استحب له أن يكبّر للهوي إلى السجود ، ويسجد معه السجدتين ، ولا يعتد بهما ، بل إذا قام الإمام إلى اللاحقة ، قام ونوى وكبر للافتتاح ، وإن شاء انتظره حتى يقوم فيستفتح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لم يعتد بالسجدتين ، لأن زيادتهما زيادة ركن فتبطل الصلاة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استقبل الإمام بركعة فأدركت وقد رفع رأسه فاسجد معه ولا تعتد بهما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السجود للركعة الأخيرة فعل ما قلناه ، فإذا سلم الإمام ، قام فاستقبل صلاته بنية منفردة وتكبير متجدد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أدركه بعد رفع رأسه من السجدة الأخيرة ، كبر للافتتاح خاصة وجلس معه في تشهده ذاكرا ، وإن شاء سكت إلى أن يفرغ الإمام ويسلم ، فيقوم إلى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يكبّر للهوي ، لأن الجلوس في القيام لم يشرع في الصلاة ، فلا يكبّر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إلى استيناف تكبير آخر للافتتاح ، لأنه لم يزد ركنا تبطل الزيادة به سهوا ، بخلاف القيام بعد السجدتين ، لأنهما ركن مبطل ، والجلوس هنا ليس مبطلا ، لأنه من أفعال الصلاة تحصيل للجماعة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لحقه بعد رفعه من سجود الثانية ، تخير بين أن يكون للافتتاح خاصة ، ويجلس متابعة لإمامه ، فإذا قام إلى الثالثة قام معه ، ولا يتابعه في التكبير ، لأنه قيام أول بالنسبة إليه ، فاذا صلى ركعتين مع الإمام ثم سلم الإمام ، قام إلى ثالثته مكبرا ، إن قلنا باستحبابه في قيام الثالثة ، لا يقوم إلى ابتداء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 صبر بعد التكبير إلى أن يقوم الإمام إلى الثالثة ، وإذا كبّر وجلس معه لم يتشهد متابعة له ، لأن المتابعة تجب في الأفعال دون الأذكار ، وهذا ليس موضع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قام مع الإمام إلى أولاه وهي ثالثة الإمام ، لا يقرأ دعاء الاستفتاح</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كبّر المأموم وقصد أن يقعد ، فقام الإمام قبل أن يقعد المأموم ، دعا </w:t>
      </w:r>
    </w:p>
    <w:p>
      <w:pPr>
        <w:pStyle w:val="BookText"/>
        <w:rPr/>
      </w:pPr>
      <w:r>
        <w:rPr>
          <w:rFonts w:ascii="Amiri" w:hAnsi="Amiri" w:eastAsia="Amiri" w:cs="Amiri"/>
          <w:color w:val="111111"/>
          <w:sz w:val="28"/>
          <w:sz w:val="28"/>
          <w:szCs w:val="28"/>
          <w:rtl w:val="true"/>
          <w:lang w:bidi="ar-SA"/>
        </w:rPr>
        <w:t>للاستفتاح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أنه وجد منه في الأول الاشتغال بعد الافتتاح بفعل وجب عليه الإتيان به ، فلم يبق حكم الاستفتاح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لم يشتغل بفعل ، فيؤمر بدعائه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تحصل فضيلة الجماعة لو أدركه بعد الرفع من الركوع الأخير؟ إشكال ، ينشأ من فوات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رواية مرسلة عن محمد بن مسلم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مدركا للصلاة مع الإمام؟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الإمام وهو في سجدته الأخيرة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مدرك لفضل الصلاة مع الإمام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كبّر الإمام ثم أحس بداخل في المسجد ، لم يستحب له الزيادة في التلاوة لغرض الالتحاق ، لأنه يحصل من إدراك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 في القراءة ، لم 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ظن أنه يفوته الركوع ، فالأقرب استحباب زيادة القراءة ، تحصيلا لفضيلة الجماعة للداخل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لو أحس به وهو في الركوع ، استحب له تطويله ليلحق به ، لأنه فعل يقصد به التقرب إلى اللّه تعالى بتحصيل ثواب 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انتظره مثلي ركوعك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دخل المأموم المسجد فركع الإمام ، فخاف فوت الركوع ، جاز أن يكبّر ويركع ويمشي راكعا حتى يلتحق بالصف قبل رفع رأس الإمام ، أو يأتي آخر فيقف معه ، ولا تبطل بالمشي في الركوع ، لأنه من أفعال الصلاة لإدراك الصف ، وتحصيلا لسنّة الموقف ، وفعل ذلك جماعة من الصحابة ، ولقول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يركع قبل أن يبلغ القوم ويمشي وهو راكع حتى يبلغهم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أن يركع ويسجد في مكانه ، ثم يقوم إلى الثانية ويمشي في قيامه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بعيدا من الصف ، فإن لم يخرج عن حد البعد المبيح للايتمام ، </w:t>
      </w:r>
    </w:p>
    <w:p>
      <w:pPr>
        <w:pStyle w:val="BookText"/>
        <w:rPr/>
      </w:pPr>
      <w:r>
        <w:rPr>
          <w:rFonts w:ascii="Amiri" w:hAnsi="Amiri" w:eastAsia="Amiri" w:cs="Amiri"/>
          <w:color w:val="111111"/>
          <w:sz w:val="28"/>
          <w:sz w:val="28"/>
          <w:szCs w:val="28"/>
          <w:rtl w:val="true"/>
          <w:lang w:bidi="ar-SA"/>
        </w:rPr>
        <w:t>فالوجه أنه يقف وحده ، لئلا يفعل فعلا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مشى ، احتمل الجواز لأنه من أفعال الصلاة ، والمنع لكثرته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لا يصح أن يأتم به لبعده ، فالوجه أنه ليس له أن يركع ، بل يصبر حتى يلتحق بالإمام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يصح للحائل ، لم يجز له أن يشرع حتى يخرج عن الحائل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ركع دون الصف ومشى ، فسجد الإمام قبل التحاقه ، سجد على حاله وقام والتحق بالصف ، فإن ركع الإمام ثانيا ، ركع ومشى في ركوعه وصحت صلاته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خفت أن يركع قبل أن تصل إليه فكبر واركع ، فإن رفع رأسه فاسجد مكانك ، فإذا قام فالحق بالصف ، وإن جلس فاجلس مكانك ، فإذا قام فالحق بالصف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رفع رأسه من الركوع ثم دخل الصف قبل إتمام الركعة ، صحت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أبا بكرة دخل ورسول اللّه صلی اللّه علیه و آله راكع فركع دون الصف ثم مشى إلى الصف ، فلما فرغ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الذي ركع دون الصف ثم مشى إلى الصف؟ فقال أبو بكرة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زادك اللّه حرصا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يأمره بالإعادة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يدركه المسبوق مع الإمام ، يكون أول صلاته وإن كانت آخر صلاة الإمام عند علمائنا ، لقول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ما أدرك مع الإمام من الصلاة أولها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 الرجل بعض الصلاة جعل أول ما أدرك أول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أدرك من الظهر أو العصر ركعتين يقرأ فيما أدرك مع الإمام مع نفسه أم الكتاب وسورة ، فإن لم يدرك السورة تامة أجزأته أم الكتاب ، فإذا سلم الإمام قام فصلى ركعتين لا يقرأ فيهما ، لأن الصلاة إنما تقرأ </w:t>
      </w:r>
      <w:bookmarkStart w:id="222" w:name="pg16047_156345"/>
    </w:p>
    <w:p>
      <w:pPr>
        <w:pStyle w:val="BookText"/>
        <w:rPr/>
      </w:pPr>
      <w:bookmarkEnd w:id="222"/>
      <w:r>
        <w:rPr>
          <w:rFonts w:ascii="Amiri" w:hAnsi="Amiri" w:eastAsia="Amiri" w:cs="Amiri"/>
          <w:color w:val="111111"/>
          <w:sz w:val="28"/>
          <w:sz w:val="28"/>
          <w:szCs w:val="28"/>
          <w:rtl w:val="true"/>
          <w:lang w:bidi="ar-SA"/>
        </w:rPr>
        <w:t xml:space="preserve">فيهما في الأولتين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ولأنها ركعة مفتتحة بالإمام فكانت أول صلاته كالمنفرد ، وللإجماع على أنه إذا أدرك ركعة في المغرب صلى أخرى وجلس للتشهد ، ويجهر في الثانية ويسر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أدرك الأخيرتين من الرباعية ، استحب القراءة لا وجوبا ، لسقوطها عن المأموم ، ويقرأ في الأخيرتين الحمد وحدها مسرا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يقرأ مع الإمام ، أو قرأ مستحبا في الأولتين ، لم يسقط التخيير بعد مفارقة الإمام ، وإن كان الإمام قد سبّح في أخيرتيه ، لأنهما آخرتان </w:t>
      </w:r>
      <w:r>
        <w:rPr>
          <w:rStyle w:val="FootnoteAnchor"/>
          <w:rtl w:val="true"/>
        </w:rPr>
        <w:footnoteReference w:id="329"/>
      </w:r>
      <w:r>
        <w:rPr>
          <w:rFonts w:ascii="Amiri" w:hAnsi="Amiri" w:eastAsia="Amiri" w:cs="Amiri"/>
          <w:color w:val="111111"/>
          <w:sz w:val="28"/>
          <w:sz w:val="28"/>
          <w:szCs w:val="28"/>
          <w:rtl w:val="true"/>
          <w:lang w:bidi="ar-SA"/>
        </w:rPr>
        <w:t>فلا يسقط حكم التخيير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القراءة ، لئلا تخلو صلاته عن القراءة</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24847_1280447820"/>
      <w:bookmarkStart w:id="224" w:name="_Toc80"/>
      <w:bookmarkEnd w:id="223"/>
      <w:r>
        <w:rPr>
          <w:rtl w:val="true"/>
        </w:rPr>
        <w:t>البحث التاسع</w:t>
      </w:r>
      <w:r>
        <w:rPr>
          <w:rtl w:val="true"/>
        </w:rPr>
        <w:t xml:space="preserve">: ( </w:t>
      </w:r>
      <w:r>
        <w:rPr>
          <w:rtl w:val="true"/>
        </w:rPr>
        <w:t xml:space="preserve">في المتابعة </w:t>
      </w:r>
      <w:r>
        <w:rPr>
          <w:rtl w:val="true"/>
        </w:rPr>
        <w:t>)</w:t>
      </w:r>
      <w:bookmarkEnd w:id="224"/>
    </w:p>
    <w:p>
      <w:pPr>
        <w:pStyle w:val="BookText"/>
        <w:rPr/>
      </w:pPr>
      <w:r>
        <w:rPr>
          <w:rFonts w:ascii="IRNazanin" w:hAnsi="IRNazanin" w:eastAsia="IRNazanin"/>
          <w:color w:val="111111"/>
          <w:sz w:val="28"/>
          <w:sz w:val="28"/>
          <w:szCs w:val="28"/>
          <w:rtl w:val="true"/>
          <w:lang w:bidi="fa-IR"/>
        </w:rPr>
        <w:t xml:space="preserve">يجب على المأموم أن يتابع الإمام ، ولا يتقدم عليه في الأفعال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تبادروا الإمام ، فإذا كبّر فكبّروا ، وإذا ركع فاركعوا ، وإذا سجد فاسجدوا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المتابعة أن يجري على أثر الإمام ، بحيث يكون ابتداؤه بكل واحد منهما متأخرا أو مصاحبا أو متقدما على فراغه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يجب التأخير في التكبير؟ إشكال ، ينشأ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كبّر فكبّروا </w:t>
      </w:r>
      <w:r>
        <w:rPr>
          <w:rStyle w:val="FootnoteAnchor"/>
          <w:rtl w:val="true"/>
        </w:rPr>
        <w:footnoteReference w:id="331"/>
      </w:r>
      <w:r>
        <w:rPr>
          <w:rFonts w:ascii="Amiri" w:hAnsi="Amiri" w:eastAsia="Amiri" w:cs="Amiri"/>
          <w:color w:val="111111"/>
          <w:sz w:val="28"/>
          <w:sz w:val="28"/>
          <w:szCs w:val="28"/>
          <w:rtl w:val="true"/>
          <w:lang w:bidi="ar-SA"/>
        </w:rPr>
        <w:t>، ومن أصالة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الركوع والسجود وسائر الأركان ، فإنه يجوز المساوقة ، لأن الإمام حينئذ في الصلاة ، فينتظم الاقتداء به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رفع المأموم رأسه من الركوع أو السجود قبل 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أهوى إليهما ، فإن كان ناسيا عاد إلى المتابعة ، لأن النسيان يسقط معه اعتبار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w:t>
      </w:r>
    </w:p>
    <w:p>
      <w:pPr>
        <w:pStyle w:val="BookText"/>
        <w:rPr/>
      </w:pPr>
      <w:r>
        <w:rPr>
          <w:rFonts w:ascii="IRNazanin" w:hAnsi="IRNazanin" w:eastAsia="IRNazanin"/>
          <w:color w:val="111111"/>
          <w:sz w:val="28"/>
          <w:sz w:val="28"/>
          <w:szCs w:val="28"/>
          <w:rtl w:val="true"/>
          <w:lang w:bidi="fa-IR"/>
        </w:rPr>
        <w:t xml:space="preserve">الكاظم علیه السلام عن رجل ركع مع الإمام يقتدي به ، ثم رفع رأسه قبل الإمام؟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يعيد ركوعه </w:t>
      </w:r>
      <w:r>
        <w:rPr>
          <w:rStyle w:val="FootnoteAnchor"/>
          <w:rtl w:val="true"/>
        </w:rPr>
        <w:footnoteReference w:id="332"/>
      </w:r>
      <w:r>
        <w:rPr>
          <w:rFonts w:ascii="IRNazanin" w:hAnsi="IRNazanin" w:eastAsia="IRNazanin"/>
          <w:color w:val="111111"/>
          <w:sz w:val="28"/>
          <w:sz w:val="28"/>
          <w:szCs w:val="28"/>
          <w:rtl w:val="true"/>
          <w:lang w:bidi="fa-IR"/>
        </w:rPr>
        <w:t xml:space="preserve">وسئل الصادق علیه السلام عن الرجل يرفع رأسه من السجود قبل أن يرفع الإمام رأسه من السجود؟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فليسجد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تعد هذه زيادة في الحقيقة ، لأن فعل المأموم تابع لفعل الإمام وهو واحد فكذا متابعه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العود واجب؟ الأقرب 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كان عامدا صبر ، ولم يجز له الرجوع ، لأنه يكون قد زاد ركنا من غير عذر ، ولأنه برفعه عمدا قبل إمامه يجري مجرى عدول نية الاقتداء فيما سبقه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الصادق علیه السلام عن الرجل يرفع رأسه من الركوع قبل الإمام أيعود فيركع إذا أبطأ الإمام؟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الإمام ممن لا يقتدى به ، لأنه منفرد ، فيقع سجوده وركوعه في محله ، فلا يسوغ له العود في العمد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أطلق علماؤنا الاستمرار مع العمد ، والوجه عندي التفصيل ، فإن المأموم إن سبق إلى ركوع بعد فراغ الإمام من القراءة استمر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قبل فراغه ولم يقرأ المأموم ، أو قرأ ومنعناه منها ، أو قلنا أن المندوب لا يجزي عن الواجب ، بطلت صلاته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إلى رفع أو سجود أو قيام عن تشهد ، فإن كان بعد فعل ما يجب من الذكر ، استمر وإن لم يفرغ إمامه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قبله ، بطلت وإن كان قد فرغ إمامه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فرغ المأموم من القراءة قبل الإمام ، استحب له أن يسبّح ، تحصيلا لفضيلة الذكر ، ولئلا يقف صامتا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الصادق علیه السلام أكون مع الإمام </w:t>
      </w:r>
    </w:p>
    <w:p>
      <w:pPr>
        <w:pStyle w:val="BookText"/>
        <w:rPr/>
      </w:pPr>
      <w:r>
        <w:rPr>
          <w:rFonts w:ascii="Amiri" w:hAnsi="Amiri" w:eastAsia="Amiri" w:cs="Amiri"/>
          <w:color w:val="111111"/>
          <w:sz w:val="28"/>
          <w:sz w:val="28"/>
          <w:szCs w:val="28"/>
          <w:rtl w:val="true"/>
          <w:lang w:bidi="ar-SA"/>
        </w:rPr>
        <w:t xml:space="preserve">فأفرغ من القراءة قبله؟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آية ومجد اللّه وأثن عليه ، فاذا فرغ فاقرأ الآية واركع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أن يبقي آية من السورة للرواية </w:t>
      </w:r>
      <w:r>
        <w:rPr>
          <w:rStyle w:val="FootnoteAnchor"/>
          <w:rtl w:val="true"/>
        </w:rPr>
        <w:footnoteReference w:id="336"/>
      </w:r>
      <w:r>
        <w:rPr>
          <w:rFonts w:ascii="Amiri" w:hAnsi="Amiri" w:eastAsia="Amiri" w:cs="Amiri"/>
          <w:color w:val="111111"/>
          <w:sz w:val="28"/>
          <w:sz w:val="28"/>
          <w:szCs w:val="28"/>
          <w:rtl w:val="true"/>
          <w:lang w:bidi="ar-SA"/>
        </w:rPr>
        <w:t>، ثم يتم القراءة إذا ركع إمامه ليركع عن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فيما لا يجهر فيه الإمام بالقراءة ، أو أن يكون الإمام ممن لا يقتدى به ، لأن الإنصات إلى قراءة الإمام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ركع الإمام ولم يركع المأموم حتى رفع الإمام رأسه ، لم تبطل صلاته وإن تأخر عنه بركن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تأخر عنه بركنين لغير عذر ، ففي الإبطال إشكال ، ينشأ من عدم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أصالة الصحة ، ولو كان لعذر ، جاز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الإمام سريع القراءة والمأموم بطيئها ولم يسمع ولا همهمة في الجهرية ، وكان إخفاتا ، فركع الإمام قبل الإتمام تابعه ، لعدم وجوب القراءة ووجوب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أمن الرفع قبل الإكمال ، جاز له الإكمال ثم يلتحق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حضر المأموم والإمام في أثناء القراءة فكبّر ، وركع الإمام قبل إتمام قراءة المأموم ، تابعه في الركوع وسقط عنه باقي القراءة ، لعدم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ترك الإمام شيئا من أفعال الصلاة ، فإن كان فرضا لم يتابعه المأموم على تركه ، كما لو قام في موضع قعوده وبالعكس ولم يرجع بعد ما سبّح به المأموم ، لأنه إما عامد فتبطل صلاته ، أو ساه فلا يترك العامد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مندوبا ، فإن كان في الاشتغال بها تخلف فاحش ، لم يأت به المأموم ، لأن المتابعة أولى من فعل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أمن التخلف ، جاز الإتيان بها ، كجلسة الاستراحة والقنوت إذا لحقه على القرب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صلى منفردا ثم وجد جماعة ، استحب له تلك الصلاة على ما تقدم ، ويتابع الإمام في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المغرب صلاها ثلاثا لا غير</w:t>
      </w:r>
      <w:r>
        <w:rPr>
          <w:rFonts w:eastAsia="Amiri" w:cs="Amiri" w:ascii="Amiri" w:hAnsi="Amiri"/>
          <w:color w:val="111111"/>
          <w:sz w:val="28"/>
          <w:szCs w:val="28"/>
          <w:rtl w:val="true"/>
          <w:lang w:bidi="ar-SA"/>
        </w:rPr>
        <w:t xml:space="preserve">. </w:t>
      </w:r>
      <w:bookmarkStart w:id="225" w:name="pg16047_156348"/>
    </w:p>
    <w:p>
      <w:pPr>
        <w:pStyle w:val="BookText"/>
        <w:rPr/>
      </w:pPr>
      <w:bookmarkEnd w:id="225"/>
      <w:r>
        <w:rPr>
          <w:rFonts w:ascii="Amiri" w:hAnsi="Amiri" w:eastAsia="Amiri" w:cs="Amiri"/>
          <w:color w:val="111111"/>
          <w:sz w:val="28"/>
          <w:sz w:val="28"/>
          <w:szCs w:val="28"/>
          <w:rtl w:val="true"/>
          <w:lang w:bidi="ar-SA"/>
        </w:rPr>
        <w:t>ولو صلى الفريضة في جماعة ، ففي استحباب إعادتها في جماعة أخرى إشكال ، ينشأ من العموم ، ومن حصول فضيلة الجماعة ، فلا وجه للإعادة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الإعادة وإن كان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الإعادة أيضا إذا حصل في الجماعة الثانية زيادة فضيلة ، بأن يكون الإمام أعلم ، أو أورع ، أو كون الجمع أكثر ، أو كون المكان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أعيدت الصلاة نوى نيتها ، فلو أعاد الظهر نوى الظهر وكذا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ينوي الفرض؟ إشكال ، ينشأ من عدم الوجوب ، ومن كونها إعادة فيأتي بالمثل ، والأول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بالثاني فالفرض الأصلي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ينوي الظهر ولا يتعرض للفرض ، ويكون ظهره نفلا كصلاة الصبي</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24849_1280447820"/>
      <w:bookmarkStart w:id="227" w:name="_Toc81"/>
      <w:bookmarkEnd w:id="226"/>
      <w:r>
        <w:rPr>
          <w:rtl w:val="true"/>
        </w:rPr>
        <w:t>المطلب الثالث</w:t>
      </w:r>
      <w:r>
        <w:rPr>
          <w:rtl w:val="true"/>
        </w:rPr>
        <w:t xml:space="preserve">: ( </w:t>
      </w:r>
      <w:r>
        <w:rPr>
          <w:rtl w:val="true"/>
        </w:rPr>
        <w:t xml:space="preserve">في صفات الإمام </w:t>
      </w:r>
      <w:r>
        <w:rPr>
          <w:rtl w:val="true"/>
        </w:rPr>
        <w:t>)</w:t>
      </w:r>
      <w:bookmarkEnd w:id="227"/>
    </w:p>
    <w:p>
      <w:pPr>
        <w:pStyle w:val="Heading6"/>
        <w:numPr>
          <w:ilvl w:val="5"/>
          <w:numId w:val="1"/>
        </w:numPr>
        <w:rPr/>
      </w:pPr>
      <w:bookmarkStart w:id="228" w:name="__RefHeading___Toc24851_1280447820"/>
      <w:bookmarkStart w:id="229" w:name="_Toc82"/>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 xml:space="preserve">يشترط في إمام الصلاة شروط ، ينظمها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وخاصة</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24853_1280447820"/>
      <w:bookmarkStart w:id="231" w:name="_Toc83"/>
      <w:bookmarkEnd w:id="230"/>
      <w:r>
        <w:rPr>
          <w:rtl w:val="true"/>
        </w:rPr>
        <w:t>البحث الأول</w:t>
      </w:r>
      <w:r>
        <w:rPr>
          <w:rtl w:val="true"/>
        </w:rPr>
        <w:t xml:space="preserve">: ( </w:t>
      </w:r>
      <w:r>
        <w:rPr>
          <w:rtl w:val="true"/>
        </w:rPr>
        <w:t xml:space="preserve">في الشرائط العامة </w:t>
      </w:r>
      <w:r>
        <w:rPr>
          <w:rtl w:val="true"/>
        </w:rPr>
        <w:t>)</w:t>
      </w:r>
      <w:bookmarkEnd w:id="231"/>
    </w:p>
    <w:p>
      <w:pPr>
        <w:pStyle w:val="Heading6"/>
        <w:numPr>
          <w:ilvl w:val="5"/>
          <w:numId w:val="1"/>
        </w:numPr>
        <w:rPr/>
      </w:pPr>
      <w:bookmarkStart w:id="232" w:name="__RefHeading___Toc24855_1280447820"/>
      <w:bookmarkStart w:id="233" w:name="_Toc84"/>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وهي البلوغ ، والعقل ، والإسلام ، وطهارة المولد ، والختان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 فلا تصح إمامة غير المميز ، وأما المميز فقولان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في الفرض وهو الأقوى ، لقول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يؤذن الغلام قبل أن يحتلم ، ولا يؤم حتى يحتلم ، فإن أمّ جازت صلاته وفسدت صلاة من خلفه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الإمامة من المناصب الجليلة ، وهي تناسب حالة الكمال ، والصبي </w:t>
      </w:r>
    </w:p>
    <w:p>
      <w:pPr>
        <w:pStyle w:val="BookText"/>
        <w:rPr/>
      </w:pPr>
      <w:r>
        <w:rPr>
          <w:rFonts w:ascii="Amiri" w:hAnsi="Amiri" w:eastAsia="Amiri" w:cs="Amiri"/>
          <w:color w:val="111111"/>
          <w:sz w:val="28"/>
          <w:sz w:val="28"/>
          <w:szCs w:val="28"/>
          <w:rtl w:val="true"/>
          <w:lang w:bidi="ar-SA"/>
        </w:rPr>
        <w:t>ينحط درجته عنها ، ولأنه عارف بعدم المؤاخذة ، فلا يؤمن أن يترك شرطا ، لعدم الزاجر في حقه ، ولأنها فريضة فلا تصح إمامته فيها كالجمعة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والجواز ، لقول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يؤذن الغلام الذي لم يحتلم وأن يؤم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الطريق ضعف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تصح إمامته في النفل؟ إن قلنا إن فعله شرعي جاز ، لأنه يترخص فيها ما لا يترخص في الفرض ،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أن البالغ أولى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 فلا تصح إمامة المجنون إجماعا ، لعدم تحصيله والاعتداد بفعله ، وكما لا تصح إمامة المطبق ، فكذا من يعتوره حالة جنونه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حالة إفاقته على كراهة ، لإمكان أن يكون قد احتلم حال جنونه ولا يعلم ، ولئلا يعرض له الجنون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شرط في الإمام إجماعا ، فلا تصح إمامة الكافر ، وإن كان أمينا في مذهبه أو مستترا به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تَرْكَنُوا إِلَى الَّذِينَ ظَلَمُوا </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ولأن الأئمة ضمناء والكافر ليس أهلا لضمان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تصح خلف من يشك في إسلامه ، لأن الشك في الشرط شك في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صلى الكافر ، لم يحكم بإسلامه بذلك ، سواء صلى في دار الحرب أو 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سمعت منه الشهادتان ، فالأقرب الحكم بإسلامه ، وكذا في الأذان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شرط في الإمام ، فلا تصح إمامة من ليس بمؤمن من أهل البدع ، والأهواء ، سواء أظهر البدعة أو لا ، لاندراجه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تَرْكَنُوا إِلَى الَّذِينَ ظَلَمُوا </w:t>
      </w:r>
      <w:r>
        <w:rPr>
          <w:rFonts w:eastAsia="Amiri" w:cs="Amiri" w:ascii="Amiri" w:hAnsi="Amiri"/>
          <w:color w:val="111111"/>
          <w:sz w:val="28"/>
          <w:szCs w:val="28"/>
          <w:rtl w:val="true"/>
          <w:lang w:bidi="ar-SA"/>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وقال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w:t>
      </w:r>
    </w:p>
    <w:p>
      <w:pPr>
        <w:pStyle w:val="BookText"/>
        <w:rPr/>
      </w:pPr>
      <w:r>
        <w:rPr>
          <w:rFonts w:ascii="Amiri" w:hAnsi="Amiri" w:eastAsia="Amiri" w:cs="Amiri"/>
          <w:color w:val="111111"/>
          <w:sz w:val="28"/>
          <w:sz w:val="28"/>
          <w:szCs w:val="28"/>
          <w:rtl w:val="true"/>
          <w:lang w:bidi="ar-SA"/>
        </w:rPr>
        <w:t xml:space="preserve">عليه وآله على منبره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 امرأة رجلا ولا فارج مؤمنا إلا أن يقهره سلطان ، أو يخاف سوطه أو سيفه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الباقر والصادق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اللّه فاسق لا ينبغي لنا أن نقتدي به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بطلان إمامته بين أن يكون إماما لمحق أو مثله ، ولا بين أن يستند في مذهبه إلى شبهة أو تقليد ، ولا بين أن يكون عدلا في مذهبه أو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شرط في الإمام ، فلا تصح خلف الفاسق وإن اعتقد الحق ، عند جميع علمائنا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تَرْكَنُوا إِلَى الَّذِينَ ظَلَمُوا </w:t>
      </w:r>
      <w:r>
        <w:rPr>
          <w:rFonts w:eastAsia="Amiri" w:cs="Amiri" w:ascii="Amiri" w:hAnsi="Amiri"/>
          <w:color w:val="111111"/>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والفاسق ظالم ،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فاجر مؤمنا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تصل خلف الفاسق وإن كان يقول بقولك ، والمجهول ، والمتجاهر بالفسق وإن كان معتقدا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إلا خلف من تثق بدينه وأمانته </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الرضا علیه السلام رجل يقارف الذنوب وهو عارف بهذا الأمر ، أصلي خلفه؟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348"/>
      </w:r>
      <w:r>
        <w:rPr>
          <w:rFonts w:ascii="Amiri" w:hAnsi="Amiri" w:eastAsia="Amiri" w:cs="Amiri"/>
          <w:color w:val="111111"/>
          <w:sz w:val="28"/>
          <w:sz w:val="28"/>
          <w:szCs w:val="28"/>
          <w:rtl w:val="true"/>
          <w:lang w:bidi="ar-SA"/>
        </w:rPr>
        <w:t>، ولعدم يقين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فسقه خفيا وهو عدل في الظاهر ، فالأقرب أنه لا يجوز للعارف بحاله الايتمام به ، لأنه ظالم عنده ، ولا فرق في ذلك بين الفرائض اليومية والجمع والأعياد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المخالف في الفروع الاجتهادية باجتهاد ، فيصح أن يكون إماما ، لانتفاء فسقه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علم أنه ترك واجبا أو شرطا يعتقده المأموم دون الإمام ، فالوجه عدم </w:t>
      </w:r>
      <w:bookmarkStart w:id="234" w:name="pg16047_156351"/>
    </w:p>
    <w:p>
      <w:pPr>
        <w:pStyle w:val="BookText"/>
        <w:rPr/>
      </w:pPr>
      <w:bookmarkEnd w:id="234"/>
      <w:r>
        <w:rPr>
          <w:rFonts w:ascii="Amiri" w:hAnsi="Amiri" w:eastAsia="Amiri" w:cs="Amiri"/>
          <w:color w:val="111111"/>
          <w:sz w:val="28"/>
          <w:sz w:val="28"/>
          <w:szCs w:val="28"/>
          <w:rtl w:val="true"/>
          <w:lang w:bidi="ar-SA"/>
        </w:rPr>
        <w:t>جواز الاقتداء به ، لأنه يرتكب ما يفسد به صلاته في نظر المأموم ، فلا تصح إمامته له ، كالمخالف في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 لمن يعتقد وجوب السورة بعد الحمد الصلاة خلف من لا يعتقد وجوبها وإن قرأها ، لأنه يعتقد إيقاعها على جهة الندب ، فلا تجزي عن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يصح أن يصلي من يعتقد تحريم لبس السنجاب مثلا خلف من يعتقد تسويغه حال 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فعل الإمام شيئا يعتقد تحريمه من المختلف فيه ، فإن كان ترك ما يعتقده شرطا للصلاة أو واجبا فيها ، فصلاته فاسدة ، لأنه مأمور بالعمل باجتهاده ، فصلاة من يأتم به كذلك ، وإن اعتقد تسويغ الترك ، لأنه صلى خلف من يعتقد بطلان صلاته ، ومن شرط القدوة إسقاط صلاة الإمام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يفعل ما يعتقد تحريمه في غير الصلاة ، كنكاح المخلوقة من الزنا ، فإن داوم عليه فهو فاسق لا يجوز الصلاة خلفه ، وإلا فلا ، وإن كان الفاعل عاميا وقلد من يعتقد جوازه ، لم يكن عليه شي‌ء ، لأن فرضه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يفعل ما يعتقد تحريمه في الصلاة ، كالقرآن بين السورتين ، بطلت صلاة المأموم وإن اعتقد تسويغه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المأموم يعتقد وجوب التسبيحات الثلاث في الركوع أو السجود ، والإمام يعتقد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المأموم يعتقد وجوب غير التسبيح ، والإمام يعتقد إجزاء مطلق الذكر ، احتمل جواز الايتمام ، بناء على الظاهر من إتيان الإمام بالمستحب رغبة في السنّة ، أو للخلاص من الخلاف ، والوجه المنع ، كما لو عرف أنه لم يأت بها</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24857_1280447820"/>
      <w:bookmarkStart w:id="236" w:name="_Toc85"/>
      <w:bookmarkEnd w:id="235"/>
      <w:r>
        <w:rPr>
          <w:rtl w:val="true"/>
        </w:rPr>
        <w:t xml:space="preserve">تذنيب </w:t>
      </w:r>
      <w:r>
        <w:rPr>
          <w:rtl w:val="true"/>
        </w:rPr>
        <w:t>:</w:t>
      </w:r>
      <w:bookmarkEnd w:id="23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احتاج إلى أحد الإناءين المشتبه أحدهما بالمضاف ، وأوجبنا استعمال أحدهما بعد الاجتهاد مع التيمم ، أو اشتبه ثلاثة أواني واجتهد فيها ثلاثة ، فاستعمل كل واحد منهم واحدا بأداء اجتهاده إلى إطلاقه ، وكان المطلق </w:t>
      </w:r>
    </w:p>
    <w:p>
      <w:pPr>
        <w:pStyle w:val="BookText"/>
        <w:rPr/>
      </w:pPr>
      <w:r>
        <w:rPr>
          <w:rFonts w:ascii="Amiri" w:hAnsi="Amiri" w:eastAsia="Amiri" w:cs="Amiri"/>
          <w:color w:val="111111"/>
          <w:sz w:val="28"/>
          <w:sz w:val="28"/>
          <w:szCs w:val="28"/>
          <w:rtl w:val="true"/>
          <w:lang w:bidi="ar-SA"/>
        </w:rPr>
        <w:t>واحدا ، لم يجز لأحدهم الايتمام بصاحبه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كانا اثنين وأراد أحدهما الاقتداء بآخر ، فإن ظن إطلاق إناء صاحبه كما ظن إطلاق إنائه ، جاز الاقتداء به قطعا ، وليس له الاقتداء بالثالث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يظن إلا إطلاق إنائه ، فالأقرب المنع من القدوة ، لأنه متردد في أن المستعمل للمضاف هذا أو ذاك ، وليس أحدهما أولى ، فلا يأتم بهما كالخنثى لا يجوز الايتمام به ، لتعارض احتمالي الذكورية والأنوثية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يقتدي بأيهما شاء دون جمعهما في فرضين ، لأنه لا يدري كون إناء الإمام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يعلم المأموم من حال الإمام ذلك ، سومح وجوز الاقتداء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اقتدا بهما في فرضين ، احتمل وجوب إعادتهما معا ، لبطلان إحداهما لا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إعادة الثانية خاصة ، لأنه لو اقتصر على الاقتداء الأول لم يكن عليه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الأواني خمسة والمضاف واحد ، وظن كل من الخمسة إطلاق إنائه ، ولم يظن شيئا من حال الأربعة الباقية ، وأم كل واحد منهم صاحبه في واحدة من الخمس والبدأة بالصبح ، احتمل إعادة الصلوات الأربع على كل واحد منهم التي كان مأموما فيها ، وأن يعيد كل واحد منهم آخر صلاة كان مأموما ، فيعيد كلهم العشاء إلا إمام العشاء ، فإنه يعيد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أعاد العشاء لأن في ظنهم يتعين الإضافة في حق إمام العشاء ، وإنما أعاد هو المغرب ، لصحة الصبح والظهرين له عند أئمتها وهو متطهر في ظنه ، فيتعين بزعمه الإضافة في إناء صاحب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سمع من بين خمسة صوت حدث ، ونفاه كل واحد عن نفسه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المولد شرط في الإمام عند علمائنا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الزنا شر الثلاثة </w:t>
      </w:r>
      <w:r>
        <w:rPr>
          <w:rStyle w:val="FootnoteAnchor"/>
          <w:rtl w:val="true"/>
        </w:rPr>
        <w:footnoteReference w:id="349"/>
      </w:r>
      <w:r>
        <w:rPr>
          <w:rFonts w:ascii="Amiri" w:hAnsi="Amiri" w:eastAsia="Amiri" w:cs="Amiri"/>
          <w:color w:val="111111"/>
          <w:sz w:val="28"/>
          <w:sz w:val="28"/>
          <w:szCs w:val="28"/>
          <w:rtl w:val="true"/>
          <w:lang w:bidi="ar-SA"/>
        </w:rPr>
        <w:t xml:space="preserve">، وإذا كان شره أعظم من شر أبويه ولا تصح </w:t>
      </w:r>
    </w:p>
    <w:p>
      <w:pPr>
        <w:pStyle w:val="BookText"/>
        <w:rPr/>
      </w:pPr>
      <w:r>
        <w:rPr>
          <w:rFonts w:ascii="IRNazanin" w:hAnsi="IRNazanin" w:eastAsia="IRNazanin"/>
          <w:color w:val="111111"/>
          <w:sz w:val="28"/>
          <w:sz w:val="28"/>
          <w:szCs w:val="28"/>
          <w:rtl w:val="true"/>
          <w:lang w:bidi="fa-IR"/>
        </w:rPr>
        <w:t>إمامتهما فكذا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شهادة ولد الزنا ولا يؤم الناس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غير مقبول الشهادة ، فلا يصلح </w:t>
      </w:r>
      <w:r>
        <w:rPr>
          <w:rStyle w:val="FootnoteAnchor"/>
          <w:rtl w:val="true"/>
        </w:rPr>
        <w:footnoteReference w:id="351"/>
      </w:r>
      <w:r>
        <w:rPr>
          <w:rFonts w:ascii="Amiri" w:hAnsi="Amiri" w:eastAsia="Amiri" w:cs="Amiri"/>
          <w:color w:val="111111"/>
          <w:sz w:val="28"/>
          <w:sz w:val="28"/>
          <w:szCs w:val="28"/>
          <w:rtl w:val="true"/>
          <w:lang w:bidi="ar-SA"/>
        </w:rPr>
        <w:t>للإمامة ، لأنها تتضمن معنى الشهادة بأداء ما وجب عليه من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جهل حاله ، أو لم يعرف أبوه ، فالوجه صحة إمامته ، عملا بظاهر العدالة ، والأحسن كراهته ، لأن الإمامة من المناصب الجليلة ولا تليق بمثله ، لنقصه بعدم العلم بأبيه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تصح إمامة ولد الشبهة ، والمنفي باللعان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شرط في الإمام لا مطلقا ، بل إذا كان بالغا ممكنا من الختان وأهمل كان فاسقا ، فلا يصلح </w:t>
      </w:r>
      <w:r>
        <w:rPr>
          <w:rStyle w:val="FootnoteAnchor"/>
          <w:rtl w:val="true"/>
        </w:rPr>
        <w:footnoteReference w:id="352"/>
      </w:r>
      <w:r>
        <w:rPr>
          <w:rFonts w:ascii="IRNazanin" w:hAnsi="IRNazanin" w:eastAsia="IRNazanin"/>
          <w:color w:val="111111"/>
          <w:sz w:val="28"/>
          <w:sz w:val="28"/>
          <w:szCs w:val="28"/>
          <w:rtl w:val="true"/>
          <w:lang w:bidi="fa-IR"/>
        </w:rPr>
        <w:t xml:space="preserve">للإمامة باعتبار فسقه ، وقول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الأغلف لا يؤم القوم وإن كان أقرأهم ، لأنه ضيع من السنّة أعظمها ، ولا تقبل له شهادة ، ولا يصلى عليه ، إلا أن يكون ترك ذلك خوفا على نفسه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شرط المكنة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يكن متمكنا منه ، أو ضاق الوقت من غير تفريط بالإهمال ، فإن الصلاة خلفه جائزة ، لاقتضاء التعليل في الرواية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اتفق البلوغ في أول الوقت ، ففي جواز الابتداء </w:t>
      </w:r>
      <w:r>
        <w:rPr>
          <w:rStyle w:val="FootnoteAnchor"/>
          <w:rtl w:val="true"/>
        </w:rPr>
        <w:footnoteReference w:id="354"/>
      </w:r>
      <w:r>
        <w:rPr>
          <w:rFonts w:ascii="Amiri" w:hAnsi="Amiri" w:eastAsia="Amiri" w:cs="Amiri"/>
          <w:color w:val="111111"/>
          <w:sz w:val="28"/>
          <w:sz w:val="28"/>
          <w:szCs w:val="28"/>
          <w:rtl w:val="true"/>
          <w:lang w:bidi="ar-SA"/>
        </w:rPr>
        <w:t>بالصلاة قبله إشكال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جهل الحكم ، فالأقرب جواز الصلاة خلفه ، لأنه قد يخفى مثله على الآحاد</w:t>
      </w:r>
      <w:r>
        <w:rPr>
          <w:rFonts w:eastAsia="Amiri" w:cs="Amiri" w:ascii="Amiri" w:hAnsi="Amiri"/>
          <w:color w:val="111111"/>
          <w:sz w:val="28"/>
          <w:szCs w:val="28"/>
          <w:rtl w:val="true"/>
          <w:lang w:bidi="ar-SA"/>
        </w:rPr>
        <w:t xml:space="preserve">. </w:t>
      </w:r>
      <w:bookmarkStart w:id="237" w:name="pg16047_156354"/>
    </w:p>
    <w:p>
      <w:pPr>
        <w:pStyle w:val="Heading6"/>
        <w:numPr>
          <w:ilvl w:val="5"/>
          <w:numId w:val="1"/>
        </w:numPr>
        <w:rPr/>
      </w:pPr>
      <w:bookmarkStart w:id="238" w:name="__RefHeading___Toc24859_1280447820"/>
      <w:bookmarkStart w:id="239" w:name="_Toc86"/>
      <w:bookmarkEnd w:id="237"/>
      <w:bookmarkEnd w:id="238"/>
      <w:r>
        <w:rPr>
          <w:rtl w:val="true"/>
        </w:rPr>
        <w:t>البحث الثاني</w:t>
      </w:r>
      <w:r>
        <w:rPr>
          <w:rtl w:val="true"/>
        </w:rPr>
        <w:t xml:space="preserve">: ( </w:t>
      </w:r>
      <w:r>
        <w:rPr>
          <w:rtl w:val="true"/>
        </w:rPr>
        <w:t xml:space="preserve">في الشرائط الخاصة </w:t>
      </w:r>
      <w:r>
        <w:rPr>
          <w:rtl w:val="true"/>
        </w:rPr>
        <w:t>)</w:t>
      </w:r>
      <w:bookmarkEnd w:id="239"/>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الذكورة ، وهي شرط في حق المأمومين الذكور والخناثي خاصة ، فلا تصح إمامة المرأة ولا الخنثى المشكل إجماعا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يؤمن امرأة رجلا </w:t>
      </w:r>
      <w:r>
        <w:rPr>
          <w:rStyle w:val="FootnoteAnchor"/>
          <w:rtl w:val="true"/>
        </w:rPr>
        <w:footnoteReference w:id="355"/>
      </w:r>
      <w:r>
        <w:rPr>
          <w:rFonts w:ascii="Amiri" w:hAnsi="Amiri" w:eastAsia="Amiri" w:cs="Amiri"/>
          <w:color w:val="111111"/>
          <w:sz w:val="28"/>
          <w:sz w:val="28"/>
          <w:szCs w:val="28"/>
          <w:rtl w:val="true"/>
          <w:lang w:bidi="ar-SA"/>
        </w:rPr>
        <w:t>، ولأن المرأة لا تؤذن للرجال ، فلا تكون إمامة لهم كالكافر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الفرائض والنوافل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للرجل أن يصلي بالنساء والخناثي ، وإن كن أجنبيات ولا رجل معهن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والخنثى المشكل تجوز أن تكون إماما للمرأة ، لأن أقل أحواله أن تكون كذلك ، ولأنه تصلح أن تكون إماما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تجوز أن تكون إماما لرجل ولا لخنثى ، لجواز أن يكون المأموم رجلا والإمام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صلى الرجل أو الخنثى خلف امرأة أو خنثى ، بطلت صلاة المأموم خاصة ، ولا فرق بين أن ينوي الإمام استتباع الرجال أو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ائتم الرجل بمن ظنه رجلا ، فبان كونه امرأة أو خنثى مشكلا ، لم يجب القضاء ، لأن المأخوذ عليه العمل بالظن ، خصوصا الخنثى قد يستتر ويخفى غالبا ، ولو كلف العلم بعدمه لزم </w:t>
      </w:r>
      <w:r>
        <w:rPr>
          <w:rStyle w:val="FootnoteAnchor"/>
          <w:rtl w:val="true"/>
        </w:rPr>
        <w:footnoteReference w:id="356"/>
      </w:r>
      <w:r>
        <w:rPr>
          <w:rFonts w:ascii="IRNazanin" w:hAnsi="IRNazanin" w:eastAsia="IRNazanin"/>
          <w:color w:val="111111"/>
          <w:sz w:val="28"/>
          <w:sz w:val="28"/>
          <w:szCs w:val="28"/>
          <w:rtl w:val="true"/>
          <w:lang w:bidi="fa-IR"/>
        </w:rPr>
        <w:t>الحرج</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ائتم خنثى بمثله ، أو رجل بخنثى مع العلم بكونه خنثى مشكلا ، وجب القضاء ، لبطلان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يقض حتى ظهر كون الإمام رجلا ، فالأقوى عدم سقوط القضاء ، لأنه كان ممنوعا من الاقتداء به ، للتردد في حاله ، والتردد مانع من صحة الصلاة ، وإذا لم تصح فلا بد من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ضعيفا الصحة ، لأنه مأمور بالاقتداء بالرجال وقد حصل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اقتدى خنثى مشكل بامرأة ، ثم بان كون المأموم امرأة ، ولم تقض حتى ظهرت الأنوثية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اقتدى خنثى بخنثى ولم يقض المأموم حتى بانا رجلين أو امرأتين ، أو كون الإمام رجلا ، أو كون المأموم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نظائره ما لو باع مال أبيه على ظن الحياة ، فبان ميتا ، ففي الصحة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وكل وكيلا في شراء وباع ذلك الشي‌ء من انسان على ظن أنه ما اشتراه وكيله بعد وكان قد اشتراه ، ففي الصحة الوجهان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القيام في إمامة القائم ، فلا يؤم القاعد القائم عند جميع علمائنا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يؤمن أحد بعدي جالسا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يؤم المقيد المطلقين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القيام ركن ، فلا تصح إمامة العاجز عنه القادر عليه كغيره من الأركان ولا فرق بين الإمام الراتب وغيره ، ولا بين الإمام الأصلي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بطلان صلاتهم بين أن يصلوا قياما خلفه أو جلوسا ، ولا بين أن يكون مرضه مما يرجى برؤه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صلى قائما فاعتل في قيامه فجلس ، أتموا الصلاة من قيام بنية الانفراد ، فإن استخلف أو استخلفوا صلوا جماعة ، وإلا انفردوا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الايتمام به ، لأن القعود مانع من الابتداء فكذا يمنع من الاستدامة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للعاجز أن يؤم بمثله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للمومي أن يكون إماما للقاعد ، ولا للمستلقي أن يكون إماما للمضطجع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للعاجز عن ركن إمامة القادر عليه ، كالعاجز عن الركوع أو السجود ، ولو اختلفا في المقدور عليه لم يجز الايتمام ، وإن كان المأموم عاجزا عن الأقل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أن يؤم المقيد المطلقين ، لعجزه عن القيام ، ولا صاحب الفالج </w:t>
      </w:r>
    </w:p>
    <w:p>
      <w:pPr>
        <w:pStyle w:val="BookText"/>
        <w:rPr/>
      </w:pPr>
      <w:r>
        <w:rPr>
          <w:rFonts w:ascii="Amiri" w:hAnsi="Amiri" w:eastAsia="Amiri" w:cs="Amiri"/>
          <w:color w:val="111111"/>
          <w:sz w:val="28"/>
          <w:sz w:val="28"/>
          <w:szCs w:val="28"/>
          <w:rtl w:val="true"/>
          <w:lang w:bidi="ar-SA"/>
        </w:rPr>
        <w:t>الأصحاء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للأعرج أن يؤم الأصحاء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عجز عن القيام إلا بما يعتمد عليه ، فاعتمد حال قيامه ، فالأقوى صحة إمامته بالصحيح ، لأن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إمامة القاعد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في الراكع خلقة المنع من إمامته بالسليم ، ويجوز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جوازه بالأدون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إمامة أقطع اليدين والرجل بالصحيح دون أقطع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إمامة الخصي والجندي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شرط في إمامة القراء ، فلا يجوز أن يأتم قارئ بأمي في الجهرية والسرية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ونعني بالأمي من لا يحسن القراءة ، أو لا يحسن الفاتحة ، لأن القراءة واجبة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الإتمام بالأمي تخلو الصلاة عن القراءة ، ولأن الإمام بصدد تحمل القراءة عن المأموم بحق الإمامة بدلالة المسبوق ، فإذا لم يحسنها لم يصلح للتحمل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أن يقرأ المأموم لنفسه في السرية أو الجهرية أو لا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صلى القارئ خلف الأمي ، بطلت صلاة المأموم خاصة ، لاختصاص المنع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القارئ مرضيا عند الأمي ، فالأقرب وجوب الايتمام بالقارئ ، فإن أخل بطلت صلاته مع المكنة ، لأنه متمكن من الإتيان بالصلاة على وجهها وهي القراءة ، فوجب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يأتم الأمي بمثله إن عجز الإمام والمأموم عن التعلم ، أو ضاق الوقت دونه ، لتساويهما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تمكن أحدهما من التعلم والوقت متسع ، بطلت صلاته ، إماما كان أو مأموما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المأموم فإن كانت صلاة الإمام باطلة ، لتمكنه دون تمكن المأموم ، لم يصح الاقتداء به أيضا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على الأمي الاشتغال بالتعلم دائما إلا وقت الضرورة ، كالأكل </w:t>
      </w:r>
    </w:p>
    <w:p>
      <w:pPr>
        <w:pStyle w:val="BookText"/>
        <w:rPr/>
      </w:pPr>
      <w:r>
        <w:rPr>
          <w:rFonts w:ascii="Amiri" w:hAnsi="Amiri" w:eastAsia="Amiri" w:cs="Amiri"/>
          <w:color w:val="111111"/>
          <w:sz w:val="28"/>
          <w:sz w:val="28"/>
          <w:szCs w:val="28"/>
          <w:rtl w:val="true"/>
          <w:lang w:bidi="ar-SA"/>
        </w:rPr>
        <w:t>والشرب وقضاء الحاجة وضيق وقت الفريضة ، وتحصيل ما لا بد منه من القوت الحافظ للنفس ولعياله ، والاشتغال بالمندوب ليس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 الأمي قارئا وأميا معا ، أعاد القارئ خاصة ، وكذا الأمي إن وجد قارئا مرضيا ، أو تمكن من التعلم قبل خروج الوقت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أحدهما يحسن الفاتحة والآخر السورة ، فالأقرب وجوب الايتمام بمن يحسن الفاتحة ، للإجماع على أولويتها ووجوبها عند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جوزنا انقلاب المأموم إماما لإمامه ، ائتم جاهل الفاتحة بعارفها ، فإذا فرغ نوى الثاني الايتمام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معهما ثالث لا يعرف شيئا ، ائتم بعارف الفاتحة ، فإذا فرغ نقل نيته إلى الايتمام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 ذلك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كانا مرضيين ، ولو كان جاهل الفاتحة مرضيا ، وجب على جاهلها الايتمام به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أحدهما يعرف بعض الفاتحة والآخر سورة كملا ، احتمل تخير ايتمام أحدهما بالآخر ، وأولوية إمامة عارف بعض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جهل القارئ حال الأمي ، فأحرم مأموما معه ، ثم علم في الأثناء ، نقل النية إلى الانفراد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الصلاة سرية ، أو بعد عنه ، أو جوز غفلته عن الجهر ، ولم يعلم حاله حتى فرغ من صلاته خلفه ، صحت صلاته ، لأنه يبني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المنع ، لأن العدالة شرط وقد جهل المأموم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 الأخرى مثله ، صحت صلاتهما ، لتساويهما في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يؤم بالصحيح وإن كان أميا ، لتمكنه من التكبير والذكر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الجواز ، لأن الإمام لا يتحمل التكبير وهما سواء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الأول ، لتمكنه من 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إمامة الأصم بالسليم ، لأنه لا يخل بشي‌ء من واجبات الصلاة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أحسن كل منهما بعض الفاتحة ، فإن اتحد صح ايتمام أحدهما </w:t>
      </w:r>
    </w:p>
    <w:p>
      <w:pPr>
        <w:pStyle w:val="BookText"/>
        <w:rPr/>
      </w:pPr>
      <w:r>
        <w:rPr>
          <w:rFonts w:ascii="Amiri" w:hAnsi="Amiri" w:eastAsia="Amiri" w:cs="Amiri"/>
          <w:color w:val="111111"/>
          <w:sz w:val="28"/>
          <w:sz w:val="28"/>
          <w:szCs w:val="28"/>
          <w:rtl w:val="true"/>
          <w:lang w:bidi="ar-SA"/>
        </w:rPr>
        <w:t>بصاحبه ، لتساويهما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 لم يصح ، لأن كلاّ منهما أمي بالنسبة إلى صاحبه باعتبار ما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اللحن في القراءة الواجبة ، إن فعله عمدا مع تمكنه من التعلم ، أبطل صلاته ، لأنه ليس بعربي ، والقرآن عربي ، ولا فرق بين أن يختلف المعنى ، كمن يكسر 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كمن يفتح 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سهوا ، لم تبطل صلاته ، ولا صلاة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جاهلا ، فإن تمكن من التعلم واتسع الزمان ، بطلت صلاته وصلاة من خلفه ، لأنه كالعامد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يتمكن أو ضاق الوقت من غير تفريط ، صح أن يكون إماما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أنه لا تصح إمامته بالمتقن ، لأنه متمكن من الصلاة بقراءة صحيحة ، فلا يجوز العدول إلى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لحن أحدهما مختلا ولحن الآخر غير مختل ، فالأقوى جواز اقتداء الأول بالثاني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أن يؤم مئوف اللسان صحيحه ، لوجوب القراءة في حق الصحيح ، لتمكنه منها ، ومع عجز الإمام لا يصح التحمل ، فلا يصح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أن يؤم مثله إذا تساويا في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تمكن من إصلاح لسانه فأهمل ، لم تصح صلاته مع سعة الوقت ولا صلاة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ألثغ يبدل حرفا بآخر مع تمكنه من التعلم لم تصح ، كمن يبدل الحاء بالخاء أو بالهاء ، أو يبدل الميم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 أو السين بالثاء ، أو الراء بالغين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يطاوعه لسانه ، أو كان ولم يمض من الزمان ما يمكنه التعلم فيه ، أو لم يجد المرشد ، صحت صلاته دون صلاة من خلفه ، ولو تمكن من التعلم ، لم تصح صلاته ووجب عليه قضاؤها ، فلا يصح الاقتداء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من في لسانه رخاوة تمنع أصل التشديدات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لا يفصح ببعض الحروف ، كالضاد والقاف ، لا تصح إمامته للعارف ، لأنه أمي بالنسبة إلى الفصيح ، ويجوز أن يؤم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أبدل الضاد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المغضوب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بالظاء ، لم تصح صلاته مع إمكان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وتكره إمامة التمتام ، وهو الذي يردد التاء ثم يأتي بها ، والفأفاء ، وهو الذي يردد الفاء ثم يأتي بها ، لأنهما لا ينقصان شيئا ، ويزيدان زيادة يعذران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لثعة خفيفة تمنع من تخليص الحرف ، ولكن لا يبدله بغيره ، جاز أن يكون إماما للقار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الأجذم والأبرص لا يؤمان الصحيح على الأقوى ، لنفور النفس عنهما ، فلا يحصل الانقياد إلى طاعتهما ، 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لا يؤمون الناس على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المجذوم ، والأبرص ، والمجنون ، وولد الزنا ، والأعرابي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إمامتهما لمثلهما وإمامة كل واحد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الأعرابي وهو الذي لا يعرف محاسن الإسلام لا يؤم المهاجرين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 أَشَدُّ كُفْراً وَنِفاقاً وَأَجْدَرُ أَلاّ يَعْلَمُوا حُدُودَ ما أَنْزَلَ اللّهُ عَلى رَسُولِهِ </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ولأنه لا يعرف تفاصيل أحكام الصلاة ، وللحديث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غيره من العوام إذا لم يعرف شرائط الصلاة على التفصيل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الأعرابي قد دخل البناء وعرف أحكام الصلاة على التفصيل وما يكفيه اعتماده في التكليف وتدين به ، ولم يكن ممن يلزمه المهاجرة وجوبا ، جازت إمامته مطلقا ، لوجود الشرائط فيه ، وانتفاء الموانع عنه</w:t>
      </w:r>
      <w:r>
        <w:rPr>
          <w:rFonts w:eastAsia="Amiri" w:cs="Amiri" w:ascii="Amiri" w:hAnsi="Amiri"/>
          <w:color w:val="111111"/>
          <w:sz w:val="28"/>
          <w:szCs w:val="28"/>
          <w:rtl w:val="true"/>
          <w:lang w:bidi="ar-SA"/>
        </w:rPr>
        <w:t xml:space="preserve">. </w:t>
      </w:r>
      <w:bookmarkStart w:id="240" w:name="pg16047_156360"/>
    </w:p>
    <w:p>
      <w:pPr>
        <w:pStyle w:val="BookText"/>
        <w:rPr/>
      </w:pPr>
      <w:bookmarkEnd w:id="240"/>
      <w:r>
        <w:rPr>
          <w:rFonts w:ascii="Amiri" w:hAnsi="Amiri" w:eastAsia="Amiri" w:cs="Amiri"/>
          <w:color w:val="111111"/>
          <w:sz w:val="28"/>
          <w:sz w:val="28"/>
          <w:szCs w:val="28"/>
          <w:rtl w:val="true"/>
          <w:lang w:bidi="ar-SA"/>
        </w:rPr>
        <w:t xml:space="preserve">والضابط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عرف الواجب من المندوب ، صح الايتمام به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يكون إماما لمثله على إشكال ، أقربه الجواز مع عدم وجوب القضاء للصلاة ، والمنع لا معه</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24861_1280447820"/>
      <w:bookmarkStart w:id="242" w:name="_Toc87"/>
      <w:bookmarkEnd w:id="241"/>
      <w:r>
        <w:rPr>
          <w:rtl w:val="true"/>
        </w:rPr>
        <w:t>البحث الثالث</w:t>
      </w:r>
      <w:r>
        <w:rPr>
          <w:rtl w:val="true"/>
        </w:rPr>
        <w:t xml:space="preserve">: ( </w:t>
      </w:r>
      <w:r>
        <w:rPr>
          <w:rtl w:val="true"/>
        </w:rPr>
        <w:t xml:space="preserve">فيمن تكره إمامته </w:t>
      </w:r>
      <w:r>
        <w:rPr>
          <w:rtl w:val="true"/>
        </w:rPr>
        <w:t>)</w:t>
      </w:r>
      <w:bookmarkEnd w:id="24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إمامة المحدود بعد توبته ، لأن فسقه وإن زال بالتوبة ، لكن نقص منزلته وسقوط محله في القلوب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إمامة السفيه ، لقول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إمامك شفيعك إلى اللّه ، فلا تجعل شفيعك سفيها ولا فاسقا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كراهة إمامة الأعمى إشكال ، أقربه المنع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يصلي الأعمى بالقوم وإن كانوا هم الذين يوجهونه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يؤم الأعمى في الصحراء إلا أن يوجه إلى القبلة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فاقد حاسة لا يختل به شي‌ء من شرائط الصلاة ، فأشبه الأصم ، نعم البصير أولى لتوقيه من النجاسات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 الشيخ إمامة العبد إلا لأهله ، لقول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يؤم العبد إلا أهله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للتحريم ، لأن أحدهما علیهماالسلام سئل عن العبد يؤم القوم إذا رضوا به وكان أكثرهم قرانا؟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من أهل الأذان ، فكان من أهل الإمامة ، لاشتراكهما في الإمامة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وحكم المعتق بعضه والمكاتب وأم الولد والمدبر حكم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يأتم الحاضر بالمسافر وبالعكس ، وليس محرما ، لأن الأصل الجواز ، واشتمال الايتمام لكل واحد منهما بصاحبه على المفارقة يقتضي 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يؤم الحضري المسافر ، ولا المسافر الحضري ، فإن ابتلي بشي‌ء من ذلك فأم قوما حاضرين ، فإذا أتم الركعتين سلم ثم أخذ بيد بعضهم فقدمهم فأمهم وإذا صلى المسافر خلف المقيم ، فليتم صلاته ركعتين ويسلم ، وإن صلى معهم الظهر فليجعل الأولتين الظهر والأخيرتين العصر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 تحصل المفارقة ، فالأقرب زوال الكراهة كالغداة والمغرب ، وكذا لو صلى الإمام ركعتين ثم حضر المسافر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أن يأتم المتوضئ بالمتيمم ، فإن فعل صح إجماعا ، لأن عمرو بن العاص صلى بأصحابه متيمما وبلغ النبي صلی اللّه علیه و آله فلم ينكره ، ولأنه متطهر طهارة صحيحة فأشبه المتوضئ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الكراهة فلنقص طهارته ، وقول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يؤم المقيد المطلقين ، ولا يؤم صاحب الفالج الأصحاء ، ولا صاحب التيمم المتوضئين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للطاهرة أن تأتم بالمستحاضة ، لأنها متطهرة فأشبهت المتيمم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يصح ايتمام الصحيح بصاحب السلس ، لأنه متطهر ، والحدث الموجود غير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يأتم الطاهر بمن على بدنه أو ثوبه نجاسة كالمجروح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للمتوضئ ولا للمتيمم الايتمام بعادم الماء والتراب ، سواء أوجبنا عليه الصلاة أو لا ، لأنه غير متطهر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للمكتسي أن يأتم بالعريان ، وفيه نظر ، لأن العاري </w:t>
      </w:r>
      <w:bookmarkStart w:id="243" w:name="pg16047_156362"/>
    </w:p>
    <w:p>
      <w:pPr>
        <w:pStyle w:val="BookText"/>
        <w:rPr/>
      </w:pPr>
      <w:bookmarkEnd w:id="243"/>
      <w:r>
        <w:rPr>
          <w:rFonts w:ascii="Amiri" w:hAnsi="Amiri" w:eastAsia="Amiri" w:cs="Amiri"/>
          <w:color w:val="111111"/>
          <w:sz w:val="28"/>
          <w:sz w:val="28"/>
          <w:szCs w:val="28"/>
          <w:rtl w:val="true"/>
          <w:lang w:bidi="ar-SA"/>
        </w:rPr>
        <w:t>إن صلى قاعدا لم يصح الايتمام به ، وإن صلى قائما موميا ، لم يصح الايتمام به حالة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المكتسي يصلي بالإيماء لمرض ، جاز أن يأتم بالعريان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للقادر على الاستقبال الايتمام بالعاجز عنه ، ويصح لمماثله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صلت الحرة خلف أمة مكشوفة الرأس صح ، فإن أعتقت في الأثناء وكانت السترة قريبة ، فأخذتها وأتمت الصلاة ، صح استمرار الايتمام ، وإلا نوت المأمومة 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العاري يجد السترة في الأثناء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أن يؤم قوما يكرهون الايتمام به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يتجاوز صلاتهم آذانهم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الآبق حتى يرجع ، وامرأة باتت وزوجها عليها ساخط ، وإمام قوم وهم له كارهون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4" w:name="__RefHeading___Toc24863_1280447820"/>
      <w:bookmarkStart w:id="245" w:name="_Toc88"/>
      <w:bookmarkEnd w:id="244"/>
      <w:r>
        <w:rPr>
          <w:rtl w:val="true"/>
        </w:rPr>
        <w:t>المطلب الرابع</w:t>
      </w:r>
      <w:r>
        <w:rPr>
          <w:rtl w:val="true"/>
        </w:rPr>
        <w:t xml:space="preserve">: ( </w:t>
      </w:r>
      <w:r>
        <w:rPr>
          <w:rtl w:val="true"/>
        </w:rPr>
        <w:t xml:space="preserve">في ترجيح الأئمة </w:t>
      </w:r>
      <w:r>
        <w:rPr>
          <w:rtl w:val="true"/>
        </w:rPr>
        <w:t>)</w:t>
      </w:r>
      <w:bookmarkEnd w:id="245"/>
    </w:p>
    <w:p>
      <w:pPr>
        <w:pStyle w:val="BookText"/>
        <w:rPr/>
      </w:pPr>
      <w:r>
        <w:rPr>
          <w:rFonts w:ascii="Amiri" w:hAnsi="Amiri" w:eastAsia="Amiri" w:cs="Amiri"/>
          <w:color w:val="111111"/>
          <w:sz w:val="28"/>
          <w:sz w:val="28"/>
          <w:szCs w:val="28"/>
          <w:rtl w:val="true"/>
          <w:lang w:bidi="ar-SA"/>
        </w:rPr>
        <w:t xml:space="preserve">إذا حضر إمام الأصل ، لم يجز لأحدهم التقدم عليه ، وتعين هو للإمامة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تُقَدِّمُوا بَيْنَ يَدَيِ اللّهِ وَرَسُولِهِ </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وهو خليفته ، فيكون له هذه المنزلة ، ويجوز مع العذر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ويحصل في غيره أولوية التقدم إذا كثروا بأمور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القراءة ، فإذا تعددت الأئمة ، قدم من يختاره المأمومون ، فإن اختلفوا قدم من يختاره الأكثر ، فإن تساووا قدم الأقرأ ، والأصل في التقديم بالفضائل ما روي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 القوم أقرأهم لكتاب اللّه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كانوا في القراءة سواء ، فأعلمهم بالسنّة ، فإن كانوا في السنّة سواء فأقدمهم بالهجرة ، فإن كانوا في الهجرة سواء ، فأكبرهم 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القراءة ركن في الصلاة ، فكان الأعلم فيها أولى ، كالقادر على القيام مع العاجز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بعض علمائنا الأفقه على الأقرأ ، لانحصار القراءة التي يحتاج إليها في الصلاة وهو يحفظها ، وعدم انحصار ما يحتاج إليه من الفقه ، لعدم انضباط الوقائع الجزئية والحوادث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يعرض له في الصلاة ما يحتاج إلى الفقه في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متأول ، فإن الصحابة كانوا إذا تعلموا القرآن تعلموا معه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 فإن أحد القارئين يرجح على الآخر بكثرة القرآن ، فإن تساويا في قدر ما يحفظانه وكان أحدهما أجود قراءة وأشد إخراجا للحروف من مواضعها ، فهو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أحدهما أقل حفظا والآخر أجود قراءة ، فالأجود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تساووا في القراءة قدم الأفقه لما تقدم في الحديث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يقدم الأسن ثم الأفقه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 القوم أقرؤهم للقرآن ، فإن تساووا فأقدمهم هجرة ، فإن تساووا فأسنهم ، فإن كانوا سواء فليؤمهم أعلمهم بالسنّة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اجتمع فقيهان أحدهما أقرأ والآخر أفقه ، قدم الأقرأ على أحد القولين ، والأفقه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تساووا في القراءة والفقه قدم الأقدم هجرة ، والمراد به سبق الإسلام ، أو من كان أسبق هجرة من دار الحرب إلى دار الإسلام ، أو يكون من أولاد من تقدمت هجرته يتقدم بذلك ، سواء كانت الهجرة قبل الفتح أو بعده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وللشيخ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التساوي في الفقه يقدم الأشرف ، فإن تساووا قدم </w:t>
      </w:r>
    </w:p>
    <w:p>
      <w:pPr>
        <w:pStyle w:val="BookText"/>
        <w:rPr/>
      </w:pPr>
      <w:r>
        <w:rPr>
          <w:rFonts w:ascii="Amiri" w:hAnsi="Amiri" w:eastAsia="Amiri" w:cs="Amiri"/>
          <w:color w:val="111111"/>
          <w:sz w:val="28"/>
          <w:sz w:val="28"/>
          <w:szCs w:val="28"/>
          <w:rtl w:val="true"/>
          <w:lang w:bidi="ar-SA"/>
        </w:rPr>
        <w:t xml:space="preserve">الأقدم هجرة ، فإن تساووا في الهجرة ، إما لهجرتهما معا ، أو لعدمها عنهما ، قدم الأسن </w:t>
      </w:r>
      <w:r>
        <w:rPr>
          <w:rStyle w:val="FootnoteAnchor"/>
          <w:rtl w:val="true"/>
        </w:rPr>
        <w:footnoteReference w:id="373"/>
      </w:r>
      <w:r>
        <w:rPr>
          <w:rFonts w:ascii="IRNazanin" w:hAnsi="IRNazanin" w:eastAsia="IRNazanin"/>
          <w:color w:val="111111"/>
          <w:sz w:val="28"/>
          <w:sz w:val="28"/>
          <w:szCs w:val="28"/>
          <w:rtl w:val="true"/>
          <w:lang w:bidi="fa-IR"/>
        </w:rPr>
        <w:t xml:space="preserve">، لحديث الصادق علیه السلام </w:t>
      </w:r>
      <w:r>
        <w:rPr>
          <w:rStyle w:val="FootnoteAnchor"/>
          <w:rtl w:val="true"/>
        </w:rPr>
        <w:footnoteReference w:id="374"/>
      </w:r>
      <w:r>
        <w:rPr>
          <w:rFonts w:ascii="Amiri" w:hAnsi="Amiri" w:eastAsia="Amiri" w:cs="Amiri"/>
          <w:color w:val="111111"/>
          <w:sz w:val="28"/>
          <w:sz w:val="28"/>
          <w:szCs w:val="28"/>
          <w:rtl w:val="true"/>
          <w:lang w:bidi="ar-SA"/>
        </w:rPr>
        <w:t>ولأنه أحق بالتقديم والإعظام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يمضي عليه في الإسلام أكثر ، فلا يقدم شيخ أسلم اليوم على شاب نشأ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تساووا في السن قدم الأصبح وجها ، والمراد به إما أحسنهم صورة ، أو أحسنهم ذكرا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تساووا في ذلك ، قدم الأشرف ، وهو الأعلى في النسب ، والأفضل في نفسه ، والأرفع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تساووا في ذلك ، قدم الأورع والأتقى ، وليس المراد مجرد العدالة ، بل ما يزيد عليه من العفة وحسن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عندي تقديم هذا على الأشرف نسبا ، لأن شرف الدين خير من شرف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تساووا في ذلك كله فالقرعة ، لأنهم تساووا في الاستحقاق وتعذر الجمع ، فلا بد من القرعة ، لعدم التخصيص من غير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قدم المفضول على الفاضل في هذه المراتب كلها جاز ، لأنها إمامة خاصة ، بخلاف الإمامة العامة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المنزل أولى بالإمامة فيه من غيره ، وإن كان الغير أقرأ وأفقه إجماعا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يؤمن الرجل الرجل في بيته ولا في سلطانه ، ولا يجلس على تكرمته إلا بإذنه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بالتكرمة الفراش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يتقدمن أحدكم الرجل في منزله وفي سلطانه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ولو كان في المنزل إمام الحق فهو أولى ، لأنه الحاكم المطلق ، وأم النبي صلی اللّه علیه و آله غسان بن مالك وأنسا في بيوتهما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وإمام المسجد الراتب أولى من غيره ، لأنه في معنى صاحب المنزل والسلطان ، ولقوله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قوما فلا يؤمهم </w:t>
      </w:r>
      <w:r>
        <w:rPr>
          <w:rStyle w:val="FootnoteAnchor"/>
          <w:rtl w:val="true"/>
        </w:rPr>
        <w:footnoteReference w:id="377"/>
      </w:r>
      <w:r>
        <w:rPr>
          <w:rFonts w:ascii="Amiri" w:hAnsi="Amiri" w:eastAsia="Amiri" w:cs="Amiri"/>
          <w:color w:val="111111"/>
          <w:sz w:val="28"/>
          <w:sz w:val="28"/>
          <w:szCs w:val="28"/>
          <w:rtl w:val="true"/>
          <w:lang w:bidi="ar-SA"/>
        </w:rPr>
        <w:t>، وهو عام في المسجد ، ولو أذن صاحب المنزل أو السلطان لغيره كان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والوالي من قبل السلطان أولى من صاحب المنزل والمسجد ، لأنه نائب الأولى فكان له منزلة المنوب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دخل السلطان بلدا له فيه خليفة ، فهو أولى من خليفته ، لأصالة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أولى من العبد في بيت العبد ، لأنه صاحب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اجتمع العبد وغير سيده ، فالعبد أولى باعتبار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مالك الدار ومستأجرها فيها ، فالمستأجر أولى ، لأنه أحق بالمنفعة والاستيلاء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المالك ممن لا يصلح للإمامة فقدم غيره ، ففي أولويته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المكاتب والسيد في دار المكاتب ، فالأقرب أن المكاتب أولى ، لقصور يد السيد عن أملاك المكاتب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والمالك أولى من المستعير ، لنقص تصرف المستعير ، إذ للمالك عزله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حضر جماعة المسجد ، استحب لهم مراسلة إمامة الراتب ، فإن حضر وألا يقدم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خافوا فوت أول الوقت وآمنوا الفتنة جمعوا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يقدم أولاد من تقدمت هجرته؟ الأقرب ذلك من حيث شرف النسب ، لا من حيث تقدم الهجرة</w:t>
      </w:r>
      <w:r>
        <w:rPr>
          <w:rFonts w:eastAsia="Amiri" w:cs="Amiri" w:ascii="Amiri" w:hAnsi="Amiri"/>
          <w:color w:val="111111"/>
          <w:sz w:val="28"/>
          <w:szCs w:val="28"/>
          <w:rtl w:val="true"/>
          <w:lang w:bidi="ar-SA"/>
        </w:rPr>
        <w:t xml:space="preserve">. </w:t>
      </w:r>
      <w:bookmarkStart w:id="246" w:name="pg16047_156366"/>
    </w:p>
    <w:p>
      <w:pPr>
        <w:pStyle w:val="BookText"/>
        <w:rPr/>
      </w:pPr>
      <w:bookmarkEnd w:id="246"/>
      <w:r>
        <w:rPr>
          <w:rFonts w:ascii="Amiri" w:hAnsi="Amiri" w:eastAsia="Amiri" w:cs="Amiri"/>
          <w:color w:val="111111"/>
          <w:sz w:val="28"/>
          <w:sz w:val="28"/>
          <w:szCs w:val="28"/>
          <w:rtl w:val="true"/>
          <w:lang w:bidi="ar-SA"/>
        </w:rPr>
        <w:t>ولو اجتمع مالكا الدار ، لم يتقدم غيرهما ، ويتقدم أحدهما بإذن الآخر أو القرعة</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24865_1280447820"/>
      <w:bookmarkStart w:id="248" w:name="_Toc89"/>
      <w:bookmarkEnd w:id="247"/>
      <w:r>
        <w:rPr>
          <w:rtl w:val="true"/>
        </w:rPr>
        <w:t>المطلب الخامس</w:t>
      </w:r>
      <w:r>
        <w:rPr>
          <w:rtl w:val="true"/>
        </w:rPr>
        <w:t xml:space="preserve">: ( </w:t>
      </w:r>
      <w:r>
        <w:rPr>
          <w:rtl w:val="true"/>
        </w:rPr>
        <w:t xml:space="preserve">في اللواحق </w:t>
      </w:r>
      <w:r>
        <w:rPr>
          <w:rtl w:val="true"/>
        </w:rPr>
        <w:t>)</w:t>
      </w:r>
      <w:bookmarkEnd w:id="248"/>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الإمام ممن لا يقتدى به ، لم يجز الاقتداء ، فإن احتاج إلى الصلاة معه ، تابعه في الأفعال وقرأ مع نفسه ، وإن كانت الصلاة جهرية للضرورة ، ولا يعيد لاقتضاء الأمر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الإمام كافرا ولم يعلم المأموم ، ثم علم في الأثناء ، عدل إلى الانفراد واجبا ، فإن لم يفعل واستمر على الاقتداء بطلت صلاته ، لإخلاله بالشرط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علم بعد الفراغ ، صحت صلاته على الأقوى ، للامتثال بفعل المأمور به ، فيخرج عن العهدة ، إذ هو مكلف بالظاهر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الصادق علیه السلام عن قوم خرجوا من خراسان أو بعض الجبال ، وكان يؤمهم رجل ، فلما صاروا إلى الكوفة علموا أنه يهودي؟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يعيدون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كون الكفر مما يستتر به عادة كالزندقة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مطلقا ، لأنه ائتم بمن ليس من أهل الصلاة ، فتبطل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ائتم بمجنون </w:t>
      </w:r>
      <w:r>
        <w:rPr>
          <w:rStyle w:val="FootnoteAnchor"/>
          <w:rtl w:val="true"/>
        </w:rPr>
        <w:footnoteReference w:id="379"/>
      </w:r>
      <w:r>
        <w:rPr>
          <w:rFonts w:ascii="Amiri" w:hAnsi="Amiri" w:eastAsia="Amiri" w:cs="Amiri"/>
          <w:color w:val="111111"/>
          <w:sz w:val="28"/>
          <w:sz w:val="28"/>
          <w:szCs w:val="28"/>
          <w:rtl w:val="true"/>
          <w:lang w:bidi="ar-SA"/>
        </w:rPr>
        <w:t>، وينتقض بالمحدث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الفرق بين الخفي وغيره ، لمشقة الوقوف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ويعزر الكافر إذا أم ، لأنه غاشّ</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صلى خلف من أسلم من الكفار ، فلما فرغ من صلاته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w:t>
      </w:r>
    </w:p>
    <w:p>
      <w:pPr>
        <w:pStyle w:val="BookText"/>
        <w:rPr/>
      </w:pPr>
      <w:r>
        <w:rPr>
          <w:rFonts w:ascii="Amiri" w:hAnsi="Amiri" w:eastAsia="Amiri" w:cs="Amiri"/>
          <w:color w:val="111111"/>
          <w:sz w:val="28"/>
          <w:sz w:val="28"/>
          <w:szCs w:val="28"/>
          <w:rtl w:val="true"/>
          <w:lang w:bidi="ar-SA"/>
        </w:rPr>
        <w:t>أسلمت ولكن تظاهرت بالإسلام ، لم يلزمه قبول قوله لكفره ، ولا إعادة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يعرف لرجل إسلام وارتداد ، فصلى آخر خلفه ولم يعلم في أي الحالين صلى خلفه ، لم يعد ، لأن الشك بعد الفراغ غير مؤثر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الإمام جنبا أو محدثا ، لم تصح صلاته ، سواء علم بحدث نفسه أو لا ، وتصح صلاة من خلفه إذا لم يعلم بحدثه للامتثال ، ولأن الباقر علیه السلام سأله محمد بن مسلم عن الرجل يؤم القوم وهو على غير طهر ولا يعلم حتى تنقضي صلاته؟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يعيد ولا يعيد من خلفه وإن أعلمهم أنه على غير طهر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لا علامة للمتطهر من المحدث ، فلم يوجد من المأموم تقصير في الاقتداء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أحدث الإمام في الأثناء فعلم به المأموم ، وجب أن ينوي الانفراد ، فإن استمر على نية الايتمام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حدثه بعد إكمال القراءة ، ركعوا منفردين أو يقدمون غيره ، وإن كان قبل القراءة ، اشتغلوا بها ، وكذا لو كان في الأثناء ، ويحتمل الإتمام من حيث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أخبر الإمام بعد فراغه أنه محدث أو جنب ، لم يلتفت إليه في بطلان صلاة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للإمام أو المأمومين إذا أحدث الإمام ، أو أغمي عليه ، أو جن ، أو مات ، أن يقدم من يؤم من الجماعة ويتم بهم الصلاة لا وجوبا ، لأصالة 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ويكره أن يستنيب المسبوق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ينبغي له أن يقدم إلا من قد شهد الإقامة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يستنيب المنفرد والسابق ، فإن استنابه جاز أن يستنيب ثانيا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جواز الاستخلاف بين أن يكون الإمام قد سبقه الحدث ، أو </w:t>
      </w:r>
    </w:p>
    <w:p>
      <w:pPr>
        <w:pStyle w:val="BookText"/>
        <w:rPr/>
      </w:pPr>
      <w:r>
        <w:rPr>
          <w:rFonts w:ascii="Amiri" w:hAnsi="Amiri" w:eastAsia="Amiri" w:cs="Amiri"/>
          <w:color w:val="111111"/>
          <w:sz w:val="28"/>
          <w:sz w:val="28"/>
          <w:szCs w:val="28"/>
          <w:rtl w:val="true"/>
          <w:lang w:bidi="ar-SA"/>
        </w:rPr>
        <w:t>أحدث عمدا ، فيجوز للمحدث عمدا أن يستنيب هو أو المأمومون ، ولا يشترط الاستخلاف ، فلو تقدم بنفسه جاز أن يتموا معه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استخلف اثنين حتى يصلي كل واحد بطائفة ، جاز في غير الجمعة ، وفيها إشكال ، ينشأ من المنع من تعدد الأئمة في الابتداء فكذا في الأثناء ، ومن كون الجمعة واحدة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الطفل سبع سنين ، كان على أبيه أن يعلمه الطهارة والصلاة ، ويعمله الجماعة وحضورها ليعتادها ، لحصول التمييز للصبي في هذا السن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بلغ عشر ضرب عليها ، وإن كانت غير واجبة ، لما فيه من اللطف ، وهو الاعتياد والتمرين ، ولقوله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أولادكم بالصلاة وهم أبناء سبع ، واضربوهم عليها وهم أبناء عشر ، وفرقوا بينهم في المضاجع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يفعل ولي الصبي ووصيه ، 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أولادكم بالصلاة وهم أبناء سبع ، واضربوهم عليها وهم أبناء عشر ، فإنا نأمر أولادنا بالصلاة وهم أبناء خمس ، ونضربهم عليها وهم أبناء سبع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روي 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الصبي سبع سنين أمر بالصلاة ، فإذا بلغ عشرا ضرب عليها ، فإذا بلغ ثلاث عشرة فرقوا بينهم في المضاجع ، فإذا بلغ ثماني عشرة علم القرآن ، فإذا بلغ إحدى وعشرين انتهى طوله ، فإذا بلغ ثماني وعشرين كمل عقله ، فإذا بلغ ثلاثين بلغ أشده ، فإذا بلغ أربعين عوفي من البلوى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الجذام والجنون والبرص ، فإذا بلغ الخمسين حبب إليه الإنابة ، فإذا بلغ الستين غفرت ذنوبه ، فإذا بل السبعين عرفه أهل السماء ، فإذا بلغ الثمانين كتبت الحسنات ولم تكتب السيئات ، فإذا بلغ التسعين كتب أسيرا لله في أرضه ، فإذا بلغ المائة شفع في سبعين من أهل بيته وجيرانه ومعارفه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إذا عرفت هذا فإن الصلاة تجب عليه مع البلوغ لا قبله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القلم عن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الصبي حتى يبلغ الحلم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شرع إنسان في نافلة ، فأحرم الإمام ، قطعها إن خاف الفوات ، تحصيلا لفضيلة الجماعة ، سواء خاف فوت النافلة أو لا ، ولو لم يخف فوات الجماعة ، أتم النافلة ثم دخل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فريضة ، استحب له أن ينقل نيته إلى النافلة ويكملها ركعتين ، ثم يدخل مع الإمام في الصلاة ، للحاجة إلى نيل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إمام الأصل ، قطع الفريضة ، كما يقطع النافلة لغيره ، ثم يدخل معهم في الجماعة ، لأن متابعته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الإمام ممن لا يقتدى به ، استمر على حاله ، لأنه ليس بمؤتم في الحقيقة وللرواية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تجاوز في الفريضة ركعتين ، ثم أحرم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إمام الأصل ، قطعها واستأنف معه ، لما فيه من المزية المقتضية للاهتمام بمتابعته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غيره ، فالأقرب الإتمام ثم الدخول معه على سبيل إعادة المنفرد مع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ابتدأ بقضاء الظهر ، ثم شرع الإمام في صلاة الصبح ، وخاف أن يتمم ركعتين نافلة فاتته الصلاة مع الإمام ، فإن كان إمام الأصل أبطل صلاته ، وإلا فالوجه إتمام القضاء وتفويت الجماعة ، لأن تداركها إنما هو بنقل النية من الفرض إلى النفل ، ولا يحصل التدارك بذلك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للإمام أن يخفف صلاته بتخفيف الأذكار ، وتكميل أفعالها من ركوع وسجود وقيام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صليت خلف أحد قط أخف ولا أتم صلاة من رسول اللّه صلی اللّه علیه و آله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ولو أحب المأمومون خلفه التطويل ، لكان أولى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الصلاة ما طال قنوتها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المأموم القراءة في الجهرية والإخفاتية ، سمع قراءة الإمام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يستحب في الجهرية مع السماع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فَاسْتَمِعُوا لَهُ وَأَنْصِتُوا لَعَلَّكُمْ تُرْحَمُونَ </w:t>
      </w:r>
      <w:r>
        <w:rPr>
          <w:rFonts w:eastAsia="Amiri" w:cs="Amiri" w:ascii="Amiri" w:hAnsi="Amiri"/>
          <w:color w:val="111111"/>
          <w:sz w:val="28"/>
          <w:szCs w:val="28"/>
          <w:rtl w:val="true"/>
          <w:lang w:bidi="ar-SA"/>
        </w:rPr>
        <w:t xml:space="preserve">) </w:t>
      </w:r>
      <w:r>
        <w:rPr>
          <w:rStyle w:val="FootnoteAnchor"/>
          <w:rtl w:val="true"/>
        </w:rPr>
        <w:footnoteReference w:id="389"/>
      </w:r>
      <w:r>
        <w:rPr>
          <w:rFonts w:ascii="IRNazanin" w:hAnsi="IRNazanin" w:eastAsia="IRNazanin"/>
          <w:color w:val="111111"/>
          <w:sz w:val="28"/>
          <w:sz w:val="28"/>
          <w:szCs w:val="28"/>
          <w:rtl w:val="true"/>
          <w:lang w:bidi="fa-IR"/>
        </w:rPr>
        <w:t>نزلت في بيان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قرأ فأنصتوا </w:t>
      </w:r>
      <w:r>
        <w:rPr>
          <w:rStyle w:val="FootnoteAnchor"/>
          <w:rtl w:val="true"/>
        </w:rPr>
        <w:footnoteReference w:id="390"/>
      </w:r>
      <w:r>
        <w:rPr>
          <w:rFonts w:ascii="Amiri" w:hAnsi="Amiri" w:eastAsia="Amiri" w:cs="Amiri"/>
          <w:color w:val="111111"/>
          <w:sz w:val="28"/>
          <w:sz w:val="28"/>
          <w:szCs w:val="28"/>
          <w:rtl w:val="true"/>
          <w:lang w:bidi="ar-SA"/>
        </w:rPr>
        <w:t xml:space="preserve">، وقول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خلف إمام تولاه وتثق به ، فإنه يجزيك قراءته ، وإن أحببت أن تقرأ فاقرأ فيما يخافت فيه ، فإذا جهر فأنصت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وَأَنْصِتُوا لَعَلَّكُمْ تُرْحَمُونَ </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ولأنها قراءة لا تجب على المسبوق ، فلا تجب على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تحرم القراءة لو سمع ولو مثل الهمهمة؟ قال الشيخان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رضيت به فلا تقرأ خلفه </w:t>
      </w:r>
      <w:r>
        <w:rPr>
          <w:rStyle w:val="FootnoteAnchor"/>
          <w:rtl w:val="true"/>
        </w:rPr>
        <w:footnoteReference w:id="392"/>
      </w:r>
      <w:r>
        <w:rPr>
          <w:rFonts w:ascii="IRNazanin" w:hAnsi="IRNazanin" w:eastAsia="IRNazanin"/>
          <w:color w:val="111111"/>
          <w:sz w:val="28"/>
          <w:sz w:val="28"/>
          <w:szCs w:val="28"/>
          <w:rtl w:val="true"/>
          <w:lang w:bidi="fa-IR"/>
        </w:rPr>
        <w:t>، والنهي للتحريم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يسمع ولا همهمة في الجهرية ، فالأفضل القراءة لا واجبا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كنت خلف من ترضى به في صلاة يجهر فيها فلم تسمع قراءته فاقرأ ، وإن كنت تسمع الهمهمة فلا تقرأ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الرضا علیه السلام في الرجل يصلي خلف من يقتدى به يجهر بالقراءة فلا يسمع القراءة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إن صمت وإن قرأ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للأصم أن يقرأ مع نفسه ، لأنه لا يسمع همهمة ، والأقرب أن له التوجه ، أما الاستعاذة فلا إلا مع القراءة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كانت الصلاة سرا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قراءة الحمد خاصة </w:t>
      </w:r>
      <w:r>
        <w:rPr>
          <w:rStyle w:val="FootnoteAnchor"/>
          <w:rtl w:val="true"/>
        </w:rPr>
        <w:footnoteReference w:id="39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تسمع فاقرأ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يعطي استحباب القراءة في الإخفاتية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يستحب القراءة في سكتات الإمام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له أن يقرأ يكله إلى الإمام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يقرأ مطلقا صحت صلاته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له إمام فقراءته له قراءة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كان الإمام ممن لا يرتضى به وجبت القراءة ، فإن كانت جهرية جاز أن يخافت للضرورة ، 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يجزيك إذا كنت معهم من القراءة مثل حديث النفس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يتمكن من السورة الأخرى ، فالأقوى الاجتزاء بالفاتحة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إعادة الصلاة وإن كان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 عن إكمال الفاتحة ، فالوجه إعادة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فرغ المأموم من القراءة قبل الإمام ، استحب له أن يسبح ، تحصيلا لفضيلة الذكر ، ولئلا يقف صامتا ، 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أمسك آية ومجد اللّه وأثن عليه ، فإذا فرغ فاقرأ الآية واركع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 فإنه يستحب أن يمسك عن قراءة آخر الآيات من السورة ، فإذا فرغ الإمام قرأ هو تلك الآية ليركع عن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ذلك في الصلوات السرية ، لأن الإنصات في الجهرية أفضل ، أو أن يكون الإمام ممن لا يقتدى به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للإمام أن يسمع من خلفه القراءة والتشهد وذكر الركوع والسجود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للإمام أن يسمع من خلفه كلما يقول ، ولا ينبغي لمن خلفه أن يسمعه شيئا مما يقول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للإمام أن لا يبرح من مكانه حتى يتم المسبوق ما فاته ، لأن إسماعيل بن عبد الخالق 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للإمام أن يقوم إذا صلى حتى يقضي كل من خلفه ما فاته من الصلاة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التنفل بعد الإقامة ، لأنه وقت القيام إلى الفريضة ، فلا يشتغل بغيرها</w:t>
      </w:r>
      <w:r>
        <w:rPr>
          <w:rFonts w:eastAsia="Amiri" w:cs="Amiri" w:ascii="Amiri" w:hAnsi="Amiri"/>
          <w:color w:val="111111"/>
          <w:sz w:val="28"/>
          <w:szCs w:val="28"/>
          <w:rtl w:val="true"/>
          <w:lang w:bidi="ar-SA"/>
        </w:rPr>
        <w:t xml:space="preserve">. </w:t>
      </w:r>
      <w:bookmarkStart w:id="249" w:name="pg16047_156373"/>
    </w:p>
    <w:p>
      <w:pPr>
        <w:pStyle w:val="Heading4"/>
        <w:numPr>
          <w:ilvl w:val="3"/>
          <w:numId w:val="1"/>
        </w:numPr>
        <w:rPr/>
      </w:pPr>
      <w:bookmarkStart w:id="250" w:name="__RefHeading___Toc24867_1280447820"/>
      <w:bookmarkStart w:id="251" w:name="_Toc90"/>
      <w:bookmarkEnd w:id="249"/>
      <w:bookmarkEnd w:id="250"/>
      <w:r>
        <w:rPr>
          <w:rtl w:val="true"/>
        </w:rPr>
        <w:t>الفصل الثاني</w:t>
      </w:r>
      <w:r>
        <w:rPr>
          <w:rtl w:val="true"/>
        </w:rPr>
        <w:t xml:space="preserve">: ( </w:t>
      </w:r>
      <w:r>
        <w:rPr>
          <w:rtl w:val="true"/>
        </w:rPr>
        <w:t xml:space="preserve">في صلاة السفر </w:t>
      </w:r>
      <w:r>
        <w:rPr>
          <w:rtl w:val="true"/>
        </w:rPr>
        <w:t>)</w:t>
      </w:r>
      <w:bookmarkEnd w:id="251"/>
    </w:p>
    <w:p>
      <w:pPr>
        <w:pStyle w:val="Heading5"/>
        <w:numPr>
          <w:ilvl w:val="4"/>
          <w:numId w:val="1"/>
        </w:numPr>
        <w:rPr/>
      </w:pPr>
      <w:bookmarkStart w:id="252" w:name="__RefHeading___Toc24869_1280447820"/>
      <w:bookmarkStart w:id="253" w:name="_Toc91"/>
      <w:bookmarkEnd w:id="252"/>
      <w:r>
        <w:rPr>
          <w:rtl w:val="true"/>
        </w:rPr>
        <w:t xml:space="preserve">وفيه مطالب </w:t>
      </w:r>
      <w:r>
        <w:rPr>
          <w:rtl w:val="true"/>
        </w:rPr>
        <w:t>:</w:t>
      </w:r>
      <w:bookmarkEnd w:id="253"/>
    </w:p>
    <w:p>
      <w:pPr>
        <w:pStyle w:val="Heading6"/>
        <w:numPr>
          <w:ilvl w:val="5"/>
          <w:numId w:val="1"/>
        </w:numPr>
        <w:rPr/>
      </w:pPr>
      <w:bookmarkStart w:id="254" w:name="__RefHeading___Toc24871_1280447820"/>
      <w:bookmarkStart w:id="255" w:name="_Toc92"/>
      <w:bookmarkEnd w:id="254"/>
      <w:r>
        <w:rPr>
          <w:rtl w:val="true"/>
        </w:rPr>
        <w:t>المطلب الأول</w:t>
      </w:r>
      <w:r>
        <w:rPr>
          <w:rtl w:val="true"/>
        </w:rPr>
        <w:t xml:space="preserve">: ( </w:t>
      </w:r>
      <w:r>
        <w:rPr>
          <w:rtl w:val="true"/>
        </w:rPr>
        <w:t xml:space="preserve">القصر ومحله </w:t>
      </w:r>
      <w:r>
        <w:rPr>
          <w:rtl w:val="true"/>
        </w:rPr>
        <w:t>)</w:t>
      </w:r>
      <w:bookmarkEnd w:id="255"/>
    </w:p>
    <w:p>
      <w:pPr>
        <w:pStyle w:val="BookText"/>
        <w:rPr/>
      </w:pPr>
      <w:r>
        <w:rPr>
          <w:rFonts w:ascii="Amiri" w:hAnsi="Amiri" w:eastAsia="Amiri" w:cs="Amiri"/>
          <w:color w:val="111111"/>
          <w:sz w:val="28"/>
          <w:sz w:val="28"/>
          <w:szCs w:val="28"/>
          <w:rtl w:val="true"/>
          <w:lang w:bidi="ar-SA"/>
        </w:rPr>
        <w:t xml:space="preserve">القصر جائز في الصلاة الرباعية بإجماع العلماء ، والأصل فيه الآية </w:t>
      </w:r>
      <w:r>
        <w:rPr>
          <w:rStyle w:val="FootnoteAnchor"/>
          <w:rtl w:val="true"/>
        </w:rPr>
        <w:footnoteReference w:id="403"/>
      </w:r>
      <w:r>
        <w:rPr>
          <w:rFonts w:ascii="IRNazanin" w:hAnsi="IRNazanin" w:eastAsia="IRNazanin"/>
          <w:color w:val="111111"/>
          <w:sz w:val="28"/>
          <w:sz w:val="28"/>
          <w:szCs w:val="28"/>
          <w:rtl w:val="true"/>
          <w:lang w:bidi="fa-IR"/>
        </w:rPr>
        <w:t>، وفعل النبي صلی اللّه علیه و آله حيث قصر في أسفاره حاجا وغازيا ، حتى أن جاحده كافر ، لأنه جحد ما علم ثبوته من الدين 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ومحله الصلاة والصوم ، أما الصلاة ففي الفرائض الرباعية منها خاصة ، وهي الظهر والعصر والعشاء ، وفي النوافل نوافل الظهرين والوتيرة بشرط الأداء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قصر في الغداة والمغرب بالإجماع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والقصر في الرباعية بحذف الشطر الأخير ، فيقتصر على الأولتين منها ، ولا يجوز الاقتصار على أقل منها في سفر خوف وأمن ، لأن أسفار النبي صلی اللّه علیه و آله قد كانت مع الخوف ولم ينقص عن ركعتين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قصر في القضاء إذا فات في الحضر ، وإن كان حال القضاء مسافرا أو حاضرا وقد تخلل السفر بينهما ، لانتفاء العذر وقت استقرارها</w:t>
      </w:r>
      <w:r>
        <w:rPr>
          <w:rFonts w:eastAsia="Amiri" w:cs="Amiri" w:ascii="Amiri" w:hAnsi="Amiri"/>
          <w:color w:val="111111"/>
          <w:sz w:val="28"/>
          <w:szCs w:val="28"/>
          <w:rtl w:val="true"/>
          <w:lang w:bidi="ar-SA"/>
        </w:rPr>
        <w:t xml:space="preserve">. </w:t>
      </w:r>
      <w:bookmarkStart w:id="256" w:name="pg16047_156374"/>
    </w:p>
    <w:p>
      <w:pPr>
        <w:pStyle w:val="BookText"/>
        <w:rPr/>
      </w:pPr>
      <w:bookmarkEnd w:id="256"/>
      <w:r>
        <w:rPr>
          <w:rFonts w:ascii="IRNazanin" w:hAnsi="IRNazanin" w:eastAsia="IRNazanin"/>
          <w:color w:val="111111"/>
          <w:sz w:val="28"/>
          <w:sz w:val="28"/>
          <w:szCs w:val="28"/>
          <w:rtl w:val="true"/>
          <w:lang w:bidi="fa-IR"/>
        </w:rPr>
        <w:t>ولو تركها في السفر ثم ذكرها في السفر ، قضاها قصرا ، لوجود العذر حالة الوجوب ، وإن تخلل الحضر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ذكرها في الحضر ، قضاها قصرا ، لأن القضاء يعتبر بالأداء ، وإنما يقضي ما فاته والفائت ركعتان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فاتته صلاة فريضة فليقضها كما فاتته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تردد في أنها فائتة في الحضر أو السفر ، فالوجه وجوب صلاتي تمام وقصر ، ويحتمل الأول خاصة والثاني خاصة ، لأصالة البراءة عن الزائدة على الواحدة وعلى الركعتين ، وأصالة الحضر وتوقف يقين البراءة على الجمع</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24873_1280447820"/>
      <w:bookmarkStart w:id="258" w:name="_Toc93"/>
      <w:bookmarkEnd w:id="257"/>
      <w:r>
        <w:rPr>
          <w:rtl w:val="true"/>
        </w:rPr>
        <w:t>المطلب الثاني</w:t>
      </w:r>
      <w:r>
        <w:rPr>
          <w:rtl w:val="true"/>
        </w:rPr>
        <w:t xml:space="preserve">: ( </w:t>
      </w:r>
      <w:r>
        <w:rPr>
          <w:rtl w:val="true"/>
        </w:rPr>
        <w:t xml:space="preserve">في تجدد السفر على الحضر وبالعكس </w:t>
      </w:r>
      <w:r>
        <w:rPr>
          <w:rtl w:val="true"/>
        </w:rPr>
        <w:t>)</w:t>
      </w:r>
      <w:bookmarkEnd w:id="258"/>
    </w:p>
    <w:p>
      <w:pPr>
        <w:pStyle w:val="BookText"/>
        <w:rPr/>
      </w:pPr>
      <w:r>
        <w:rPr>
          <w:rFonts w:ascii="IRNazanin" w:hAnsi="IRNazanin" w:eastAsia="IRNazanin"/>
          <w:color w:val="111111"/>
          <w:sz w:val="28"/>
          <w:sz w:val="28"/>
          <w:szCs w:val="28"/>
          <w:rtl w:val="true"/>
          <w:lang w:bidi="fa-IR"/>
        </w:rPr>
        <w:t xml:space="preserve">لو سافر بعد دخول الوقت ومضي وقت الطهارة والصلاة ، فالأقرب وجوب الإتمام ، لأن الصلاة تجب بأول الوقت وقد أدرك وقت الوجوب ، فلزمه التمام كالحائض والمغمى عليه ، 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لبشير النبال وقد خرج معه حتى أتينا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يجب على أحد من أهل هذا العسكر أن يصلي أربعا غيري وغيرك ، وذلك لأنه دخل وقت الصلاة قبل أن نخرج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وللشيخ قول بجواز القصر ، لكن يستحب التمام ، لعموم الآية ، ولأنه مسافر قبل خروج الوقت ، فأشبه ما لو سافر قبل الوجوب ، ولأنه مؤد للصلاة ، فوجب أن يؤديها بحكم وقت فعلها ، ولأن الاستقرار إنما يكون بآخر الوقت ، ولهذا لا يعصي لو مات وقد أخر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الحائض ، فإنه مانع من الصلاة ، فإذا طرأ الحيض وقت الإمكان في حقها في ذلك القدر ، فكأنها أدركت جميع الوقت ، بخلاف المسافر فإنه غير مانع ، ولأن الحيض لو أثر لأثر في إسقاط الصلاة بالكلية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والقول بالسقوط مع إدراك وقت الوجوب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والسفر يؤثر في كيفية الأداء في أصل الفعل ، فأشبه ما لو أدرك العبد من الوقت قدر ما يصلي فيه الظهر ، ثم عتق فلزمه الجمعة دون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ولأن الصادق علیه السلام سأله إسماعيل بن جابر يدخل وقت الصلاة وأنا في أهلي أريد السفر فلا أصلي حتى أخرج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وقصر ، فإن لم تفعل فقد واللّه خالفت رسول اللّه صلی اللّه علیه و آله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حملها على ما لو خرج في ابتداء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دخل الوقت وهو في السفر ، ثم حضر قبل خروجه وقبل صلاته ، فالأقرب وجوب الإتمام ، لانتفاء سبب الترخص ، ولقول الصادق علیه السلام حيث سأله إسماعيل بن جابر يدخل علي وقت الصلاة وأنا في السفر ، فلا أصلي حتى أدخل أهلي أصلي وأتم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بقي ما يقصر عن التمام صلى قصرا وإلا أتم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سافر وقد بقي من الوقت مقدار ركعة أو ركعتين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خلاف بين أصحابنا </w:t>
      </w:r>
      <w:r>
        <w:rPr>
          <w:rStyle w:val="FootnoteAnchor"/>
          <w:rtl w:val="true"/>
        </w:rPr>
        <w:footnoteReference w:id="409"/>
      </w:r>
      <w:r>
        <w:rPr>
          <w:rFonts w:ascii="Amiri" w:hAnsi="Amiri" w:eastAsia="Amiri" w:cs="Amiri"/>
          <w:color w:val="111111"/>
          <w:sz w:val="28"/>
          <w:sz w:val="28"/>
          <w:szCs w:val="28"/>
          <w:rtl w:val="true"/>
          <w:lang w:bidi="ar-SA"/>
        </w:rPr>
        <w:t>، فمن قال الأداء يحصل بإدراك ركعة وجب القصر ، لإدراك الوقت مسافرا ، وإن قلنا إن بعضها قضاء والبعض أداء لم يجز القصر ، لأنه غير مؤد لجميع الصلاة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سافر وقد بقي من الوقت أقل من ركعة ، وجب القضاء تماما إجماعا ، لفواتها حضرا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سافر وحضر قبل الصلاة بعد دخول وقتها ، ثم فاتته ، قضاها تماما على ما اخترناه من وجوب الإتمام في الموضعين ، لأن القضاء تابع للأداء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اعتبر حال الوجوب ، وجب الإتمام في الأولى والقصر في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اعتبر في القضاء حال الفوات عكس ، وبالأول رواية عن الباقر علیه السلام حيث سأله </w:t>
      </w:r>
      <w:bookmarkStart w:id="259" w:name="pg16047_156376"/>
    </w:p>
    <w:p>
      <w:pPr>
        <w:pStyle w:val="BookText"/>
        <w:rPr/>
      </w:pPr>
      <w:bookmarkEnd w:id="259"/>
      <w:r>
        <w:rPr>
          <w:rFonts w:ascii="Amiri" w:hAnsi="Amiri" w:eastAsia="Amiri" w:cs="Amiri"/>
          <w:color w:val="111111"/>
          <w:sz w:val="28"/>
          <w:sz w:val="28"/>
          <w:szCs w:val="28"/>
          <w:rtl w:val="true"/>
          <w:lang w:bidi="ar-SA"/>
        </w:rPr>
        <w:t xml:space="preserve">زرارة في رجل دخل عليه وقت الصلاة في السفر ، فأخر الصلاة حتى قدم ، فنسي حين قدم أهله أن يصليها حتى ذهب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يصليها صلاة المسافر ، لأن الوقت دخل عليه وهو مسافر ، كما ينبغي له أن يصليها عند ذلك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0" w:name="__RefHeading___Toc24875_1280447820"/>
      <w:bookmarkStart w:id="261" w:name="_Toc94"/>
      <w:bookmarkEnd w:id="260"/>
      <w:r>
        <w:rPr>
          <w:rtl w:val="true"/>
        </w:rPr>
        <w:t>المطلب الثالث</w:t>
      </w:r>
      <w:r>
        <w:rPr>
          <w:rtl w:val="true"/>
        </w:rPr>
        <w:t xml:space="preserve">: ( </w:t>
      </w:r>
      <w:r>
        <w:rPr>
          <w:rtl w:val="true"/>
        </w:rPr>
        <w:t xml:space="preserve">في وجوب القصر </w:t>
      </w:r>
      <w:r>
        <w:rPr>
          <w:rtl w:val="true"/>
        </w:rPr>
        <w:t>)</w:t>
      </w:r>
      <w:bookmarkEnd w:id="261"/>
    </w:p>
    <w:p>
      <w:pPr>
        <w:pStyle w:val="BookText"/>
        <w:rPr/>
      </w:pPr>
      <w:r>
        <w:rPr>
          <w:rFonts w:ascii="Amiri" w:hAnsi="Amiri" w:eastAsia="Amiri" w:cs="Amiri"/>
          <w:color w:val="111111"/>
          <w:sz w:val="28"/>
          <w:sz w:val="28"/>
          <w:szCs w:val="28"/>
          <w:rtl w:val="true"/>
          <w:lang w:bidi="ar-SA"/>
        </w:rPr>
        <w:t xml:space="preserve">القصر عزيمة في الصلاة والصوم ، واجب لا رخصة يجوز تركه ، فلو أتم عامدا عالما بوجوب القصر عليه ، بطلت صلاته عند جميع علمائنا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فَعِدَّةٌ مِنْ أَيّامٍ أُخَرَ </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أوجب القصر في الصوم بنفس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 الصلاة ملازم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يزل علیه السلام مواظبا على قصر الصلاة ، ولو كان رخصة يجوز تركها لعدل إلى الأصل ليعرف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 الحلبي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الظهر أربع ركعات وأنا في السفر؟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w:t>
      </w:r>
      <w:r>
        <w:rPr>
          <w:rStyle w:val="FootnoteAnchor"/>
          <w:rtl w:val="true"/>
        </w:rPr>
        <w:footnoteReference w:id="412"/>
      </w:r>
      <w:r>
        <w:rPr>
          <w:rFonts w:ascii="Amiri" w:hAnsi="Amiri" w:eastAsia="Amiri" w:cs="Amiri"/>
          <w:color w:val="111111"/>
          <w:sz w:val="28"/>
          <w:sz w:val="28"/>
          <w:szCs w:val="28"/>
          <w:rtl w:val="true"/>
          <w:lang w:bidi="ar-SA"/>
        </w:rPr>
        <w:t>، ولأن الأخيرتين يجوز تركهما إلى غير بدل ، فلم تجز الزيادة عليهما كالصبح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يتغير فرض المسافر بالايتمام بالمقيم عند علمائنا ، فلو ائتم بمقيم صلى ركعتين وسلم ولم يجز له الايتمام ، سواء أدرك أول الصلاة أو آخرها ، لأن فرضه القصر ، فلا يجوز له الزيادة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لو صلى الفجر خلف من يصلي الظهر ، ولقول الصادق علیه السلام في المسافر يصلي خلف المقيم ركعتين ويمضي حيث شاء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ائتم المقيم بالمسافر وسلم الإمام في ركعتيه ، أتم المقيم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أتم المسافر عمدا ، بطلت صلاته للزيادة ، وصلاة المأمومين المقيمين ، للمتابعة في صلاة باطلة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أم المسافر المسافرين فأتم ناسيا فإن كان الوقت باقيا أعاد ، وإلا صحت صلاتهم ولو ذكر الإمام بعد قيامه إلى الثالثة ، جلس واجبا وحرم عليه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المأموم أن قيامه لسهو ، لم يتابعه وسبّح به ، فإن لم يرجع فارقه ، فإن تابعه بطلت صلاته للزيادة ، ولا تبطل صلاة الإمام إن كان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دخل المسافر بلدا وأدرك الجمعة ، فأحرم خلف الإمام ينوي قصر الظهر لم يجز ، لوجوب الجمعة عليه بالحضور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والقصر في الصلاة إنما هو في عدد الركعات لا في غيره ، وهو واجب على ما تقدم في كل سفر جمع الشرائط الآتية ، إلا في أربعة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مكة ، ومسجد النبي صلی اللّه علیه و آله بالمدينة ، وجامع الكوفة ، والحائر على ساكنه السلام على الأقوى ، فإن الإتمام في هذه المواضع أفضل وإن جاز القصر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 الصلاة في المسجد الحرام ، ومسجد رسول اللّه صلی اللّه علیه و آله ، ومسجد الكوفة ، وحرم الحسين علیه السلام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يستحب الإتمام في جميع مكة والمدينة؟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لدلالة الرواية عليه ، ومنع قوم ، وعمم المرتضى استحباب الإتمام عند قبر كل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بالحائر ما دار سور المشهد عليه دون سور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فاتت هذه الصلاة ، احتمل وجوب القصر مطلقا ، لفوات محل الفضيلة وهو الأداء ، ووجوب القصر إن قضاها في غيرها ، لفوات محل المزية وهو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والتخيير إن قضاها فيها ، لأن القضاء تابع للأداء مطلقا ، لأن الأداء كذلك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أن يقول المسافر عقيب كل 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 ، فإن ذلك جبران لصلاته على ما روي</w:t>
      </w:r>
      <w:r>
        <w:rPr>
          <w:rFonts w:eastAsia="Amiri" w:cs="Amiri" w:ascii="Amiri" w:hAnsi="Amiri"/>
          <w:color w:val="111111"/>
          <w:sz w:val="28"/>
          <w:szCs w:val="28"/>
          <w:rtl w:val="true"/>
          <w:lang w:bidi="ar-SA"/>
        </w:rPr>
        <w:t xml:space="preserve">. </w:t>
      </w:r>
      <w:bookmarkStart w:id="262" w:name="pg16047_156378"/>
    </w:p>
    <w:p>
      <w:pPr>
        <w:pStyle w:val="BookText"/>
        <w:rPr/>
      </w:pPr>
      <w:bookmarkEnd w:id="262"/>
      <w:r>
        <w:rPr>
          <w:rFonts w:ascii="IRNazanin" w:hAnsi="IRNazanin" w:eastAsia="IRNazanin"/>
          <w:color w:val="111111"/>
          <w:sz w:val="28"/>
          <w:sz w:val="28"/>
          <w:szCs w:val="28"/>
          <w:rtl w:val="true"/>
          <w:lang w:bidi="fa-IR"/>
        </w:rPr>
        <w:t>ولأنها تقع بدلا عن الركعات في شدة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الاختصاص بالمقصورة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على المسافر أن يقول في دبر كل صلاة يقصر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والحمد لله ولا إله إلا اللّه واللّه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ثلاثين مرة لتمام الصلاة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بالوجوب شدة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سافر بعد الزوال قبل التنفل ، استحب له قضاء النافلة ولو في السفر ، لحصول السبب وهو الوقت</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24877_1280447820"/>
      <w:bookmarkStart w:id="264" w:name="_Toc95"/>
      <w:bookmarkEnd w:id="263"/>
      <w:r>
        <w:rPr>
          <w:rtl w:val="true"/>
        </w:rPr>
        <w:t>المطلب الرابع</w:t>
      </w:r>
      <w:r>
        <w:rPr>
          <w:rtl w:val="true"/>
        </w:rPr>
        <w:t xml:space="preserve">: ( </w:t>
      </w:r>
      <w:r>
        <w:rPr>
          <w:rtl w:val="true"/>
        </w:rPr>
        <w:t xml:space="preserve">في الشرائط </w:t>
      </w:r>
      <w:r>
        <w:rPr>
          <w:rtl w:val="true"/>
        </w:rPr>
        <w:t>)</w:t>
      </w:r>
      <w:bookmarkEnd w:id="264"/>
    </w:p>
    <w:p>
      <w:pPr>
        <w:pStyle w:val="Heading6"/>
        <w:numPr>
          <w:ilvl w:val="5"/>
          <w:numId w:val="1"/>
        </w:numPr>
        <w:rPr/>
      </w:pPr>
      <w:bookmarkStart w:id="265" w:name="__RefHeading___Toc24879_1280447820"/>
      <w:bookmarkStart w:id="266" w:name="_Toc96"/>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 xml:space="preserve">وهي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قصد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الضرب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استمرار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عدم زيادة السفر على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السفر</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24881_1280447820"/>
      <w:bookmarkStart w:id="268" w:name="_Toc97"/>
      <w:bookmarkEnd w:id="267"/>
      <w:r>
        <w:rPr>
          <w:rtl w:val="true"/>
        </w:rPr>
        <w:t>البحث الأول</w:t>
      </w:r>
      <w:r>
        <w:rPr>
          <w:rtl w:val="true"/>
        </w:rPr>
        <w:t xml:space="preserve">: ( </w:t>
      </w:r>
      <w:r>
        <w:rPr>
          <w:rtl w:val="true"/>
        </w:rPr>
        <w:t xml:space="preserve">قصد المسافة </w:t>
      </w:r>
      <w:r>
        <w:rPr>
          <w:rtl w:val="true"/>
        </w:rPr>
        <w:t>)</w:t>
      </w:r>
      <w:bookmarkEnd w:id="268"/>
    </w:p>
    <w:p>
      <w:pPr>
        <w:pStyle w:val="BookText"/>
        <w:rPr/>
      </w:pPr>
      <w:r>
        <w:rPr>
          <w:rFonts w:ascii="Amiri" w:hAnsi="Amiri" w:eastAsia="Amiri" w:cs="Amiri"/>
          <w:color w:val="111111"/>
          <w:sz w:val="28"/>
          <w:sz w:val="28"/>
          <w:szCs w:val="28"/>
          <w:rtl w:val="true"/>
          <w:lang w:bidi="ar-SA"/>
        </w:rPr>
        <w:t xml:space="preserve">قصد المسافة شرط في القصر ، فالهائم الذي لا يدري أين يتوجه وهو راكب التعاسيف وإن طال 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ربط القصد بمقصد معلوم ، لأن مطلق السفر غير كاف ، بل لا بد من طوله ، وهذا لا يدري أن سفره طويل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استقبلته برية واضطر إلى قطعها ، أو ربط قصده بمقصد معلوم بعد ما هام على وجهه أياما ، فهو منشئ للسفر من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طالب الآبق إذا قصد الرجوع أين لقيه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والمسافة شرط في القصر ، فلا يجوز في قليل السفر إجماعا ، لقوله عليه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مكة لا تقصروا في أدنى من أربعة برد من مكة إلى عسفان </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القصر في الصلاة بريد في بريد أربعة وعشرون ميلا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سبب الرخصة المشقة ، ولا مشقة مع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فراسخ ، فلو قصد الأقل لم يجز القصر ، ولا تحتسب مسافة الإياب في الحد ، إلا أن يقصد الرجوع ليومه ، لأن سماعة سأله عن المسافر في كم يقصر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مسيرة يوم ، وذلك بريدان ثمانية فراسخ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الصادق علیه السلام عن القصر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بريدين ، أو بياض يوم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كانت المسافة أربعة فراسخ وقصد الرجوع ليومه ، وجب القصر أيضا ذاهبا وجائيا ، لأنه قد شغل يومه بالسفر ، فحصلت المشقة المنتجة للقصر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ذهب بريدا ورجع بريدا فقد شغل يومه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كانت المسافة ثلاثة فراسخ ، فقصد التردد ثلاثا لم يقصر ، لأنه بالرجوع انقطع سفره ، وإن كان في رجوعه لم ينته إلى سماع الأذان ومشاهدة الجدران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والفرسخ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أميال إجماعا ، والميل الهاشمي منسوب إلى هاشم جد رسول اللّه صلی اللّه علیه و آله أربعة آلاف خطوة واثني عشر ألف قدم ، لأن كل خطوة ثلاثة أقدام ، وهو أيضا أربعة آلاف ذراع لأن المسافة تعتبر بمسير اليوم للإبل السير العام ، وهو يناسب ما قلناه ، وهو قدر مدّ البصر من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لم يعلم المسافة وشهد عدلان ، وجب القصر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شك ولا بينة ، وجب التمام لأصالته ، فلا يعدل عنه إلا مع </w:t>
      </w:r>
    </w:p>
    <w:p>
      <w:p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اختلف المخبرون ، بحيث لا 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تعارضت البينات وجب القصر ، ترجيحا لشهادة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التقدير تحقيق لا تقريب ، فلو نقصت المسافة شيئا قليلا لم يجز قصر ، لأنه ثبت بالنص لا بالاجتهاد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اعتبار بتقدير الزمان ، فلو قطع المسافة في أيام متعددة ، وجب القصر في الجميع ، وكذا لو قطعها في بعض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البر والبحر في ذلك ، فلو سافر في البحر وبلغت المسافة فله القصر ، وإن قطع المسافة في أقل زمان ، لأن المعتبر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المسافة من حد الجدران دون البساتين والمزارع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لبلد طريقان ، أحدهما مسافة دون الآخر ، فسلك الأقصر لم يجز القصر ، سواء علم أنه القصير أو لا ، لانتفاء المسافة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سلك الأبعد وجب القصر ، سواء قصد الترخص أو غيره من الأغراض 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سلك الأبعد ، قصر في طريقه وفي البلد وفي الرجوع ، وإن كان بالأقرب ، لأنه مسافة ولا يخرج عن حكم السفر إلا بالوصول إلى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سلك في مقصده الأقصر ، أتم في الطريق وفي البلد ، فإذا رجع فإن كان فيه أتم في رجوعه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 بالأبعد قصر في رجوعه 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يقصر في البلد حال قصد الرجوع بالأبعد ، لأن القصد الثاني لا حكم له قبل الشروع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وطالب الآبق والهائم إذا رجعا إلى بلادهما ، فإن كان بين قصد الرجوع وبين البلد مسافة ، قصرا حين الارتحال ، لأنهما قد أنشئا السفر ، وإلا فلا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بلغه أن عبده في بلد ، فقصده بنية أنه إن وجده في الطريق رجع ، لم يكن له الترخص ، لعدم جزم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جزم على قصد البلدة ، ثم عزم في الطريق على الرجوع إن وجده ، قصر إلى وقت تغير نيته وبعده ، إن كان قد قطع مسافة وبقي على التقصير ، وإلا أتم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والأسير في أيدي المشركين ، أو في يد الظالم ، إن عرف مقصدهم وقصده ترخص ، وإن عزم على الهرب متى قدر على التخلص لم يترخص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يعرف القصد ، لم يترخص في الحال ، لعدم علمه بالمسافة ، فإن ساروا به المسافة ، لم يقصر أيضا إلا في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سافر بعبده أو ولده أو زوجته أو غلامه ، فإن عرفوا المقصد وقصدوا السفر ترخصوا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عزم العبد على الرجوع متى أعتقه مولاه ، والزوجة متى طلقها ، أو على الرجوع وإن كان على سبيل التحريم كالإباق والنشوز ، لم يترخصوا لعدم القصد ، وإن كان ترك القصد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يعلموا المقصد ، لم يترخصوا ، لانتفاء اختيارهم ، وإنما سفرهم بسفر غيرهم ولا يعرفون مقصدهم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نووا مسافة القصر ، فلا عبرة بنية العبد والمرأة ، ويعتبر نية الغلام ، فإنه ليس تحت يد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ومنتظر الرفقة إذا غاب عنه الجدران والأذان ، يقصر إن عزم على السفر ، وإن لم تحصل الرفقة إلى شهر ، وإن تردد في السفر إن لم تحصل الرفقة ، لم يقصر ، إلا أن يكون قد قطع مسافة فيقصر إلى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قصد ما دون المسافة فقطعه ، ثم قصد ما دون المسافة فقطعه ، وهكذا دائما ، لم يقصر وإن تجاوز مسافة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لو خرج غير ناو مسافة ، لم يقصر وإن قطع أزيد من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رجع قصر مع بلوغ المسافة ، لوجود قصد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 صفوان الرضا علیه السلام عن الرجل يريد أن يلحق رجلا على رأس ميل ، فلم يزل يتبعه حتى بلغ النهروان؟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يقصر ولا يفطر ، لأنه لم يرد السفر ثمانية فراسخ ، وإنما خرج ليلحق بأخيه فتمادى به السير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قصد ما دون المسافة أولا ، ثم قصد المسافة ثانيا ، قصر حينئذ لا قبله</w:t>
      </w:r>
      <w:r>
        <w:rPr>
          <w:rFonts w:eastAsia="Amiri" w:cs="Amiri" w:ascii="Amiri" w:hAnsi="Amiri"/>
          <w:color w:val="111111"/>
          <w:sz w:val="28"/>
          <w:szCs w:val="28"/>
          <w:rtl w:val="true"/>
          <w:lang w:bidi="ar-SA"/>
        </w:rPr>
        <w:t xml:space="preserve">. </w:t>
      </w:r>
      <w:bookmarkStart w:id="269" w:name="pg16047_156382"/>
    </w:p>
    <w:p>
      <w:pPr>
        <w:pStyle w:val="BookText"/>
        <w:rPr/>
      </w:pPr>
      <w:bookmarkEnd w:id="269"/>
      <w:r>
        <w:rPr>
          <w:rFonts w:ascii="Amiri" w:hAnsi="Amiri" w:eastAsia="Amiri" w:cs="Amiri"/>
          <w:color w:val="111111"/>
          <w:sz w:val="28"/>
          <w:sz w:val="28"/>
          <w:szCs w:val="28"/>
          <w:rtl w:val="true"/>
          <w:lang w:bidi="ar-SA"/>
        </w:rPr>
        <w:t xml:space="preserve">ولا يجب القصر هنا بنفس القصد ولا بغيبوبة الجدران وخفاء الأذان ، بل بنفس الشروع وإن شاهد الجدران أو سمع الأذان ، لو كان عند تغير المقصد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0" w:name="__RefHeading___Toc24883_1280447820"/>
      <w:bookmarkStart w:id="271" w:name="_Toc98"/>
      <w:bookmarkEnd w:id="270"/>
      <w:r>
        <w:rPr>
          <w:rtl w:val="true"/>
        </w:rPr>
        <w:t>البحث الثاني</w:t>
      </w:r>
      <w:r>
        <w:rPr>
          <w:rtl w:val="true"/>
        </w:rPr>
        <w:t xml:space="preserve">: ( </w:t>
      </w:r>
      <w:r>
        <w:rPr>
          <w:rtl w:val="true"/>
        </w:rPr>
        <w:t xml:space="preserve">الضرب في الأرض </w:t>
      </w:r>
      <w:r>
        <w:rPr>
          <w:rtl w:val="true"/>
        </w:rPr>
        <w:t>)</w:t>
      </w:r>
      <w:bookmarkEnd w:id="271"/>
    </w:p>
    <w:p>
      <w:pPr>
        <w:pStyle w:val="BookText"/>
        <w:rPr/>
      </w:pPr>
      <w:r>
        <w:rPr>
          <w:rFonts w:ascii="Amiri" w:hAnsi="Amiri" w:eastAsia="Amiri" w:cs="Amiri"/>
          <w:color w:val="111111"/>
          <w:sz w:val="28"/>
          <w:sz w:val="28"/>
          <w:szCs w:val="28"/>
          <w:rtl w:val="true"/>
          <w:lang w:bidi="ar-SA"/>
        </w:rPr>
        <w:t xml:space="preserve">ولا يكفي في القصر قصد المسافة دون الضرب في الأرض إجماعا لأنه الشرط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ضَرَبْتُمْ فِي الْأَرْضِ </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فإن مجرد النية لا تجعله مسافرا ، ولكنه تعالى ربط القصر بالضرب في الأرض لا بقصده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لو نوى المسافر الإقامة في موضع ، فإنه يصير مقيما ، لأن الأصل الإقامة والسفر عارض ، فيجوز العود إلى الأصل بمجرد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في العود من الأصل إلى العارض ، كمال القنية لا يصير مال تجارة بالنية ، ومال التجارة تصير مال قنية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انتهاء المسافة إجماعا ، لتعلق القصر بالضرب ، وهو يصدق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اختلاف الوقت إجماعا ، فلو خرج نهارا قصر وإن لم يدخل الليل وبالعكس ، لوجود الشرط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الشرط في إباحة القصر في الصلاة والصوم غيبوبة جدران البلد وخفاء أذانه ، لأن القصر مشروط بالسفر ، ولا يتحقق في بلده ولا مع مشاهدة الجدران ، فلا بد من تباعد يطلق على من بلغه اسم السفر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حد بعد مفارقة المنازل سواه ، ولأنه علیه السلام كان يقصر على فرسخ من المدينة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كنت في الموضع الذي لا تسمع فيه الأذان فقصر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وكما أن مبدأ القصر ذلك ، فكذا هو منتهاه ، فلا يزال مقصرا إلى أن يشاهد الجدران أو يسمع الأذان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كنت في الموضع الذي لا تسمع فيه الأذان فقصر ، وإذا قدمت من سفرك فمثل ذلك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عبرة بأعلام البلدان ، كالمنابر والقباب المرتفعة عن اعتدال البنيان ، إحالة للمطلق في اللفظ على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والاعتبار بمشاهدة صحيح الحاسة ، وسماع صحيح السمع ، دون بالغ النهاية فيهما ، وفاقد كمال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عبرة بالبساتين والمزارع ، فيجوز القصر قبل مفارقتها مع خفاء الجدران والأذان ، لأنها لم تبن للسكنى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تكون محوطة أو لا ، إلا أن تكون فيها دور وقصور للسكنى ، في طوال السنة أو في بعض فصولها ، ولا فرق بين البلد والقرية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لبلده سور ، فلا بد من خفائه وإن كان داخله مزارع أو مواضع خربة ، لأن جميع ما في داخل السور معدود من نفس البلد ومحسوب من موضع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خارج السور دور متلاصقة ، لم يعتد بها لصدق هذه الدور خارج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جمع سور قرى متفاصلة ، لم يشترط في المسافر من إحداهما مجاوزة ذلك السور ، بل خفاء جدار قريته وأذانها ، إلا أن يشملها مع الباقي اسم البلدة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والخراب الذي بين العمارات معدود من البلد ، كالنهر الحائل بين جانبي البلد ، فلا يترخص بالعبور من أحد الجانبين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البلدة خربة لا عمارة فرآها ، لم يعتد به ، لأن الخراب ليس موضع 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سكن في الصحراء أو واد ، لم يشترط قطعه ، بل خفاء الأذان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البلدة على موضع مرتفع ، اشترط خفاء الآذان دون خفاء الجدران ، وكذا لو كانت في موضع منخفض أو كان ساكنا في الخيام ، ويحتمل خفاء الجدران المقدر</w:t>
      </w:r>
      <w:r>
        <w:rPr>
          <w:rFonts w:eastAsia="Amiri" w:cs="Amiri" w:ascii="Amiri" w:hAnsi="Amiri"/>
          <w:color w:val="111111"/>
          <w:sz w:val="28"/>
          <w:szCs w:val="28"/>
          <w:rtl w:val="true"/>
          <w:lang w:bidi="ar-SA"/>
        </w:rPr>
        <w:t xml:space="preserve">. </w:t>
      </w:r>
      <w:bookmarkStart w:id="272" w:name="pg16047_156384"/>
    </w:p>
    <w:p>
      <w:pPr>
        <w:pStyle w:val="BookText"/>
        <w:rPr/>
      </w:pPr>
      <w:bookmarkEnd w:id="272"/>
      <w:r>
        <w:rPr>
          <w:rFonts w:ascii="Amiri" w:hAnsi="Amiri" w:eastAsia="Amiri" w:cs="Amiri"/>
          <w:color w:val="111111"/>
          <w:sz w:val="28"/>
          <w:sz w:val="28"/>
          <w:szCs w:val="28"/>
          <w:rtl w:val="true"/>
          <w:lang w:bidi="ar-SA"/>
        </w:rPr>
        <w:t>ولو اتصل بناء إحدى القريتين بالأخرى ، فسافر من إحداهما على طريقه الأخرى ، اشترط مفارقتهما معا ، لصيرورتهما كقرية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بينهما فصل ، اعتبر مفارقة قريته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الخيام متفرقة ، فلا بد من مجاوزتها ما دامت تعد حلة </w:t>
      </w:r>
      <w:r>
        <w:rPr>
          <w:rStyle w:val="FootnoteAnchor"/>
          <w:rtl w:val="true"/>
        </w:rPr>
        <w:footnoteReference w:id="427"/>
      </w:r>
      <w:r>
        <w:rPr>
          <w:rFonts w:ascii="Amiri" w:hAnsi="Amiri" w:eastAsia="Amiri" w:cs="Amiri"/>
          <w:color w:val="111111"/>
          <w:sz w:val="28"/>
          <w:sz w:val="28"/>
          <w:szCs w:val="28"/>
          <w:rtl w:val="true"/>
          <w:lang w:bidi="ar-SA"/>
        </w:rPr>
        <w:t>واحدة ، والخانان كالقريتين ، ويعتبر مع مجاوزة الخيام مجاوزة مرافقها ، كمطرح الرماد وملعب الصبيان والنادي ومعاطن الإبل ، لأنها تعد من جملة مواضع إقامتهم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قصد المسافة وخرج ، فمنع عن السفر بعد خفاء الجدران والأذان ، فإن بقي على نية السفر لو زال المانع ، قصر إلى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غير النية أو تردد ، أتم ، لانتفاء الشرط وهو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سافر في المركب فردته الريح بعد خفائهما حتى ظهر أحدهما ، أتم لدخوله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أحرم في السفينة قبل أن يسير وهي في الحضر ، ثم سارت حتى خفي الأذان والجدران ، لم يجز له القصر ، لأنه دخل في الصلاة على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 من البلد إلى حيث يجوز له الترخص ، فرجع إليه لحاجة عرضت له ، لم يترخص حال رجوعه وخروجه ثانيا من البلد ، لخروجه عن اسم المسافر بعوده إلى بلده ، فإذا وصل إلى حد الخفاء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غريبا ، فله استدامة الترخص وإن دخل إلى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رجوعه بعد قطع المسافة ، فإنه يقصر في رجوعه وخروجه ثانيا</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24885_1280447820"/>
      <w:bookmarkStart w:id="274" w:name="_Toc99"/>
      <w:bookmarkEnd w:id="273"/>
      <w:r>
        <w:rPr>
          <w:rtl w:val="true"/>
        </w:rPr>
        <w:t>البحث الثالث</w:t>
      </w:r>
      <w:r>
        <w:rPr>
          <w:rtl w:val="true"/>
        </w:rPr>
        <w:t xml:space="preserve">: ( </w:t>
      </w:r>
      <w:r>
        <w:rPr>
          <w:rtl w:val="true"/>
        </w:rPr>
        <w:t xml:space="preserve">استمرار القصد </w:t>
      </w:r>
      <w:r>
        <w:rPr>
          <w:rtl w:val="true"/>
        </w:rPr>
        <w:t>)</w:t>
      </w:r>
      <w:bookmarkEnd w:id="27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واستمرار قصد السفر شرط في القصر ، فلو قطع نية السفر في أثناء </w:t>
      </w:r>
    </w:p>
    <w:p>
      <w:pPr>
        <w:pStyle w:val="BookText"/>
        <w:rPr/>
      </w:pPr>
      <w:r>
        <w:rPr>
          <w:rFonts w:ascii="Amiri" w:hAnsi="Amiri" w:eastAsia="Amiri" w:cs="Amiri"/>
          <w:color w:val="111111"/>
          <w:sz w:val="28"/>
          <w:sz w:val="28"/>
          <w:szCs w:val="28"/>
          <w:rtl w:val="true"/>
          <w:lang w:bidi="ar-SA"/>
        </w:rPr>
        <w:t>المسافة ، أتم لخروجه عن حكم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المسافة ثم غير نية السفر وعزم على الرجوع ،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عزم على المقام عشرة أيام ،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ردد نيته ، قصر ما بينه وبين ثلاثين يوما ، ثم يتم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وتحمل نهاية السفر بأمور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إلى الوطن ، بأن يرجع إلى الموضع الذي يشترط مجاوزته في ابتداء السفر ، وفي معناه الوصول إلى المقصد الذي عزم على الإقامة فيه إقامة تقطع الرخصة ، أو إلى موضع له فيه ملك قد استوطنه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إقامة عشرة أيام في أي موضع يراه ، سواء صلح للإقامة فيه ، كالعمران أو لا كالمفاوز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ثلاثين يوما على التردد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القصر ما دام مسافرا ، وإن أقام في أثناء المسافة ، أو وصل إلى مقصد إذا لم يعزم للإقامة عشرة أيام ، ما لم تزد إقامته على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نوى إقامة عشرة أيام فيه ، أو في أثناء المسافة ، وجب الإتمام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نوى أقل من عشرة ، قصر ، لقول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 الصلاة الذي يقيم عشرا ، ويقصر الصلاة الذي يقول أخرج اليوم أخرج غدا شهرا </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دخلت أرضا وأيقنت أن لك بها مقام عشرة أيام فأتم الصلاة ، وإن لم تدر مقامك فيها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أخرج أو بعد غد ، فقصر ما بينك وبين شهر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يكتفي بنية إقامة ثلاثة غير يومي الدخول والخروج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مقام خمسة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ردد نيته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أخرج غدا أخرج ، قصر إلى ثلاثين يوما ، ثم يتم بعد ذلك ولو صلاة واحدة للرواية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فرق بين المحارب وغيره في وجوب الإتمام بعد شهر ، وفي وجوب الإتمام لو نوي إقامة عشرة ، لعموم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والأولى اعتبار الثلاثين ، للتقدير به في بعض الروايات ، 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يدر ما يقيم يوما أو أكثر فليعد ثلاثين يوما ثم ليتم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الشهر هلاليا وأقام من أوله إلى آخره ونقص يوما ، قصر على هذه الرواية وللاستصحاب ، ولأن الشهر كالمجمل والثلاثين كالمبين ، وعلى رواية الشهر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دخل بلدا في طريقه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لقيت فلانا فيه أقمت عشرة ، قصر إلى أن يلقاه ، أو يمضي ثلاثون يوما ، فإن لقيه حكم بإقامته ما لم يغير النية قبل أن يصلي تماما ولو فريضة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أنه متى قضيت حاجته خرج ، فإن عرف أن الحاجة لا تنقضي في عشرة صار بحكم المقيم ، وإلا قصر إلى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في بعض المسافة إقامة عشرة أيام ، انقطع سفره ، فإذا خرج إلى نهاية السفر ، فإن كان بين موضع الإقامة والنهاية مسافة ، قصر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عزم في ابتداء السفر على الإقامة في أثناء المسافة ، فإن كانت بين الابتداء وموضع الإقامة مسافة قصر ، وإلا فلا ، ويتم مع نية الإقامة عشرة ، وإن بقي على العزم على السفر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كان له في أثناء المسافة ملك قد استوطنه ستة أشهر ، انقطع سفره بوصوله إليه ، ووجب عليه الإتمام ، سواء عزم على الإقامة فيه أو لا ، لأنه مقيم في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 محمد بن إسماعيل بن بزيع الرضا علیه السلام عن الرجل </w:t>
      </w:r>
    </w:p>
    <w:p>
      <w:pPr>
        <w:pStyle w:val="BookText"/>
        <w:rPr/>
      </w:pPr>
      <w:r>
        <w:rPr>
          <w:rFonts w:ascii="Amiri" w:hAnsi="Amiri" w:eastAsia="Amiri" w:cs="Amiri"/>
          <w:color w:val="111111"/>
          <w:sz w:val="28"/>
          <w:sz w:val="28"/>
          <w:szCs w:val="28"/>
          <w:rtl w:val="true"/>
          <w:lang w:bidi="ar-SA"/>
        </w:rPr>
        <w:t xml:space="preserve">يقصر في ضيعته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ما لم ينو مقام عشرة أيام ، إلا أن يكون له فيها منزل يستوطنه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الاستيطان؟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 فيها منزل يقيم فيه ستة أشهر ، فإذا كان كذلك يتم فيها متى يدخلها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يشترط توالي الأشهر ، بل لو استوطنه ستة أشهر ملفقة وجب الإتمام ، ولا استيطان الملك بل البلد الذي فيه الملك ، ولا كون الملك صالحا للسكنى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كان له مزرعة أو نخل واستوطن ذلك البلد ستة أشهر أتم ، لقول الصادق علیه السلام في الرجل يخرج في سفر فيمر بقرية له أو دار فينزل فيها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 الصلاة ، ولو لم يكن له إلا نخلة واحدة ولا يقصر وليصم إذا حضره الصوم وهو فيها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انتقل الملك عنه ، ساوى غيره من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ملك الرقبة ، فلو استأجر أو استعار أو ارتهن لم يلحقه حكم المقيم ، وإن تجاوزت مدة الإجارة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غصب ملكه ، لم يخرج عن حكم 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يعتبر مدة الغصب من الستة الأشهر؟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كان بين منشإ سفره والملك الذي قد استوطنه ستة أشهر ، أو ما نوى فيه المقام عشرة أيام مسافة ، قصر في الطريق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قصر عن المسافة ، لم يقصر ، ولا يضم ما قبله إلى ما بعده ، لأن عبد الرحمن بن الحجاج سأل الصادق علیه السلام عن الرجل له الضياع بعضها قريب من بعض ، فيخرج فيطوف فيها ، أيتم أم يقصر؟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تعتبر المسافة بين ابتداء السفر وموضع إقامته أو بلد استيطانه ، كذا </w:t>
      </w:r>
      <w:bookmarkStart w:id="275" w:name="pg16047_156388"/>
    </w:p>
    <w:p>
      <w:pPr>
        <w:pStyle w:val="BookText"/>
        <w:rPr/>
      </w:pPr>
      <w:bookmarkEnd w:id="275"/>
      <w:r>
        <w:rPr>
          <w:rFonts w:ascii="Amiri" w:hAnsi="Amiri" w:eastAsia="Amiri" w:cs="Amiri"/>
          <w:color w:val="111111"/>
          <w:sz w:val="28"/>
          <w:sz w:val="28"/>
          <w:szCs w:val="28"/>
          <w:rtl w:val="true"/>
          <w:lang w:bidi="ar-SA"/>
        </w:rPr>
        <w:t>تعتبر بينهما وبين مقصده ، فإن كان مسافة قصر في الطريق ، وإن قصر أتم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بين مبدإ السفر وبينهما </w:t>
      </w:r>
      <w:r>
        <w:rPr>
          <w:rStyle w:val="FootnoteAnchor"/>
          <w:rtl w:val="true"/>
        </w:rPr>
        <w:footnoteReference w:id="435"/>
      </w:r>
      <w:r>
        <w:rPr>
          <w:rFonts w:ascii="Amiri" w:hAnsi="Amiri" w:eastAsia="Amiri" w:cs="Amiri"/>
          <w:color w:val="111111"/>
          <w:sz w:val="28"/>
          <w:sz w:val="28"/>
          <w:szCs w:val="28"/>
          <w:rtl w:val="true"/>
          <w:lang w:bidi="ar-SA"/>
        </w:rPr>
        <w:t>مسافة وقصر ما بينهما وبين المقصد عنها ، قصر في المسير إليهما دونهما ، ودون المسافة بينهما وبين مقصده ، ودون مقصده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الفرض ، أتم في مبدإ السفر وبينهما ، وقصر في السفر بينهما إلى مقصده وفي مقصده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قصرا معا فلا قصر في شي‌ء من الجميع ، وإن زاد المجموع على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تعددت المواطن ، أو ما نوى الإقامة فيه عشرة ، قصر بين كل موطن بينهما مسافة خاصة دون المواطن ، ودون ما قصر عن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اتخذ الغريب بلدا دار إقامته ولم يكن له فيه ملك ، كان حكمه حكم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اجتاز عليه وجب الإتمام فيه ، ما لم يغير نية الإقامة المؤبدة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اتخذ بلدين فما زاد موضع إقامته ، كانا بحكم ملكه وإن لم يكن له فيهما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الإقامة في بلد قبل وصوله إليه عشرة أيام ، وبينه وبين المبدإ مسافة ، قصر في الطريق إلى أن ينتهي إلى ذلك البلد ، ويحتمل إلى أن ينتهي إلى مشاهدة الجدران أو سماع الأذان ، لصيرورته بحكم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يتم إذا خرج منه إلى أن يخفى عليه الأذان والجدران ، مع احتمال القصر من حين الخروج</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24887_1280447820"/>
      <w:bookmarkStart w:id="277" w:name="_Toc100"/>
      <w:bookmarkEnd w:id="276"/>
      <w:r>
        <w:rPr>
          <w:rtl w:val="true"/>
        </w:rPr>
        <w:t>البحث الرابع</w:t>
      </w:r>
      <w:r>
        <w:rPr>
          <w:rtl w:val="true"/>
        </w:rPr>
        <w:t xml:space="preserve">: ( </w:t>
      </w:r>
      <w:r>
        <w:rPr>
          <w:rtl w:val="true"/>
        </w:rPr>
        <w:t xml:space="preserve">عدم زيادة السفر على الحضر </w:t>
      </w:r>
      <w:r>
        <w:rPr>
          <w:rtl w:val="true"/>
        </w:rPr>
        <w:t>)</w:t>
      </w:r>
      <w:bookmarkEnd w:id="27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في القصر أن لا يزيد سفره على حضره ، كالمكاري والملاح والراعي والبدوي الذي يطلب القطر والنبت ، والذي يدور في إمارته ، والذي </w:t>
      </w:r>
    </w:p>
    <w:p>
      <w:pPr>
        <w:pStyle w:val="BookText"/>
        <w:rPr/>
      </w:pPr>
      <w:r>
        <w:rPr>
          <w:rFonts w:ascii="Amiri" w:hAnsi="Amiri" w:eastAsia="Amiri" w:cs="Amiri"/>
          <w:color w:val="111111"/>
          <w:sz w:val="28"/>
          <w:sz w:val="28"/>
          <w:szCs w:val="28"/>
          <w:rtl w:val="true"/>
          <w:lang w:bidi="ar-SA"/>
        </w:rPr>
        <w:t>يدور في تجارته من سوق إلى سوق ، والبريد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أن أحد هؤلاء إذا حضر بلده ، ثم سافر منه قبل إقامته عشرة أيام فيه ، وجب عليه 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أقام عشرة ثم خرج ، قصر في خروجه ، لقول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لا يقصرون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الجابي الذي يدور في جبايته ، والأمير الذي يدور في إمارته ، والتاجر الذي يدور في تجارته من سوق إلى سوق ، والراعي ، والبدوي الذي يطلب مواضع القطر ومنبت الشجر ، والرجل الذي يطلب الصيد يريد به لهو الدنيا ، والمحارب الذي يقطع السبيل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شرطنا العشرة ، لانقطاع السفر بها ، 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المكاري إن لم يستقر في منزله إلا خمسة أيام ، قصر في سفره بالنهار وأتم بالليل ، وعليه صوم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له مقام في البلد الذي يذهب إليه عشرة أيام أو أكثر ، قصر في سفره وأفطر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أقام أحدهم في بلده خمسة أيام ، فالأشهر وجوب الإتمام ليلا ونهارا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أقام في غير بلده عشرة ، فإن نواها خرج مقصرا ،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النية في إقامته في بلده ، بل نفس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منزله في سفينة ، لا يقصر ، لأنه مقيم في مسكنه ، فأشبه النازل في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صدق اسم المكاري والملاح وغيرهما ، سواء صدق بأول مرة أو بأزيد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يعتبر هذا الحكم في غيرهم ، حتى لو كان غير هؤلاء يتردد في السفر ، يعتبر فيه ضابط الإقامة عشرة أو لا؟ إشكال ، من حيث المشاركة في المعنى ، والاقتصار على مورد النص</w:t>
      </w:r>
      <w:r>
        <w:rPr>
          <w:rFonts w:eastAsia="Amiri" w:cs="Amiri" w:ascii="Amiri" w:hAnsi="Amiri"/>
          <w:color w:val="111111"/>
          <w:sz w:val="28"/>
          <w:szCs w:val="28"/>
          <w:rtl w:val="true"/>
          <w:lang w:bidi="ar-SA"/>
        </w:rPr>
        <w:t xml:space="preserve">. </w:t>
      </w:r>
      <w:bookmarkStart w:id="278" w:name="pg16047_156390"/>
    </w:p>
    <w:p>
      <w:pPr>
        <w:pStyle w:val="Heading6"/>
        <w:numPr>
          <w:ilvl w:val="5"/>
          <w:numId w:val="1"/>
        </w:numPr>
        <w:rPr/>
      </w:pPr>
      <w:bookmarkStart w:id="279" w:name="__RefHeading___Toc24889_1280447820"/>
      <w:bookmarkStart w:id="280" w:name="_Toc101"/>
      <w:bookmarkEnd w:id="278"/>
      <w:bookmarkEnd w:id="279"/>
      <w:r>
        <w:rPr>
          <w:rtl w:val="true"/>
        </w:rPr>
        <w:t>البحث الخامس</w:t>
      </w:r>
      <w:r>
        <w:rPr>
          <w:rtl w:val="true"/>
        </w:rPr>
        <w:t xml:space="preserve">: ( </w:t>
      </w:r>
      <w:r>
        <w:rPr>
          <w:rtl w:val="true"/>
        </w:rPr>
        <w:t xml:space="preserve">في إباحة السفر </w:t>
      </w:r>
      <w:r>
        <w:rPr>
          <w:rtl w:val="true"/>
        </w:rPr>
        <w:t>)</w:t>
      </w:r>
      <w:bookmarkEnd w:id="280"/>
    </w:p>
    <w:p>
      <w:pPr>
        <w:pStyle w:val="BookText"/>
        <w:rPr/>
      </w:pPr>
      <w:r>
        <w:rPr>
          <w:rFonts w:ascii="Amiri" w:hAnsi="Amiri" w:eastAsia="Amiri" w:cs="Amiri"/>
          <w:color w:val="111111"/>
          <w:sz w:val="28"/>
          <w:sz w:val="28"/>
          <w:szCs w:val="28"/>
          <w:rtl w:val="true"/>
          <w:lang w:bidi="ar-SA"/>
        </w:rPr>
        <w:t>يشترط في القصر إباحة السفر ، فلا يترخص العاصي بسفره ، كالآبق ، والعاق ، والناشز ، والغريم مع القدرة على الأداء ، وقاطع الطريق ، وطالب الزنا بامرأة ، وطالب قتل من لا يستحق قتله ، وتابع الجائر ، وطالب الصيد لهوا ، وبطرا ، وقاصد مال غيره ، والخارج على إمام عادل ، والخارج إلى بلد ليعمل فيه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غَيْرَ باغٍ وَلا عادٍ </w:t>
      </w:r>
      <w:r>
        <w:rPr>
          <w:rFonts w:eastAsia="Amiri" w:cs="Amiri" w:ascii="Amiri" w:hAnsi="Amiri"/>
          <w:color w:val="111111"/>
          <w:sz w:val="28"/>
          <w:szCs w:val="28"/>
          <w:rtl w:val="true"/>
          <w:lang w:bidi="ar-SA"/>
        </w:rPr>
        <w:t xml:space="preserve">) </w:t>
      </w:r>
      <w:r>
        <w:rPr>
          <w:rStyle w:val="FootnoteAnchor"/>
          <w:rtl w:val="true"/>
        </w:rPr>
        <w:footnoteReference w:id="438"/>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الباغي باغي الصيد لهوا ، والعادي السارق ، ليس لهما أن يأكلا الميتة إذا اضطر إليها ، هي حرام عليهما ، ليس هي عليهما كما هي على المسلمين ، فليس لهما أن يقصرا في الصلاة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ولأن الرخصة </w:t>
      </w:r>
      <w:r>
        <w:rPr>
          <w:rStyle w:val="FootnoteAnchor"/>
          <w:rtl w:val="true"/>
        </w:rPr>
        <w:footnoteReference w:id="440"/>
      </w:r>
      <w:r>
        <w:rPr>
          <w:rFonts w:ascii="Amiri" w:hAnsi="Amiri" w:eastAsia="Amiri" w:cs="Amiri"/>
          <w:color w:val="111111"/>
          <w:sz w:val="28"/>
          <w:sz w:val="28"/>
          <w:szCs w:val="28"/>
          <w:rtl w:val="true"/>
          <w:lang w:bidi="ar-SA"/>
        </w:rPr>
        <w:t>ثبت تخفيفا وإعانة على السفر ، ولا سبيل إلى إعانة العاصي فيما هو عاص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انتفاء المعصية في سفره ، فلو كان يشرب الخمر في طريقه ويزني ترخص ، إذ لا تعلق للمعصية بما هو سبب الرخصة ، فلا يمنع من السفر ، وإنما يمنع من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المعصية جزءا من داعي السفر لم يترخص ، كما لو كانت كل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أحدث نية المعصية بعد السفر مباحا ، انقطع ترخصه ، لأنها لو قارنت الابتداء لم تفد الرخصة ، فإذا طرأت قطعت كنية الإقامة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انعكس الفرض ، فأنشأ السفر على قصد معصية ، ثم تاب وبدل قصده من غير تغيير صوب السفر به ، ترخص حينئذ إن كان منه إلى مقصده مسافة القصر وإلا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ابتدأ بسفر الطاعة ، ثم عدل إلى قصد المعصية ، انقطع ترخصه حينئذ ، فإن عاد إلى سفر الطاعة ، عاد إلى الترخص إن كان الباقي مسافة ، وإن لم يكن لكن بلغ المجموع من السابق والمتأخر مسافة ، احتمل القصر ، لوجود المقتضي ، وهو قصد المسافة مع انتفاء مانعية قصد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اعتبارا بالباقي ، كما لو قصد الإقامة في أثناء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يترخص العاصي بسفره في تناول الميتة عند الاضطرار ، لما فيه من التخفيف على العاصي ، وهو متمكن من دفع الهلاك عن نفسه ، بأن يتوب ثم يأكل ، ويحتمل الجواز ، لاشتماله على إحياء النفس المشرفة على الهلاك ، ولأن المقيم متمكن من تناول الميتة عند الاضطرار ، فليس ذلك من رخص السفر ، فأشبه تناول الأطعمة المباحة لما لم يكن من خصائص السفر ، لم يمنع منه العاصي بسفره ، والأشهر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عدم الماء في سفر المعصية ، وجب التيمم ، ولم يجز له ترك الصلاة ، والأقرب عدم وجوب الإعادة ، لاقتضاء الأمر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وثب من بناء عال أو من جبل متلاعبا ، فانكسرت رجله ، صلى قاعدا ولا إعادة ، لأن ابتداء الفعل باختياره دون دوام العجز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والسفر لزيارة القبور والمشاهد يوجب الرخص ، لأن النبي صلی اللّه علیه و آله كان يأتي قبا راكبا وماشيا ويزور القبور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زوروها تذكركم الآخرة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سافر للتنزه والتفرج ، فالأقرب الترخص لإباحته ، أما اللاهي بسفره كطالب الصيد لهوا وبطرا ، فإنه لا يقصر ، لأن زرارة سأل الباقر علیه السلام عمن يخرج من أهله بالصقورة والكلاب يتنزه الليلة والليلتين والثلاث هل يقصر من صلاته أم 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يقصر إنما خرج في لهو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اللّهو حرام فالسفر له معصية</w:t>
      </w:r>
      <w:r>
        <w:rPr>
          <w:rFonts w:eastAsia="Amiri" w:cs="Amiri" w:ascii="Amiri" w:hAnsi="Amiri"/>
          <w:color w:val="111111"/>
          <w:sz w:val="28"/>
          <w:szCs w:val="28"/>
          <w:rtl w:val="true"/>
          <w:lang w:bidi="ar-SA"/>
        </w:rPr>
        <w:t xml:space="preserve">. </w:t>
      </w:r>
      <w:bookmarkStart w:id="281" w:name="pg16047_156392"/>
    </w:p>
    <w:p>
      <w:pPr>
        <w:pStyle w:val="BookText"/>
        <w:rPr/>
      </w:pPr>
      <w:bookmarkEnd w:id="281"/>
      <w:r>
        <w:rPr>
          <w:rFonts w:ascii="IRNazanin" w:hAnsi="IRNazanin" w:eastAsia="IRNazanin"/>
          <w:color w:val="111111"/>
          <w:sz w:val="28"/>
          <w:sz w:val="28"/>
          <w:szCs w:val="28"/>
          <w:rtl w:val="true"/>
          <w:lang w:bidi="fa-IR"/>
        </w:rPr>
        <w:t xml:space="preserve">ولو كان الصيد لقوته وقوت عياله ، وجب القصر في الصلاة والصوم إجماعا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خرج لقوته وقوت عياله ، فليفطر وليقصر ، وإن خرج لطلب الفضول فلا ولا كرامة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كان الصيد للتجارة ، فكذلك على الأقوى لإباحته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يقصر في الصلاة دون الصوم ، ليس بمعتمد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قصرت أفطرت ، وإذا أفطرت قصرت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قصد مسافة ، ثم عدل في أثنائها إلى الصيد لهوا ، أتم عند عدوله وقصر عند 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وسالك الطريق المخوف اختيارا مع عدم التحرز عاص ، ليس له الترخص</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24891_1280447820"/>
      <w:bookmarkStart w:id="283" w:name="_Toc102"/>
      <w:bookmarkEnd w:id="282"/>
      <w:r>
        <w:rPr>
          <w:rtl w:val="true"/>
        </w:rPr>
        <w:t>المطلب الخامس</w:t>
      </w:r>
      <w:r>
        <w:rPr>
          <w:rtl w:val="true"/>
        </w:rPr>
        <w:t xml:space="preserve">: ( </w:t>
      </w:r>
      <w:r>
        <w:rPr>
          <w:rtl w:val="true"/>
        </w:rPr>
        <w:t xml:space="preserve">فيما ظن أنه شرط وليس كذلك </w:t>
      </w:r>
      <w:r>
        <w:rPr>
          <w:rtl w:val="true"/>
        </w:rPr>
        <w:t>)</w:t>
      </w:r>
      <w:bookmarkEnd w:id="283"/>
    </w:p>
    <w:p>
      <w:pPr>
        <w:pStyle w:val="BookText"/>
        <w:rPr/>
      </w:pPr>
      <w:r>
        <w:rPr>
          <w:rFonts w:ascii="Amiri" w:hAnsi="Amiri" w:eastAsia="Amiri" w:cs="Amiri"/>
          <w:color w:val="111111"/>
          <w:sz w:val="28"/>
          <w:sz w:val="28"/>
          <w:szCs w:val="28"/>
          <w:rtl w:val="true"/>
          <w:lang w:bidi="ar-SA"/>
        </w:rPr>
        <w:t xml:space="preserve">وهو أمور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القصر وجوب السفر عند علمائنا ، لأنه تعالى علق القصر على الضرب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كون السفر طاعة ، فيجب الترخص في المباح ، لما تقدم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يشترط الخوف ، بل يجب القصر في سفر الأمن ، لقول يعلى بن أمية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بالنا نقصر وقد آمنا؟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مما عجبت منه ، فسألت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تصدق اللّه بها عليكم فاقبلوا صدقته </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وسافر رسول اللّه صلی اللّه علیه و آله بين مكة والمدينة </w:t>
      </w:r>
      <w:bookmarkStart w:id="284" w:name="pg16047_156393"/>
    </w:p>
    <w:p>
      <w:pPr>
        <w:pStyle w:val="BookText"/>
        <w:rPr/>
      </w:pPr>
      <w:bookmarkEnd w:id="284"/>
      <w:r>
        <w:rPr>
          <w:rFonts w:ascii="Amiri" w:hAnsi="Amiri" w:eastAsia="Amiri" w:cs="Amiri"/>
          <w:color w:val="111111"/>
          <w:sz w:val="28"/>
          <w:sz w:val="28"/>
          <w:szCs w:val="28"/>
          <w:rtl w:val="true"/>
          <w:lang w:bidi="ar-SA"/>
        </w:rPr>
        <w:t xml:space="preserve">آمنا لا يخاف إلا اللّه تعالى وصلى ركعتين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القصر ليست شرطا فيه ، فلو صلى ولم ينو القصر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نوى الإتمام ، لأن المقتضي لوجوب الإتمام والقصر ليس هو القصد التابع لحكمه تعالى بل حكمه تعالى ، فلا يتغير الفرض بتغير النية ، بل لو نوى المخالف ، لم يجز ووجب ما حكم 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الإتمام في المواطن الأربعة التي تستحب فيها الإتمام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نوى القصر ، بل يبقى على التخيير عملا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الصلاة فشك هل نوى الإقامة أم لا؟ لزمه القصر عملا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وصل إلى بلده في السفينة ، فشك هل هي بلدة إقامته؟ فالأقرب وجوب القصر ، للاستصحاب ، مع احتمال الإتمام ، لوقوع الشك في سبب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صلى أربعا سهوا ، ثم عزم على إقامة عشرة قبل التسليم ، احتمل أن يقوم فيصلي ركعتين غيرهما ، لأنه ساه في فعلهما ، فلا يحتسب به عن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قصد الإتمام ساهيا ، أعاد في الوقت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القصر عدم الايتمام بالمقيم ، فلو ائتم مسافر بمقيم قصر المسافر ، وقد تقدم</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24893_1280447820"/>
      <w:bookmarkStart w:id="286" w:name="_Toc103"/>
      <w:bookmarkEnd w:id="285"/>
      <w:r>
        <w:rPr>
          <w:rtl w:val="true"/>
        </w:rPr>
        <w:t>المطلب السادس</w:t>
      </w:r>
      <w:r>
        <w:rPr>
          <w:rtl w:val="true"/>
        </w:rPr>
        <w:t xml:space="preserve">: ( </w:t>
      </w:r>
      <w:r>
        <w:rPr>
          <w:rtl w:val="true"/>
        </w:rPr>
        <w:t xml:space="preserve">في بقايا مباحث هذا الباب </w:t>
      </w:r>
      <w:r>
        <w:rPr>
          <w:rtl w:val="true"/>
        </w:rPr>
        <w:t>)</w:t>
      </w:r>
      <w:bookmarkEnd w:id="286"/>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على المسافر القصر عندنا ، فلو أتم عامدا أعاد في الوقت </w:t>
      </w:r>
    </w:p>
    <w:p>
      <w:pPr>
        <w:pStyle w:val="BookText"/>
        <w:rPr/>
      </w:pPr>
      <w:r>
        <w:rPr>
          <w:rFonts w:ascii="Amiri" w:hAnsi="Amiri" w:eastAsia="Amiri" w:cs="Amiri"/>
          <w:color w:val="111111"/>
          <w:sz w:val="28"/>
          <w:sz w:val="28"/>
          <w:szCs w:val="28"/>
          <w:rtl w:val="true"/>
          <w:lang w:bidi="ar-SA"/>
        </w:rPr>
        <w:t xml:space="preserve">وخارجه ، سواء قعد قدر التشهد أو لا ، لأن الزيادة في الفريضة عمدا مبطلة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أربعا كمن صلى في الحضر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الصادق علیه السلام صليت الظهر أربع ركعات وأنا في السفر؟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أتم جاهلا بوجوب القصر ، لم يعد مطلقا عند أكثر علمائنا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في سعة ما لم يعلموا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قد قرأت عليه آية التقصير وفسرت له أعاد ، وإن لم يكن قرأت عليه ، ولم يعلمها لم يعد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أتم ساهيا ، أعاد في الوقت لا خارجه ، لأنه لم يفعل المأمور به على وجهه ، فيبقى على عهدة التكليف ، وبعد الوقت يكون قضاء ، والأصل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الصادق علیه السلام في الرجل ينسى فيصلي في السفر أربع ركعات إن ذكر في ذلك اليوم فليعد ، وإن لم يذكر حتى مضى ذلك اليوم فلا إعادة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قصر المسافر اتفاقا من غير علم بوجوبه ، أو جهل المسافة فاتفق الإصابة ، لم يجزيه الصلاة ، لأن القصر إنما يجوز مع علم السبب أو ظنه ، فالدخول الذي فعله منهي عنه في ظنه ، فلا يقع مجزيا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ظن المسافة فأتم ، ثم علم القصور ، احتمل الإجزاء للموافقة ، ولرجوعه إلى الأصل ، وعدمه لإقدامه على عبادة يعتقد فسادها ، فلا تقع مجزية عنه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الشرائط في قصر الصلاة والصوم واحدة إجماعا ، وكذا الحكم </w:t>
      </w:r>
    </w:p>
    <w:p>
      <w:pPr>
        <w:pStyle w:val="BookText"/>
        <w:rPr/>
      </w:pPr>
      <w:r>
        <w:rPr>
          <w:rFonts w:ascii="IRNazanin" w:hAnsi="IRNazanin" w:eastAsia="IRNazanin"/>
          <w:color w:val="111111"/>
          <w:sz w:val="28"/>
          <w:sz w:val="28"/>
          <w:szCs w:val="28"/>
          <w:rtl w:val="true"/>
          <w:lang w:bidi="fa-IR"/>
        </w:rPr>
        <w:t xml:space="preserve">على الأقوى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قصرت أفطرت ، وإذا أفطرت قصرت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المسافر إقامة عشرة في بلد ، أتم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 عن نيته ، قصر ما لم يصل تماما ولو صلاة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صلى صلاة تمام ولو كانت واحدة أتم ، لأن مجرد النية غير كاف في الإقامة ، فإذا صلى على التمام ، فقد ظهر حكم الإقامة فعلا ، فانقطع السفر بالنية والفعل ، ثم لا يصير مسافرا بالنية ، بل بالضرب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لم يصل صلاة واحدة على التمام ، كان سفره باقيا ، ولقول الصادق علیه السلام لما سأله أبو ولاد كنت نويت الإقامة بالمدينة عشرة أيام ثم بدا لي بعدها فما ترى؟ إن كنت صليت بها صلاة فريضة واحدة بتمام ، فليس لك أن تقصر حتى تخرج منها ، وإن كنت دخلتها وعلى نيتك التمام فلم تصل فيها فريضة واحدة بتمام حتى بدا لك ، فأنت في تلك الحال بالخيار ، إن شئت فانو المقام عشرا وأتم ، وإن لم تنو المقام فقصر ما بينك وبين شهر ، فإذا مضى شهر فأتم الصلاة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رجع عن نية الإقامة في أثناء الصلاة ، فالأقرب أنه إن تجاوز في صلاته فرض القصر ، بأن ركع في الثالثة وجب الإتمام ، وإلا جاز القصر ، لأن المناط في وجوب الإتمام صلاة تامة ولم توجد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رجع عن نية الإقامة بعد خروج وقت الصلاة ولم يصل ، فإن كان الترك لعذر مسقط ، صح الرجوع ووجب القصر ، وإن لم يكن لعذر مسقط ، لم يصح ووجب الإتمام إلى أن يخرج على إشكال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نوى الإقامة فشرع في الصوم ، فالوجه أنه كصلاة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أحد العبادتين المشروطتين بالإقامة ، فقد وجدت النية وأثرها ، فأشبه العبادة </w:t>
      </w:r>
    </w:p>
    <w:p>
      <w:pPr>
        <w:pStyle w:val="BookText"/>
        <w:rPr/>
      </w:pP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صحة الرجوع ، لعدم المناط وهو الصلاة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جعلنا الصوم ملزما للإقامة ، فإنما هو الصوم الواجب المشروط بالحضر ، أو النافلة إن شرطنا في صحتها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شرع في نوافل النهار ، فالأقرب أنه كالفرض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 بنية القصر ، ثم نوى في الأثناء المقام عشرة أيام ، أتم الصلاة تماما ، لوجود نية الإقامة المنافية لنية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دخل بنية القصر ، ثم نوى الإتمام ، لم يجز له الإتمام عندنا ، لأنه غير فرضه إلا أن ينوي المقام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السفر إلى بلد ثم إلى آخر بعده ، فإن كان الأول مما يقصر في مثله قصر ، وإلا فلا إن نوى الإقامة في الأقرب عشرة ، وإلا قصر إن بلغ المجموع المسافة ، ولو دخل الأقرب وأراد الخروج إلى الآخر ، اعتبرت المسافة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قصد بلدا ، ثم قصد أن يدخل في طريقه إلى بلد آخر يقيم فيه أقل من عشرة ، لم يقطع ذلك سفره ، واعتبرت المسافة من البلد الذي أنشأ منه السفر إلى البلد الذي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 إلى الأبعد ، فخاف في طريقه ، فأقام يطلب الرفقة أو ليرتاد الخبر ، ثم طلب غير الأبعد الذي قصده أولا جعل مبتدئا للسفر من موضع إقامته لارتياد الخبر ، لأنه قطع النية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يبد له لكن أقام أقل من عشرة ، قصر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فارق البلد إلى حيث غاب الأذان والجدران ، ثم عاد إلى البلد لحاجة عرضت له ، لم يترخص في رجوعه وخروجه ثانيا ، إلى أن يغيب عنه الأذان والجدران ، إلا أن يكون غريبا عن البلد ، أو قد بلغ سيره الأول مسافة ، فله استدامة الترخص ، وإن كان قد أقام أكثر من عشرة في بلد الغربة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عزم على إقامة عشرة في غير بلده ، ثم خرج إلى ما دون المسافة عازما على العود والإقامة ، أتم ذاهبا وعائدا وفي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يعزم على الإقامة بعد العود ، فالأقوى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قصر في ابتداء السفر ، ثم رجع عن نية السفر ، لم يجب عليه الإعادة ، لأنها وقعت مشروعة ، ولا فرق بين بقاء الوقت وخروجه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يفتقر القصر إلى نية ، بل يكفي نية فرض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إلى البلد والمسافة طويلة ، ثم بدا له في أثناء السفر أن يرجع ، فقد انقطع سفره بهذا القصد ، ولم يكن له أن يقصر ما دام في ذلك الموضع ، إلا أن يكون على حد المسافة بينه وبين مبدإ سفره ، فإذا ارتحل عنه فهو سفر جديد ، فإن كان بينه وبين مقصده مسافة قصر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توجه إلى مكان لا يقصر إليه الصلاة ، ثم نوى مجاوزته إلى بلد يقصر إليه الصلاة ، فابتداء سفره من حين غيّر النية ، فإنما يترخص إذا كان من ذلك الموضع إلى مقصده الثاني 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 إلى سفر طويل على قصد الإقامة في كل أربعة فراسخ عشرة أيام ، لم ترخص ، لانقطاع كل سفر عن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يحتسب يوما الدخول والخروج من جملة العشرة؟ إشكال ، ينشأ من أن المسافر لا يستوعب النهار بالسير ، إنما يسير في بعضه ، وهو في يومي الدخول والخروج سائر في بعض النهار ، ولأنه يوم الدخول في شغل الخط وتنضيد الأمتعة ، ويوم الخروج في شغل الارتحال ، وهما من أشغال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احتسابهما لا بأجمعهما ، بل يلفق من حين الدخول إلى حين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دخل ليلا لم يحتسب بقية الليل ، ويحسب الغد ، والعشرة يعتبر فيها الليل بأيامها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عالما بوجوب القصر مطلقا ، واستحباب الإتمام في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المواطن الأربعة ، ثم جهل حد موضع الحائر مثلا ، فتوهم دخول ما ليس منه فيه ، احتمل إلحاقه بجاهل وجوب القصر ، إذ لا فرق بين الجهل بوجوب القصر مطلقا ووجوبه في هذا الموضع ، وبالعالم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جهل المكاري وشبهه وجوب القصر لو أقام عشرة</w:t>
      </w:r>
      <w:r>
        <w:rPr>
          <w:rFonts w:eastAsia="Amiri" w:cs="Amiri" w:ascii="Amiri" w:hAnsi="Amiri"/>
          <w:color w:val="111111"/>
          <w:sz w:val="28"/>
          <w:szCs w:val="28"/>
          <w:rtl w:val="true"/>
          <w:lang w:bidi="ar-SA"/>
        </w:rPr>
        <w:t xml:space="preserve">. </w:t>
      </w:r>
      <w:bookmarkStart w:id="287" w:name="pg16047_156399"/>
    </w:p>
    <w:p>
      <w:pPr>
        <w:pStyle w:val="Heading4"/>
        <w:numPr>
          <w:ilvl w:val="3"/>
          <w:numId w:val="1"/>
        </w:numPr>
        <w:rPr/>
      </w:pPr>
      <w:bookmarkStart w:id="288" w:name="__RefHeading___Toc24895_1280447820"/>
      <w:bookmarkStart w:id="289" w:name="_Toc104"/>
      <w:bookmarkEnd w:id="287"/>
      <w:bookmarkEnd w:id="288"/>
      <w:r>
        <w:rPr>
          <w:rtl w:val="true"/>
        </w:rPr>
        <w:t>الفصل الثالث</w:t>
      </w:r>
      <w:r>
        <w:rPr>
          <w:rtl w:val="true"/>
        </w:rPr>
        <w:t xml:space="preserve">: ( </w:t>
      </w:r>
      <w:r>
        <w:rPr>
          <w:rtl w:val="true"/>
        </w:rPr>
        <w:t xml:space="preserve">في صلاة الخوف </w:t>
      </w:r>
      <w:r>
        <w:rPr>
          <w:rtl w:val="true"/>
        </w:rPr>
        <w:t>)</w:t>
      </w:r>
      <w:bookmarkEnd w:id="289"/>
    </w:p>
    <w:p>
      <w:pPr>
        <w:pStyle w:val="Heading5"/>
        <w:numPr>
          <w:ilvl w:val="4"/>
          <w:numId w:val="1"/>
        </w:numPr>
        <w:rPr/>
      </w:pPr>
      <w:bookmarkStart w:id="290" w:name="__RefHeading___Toc24897_1280447820"/>
      <w:bookmarkStart w:id="291" w:name="_Toc105"/>
      <w:bookmarkEnd w:id="290"/>
      <w:r>
        <w:rPr>
          <w:rtl w:val="true"/>
        </w:rPr>
        <w:t xml:space="preserve">وفيه مطالب </w:t>
      </w:r>
      <w:r>
        <w:rPr>
          <w:rtl w:val="true"/>
        </w:rPr>
        <w:t>:</w:t>
      </w:r>
      <w:bookmarkEnd w:id="291"/>
    </w:p>
    <w:p>
      <w:pPr>
        <w:pStyle w:val="Heading6"/>
        <w:numPr>
          <w:ilvl w:val="5"/>
          <w:numId w:val="1"/>
        </w:numPr>
        <w:rPr/>
      </w:pPr>
      <w:bookmarkStart w:id="292" w:name="__RefHeading___Toc24899_1280447820"/>
      <w:bookmarkStart w:id="293" w:name="_Toc106"/>
      <w:bookmarkEnd w:id="292"/>
      <w:r>
        <w:rPr>
          <w:rtl w:val="true"/>
        </w:rPr>
        <w:t>المطلب الأول</w:t>
      </w:r>
      <w:r>
        <w:rPr>
          <w:rtl w:val="true"/>
        </w:rPr>
        <w:t xml:space="preserve">: ( </w:t>
      </w:r>
      <w:r>
        <w:rPr>
          <w:rtl w:val="true"/>
        </w:rPr>
        <w:t xml:space="preserve">في مشروعيتها </w:t>
      </w:r>
      <w:r>
        <w:rPr>
          <w:rtl w:val="true"/>
        </w:rPr>
        <w:t>)</w:t>
      </w:r>
      <w:bookmarkEnd w:id="293"/>
    </w:p>
    <w:p>
      <w:pPr>
        <w:pStyle w:val="BookText"/>
        <w:rPr/>
      </w:pPr>
      <w:r>
        <w:rPr>
          <w:rFonts w:ascii="Amiri" w:hAnsi="Amiri" w:eastAsia="Amiri" w:cs="Amiri"/>
          <w:color w:val="111111"/>
          <w:sz w:val="28"/>
          <w:sz w:val="28"/>
          <w:szCs w:val="28"/>
          <w:rtl w:val="true"/>
          <w:lang w:bidi="ar-SA"/>
        </w:rPr>
        <w:t xml:space="preserve">وهي ثابتة بالنص والإجماع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كُنْتَ فِيهِمْ </w:t>
      </w:r>
      <w:r>
        <w:rPr>
          <w:rFonts w:eastAsia="Amiri" w:cs="Amiri" w:ascii="Amiri" w:hAnsi="Amiri"/>
          <w:color w:val="111111"/>
          <w:sz w:val="28"/>
          <w:szCs w:val="28"/>
          <w:rtl w:val="true"/>
          <w:lang w:bidi="ar-SA"/>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الآية ، وصلاها رسول اللّه صلی اللّه علیه و آله في عدة مواطن </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 العلماء إلا من شذ على أن حكمها باق بعد النبي صلی اللّه علیه و آله ، لأن ما ثبت في حقه علیه السلام كان ثابتا في حقنا ، إلا أن يقوم المخصص ، لأنه تعالى أمرنا باتباعه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وسئل عن القبلة للصائم؟ فأجاب علیه السلام بأنني أفعل ذلك ، فقال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مثلنا ، فغضب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لأرجو أن أكون أخشاكم لله وأعلمكم بما أتقي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اختص بفعله لما كان الإخبار بفعله جوابا ، ولا غضب من قول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مثلنا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قوله حينئذ يكون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أصحابه علیه السلام يحتجون بأفعاله وينتمون بها أقواله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علي عليه </w:t>
      </w:r>
      <w:bookmarkStart w:id="294" w:name="pg16047_156400"/>
    </w:p>
    <w:p>
      <w:pPr>
        <w:pStyle w:val="BookText"/>
        <w:rPr/>
      </w:pPr>
      <w:bookmarkEnd w:id="294"/>
      <w:r>
        <w:rPr>
          <w:rFonts w:ascii="Amiri" w:hAnsi="Amiri" w:eastAsia="Amiri" w:cs="Amiri"/>
          <w:color w:val="111111"/>
          <w:sz w:val="28"/>
          <w:sz w:val="28"/>
          <w:szCs w:val="28"/>
          <w:rtl w:val="true"/>
          <w:lang w:bidi="ar-SA"/>
        </w:rPr>
        <w:t xml:space="preserve">السلام صلاة الخوف ليلة الهرير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قبل نزول آية الخوف كان الحكم تأخير الصلاة إلى أن يحصل الأمن ثم يقضى ، ثم نسخ إلى صلاة الخوف ، ولهذا أخر النبي صلی اللّه علیه و آله أربع صلوات يوم الخندق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مشروعة في السفر إجماعا ، وفي الحضر عند جميع علمائنا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كُنْتَ فِيهِمْ </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وهو عام ، ولأنها حالة خوف ، فجاز صلاة الخوف فيها كالسفر</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24901_1280447820"/>
      <w:bookmarkStart w:id="296" w:name="_Toc107"/>
      <w:bookmarkEnd w:id="295"/>
      <w:r>
        <w:rPr>
          <w:rtl w:val="true"/>
        </w:rPr>
        <w:t>المطلب الثاني</w:t>
      </w:r>
      <w:r>
        <w:rPr>
          <w:rtl w:val="true"/>
        </w:rPr>
        <w:t xml:space="preserve">: ( </w:t>
      </w:r>
      <w:r>
        <w:rPr>
          <w:rtl w:val="true"/>
        </w:rPr>
        <w:t xml:space="preserve">في كيفيتها </w:t>
      </w:r>
      <w:r>
        <w:rPr>
          <w:rtl w:val="true"/>
        </w:rPr>
        <w:t>)</w:t>
      </w:r>
      <w:bookmarkEnd w:id="296"/>
    </w:p>
    <w:p>
      <w:pPr>
        <w:pStyle w:val="Heading6"/>
        <w:numPr>
          <w:ilvl w:val="5"/>
          <w:numId w:val="1"/>
        </w:numPr>
        <w:rPr/>
      </w:pPr>
      <w:bookmarkStart w:id="297" w:name="__RefHeading___Toc24903_1280447820"/>
      <w:bookmarkStart w:id="298" w:name="_Toc108"/>
      <w:bookmarkEnd w:id="297"/>
      <w:r>
        <w:rPr>
          <w:rtl w:val="true"/>
        </w:rPr>
        <w:t xml:space="preserve">وفيه مباحث </w:t>
      </w:r>
      <w:r>
        <w:rPr>
          <w:rtl w:val="true"/>
        </w:rPr>
        <w:t>:</w:t>
      </w:r>
      <w:bookmarkEnd w:id="298"/>
    </w:p>
    <w:p>
      <w:pPr>
        <w:pStyle w:val="Heading6"/>
        <w:numPr>
          <w:ilvl w:val="5"/>
          <w:numId w:val="1"/>
        </w:numPr>
        <w:rPr/>
      </w:pPr>
      <w:bookmarkStart w:id="299" w:name="__RefHeading___Toc24905_1280447820"/>
      <w:bookmarkStart w:id="300" w:name="_Toc109"/>
      <w:bookmarkEnd w:id="299"/>
      <w:r>
        <w:rPr>
          <w:rtl w:val="true"/>
        </w:rPr>
        <w:t>البحث الأول</w:t>
      </w:r>
      <w:r>
        <w:rPr>
          <w:rtl w:val="true"/>
        </w:rPr>
        <w:t xml:space="preserve">: ( </w:t>
      </w:r>
      <w:r>
        <w:rPr>
          <w:rtl w:val="true"/>
        </w:rPr>
        <w:t xml:space="preserve">في القصر </w:t>
      </w:r>
      <w:r>
        <w:rPr>
          <w:rtl w:val="true"/>
        </w:rPr>
        <w:t>)</w:t>
      </w:r>
      <w:bookmarkEnd w:id="300"/>
    </w:p>
    <w:p>
      <w:pPr>
        <w:pStyle w:val="BookText"/>
        <w:rPr/>
      </w:pPr>
      <w:r>
        <w:rPr>
          <w:rFonts w:ascii="Amiri" w:hAnsi="Amiri" w:eastAsia="Amiri" w:cs="Amiri"/>
          <w:color w:val="111111"/>
          <w:sz w:val="28"/>
          <w:sz w:val="28"/>
          <w:szCs w:val="28"/>
          <w:rtl w:val="true"/>
          <w:lang w:bidi="ar-SA"/>
        </w:rPr>
        <w:t>صلاة الخوف إن كانت في السفر ، قصرت في العدد إجماعا ، سواء صليت جماعة أو فرادى ، لاستقلال السفر بالقصر ، وإنما يقصر الرباعيات خاصة إلى ركعتين ، وأما البواقي فعلى عددها في الحضر إجماعا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صليت في الحضر ، فكذلك على الأقوى ، سواء صليت جماعة أو فرادى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عَلَيْكُمْ جُناحٌ أَنْ تَقْصُرُوا مِنَ الصَّلاةِ إِنْ خِفْتُمْ </w:t>
      </w:r>
      <w:r>
        <w:rPr>
          <w:rFonts w:eastAsia="Amiri" w:cs="Amiri" w:ascii="Amiri" w:hAnsi="Amiri"/>
          <w:color w:val="111111"/>
          <w:sz w:val="28"/>
          <w:szCs w:val="28"/>
          <w:rtl w:val="true"/>
          <w:lang w:bidi="ar-SA"/>
        </w:rPr>
        <w:t xml:space="preserve">) </w:t>
      </w:r>
      <w:r>
        <w:rPr>
          <w:rStyle w:val="FootnoteAnchor"/>
          <w:rtl w:val="true"/>
        </w:rPr>
        <w:footnoteReference w:id="458"/>
      </w:r>
      <w:r>
        <w:rPr>
          <w:rFonts w:ascii="IRNazanin" w:hAnsi="IRNazanin" w:eastAsia="IRNazanin"/>
          <w:color w:val="111111"/>
          <w:sz w:val="28"/>
          <w:sz w:val="28"/>
          <w:szCs w:val="28"/>
          <w:rtl w:val="true"/>
          <w:lang w:bidi="fa-IR"/>
        </w:rPr>
        <w:t>وليس المراد بالضرب سفر القصر ، وإلا لكان اشتراط الخوف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النبي صلی اللّه علیه و آله صلى صلاة الخوف في المواضع التي صلاها ركعتين ، ولم يرو </w:t>
      </w:r>
      <w:bookmarkStart w:id="301" w:name="pg16047_156401"/>
    </w:p>
    <w:p>
      <w:pPr>
        <w:pStyle w:val="BookText"/>
        <w:rPr/>
      </w:pPr>
      <w:bookmarkEnd w:id="301"/>
      <w:r>
        <w:rPr>
          <w:rFonts w:ascii="Amiri" w:hAnsi="Amiri" w:eastAsia="Amiri" w:cs="Amiri"/>
          <w:color w:val="111111"/>
          <w:sz w:val="28"/>
          <w:sz w:val="28"/>
          <w:szCs w:val="28"/>
          <w:rtl w:val="true"/>
          <w:lang w:bidi="ar-SA"/>
        </w:rPr>
        <w:t>عنه أنه صلى أربعا في موضع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وسأل زرارة الباقر علیه السلام عن صلاة الخوف وصلاة السفر تقصران؟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وصلاة الخوف أحق أن تقصر من صلاة السفر الذي لا خوف فيه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يشترط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المشقة بالإتمام أكثر من المشقة في السفر ، فكان الترخص فيه أولى</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24907_1280447820"/>
      <w:bookmarkStart w:id="303" w:name="_Toc110"/>
      <w:bookmarkEnd w:id="302"/>
      <w:r>
        <w:rPr>
          <w:rtl w:val="true"/>
        </w:rPr>
        <w:t>البحث الثاني</w:t>
      </w:r>
      <w:r>
        <w:rPr>
          <w:rtl w:val="true"/>
        </w:rPr>
        <w:t xml:space="preserve">: ( </w:t>
      </w:r>
      <w:r>
        <w:rPr>
          <w:rtl w:val="true"/>
        </w:rPr>
        <w:t xml:space="preserve">في صورها </w:t>
      </w:r>
      <w:r>
        <w:rPr>
          <w:rtl w:val="true"/>
        </w:rPr>
        <w:t>)</w:t>
      </w:r>
      <w:bookmarkEnd w:id="303"/>
    </w:p>
    <w:p>
      <w:pPr>
        <w:pStyle w:val="BookText"/>
        <w:rPr/>
      </w:pPr>
      <w:r>
        <w:rPr>
          <w:rFonts w:ascii="Amiri" w:hAnsi="Amiri" w:eastAsia="Amiri" w:cs="Amiri"/>
          <w:color w:val="111111"/>
          <w:sz w:val="28"/>
          <w:sz w:val="28"/>
          <w:szCs w:val="28"/>
          <w:rtl w:val="true"/>
          <w:lang w:bidi="ar-SA"/>
        </w:rPr>
        <w:t xml:space="preserve">وهي أربع صورة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الرقاع ، وسميت بذلك لأن فيه جبلا ألوانه مختلفة ، بعضها أحمر وبعضها أسود وبعضها 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موضع مر به ثمانية نفر حفاة ، فتشققت أرجلهم وتساقطت أظفارهم ، فكانوا يلفون عليها الخرق ، فسميت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الرقاع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يفرقهم الإمام فرقتين ، لينحاز بطائفة إذا التحم القتال واحتمل الحال اشتغال بعضهم بالصلاة إلى حيث لا يبلغهم سهام العدو ، فيصلي بهم ركعة ، فإذا قام إلى الثانية انفردوا واجبا وأتموا والأخرى تحرسهم ، ثم تأخذ الأولى مكان الثانية ، وتنحاز الثانية إلى الإمام وهو ينتظرهم ، فيقتدون به في الثانية ، فإذا جلس للتشهد قاموا فأتموا ولحقوا به وسلم بهم ، فتحصل للطائفة الأولى تكبيرة الافتتاح وللثانية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علیه السلام صلى كذلك ، وكذا وصفها الصادق علیه السلام للحلبي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عسفان ، وعسفان قرية جامعة على اثني عشر فرسخا من مكة</w:t>
      </w:r>
      <w:r>
        <w:rPr>
          <w:rFonts w:eastAsia="Amiri" w:cs="Amiri" w:ascii="Amiri" w:hAnsi="Amiri"/>
          <w:color w:val="111111"/>
          <w:sz w:val="28"/>
          <w:szCs w:val="28"/>
          <w:rtl w:val="true"/>
          <w:lang w:bidi="ar-SA"/>
        </w:rPr>
        <w:t xml:space="preserve">. </w:t>
      </w:r>
      <w:bookmarkStart w:id="304" w:name="pg16047_156402"/>
    </w:p>
    <w:p>
      <w:pPr>
        <w:pStyle w:val="BookText"/>
        <w:rPr/>
      </w:pPr>
      <w:bookmarkEnd w:id="304"/>
      <w:r>
        <w:rPr>
          <w:rFonts w:ascii="Amiri" w:hAnsi="Amiri" w:eastAsia="Amiri" w:cs="Amiri"/>
          <w:color w:val="111111"/>
          <w:sz w:val="28"/>
          <w:sz w:val="28"/>
          <w:szCs w:val="28"/>
          <w:rtl w:val="true"/>
          <w:lang w:bidi="ar-SA"/>
        </w:rPr>
        <w:t xml:space="preserve">وصورتها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الإمام ويصف المسلمين صفين وراءه ، ويحرم بهم جميعا ويركع بهم ، ويسجد بالأولى خاصة وتقوم الثانية للحراسة ، فإذا قام الإمام بالأولى سجد الصف الثاني ، ثم ينتقل كل من الصفين مكان صاحبه ، فإذا ركع الإمام ركعوا جميعا ، ثم يسجد بالصف الذي يليه ، ويقوم الثاني الذي كانوا أولا لحراستهم ، فإذا جلس بهم سجدوا وسلم بهم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يثبت عندي نقلها عن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بطن النخل ، وقد روي أنه علیه السلام صلى الظهر ، فصف بعض أصحابه خلفه ، وبعضهم جعله بإزاء العدو للحراسة ، فصلى ركعتين ثم سلم ، ثم انطلق الذين صلوا فوقفوا موقف أصحابهم للحراسة ، ثم جاء أولئك فصلى بهم الظهر مرة ثانية ركعتين ، الأولى له فرض والثانية سنّة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لا تحتاج إلى مفارقة الإمام ، ولا إلى تعريف كيفية الصلاة ، ولا إلى كلفة ، بل ليس فيها أكثر من أن الإمام في الثانية متنفل والمأموم مفترض ، وليس فيها مخالفة لصلاة الآمن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روي أنه علیه السلام صلى بالأولى ركعتين وبالثانية ركعتين من غير تسليم ، حتى كانت له أربعا وللمأمومين ركعتين ، ومن أنه صلى بكل طائفة ركعة ، فيكون له ركعتان وللمأمومين ركعة واحدة ، فبعيد من الصواب في 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شدة الخوف وسيأتي بيانها</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24909_1280447820"/>
      <w:bookmarkStart w:id="306" w:name="_Toc111"/>
      <w:bookmarkEnd w:id="305"/>
      <w:r>
        <w:rPr>
          <w:rtl w:val="true"/>
        </w:rPr>
        <w:t>البحث الثالث</w:t>
      </w:r>
      <w:r>
        <w:rPr>
          <w:rtl w:val="true"/>
        </w:rPr>
        <w:t xml:space="preserve">: ( </w:t>
      </w:r>
      <w:r>
        <w:rPr>
          <w:rtl w:val="true"/>
        </w:rPr>
        <w:t xml:space="preserve">في الشرائط </w:t>
      </w:r>
      <w:r>
        <w:rPr>
          <w:rtl w:val="true"/>
        </w:rPr>
        <w:t>)</w:t>
      </w:r>
      <w:bookmarkEnd w:id="30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في صلاة ذات الرقاع أمور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الخصم في غير جهة القبلة ، بحيث لا يتمكن من الصلاة حتى يستدبر القبلة ، أو يكون عن يمينه ، أو شماله ، أو حصول حائل يمنع من رؤيتهم لو هجموا ، لأن النبي صلی اللّه علیه و آله فعلها على هذه الصورة فيجب متابعته ، ولو قيل بعدمه أمكن ، وفعل النبي صلی اللّه علیه و آله وقع اتفاقا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الخصم قويا ، بحيث يخاف هجومه على المسلمين متى اشتغلوا بالصلاة ، وإلا انتفى الخوف الذي هو مناط 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المسلمين كثرة يمكنهم أن يفترقوا فرقتين ، يقاوم كل فرقة العدو ، وإلا لم يتحقق 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الحاجة إلى زيادة التفريق على فرقتين ، وإلا يحصل لكل فرقة أقل من ركعة فلا يتحقق الايتمام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الصلاة تخالف غيرها في وجوب الانفراد للمؤتم ، وانتظار الإمام للمأموم ، وايتمام القائم بالقاعد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صلاة عسفان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العدو في جهة القبلة ، لأنهم لا يمكنهم حراستهم في الصلاة إلا كذلك ، ليشاهدوهم فيحرسوهم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المسلمين كثرة يمكنهم معها حراسة بعضهم بعضا ، وأن يفترقوا فرقتين يصلي معه إحداهما ويحرس الثانية معه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على قلة جبل ، أو مستوى الأرض ، لا يحول بينهم وبين أبصار المسلمين حائل من جبل وغيره ، ليتوقوا كبساتهم والحملات عليهم ، ولا يخاف كمين لهم</w:t>
      </w:r>
      <w:r>
        <w:rPr>
          <w:rFonts w:eastAsia="Amiri" w:cs="Amiri" w:ascii="Amiri" w:hAnsi="Amiri"/>
          <w:color w:val="111111"/>
          <w:sz w:val="28"/>
          <w:szCs w:val="28"/>
          <w:rtl w:val="true"/>
          <w:lang w:bidi="ar-SA"/>
        </w:rPr>
        <w:t xml:space="preserve">. </w:t>
      </w:r>
      <w:bookmarkStart w:id="307" w:name="pg16047_156404"/>
    </w:p>
    <w:p>
      <w:pPr>
        <w:pStyle w:val="Heading6"/>
        <w:numPr>
          <w:ilvl w:val="5"/>
          <w:numId w:val="1"/>
        </w:numPr>
        <w:rPr/>
      </w:pPr>
      <w:bookmarkStart w:id="308" w:name="__RefHeading___Toc24911_1280447820"/>
      <w:bookmarkStart w:id="309" w:name="_Toc112"/>
      <w:bookmarkEnd w:id="307"/>
      <w:bookmarkEnd w:id="308"/>
      <w:r>
        <w:rPr>
          <w:rtl w:val="true"/>
        </w:rPr>
        <w:t>البحث الرابع</w:t>
      </w:r>
      <w:r>
        <w:rPr>
          <w:rtl w:val="true"/>
        </w:rPr>
        <w:t xml:space="preserve">: ( </w:t>
      </w:r>
      <w:r>
        <w:rPr>
          <w:rtl w:val="true"/>
        </w:rPr>
        <w:t xml:space="preserve">في أحكام صلاة ذات الرقاع </w:t>
      </w:r>
      <w:r>
        <w:rPr>
          <w:rtl w:val="true"/>
        </w:rPr>
        <w:t>)</w:t>
      </w:r>
      <w:bookmarkEnd w:id="309"/>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للإمام في صلاة ذات الرقاع تخفيف قراءة الأولى ، لما هم به من حمل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يخفف في كل فعل لا يفتقر فيه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الطائفة التي تفارقه وتصلي لنفسها يستحب لها 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الإمام إلى الثانية ، تابعه الطائفة الأولى ، فإذا انتصبوا نووا مفارقته ، لأنه لا فائدة لهم في مفارقته قبل ذلك ، لاشتراكهم في النهوض ، ولأن الرفع من السجدة الثانية من الركعة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فارقوه بعد الرفع من السجود الثاني جاز ، وإذا انفردوا بقي الإمام قائما ينتظرهم حتى يسلموا ، وحتى تجي‌ء الطائفة الثانية تدخل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أنه يقرأ في انتظاره ، لأنه قيام للقراءة ، فيجب أن يأتي بها فيه ، فيطول حينئذ القراءة حتى يفرغ الطائفة الأولى ويلتحق به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 الطائفة الثانية ، فإن كان فرغ من قراءته ركع بهم ، ولا يحتاج المأمومون إلى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ركع عند مجيئهم أو قبله ، فأدركوه راكعا ركعوا معه ، وصحت لهم الركعة مع تركه 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أدركوه بعد رفعه ، فاتتهم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الركعة الثانية بالفرقة الثانية وجلس للتشهد ، قامت الفرقة إلى صلاتها ، ويطول الإمام في تشهده بالدعاء حتى يدركوه ويتشهدون ثم يسلم بهم ، ولا يحتاجون إلى الجلوس معه والتشهد ، لأنها لا تعود إليه ليسلم معه ، فلا فائدة في تطويله عليها بالجلوس معه ، مع أن مبنى هذه الصلاة على التخفيف</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تابعوه في الجلوس جاز ، لكن لا يتشهدون بل يذكرون اللّه تعالى ، فإذا سلم الإمام قاموا فأتموا صلاتهم ، ثم تشهدوا وسلموا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رواية عن الصادق علیه السلام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الفرقة الثانية إلى الثانية حال تشهد الإمام ، لا تنوي الانفراد حال قيامها إلى الثانية ، فإن نووه ففي جواز نية الاقتداء بعده للتسليم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ثلاث انتظارات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الأولى في الركعة الثانية حتى 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وانتظار آخر فيها للطائفة الثانية حتى تأتي وتحرم معه ، وكلاهما في حكم انتظار واحد لاتصاله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للطائفة الثانية حال تشهده حتى تتم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انتظر الثانية بعد رفعه من السجود الأخير من الركعة الأولى ، فإن كان لعذر لمرض أو ضعف جاز ، ولو كان عن قدرة وتركه عمدا إلى مجي‌ء الثانية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صلاته دون الأولى </w:t>
      </w:r>
      <w:r>
        <w:rPr>
          <w:rStyle w:val="FootnoteAnchor"/>
          <w:rtl w:val="true"/>
        </w:rPr>
        <w:footnoteReference w:id="463"/>
      </w:r>
      <w:r>
        <w:rPr>
          <w:rFonts w:ascii="Amiri" w:hAnsi="Amiri" w:eastAsia="Amiri" w:cs="Amiri"/>
          <w:color w:val="111111"/>
          <w:sz w:val="28"/>
          <w:sz w:val="28"/>
          <w:szCs w:val="28"/>
          <w:rtl w:val="true"/>
          <w:lang w:bidi="ar-SA"/>
        </w:rPr>
        <w:t>، لأنها فارقته حين رفع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فإن علمت أن ذلك تبطل </w:t>
      </w:r>
      <w:r>
        <w:rPr>
          <w:rStyle w:val="FootnoteAnchor"/>
          <w:rtl w:val="true"/>
        </w:rPr>
        <w:footnoteReference w:id="464"/>
      </w:r>
      <w:r>
        <w:rPr>
          <w:rFonts w:ascii="Amiri" w:hAnsi="Amiri" w:eastAsia="Amiri" w:cs="Amiri"/>
          <w:color w:val="111111"/>
          <w:sz w:val="28"/>
          <w:sz w:val="28"/>
          <w:szCs w:val="28"/>
          <w:rtl w:val="true"/>
          <w:lang w:bidi="ar-SA"/>
        </w:rPr>
        <w:t>صلاته وتابعته ، بطلت صلاتها ولو اعتقدت عذرا أو جوزت ذلك ، لم تبطل صلاتها ، لأن الظاهر من حاله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فعله سهوا ، لحقه حكم سهوه دون الطائفة الأولى ، لأنها برفع الرأس قد فارقته ، وفي بطلان الصلاة عندي بذلك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أن يصلي بهم المغرب صلاة ذات الرقاع ، تخير الإمام بين أن يصلي بالأولى ركعة وبالثانية ركعتين ، وبين 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عليا علیه السلام صلى ليلة الهرير بالأولى ركعة وبالثانية ركعتين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 في الأولوية ، فيحتمل الأولى ، لأن عليا علیه السلام فعله ، ولأن الأولى أدركت معه فضيلة الإحرام والتقدم ، فينبغي أن تزيد الثانية في الركعات لينجبر نقصهم وتساوي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الثاني ، لئلا يكلف الثانية </w:t>
      </w:r>
    </w:p>
    <w:p>
      <w:pPr>
        <w:pStyle w:val="BookText"/>
        <w:rPr/>
      </w:pPr>
      <w:r>
        <w:rPr>
          <w:rFonts w:ascii="Amiri" w:hAnsi="Amiri" w:eastAsia="Amiri" w:cs="Amiri"/>
          <w:color w:val="111111"/>
          <w:sz w:val="28"/>
          <w:sz w:val="28"/>
          <w:szCs w:val="28"/>
          <w:rtl w:val="true"/>
          <w:lang w:bidi="ar-SA"/>
        </w:rPr>
        <w:t>زيادة جلوس ، وهي مبنية على 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بالأولى ركعتين ، جاز أن ينتظر الثانية في التشهد الأول وفي القيام الثالث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أولى ، ليدركوا معه ركعة من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لأن القيام مبني على التطويل ، والجلسة الأولى على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انتظرهم في القيام ، فالأولى أن يفارق </w:t>
      </w:r>
      <w:r>
        <w:rPr>
          <w:rStyle w:val="FootnoteAnchor"/>
          <w:rtl w:val="true"/>
        </w:rPr>
        <w:footnoteReference w:id="466"/>
      </w:r>
      <w:r>
        <w:rPr>
          <w:rFonts w:ascii="Amiri" w:hAnsi="Amiri" w:eastAsia="Amiri" w:cs="Amiri"/>
          <w:color w:val="111111"/>
          <w:sz w:val="28"/>
          <w:sz w:val="28"/>
          <w:szCs w:val="28"/>
          <w:rtl w:val="true"/>
          <w:lang w:bidi="ar-SA"/>
        </w:rPr>
        <w:t>الأولى عند الانتصاب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صلى بالثانية الثالثة وجلس للتشهد ، قامت الطائفة ولا تتشهد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صلى بالأولى ركعتين ، تشهد طويلا ، ثم أتمت الأولى صلاتها وسلمت وقامت ، وتجي‌ء الثانية فينهض الإمام ويصلي بهم الثالثة ، وإن شاء تشهد خفيفا ثم قام إلى الثالثة ، وقامت الأولى وطول في القراءة حتى يتم ويأتي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بالأولى ركعة ، طول قراءة الثانية ، ونوت الأولى مفارقته حين انتصابها ، وخففت وصلت الثانية وتشهدت خفيفا ، وقامت إلى الثالثة وتشهدت خفيفا وسلمت ، ثم تجي‌ء الثانية فتدخل معه في ثانيته ، فإذا جلس للتشهد جلسوا معه يذكرون اللّه تعالى من غير 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إلى الثالثة قاموا معه ، فإذا جلس للتشهد الثاني جلسوا وتشهدوا خفيفا ، وطول هو إلى أن يتموا ، ثم يتشهدون خفيفا ويسلم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بوجوب الإتمام في الحضر ، صلى بالأولى ركعتين وتشهد بهم ، ثم يقوم إلى الثالثة فيطول القراءة ، ويخففون ويتمون أربعا ويمضون إلى موقف أصحابهم ، ويجي‌ء أصحابهم فيركع بهم الثالثة ، وهي أولى لهم ، ثم يصلي الرابعة ويطول في تشهده حتى يتم صلاتهم أربعا ، ثم يسلم بهم ، فيكون انتظار الثانية في الثالثة والتشهد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ينتظر في التشهد الأول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وقسمتهم فرقتين أولى من قسمتهم أربعا ، لقلة المخالفة وقلة الانتظار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فرقهم أربعا ، جاز للأصل ، وجواز المفارقة مع النية ، فيصلي بالأولى ركعة ، ثم يقوم إلى الثانية ، فيطول القراءة إلى أن تصلي الطائفة ثلاث ركعات ، ثم تذهب فتجي‌ء الثانية فيصلي بهم الثانية ، ويطول في تشهده أو قيامه في الثالثة ، حتى تتم صلاتها أربعا ، ثم تأتي الثالثة فيصلي بهم ركعة ، ويقوم إلى الرابعة ويطول حتى يتم من خلفه أربعا ، ثم يأتي الرابعة فيصلي بهم تمام الرابعة ، ويطول تشهده حتى يتم أربعا ، ثم يسلم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 لأنها مقصورة ، ولو قلنا بالشاذ من قول أصحابنا ينبغي البطلان أيضا ، لأنها لم يثبت لها في الشرع هذا الترتيب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ويمنع عدم المثل ، فإن الانتظار ومفارقة الإمام ثابتان ، والزيادة في أعمال الصلاة غير مبطلة ، كما لو طول القيام قارئا ، ولأن الحاجة قد تدعو إليه ، بأن يكون العدو من أربع جهات ، ويكون في المسلمين كثرة ، فيكون في التفريق صلاح الحرب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في هذا التفريق سجود ، ولو صلى بطائفة ثلاث ركعات وبأخرى ركعة ، فالأقرب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جواز أن يفرقهم في السفر والحضر في المغرب ثلاث فرق ، وكذا في الرباعية ، فيصلي بطائفة ركعتين وبكل طائفة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التسوية بين الطائفتين ، للأصل ، بل صلاحية الحارسة </w:t>
      </w:r>
      <w:r>
        <w:rPr>
          <w:rStyle w:val="FootnoteAnchor"/>
          <w:rtl w:val="true"/>
        </w:rPr>
        <w:footnoteReference w:id="468"/>
      </w:r>
      <w:r>
        <w:rPr>
          <w:rFonts w:ascii="Amiri" w:hAnsi="Amiri" w:eastAsia="Amiri" w:cs="Amiri"/>
          <w:color w:val="111111"/>
          <w:sz w:val="28"/>
          <w:sz w:val="28"/>
          <w:szCs w:val="28"/>
          <w:rtl w:val="true"/>
          <w:lang w:bidi="ar-SA"/>
        </w:rPr>
        <w:t>للحراسة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خاف اختلال حالهم واحتيج إلى إعانتهم بالطائفة الأخرى ، فللإمام أن يكب بمن معه على العدو ويبنوا على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تكون الطائفة واحدا ولا تجب الثلاثة للأصل ، ولأن الواحد يسمى طائفة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أخذ السلاح في الصلاة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وَلْيَأْخُذُوا </w:t>
      </w:r>
    </w:p>
    <w:p>
      <w:pPr>
        <w:pStyle w:val="BookText"/>
        <w:rPr/>
      </w:pPr>
      <w:r>
        <w:rPr>
          <w:rFonts w:ascii="Amiri" w:hAnsi="Amiri" w:eastAsia="Amiri" w:cs="Amiri"/>
          <w:color w:val="111111"/>
          <w:sz w:val="28"/>
          <w:sz w:val="28"/>
          <w:szCs w:val="28"/>
          <w:rtl w:val="true"/>
          <w:lang w:bidi="ar-SA"/>
        </w:rPr>
        <w:t xml:space="preserve">أَسْلِحَتَهُمْ </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والأمر للوجوب ، ولا تبطل الصلاة بتركه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وجوب الأخذ بين الطاهر والنجس للحاجة ، ولأنه مما لا تتم الصلاة فيه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منع شيئا من واجبات الصلاة ، حرم الأخذ إلا مع الضرورة ، فيومي بالممنوع كالركوع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مما يتأذى به غيره ، كالرمح في وسط الناس ،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حاشية الصفوف جاز ، لعدم الأذى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يصلي الجمعة في الخوف على صفة ذات الرقاع ، بأن يفرقهم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تقف معه للصلاة فيخطب بهم ويصلي بهم ركعة ، ثم يقف بهم في الثانية فيتم صلاتها ، ثم تجي‌ء الثانية فتصلي معه ركعة جمعة بغير خطبة كالمسبوق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تشهد وطول ، أتموا الثانية وسلم بهم ، لعموم الأمر بالجمعة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يخطب بالفرقتين معا ، ثم يفرقهم فرقتين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هذه الصلاة بشروط الحضر ، وكون الفرقة الأولى كمال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تم العدد بالثانية ، لم تصح الخطبة للفرقة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يخطب ، لم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خطب لها ثم مضت إلى العدو قبل الصلاة وجاءت الأخرى ، وجب إعادة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 من الأولى كمال العدد ، جاز أن يعقد الجمعة لبقاء العدد الذي سمع الخطبة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كملت الأولى العدد ، ونقصت الثانية ، صحت الجمعة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 الفرض فلا جمعة ، لأنه لا يصلي بالأولى إلا الظهر ، فلا يجوز أن يصلي بعدها جمعة نعم يجوز أن يستنيب من يصلي بهم الجمعة منهم فيخرج عن هذه الصلاة ولا يجوز أن يصلي الجمعة على صفة صلاة بطن النخل ، إذ لا جمعتان في بلد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يصلي على صفة صلاة عسفان ، بل هو أولى إن سوغناه مطلقا ، أو لم يتقدم أحد الصفين ويتأخر الآخر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يصلي صلاة الاستسقاء على صفة صلاة الخوف ، فيصلي بالأولى ركعة ، ثم ينتظر حتى يتم ، ويصلي بالثانية أخر وينتظر حتى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يصلي العيدين والخسوفين في الخوف جماعة على صفة المكتوبة ، فيصلي بالأولى ركعة مشتملة على خمس ركوعات ، وينتظر حتى يتم في الثانية ، وكذا بالثانية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يصلي الكسوفين فرادى ، بخلاف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حكم السهو مختص بمن يختص به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وللشيخ قول بتعدي حكمه إلى المأموم لو سها الإمام ، فعلى هذا لو سها في الأولى ، لزم حكمه الطائفة الأولى ، فيشير إليهم بالسجود بعد فراغهم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سها بعد مفارقتهم له ، لم يلحقهم حكمه ، لصيرورتهم منفردين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سهوا بعد سهوه في ثانيتهم ، انفردوا بسجوده ، وفي الاكتفاء بالسجدتين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الطائفة الثانية فيلحقهم سهو الإمام فيما تابعته فيه دون الأولى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تابعته فيه كان أفضل ، ولم يتعرض لسهوه حال انتظاره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المتابعة ، لأنها في حكم ايتمامه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لسهو المأمومين حال المتابعة عندنا ، بل حالة الانفراد ، ومبدؤه رفع الإمام من سجود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اعتداله في قيام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عندي إيقاع نية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سهت الطائفة الثانية في الركعة الثانية ، فإن نوت الانفراد سجدت ، وإلا احتمل ذلك أيضا ، لأنهم ينفردون </w:t>
      </w:r>
      <w:r>
        <w:rPr>
          <w:rStyle w:val="FootnoteAnchor"/>
          <w:rtl w:val="true"/>
        </w:rPr>
        <w:footnoteReference w:id="470"/>
      </w:r>
      <w:r>
        <w:rPr>
          <w:rFonts w:ascii="Amiri" w:hAnsi="Amiri" w:eastAsia="Amiri" w:cs="Amiri"/>
          <w:color w:val="111111"/>
          <w:sz w:val="28"/>
          <w:sz w:val="28"/>
          <w:szCs w:val="28"/>
          <w:rtl w:val="true"/>
          <w:lang w:bidi="ar-SA"/>
        </w:rPr>
        <w:t>بها حقيقة ، وعدمه لأنهم مقتدون ، لعدم احتياجهم إلى إعادة نية الاقتداء</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يرتفع حكم السهو بالقدوة الطارية إن جوزنا نية اقتداء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المزحوم إذا سها في وقت تخلفه إشكال</w:t>
      </w:r>
      <w:r>
        <w:rPr>
          <w:rFonts w:eastAsia="Amiri" w:cs="Amiri" w:ascii="Amiri" w:hAnsi="Amiri"/>
          <w:color w:val="111111"/>
          <w:sz w:val="28"/>
          <w:szCs w:val="28"/>
          <w:rtl w:val="true"/>
          <w:lang w:bidi="ar-SA"/>
        </w:rPr>
        <w:t xml:space="preserve">. </w:t>
      </w:r>
      <w:bookmarkStart w:id="310" w:name="pg16047_156410"/>
    </w:p>
    <w:p>
      <w:pPr>
        <w:pStyle w:val="Heading6"/>
        <w:numPr>
          <w:ilvl w:val="5"/>
          <w:numId w:val="1"/>
        </w:numPr>
        <w:rPr/>
      </w:pPr>
      <w:bookmarkStart w:id="311" w:name="__RefHeading___Toc24913_1280447820"/>
      <w:bookmarkStart w:id="312" w:name="_Toc113"/>
      <w:bookmarkEnd w:id="310"/>
      <w:bookmarkEnd w:id="311"/>
      <w:r>
        <w:rPr>
          <w:rtl w:val="true"/>
        </w:rPr>
        <w:t>المطلب الثالث</w:t>
      </w:r>
      <w:r>
        <w:rPr>
          <w:rtl w:val="true"/>
        </w:rPr>
        <w:t xml:space="preserve">: ( </w:t>
      </w:r>
      <w:r>
        <w:rPr>
          <w:rtl w:val="true"/>
        </w:rPr>
        <w:t xml:space="preserve">في صلاة شدة الخوف </w:t>
      </w:r>
      <w:r>
        <w:rPr>
          <w:rtl w:val="true"/>
        </w:rPr>
        <w:t>)</w:t>
      </w:r>
      <w:bookmarkEnd w:id="312"/>
    </w:p>
    <w:p>
      <w:pPr>
        <w:pStyle w:val="BookText"/>
        <w:rPr/>
      </w:pPr>
      <w:r>
        <w:rPr>
          <w:rFonts w:ascii="Amiri" w:hAnsi="Amiri" w:eastAsia="Amiri" w:cs="Amiri"/>
          <w:color w:val="111111"/>
          <w:sz w:val="28"/>
          <w:sz w:val="28"/>
          <w:szCs w:val="28"/>
          <w:rtl w:val="true"/>
          <w:lang w:bidi="ar-SA"/>
        </w:rPr>
        <w:t>وهي تثبت عند التحام القتال ، وعدم التمكن من تركه لأحد ، أو عند اشتداد الخوف ، وأن يلتحم القتال فلم يأمنوا هجومهم عليهم لو ولوا عنهم أو انقسموا ، وحينئذ يصلون رجالا ومشاة على الأقدام وركبانا ، مستقبل القبلة واجبا مع الإمكان ، وغير مستقبلها مع عدمه على 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تمكنوا من استيفاء الأركان وجب ، وإلا أومئوا لركوعهم وسجودهم ، ويكون سجودهم أخفض من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تمكنوا من أحدهما خاصة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لهم التقدم والتأخر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فَرِجالاً أَوْ رُكْباناً </w:t>
      </w:r>
      <w:r>
        <w:rPr>
          <w:rFonts w:eastAsia="Amiri" w:cs="Amiri" w:ascii="Amiri" w:hAnsi="Amiri"/>
          <w:color w:val="111111"/>
          <w:sz w:val="28"/>
          <w:szCs w:val="28"/>
          <w:rtl w:val="true"/>
          <w:lang w:bidi="ar-SA"/>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وعن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مستقبل القبلة وغيره مستقبلها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الباقر علیه السلام في صلاة الخوف عند المطاردة والمناوشة وتلاحم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كل إنسان منهم بالإيماء حيث كان وجهه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صلاة صحيحة لا يجب قضاؤها ، لاقتضاء الأمر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تأخير الصلاة إذا لم يتمكن من إيقاعها إلا ماشيا ،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انتهت الحال إلى المسايفة وتمكن من الصلاة مع الأعمال الكثيرة ، كالضرب المتواتر والطعن المتتابع ، وجب على حسب حاله بالإيماء في الركوع والسجود ، مستقبل القبلة إن أمكن وإلا فلا ، ولا إعادة عليه لاقتضاء الأمر الإجزاء</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ويجب الاستقبال مهما أمكن ، فإن تعذر فبتكبيرة الافتتاح ، لقول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أنه يستقبل القبلة بأول تكبيرة حين يتوجه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يتمكن </w:t>
      </w:r>
    </w:p>
    <w:p>
      <w:pPr>
        <w:pStyle w:val="BookText"/>
        <w:rPr/>
      </w:pPr>
      <w:r>
        <w:rPr>
          <w:rFonts w:ascii="IRNazanin" w:hAnsi="IRNazanin" w:eastAsia="IRNazanin"/>
          <w:color w:val="111111"/>
          <w:sz w:val="28"/>
          <w:sz w:val="28"/>
          <w:szCs w:val="28"/>
          <w:rtl w:val="true"/>
          <w:lang w:bidi="fa-IR"/>
        </w:rPr>
        <w:t xml:space="preserve">سقط ، لقوله علیه السلام في حال المطاردة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كل إنسان منهم بالإيماء حيث كان وجهه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ويسجد الراكب على قربوس سرجه إن لم يتمكن من النزول ، فإن عجز أومأ ، لقول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ويجعل السجود أخفض من الركوع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تمكن من الاستقبال في الأثناء ، فالوجه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سقوطه للمشقة ، ولقول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أينما دارت دابته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تمكن من النزول على الأرض واستيفاء السجود في الأثناء ، وجب ويبني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احتاج إلى الركوب ركب وبنى ، وإن كثر الفعل للحاجة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حالة تمكنه من النزول احتياجه إلى ركوب في الأثناء ، احتمل الوجوب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اشتد الحال عن ذلك وعجز عن الإيماء ، سقطت عنه أفعال الصلاة من القراءة والركوع والسجود ، واجتزأ عوض كل ركعة بتسبيحة واحدة ، وصورتها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بد من النية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الأعمال بالنيات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لكل امرئ ما نوى </w:t>
      </w:r>
      <w:r>
        <w:rPr>
          <w:rStyle w:val="FootnoteAnchor"/>
          <w:rtl w:val="true"/>
        </w:rPr>
        <w:footnoteReference w:id="477"/>
      </w:r>
      <w:r>
        <w:rPr>
          <w:rFonts w:ascii="Amiri" w:hAnsi="Amiri" w:eastAsia="Amiri" w:cs="Amiri"/>
          <w:color w:val="111111"/>
          <w:sz w:val="28"/>
          <w:sz w:val="28"/>
          <w:szCs w:val="28"/>
          <w:rtl w:val="true"/>
          <w:lang w:bidi="ar-SA"/>
        </w:rPr>
        <w:t>، ولأنها فعل يجامع القتال ، فلا تسقط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ويجب أيضا تكبيرة الافتتاح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تحريمها التكبير </w:t>
      </w:r>
      <w:r>
        <w:rPr>
          <w:rStyle w:val="FootnoteAnchor"/>
          <w:rtl w:val="true"/>
        </w:rPr>
        <w:footnoteReference w:id="478"/>
      </w:r>
      <w:r>
        <w:rPr>
          <w:rFonts w:ascii="Amiri" w:hAnsi="Amiri" w:eastAsia="Amiri" w:cs="Amiri"/>
          <w:color w:val="111111"/>
          <w:sz w:val="28"/>
          <w:sz w:val="28"/>
          <w:szCs w:val="28"/>
          <w:rtl w:val="true"/>
          <w:lang w:bidi="ar-SA"/>
        </w:rPr>
        <w:t>، ولتمكنه منها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وجوب القراءة والتشهد إشكال ، ينشأ من تمكنه منهما ، ومن اختصاص التشهد بحال الجلوس والقراءة بالقيام ، وأصالة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وجوب هذه الصيغة على هذا الترتيب ، للإجماع على إجزائه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 هذه </w:t>
      </w:r>
    </w:p>
    <w:p>
      <w:pPr>
        <w:pStyle w:val="BookText"/>
        <w:rPr/>
      </w:pPr>
      <w:r>
        <w:rPr>
          <w:rFonts w:ascii="Amiri" w:hAnsi="Amiri" w:eastAsia="Amiri" w:cs="Amiri"/>
          <w:color w:val="111111"/>
          <w:sz w:val="28"/>
          <w:sz w:val="28"/>
          <w:szCs w:val="28"/>
          <w:rtl w:val="true"/>
          <w:lang w:bidi="ar-SA"/>
        </w:rPr>
        <w:t>الأذكار عن أذكار الركوع والسجود والقراءة ، لأنها أذكار مختصة بهيئة وقد سقطت فتسقط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ويجب في الثنائية تسبيحتان وفي الثلاثية ثلاث ، لأنها على عدد الركعات ، 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ما يجزي في حد المسايفة من التكبير تكبيرتان لكل صلاة إلا صلاة المغرب ، فإن لها ثلاثا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الزيادة؟ الأقرب المنع ، إن قصد عوض ركعة ، والجواز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وحكمه في حال الأذكار حكم المصلين من وجوب الطهارة وتحريم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تبطل بالسهو في عددها؟ إشكال ، ينشأ من مساواتها للركعات ، ومن اختصاص المبطل بعدد الثنائية من الركعات الحقيقية لا من البدل ، فعلى الأول يستأنف ، وعلى الثاني يأتي بما شك فيه ، لأصالة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أمن أو تمكن من الصلاة على الأرض ، أو على الدابة بعد التكبيرتين ، سقطت عنه للاجتزاء بفعل المأمور به ، ولقول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المسايفة والمعانقة وتلاحم القتال ، فإن أمير المؤمنين علیه السلام ليلة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ليلة الهرير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صلاتهم الظهر والعصر والمغرب والعشاء عند كل صلاة إلا بالتكبير والتهليل والتسبيح والتحميد والدعاء ، فكانت تلك صلاتهم لم يأمرهم بإعادة الصلاة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أمن أو تمكن بعد تكبيرة واحدة ، فالوجه سقوط ركعة عنه ووجوب الإتيان بالأخرى ، مع احتمال وجوب الجميع</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صلى ركعة حالة الأمن فاشتد الخوف ، احتمل الإتيان بتكبيرة واحدة</w:t>
      </w:r>
      <w:r>
        <w:rPr>
          <w:rFonts w:eastAsia="Amiri" w:cs="Amiri" w:ascii="Amiri" w:hAnsi="Amiri"/>
          <w:color w:val="111111"/>
          <w:sz w:val="28"/>
          <w:szCs w:val="28"/>
          <w:rtl w:val="true"/>
          <w:lang w:bidi="ar-SA"/>
        </w:rPr>
        <w:t xml:space="preserve">. </w:t>
      </w:r>
      <w:bookmarkStart w:id="313" w:name="pg16047_156413"/>
    </w:p>
    <w:p>
      <w:pPr>
        <w:pStyle w:val="Heading6"/>
        <w:numPr>
          <w:ilvl w:val="5"/>
          <w:numId w:val="1"/>
        </w:numPr>
        <w:rPr/>
      </w:pPr>
      <w:bookmarkStart w:id="314" w:name="__RefHeading___Toc24915_1280447820"/>
      <w:bookmarkStart w:id="315" w:name="_Toc114"/>
      <w:bookmarkEnd w:id="313"/>
      <w:bookmarkEnd w:id="314"/>
      <w:r>
        <w:rPr>
          <w:rtl w:val="true"/>
        </w:rPr>
        <w:t>المطلب الرابع</w:t>
      </w:r>
      <w:r>
        <w:rPr>
          <w:rtl w:val="true"/>
        </w:rPr>
        <w:t xml:space="preserve">: ( </w:t>
      </w:r>
      <w:r>
        <w:rPr>
          <w:rtl w:val="true"/>
        </w:rPr>
        <w:t xml:space="preserve">في بقايا مسائل هذا الباب </w:t>
      </w:r>
      <w:r>
        <w:rPr>
          <w:rtl w:val="true"/>
        </w:rPr>
        <w:t>)</w:t>
      </w:r>
      <w:bookmarkEnd w:id="315"/>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للرجال لبس الحرير حالة الحرب على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لبس الديباج الصفيق </w:t>
      </w:r>
      <w:r>
        <w:rPr>
          <w:rStyle w:val="FootnoteAnchor"/>
          <w:rtl w:val="true"/>
        </w:rPr>
        <w:footnoteReference w:id="481"/>
      </w:r>
      <w:r>
        <w:rPr>
          <w:rFonts w:ascii="Amiri" w:hAnsi="Amiri" w:eastAsia="Amiri" w:cs="Amiri"/>
          <w:color w:val="111111"/>
          <w:sz w:val="28"/>
          <w:sz w:val="28"/>
          <w:szCs w:val="28"/>
          <w:rtl w:val="true"/>
          <w:lang w:bidi="ar-SA"/>
        </w:rPr>
        <w:t>الذي لا يقوم غيره مقامه 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لبس الأعيان النجسة ، إلا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يلبس فرسه ودابته جلد الميتة والكلب والخنزير مع الحاجة لا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أن يحلل كلبه بجلد كلب مع عدم الحاجة؟ الأولى المنع ،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وهو يقتضي تحريم وجوه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تسميد الأرض والزرع بالزبل والعذرة النجسة ، والاستصباح تحت السماء خاصة بالدهن النجس نجاسة عرضية لا ذاتية كشحم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على صفة صلاة عسفان ، صلى الصفان معه إلى الاعتدال عن ركوع الأول ، فإذا سجد سجد معه أحد الصفين ، وكذا في الثانية ، فالكل يركعون معه في الركعتين ، وإنما الحراسة في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رتب الإمام القوم صفوفا ، وحرس صفان أو صف أو ثلاثة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حرس فرقتان من صف واحد أو من صفين أو ثلاث في الركعتين على التناوب جاز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حرس في الركعتين طائفة واحدة ثم سجدت ولحقت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يتقدم الصف الثاني إلى موقف الأول ، ولا تأخر الأول عن مكانه إلى الثاني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عندي جواز هذه الصلاة إن لزم كل طائفة مكانهم ، أو كان التقدم والتأخر من الأفعال القليلة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عرض الخوف الموجب للإيماء ، أو الركوب في الأثناء ، أتم </w:t>
      </w:r>
    </w:p>
    <w:p>
      <w:pPr>
        <w:pStyle w:val="BookText"/>
        <w:rPr/>
      </w:pPr>
      <w:r>
        <w:rPr>
          <w:rFonts w:ascii="Amiri" w:hAnsi="Amiri" w:eastAsia="Amiri" w:cs="Amiri"/>
          <w:color w:val="111111"/>
          <w:sz w:val="28"/>
          <w:sz w:val="28"/>
          <w:szCs w:val="28"/>
          <w:rtl w:val="true"/>
          <w:lang w:bidi="ar-SA"/>
        </w:rPr>
        <w:t>موميا أو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بالعكس لو صلى بالإيماء للخوف أو راكبا ، فآمن إما لانهزام العدو أو للحاق النجدة ، لم يجز الإتمام بالإيماء ولا راكبا ، لزوال العذر ، فينزل لإتمامها بركوع وسجود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ترك الاستقبال حالة نزوله استأنف ، لإخلاله بالشرط حالة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فعله حالة ركوبه ، جاز للحاجة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التفصيل حكم الإخلال بشي‌ء من واجبات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حالة الشدة راكبا ، جاز أن يصليها جماعة وفرادى ، والجماعة أفضل لعموم الترغيب فيها ، ولأن كل ركوب لا يمنع من الصلاة منفردا لا يمنع في الجماعة كالسفينة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صلوا حال الشدة غير مستقبلين القبلة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الاقتداء حينئذ؟ إن اتحدت الجهة جاز ، وإلا كان كالمستديرين حول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يضرب في الصلاة الضربة الواحدة والطعنة ، وإن لم يحتج إليها ، لأنها فعل قليل ، وكذا الاثنتان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ما لا يعد كثيرا ، فإن فعل الكثير بطلت صلاته إلا مع الحاجة فيجوز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يصلي ممسكا بعنان فرسه ، لأنه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نازعه فجذبه إليه جذبة أو جذبتين أو ما زاد ، جاز مع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رأوا سوادا أو إبلا أو أشخاصا ، فظنوهم عدوا ، فصلوا صلاة الشدة ، ثم ظهر كذب الظن ، لم تجب إعادة الصلاة ، لأنها وقعت مشروعة ، والأمر يقتضي الإجزاء ، وسواء كان الوقت باقيا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رأوا عدوا فصلوا صلاة الشدة ، ثم بان بينهم حائل من نهر أو خندق مانع من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بينهم وبين العدو خندق أو نهر ، فخافوا إن تشاغلوا بالصلاة طموا الخندق أو النهر ، أو نقبوا الحائط ، جاز أن يصلوا صلاة الشدة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يصلي صلاة الخوف بصفة ذات الرقاع أو بطن النخل في </w:t>
      </w:r>
    </w:p>
    <w:p>
      <w:pPr>
        <w:pStyle w:val="BookText"/>
        <w:rPr/>
      </w:pPr>
      <w:r>
        <w:rPr>
          <w:rFonts w:ascii="Amiri" w:hAnsi="Amiri" w:eastAsia="Amiri" w:cs="Amiri"/>
          <w:color w:val="111111"/>
          <w:sz w:val="28"/>
          <w:sz w:val="28"/>
          <w:szCs w:val="28"/>
          <w:rtl w:val="true"/>
          <w:lang w:bidi="ar-SA"/>
        </w:rPr>
        <w:t>الأمن ، وأما عسفان فإن لم يكن هناك تقدم وتأخر أو كان قليلا ، جاز أيضا ، وإن كان كثيرا لم تصح صلاة المأمومين ، وصحت صلاة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صلاة الشدة ، فلا يجوز حالة الأمن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صلاة الخوف في طلب العدو ، لانتفاء الخوف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قصد صلاة الشدة فحق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قتال واجب كالجهاد ، أو مباح كالدفع عن المال ، يجوز أن يصلي فيه صلاة الخوف والشدة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المحرم فلا تجوز صلاة الخوف ، فإن صلوا صحت صلاتهم ، لأنهم لم يخلوا بركن ، ولو صلوا صلاة الشدة ،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الصورة الأولى الجواز ، وإلا لوجبت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انهزم العدو ، فلم يأمن المسلمون كرتهم عليه ورجوعهم ، جاز أن يصلوا صلاة الخوف لوجود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أسباب الخوف يجوز معها القصر والصلاة بالإيماء مع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 عنه صلى بالتسبيح ، إن خشي من الإيماء ، سواء كان الخوف من لص أو سبع أو غرق أو 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قضاء عليه ، لأنه تعالى علق القصر على الخوف ، وهو يشعر بالعلية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والتعليق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للأغلبية ، فلا يعدم الحكم بعدمه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ولأن الصادق علیه السلام سئل عن الرجل يخاف من لص أو عدو أو سبع كيف يصنع؟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يكبّر ويومي برأسه </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يخاف اللص والسبع يصلي صلاة المواقفة إيماء على دابته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في التأخير تغريرا بالصلاة ، وتكليفه بالاستيفاء تكليف بما لا يطاق ، فكلف على حسب حاله ، فلا يعيد للامتثال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السفر والحضر ، لأن المناط الخوف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خاف المحرم فوت الوقوف ، لم يجز القصر ولا الإيماء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والمديون المعسر لو عجز عن إقامة بينة الإعسار وخاف الحبس فهرب ، جاز أن يصلي في هربه صلاة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عليه قصاص وتوقع العفو من مستحقه مع سكون الغليل فهرب ، لم تجز صلاة الشدة لعصيانه بهربه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يصلي صلاة الشدة حال المدافعة عن ماله ، وإن لم يكن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والموتحل والغريق يصليان بحسب الإمكان ، فإن تمكنا من الركوع والسجود وجبا ، وإلا أومئا ، ولا يقصر أحدهما عدد صلاته إلا في سفر أو خوف</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والأسير إذا خاف على نفسه إن صلى والمختفي في موضع ، يصليان كيف ما أمكنهما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المختفي مضطجعا لا يتمكن من القعود ، صلى على حاله ولا قضاء</w:t>
      </w:r>
      <w:r>
        <w:rPr>
          <w:rFonts w:eastAsia="Amiri" w:cs="Amiri" w:ascii="Amiri" w:hAnsi="Amiri"/>
          <w:color w:val="111111"/>
          <w:sz w:val="28"/>
          <w:szCs w:val="28"/>
          <w:rtl w:val="true"/>
          <w:lang w:bidi="ar-SA"/>
        </w:rPr>
        <w:t xml:space="preserve">. </w:t>
      </w:r>
      <w:bookmarkStart w:id="316" w:name="pg16047_156417"/>
    </w:p>
    <w:p>
      <w:pPr>
        <w:pStyle w:val="Heading3"/>
        <w:numPr>
          <w:ilvl w:val="2"/>
          <w:numId w:val="1"/>
        </w:numPr>
        <w:rPr/>
      </w:pPr>
      <w:bookmarkStart w:id="317" w:name="__RefHeading___Toc24917_1280447820"/>
      <w:bookmarkStart w:id="318" w:name="_Toc115"/>
      <w:bookmarkEnd w:id="316"/>
      <w:bookmarkEnd w:id="317"/>
      <w:r>
        <w:rPr>
          <w:rtl w:val="true"/>
        </w:rPr>
        <w:t>المقصد الخامس</w:t>
      </w:r>
      <w:r>
        <w:rPr>
          <w:rtl w:val="true"/>
        </w:rPr>
        <w:t xml:space="preserve">: </w:t>
      </w:r>
      <w:r>
        <w:rPr>
          <w:rtl w:val="true"/>
        </w:rPr>
        <w:t>في الجنائز</w:t>
      </w:r>
      <w:bookmarkEnd w:id="318"/>
    </w:p>
    <w:p>
      <w:pPr>
        <w:pStyle w:val="Heading4"/>
        <w:numPr>
          <w:ilvl w:val="3"/>
          <w:numId w:val="1"/>
        </w:numPr>
        <w:rPr/>
      </w:pPr>
      <w:bookmarkStart w:id="319" w:name="__RefHeading___Toc24919_1280447820"/>
      <w:bookmarkStart w:id="320" w:name="_Toc116"/>
      <w:bookmarkEnd w:id="319"/>
      <w:r>
        <w:rPr>
          <w:rtl w:val="true"/>
        </w:rPr>
        <w:t>اشارة</w:t>
      </w:r>
      <w:bookmarkEnd w:id="32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16047_156419"/>
      <w:bookmarkStart w:id="322" w:name="pg16047_156419"/>
      <w:bookmarkEnd w:id="322"/>
    </w:p>
    <w:p>
      <w:pPr>
        <w:pStyle w:val="Heading4"/>
        <w:numPr>
          <w:ilvl w:val="3"/>
          <w:numId w:val="1"/>
        </w:numPr>
        <w:rPr/>
      </w:pPr>
      <w:bookmarkStart w:id="323" w:name="pg16047_156419"/>
      <w:bookmarkStart w:id="324" w:name="__RefHeading___Toc24921_1280447820"/>
      <w:bookmarkStart w:id="325" w:name="_Toc117"/>
      <w:bookmarkEnd w:id="323"/>
      <w:bookmarkEnd w:id="324"/>
      <w:r>
        <w:rPr>
          <w:rtl w:val="true"/>
        </w:rPr>
        <w:t>الفصل الأول</w:t>
      </w:r>
      <w:r>
        <w:rPr>
          <w:rtl w:val="true"/>
        </w:rPr>
        <w:t xml:space="preserve">: ( </w:t>
      </w:r>
      <w:r>
        <w:rPr>
          <w:rtl w:val="true"/>
        </w:rPr>
        <w:t xml:space="preserve">في مقدمته </w:t>
      </w:r>
      <w:r>
        <w:rPr>
          <w:rtl w:val="true"/>
        </w:rPr>
        <w:t>)</w:t>
      </w:r>
      <w:bookmarkEnd w:id="325"/>
    </w:p>
    <w:p>
      <w:pPr>
        <w:pStyle w:val="BookText"/>
        <w:rPr/>
      </w:pPr>
      <w:r>
        <w:rPr>
          <w:rFonts w:ascii="IRNazanin" w:hAnsi="IRNazanin" w:eastAsia="IRNazanin"/>
          <w:color w:val="111111"/>
          <w:sz w:val="28"/>
          <w:sz w:val="28"/>
          <w:szCs w:val="28"/>
          <w:rtl w:val="true"/>
          <w:lang w:bidi="fa-IR"/>
        </w:rPr>
        <w:t xml:space="preserve">يستحب للإنسان ذكر الموت والاستعداد له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أكثروا من ذكر هادم اللذات ، فما ذكر في كثير إلا قلله ، ولا في قليل إلا كثره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استحيوا من اللّه حق الحياء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وكيف نستحي من اللّه حق الحياء؟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الرأس وما حوى ، والبطن وما وعى ، وترك زينة الحياة الدنيا ، وذكر الموت والبلى ، فقد استحيا من اللّه حق الحياء</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 غدا من أجله فقد أساء صحبة الموت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وينبغي للمريض الصبر ، وترك الشكاية ، مثل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ابتليت بما لم يبتل به أحد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يتمنى الموت وإن اشتد مرضه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يتمنين أحدكم الموت لضرر نزل به ، وليقل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أحيني ما كانت الحياة خيرا لي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وينبغي التوبة والاستغفار ، لما فيه من إسقاط الذنب ، قال علیه السلام في آخر خطبة خطبها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 قبل موته بسنة تاب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السنة لكثيرة ، ومن تاب قبل موته بشهر تاب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الشهر لكثير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تاب قبل موته بيوم تاب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يوما لكثير ، ومن تاب قبل موته بساعة تاب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والساعة لكثيرة ، من تاب وقد بلغت نفسه هذه وأهوى بيده إلى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اللّه عليه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ويحسن ظنه بربه ، قال علي علیه السلام قبل موته بثلاث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يموتن أحدكم إلا وهو يحسن الظن باللّه تعالى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 ظن عبدي بي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وتجب الوصية على كل من عليه دين ، ويستحب لغيره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بغير وصية مات ميتة جاهلية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ويستحب عيادة المريض إلا في وجع العين ، قال البراء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النبي صلی اللّه علیه و آله باتباع الجنائز وعيادة المريض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رجل يعود مريضا ممسيا إلا خرج معه سبعون ألف ملك يستغفرون له حتى يصبح وكان له خريف في الجنة ، ومن أتاه مصبحا خرج معه سبعون ألف ملك يستغفرون له حتى يمسي وكان له خريف في الجنة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ضمنت لستة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خرج لصدقة فمات فله الجنة ، ورجل خرج يعود مريضا فمات فله الجنة ، ورجل خرج مجاهدا في </w:t>
      </w:r>
    </w:p>
    <w:p>
      <w:pPr>
        <w:pStyle w:val="BookText"/>
        <w:rPr/>
      </w:pPr>
      <w:r>
        <w:rPr>
          <w:rFonts w:ascii="Amiri" w:hAnsi="Amiri" w:eastAsia="Amiri" w:cs="Amiri"/>
          <w:color w:val="111111"/>
          <w:sz w:val="28"/>
          <w:sz w:val="28"/>
          <w:szCs w:val="28"/>
          <w:rtl w:val="true"/>
          <w:lang w:bidi="ar-SA"/>
        </w:rPr>
        <w:t xml:space="preserve">سبيل اللّه فمات فله الجنة ، ورجل خرج حاجا فمات فله الجنة ، ورجل خرج إلى الجمعة فمات فله الجنة ، ورجل خرج في جنازة فمات فله الجنة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له أن يأذن لهم في الدخول ، فإذا طال مرضه ترك وعياله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تخفيف العيادة ، إلا أن يطلب المريض الإطالة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ويستحب للداخل عليه الدعاء له ، لأن جبرئيل علیه السلام أتى النبي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اشتكيت؟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أرقيك من كل شي‌ء يؤذيك من شر كل نفس أو عين أو حاسد اللّه يشفيك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ويستحب أن يلي المريض أشفق أهله به ، وأعلمهم بسياسته ، وأتقاهم لله تعالى ليذكره بربه والتوبة من المعاصي والخروج من المظالم والوصية ، وإذا رآه منزولا به تعاهد تقطير ماء أو شراب في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يندي شفتيه بقطنة ، ويستقبل به القبلة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المجالس ما استقبل به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ويلقنه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لقنوا موتاكم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آخر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الجنة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آخر قوله عند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شريك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هدمت ما قبلها من الخطايا والذنوب ، فلقنوها موتاكم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كيف هي للأحياء؟ قال ، هي أهدم وأهدم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يكون ذلك في لطف ومداراة ، ولا يكرر عليه ولا يضجره ، فإن تكلم بشي‌ء أعاد تلقينه ليكون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كلامه</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16047_156423"/>
      <w:bookmarkStart w:id="327" w:name="pg16047_156423"/>
      <w:bookmarkEnd w:id="327"/>
    </w:p>
    <w:p>
      <w:pPr>
        <w:pStyle w:val="Heading4"/>
        <w:numPr>
          <w:ilvl w:val="3"/>
          <w:numId w:val="1"/>
        </w:numPr>
        <w:rPr/>
      </w:pPr>
      <w:bookmarkStart w:id="328" w:name="pg16047_156423"/>
      <w:bookmarkStart w:id="329" w:name="__RefHeading___Toc24923_1280447820"/>
      <w:bookmarkStart w:id="330" w:name="_Toc118"/>
      <w:bookmarkEnd w:id="328"/>
      <w:bookmarkEnd w:id="329"/>
      <w:r>
        <w:rPr>
          <w:rtl w:val="true"/>
        </w:rPr>
        <w:t>الفصل الثاني</w:t>
      </w:r>
      <w:r>
        <w:rPr>
          <w:rtl w:val="true"/>
        </w:rPr>
        <w:t xml:space="preserve">: ( </w:t>
      </w:r>
      <w:r>
        <w:rPr>
          <w:rtl w:val="true"/>
        </w:rPr>
        <w:t xml:space="preserve">في الاحتضار </w:t>
      </w:r>
      <w:r>
        <w:rPr>
          <w:rtl w:val="true"/>
        </w:rPr>
        <w:t>)</w:t>
      </w:r>
      <w:bookmarkEnd w:id="330"/>
    </w:p>
    <w:p>
      <w:pPr>
        <w:pStyle w:val="Heading5"/>
        <w:numPr>
          <w:ilvl w:val="4"/>
          <w:numId w:val="1"/>
        </w:numPr>
        <w:rPr/>
      </w:pPr>
      <w:bookmarkStart w:id="331" w:name="__RefHeading___Toc24925_1280447820"/>
      <w:bookmarkStart w:id="332" w:name="_Toc119"/>
      <w:bookmarkEnd w:id="331"/>
      <w:r>
        <w:rPr>
          <w:rtl w:val="true"/>
        </w:rPr>
        <w:t xml:space="preserve">وفيه مطالب </w:t>
      </w:r>
      <w:r>
        <w:rPr>
          <w:rtl w:val="true"/>
        </w:rPr>
        <w:t>:</w:t>
      </w:r>
      <w:bookmarkEnd w:id="332"/>
    </w:p>
    <w:p>
      <w:pPr>
        <w:pStyle w:val="Heading6"/>
        <w:numPr>
          <w:ilvl w:val="5"/>
          <w:numId w:val="1"/>
        </w:numPr>
        <w:rPr/>
      </w:pPr>
      <w:bookmarkStart w:id="333" w:name="__RefHeading___Toc24927_1280447820"/>
      <w:bookmarkStart w:id="334" w:name="_Toc120"/>
      <w:bookmarkEnd w:id="333"/>
      <w:r>
        <w:rPr>
          <w:rtl w:val="true"/>
        </w:rPr>
        <w:t>المطلب الأول</w:t>
      </w:r>
      <w:r>
        <w:rPr>
          <w:rtl w:val="true"/>
        </w:rPr>
        <w:t xml:space="preserve">: ( </w:t>
      </w:r>
      <w:r>
        <w:rPr>
          <w:rtl w:val="true"/>
        </w:rPr>
        <w:t xml:space="preserve">في ما يفعل به قبل الموت </w:t>
      </w:r>
      <w:r>
        <w:rPr>
          <w:rtl w:val="true"/>
        </w:rPr>
        <w:t>)</w:t>
      </w:r>
      <w:bookmarkEnd w:id="334"/>
    </w:p>
    <w:p>
      <w:pPr>
        <w:pStyle w:val="Heading6"/>
        <w:numPr>
          <w:ilvl w:val="5"/>
          <w:numId w:val="1"/>
        </w:numPr>
        <w:rPr/>
      </w:pPr>
      <w:bookmarkStart w:id="335" w:name="__RefHeading___Toc24929_1280447820"/>
      <w:bookmarkStart w:id="336" w:name="_Toc121"/>
      <w:bookmarkEnd w:id="335"/>
      <w:r>
        <w:rPr>
          <w:rtl w:val="true"/>
        </w:rPr>
        <w:t>وفيه بحثان</w:t>
      </w:r>
      <w:bookmarkEnd w:id="336"/>
    </w:p>
    <w:p>
      <w:pPr>
        <w:pStyle w:val="Heading6"/>
        <w:numPr>
          <w:ilvl w:val="5"/>
          <w:numId w:val="1"/>
        </w:numPr>
        <w:rPr/>
      </w:pPr>
      <w:bookmarkStart w:id="337" w:name="__RefHeading___Toc24931_1280447820"/>
      <w:bookmarkStart w:id="338" w:name="_Toc122"/>
      <w:bookmarkEnd w:id="337"/>
      <w:r>
        <w:rPr>
          <w:rtl w:val="true"/>
        </w:rPr>
        <w:t>البحث الأول</w:t>
      </w:r>
      <w:r>
        <w:rPr>
          <w:rtl w:val="true"/>
        </w:rPr>
        <w:t xml:space="preserve">: ( </w:t>
      </w:r>
      <w:r>
        <w:rPr>
          <w:rtl w:val="true"/>
        </w:rPr>
        <w:t xml:space="preserve">في توجيهه </w:t>
      </w:r>
      <w:r>
        <w:rPr>
          <w:rtl w:val="true"/>
        </w:rPr>
        <w:t>)</w:t>
      </w:r>
      <w:bookmarkEnd w:id="33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الأقوى أنه إذا تيقن الولي نزول الموت بالمريض ، أن يوجه إلى القبلة واجبا ، لأن عليا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صلی اللّه علیه و آله على رجل من ولد عبد المطلب وهو في السوق ، وقد وجه إلى غير القبلة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وجهوه إلى القبلة ، فإنكم إذا فعلتم ذلك أقبلت عليه الملائكة </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للوجوب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يلقى على ظهره ، ويجعل باطن قدميه إلى القبلة ، بحيث لو جلس لكان مستقبلا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يستقبل بوجهه القبلة ، ويجعل باطن قدميه مما يلي القبلة </w:t>
      </w:r>
      <w:r>
        <w:rPr>
          <w:rStyle w:val="FootnoteAnchor"/>
          <w:rtl w:val="true"/>
        </w:rPr>
        <w:footnoteReference w:id="503"/>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مستحب للأصل</w:t>
      </w:r>
      <w:r>
        <w:rPr>
          <w:rFonts w:eastAsia="Amiri" w:cs="Amiri" w:ascii="Amiri" w:hAnsi="Amiri"/>
          <w:color w:val="111111"/>
          <w:sz w:val="28"/>
          <w:szCs w:val="28"/>
          <w:rtl w:val="true"/>
          <w:lang w:bidi="ar-SA"/>
        </w:rPr>
        <w:t xml:space="preserve">. </w:t>
      </w:r>
      <w:bookmarkStart w:id="339" w:name="pg16047_156424"/>
    </w:p>
    <w:p>
      <w:pPr>
        <w:pStyle w:val="Heading6"/>
        <w:numPr>
          <w:ilvl w:val="5"/>
          <w:numId w:val="1"/>
        </w:numPr>
        <w:rPr/>
      </w:pPr>
      <w:bookmarkStart w:id="340" w:name="__RefHeading___Toc24933_1280447820"/>
      <w:bookmarkStart w:id="341" w:name="_Toc123"/>
      <w:bookmarkEnd w:id="339"/>
      <w:bookmarkEnd w:id="340"/>
      <w:r>
        <w:rPr>
          <w:rtl w:val="true"/>
        </w:rPr>
        <w:t>البحث الثاني</w:t>
      </w:r>
      <w:r>
        <w:rPr>
          <w:rtl w:val="true"/>
        </w:rPr>
        <w:t xml:space="preserve">: ( </w:t>
      </w:r>
      <w:r>
        <w:rPr>
          <w:rtl w:val="true"/>
        </w:rPr>
        <w:t xml:space="preserve">في باقي الأفعال </w:t>
      </w:r>
      <w:r>
        <w:rPr>
          <w:rtl w:val="true"/>
        </w:rPr>
        <w:t>)</w:t>
      </w:r>
      <w:bookmarkEnd w:id="341"/>
    </w:p>
    <w:p>
      <w:pPr>
        <w:pStyle w:val="BookText"/>
        <w:rPr/>
      </w:pPr>
      <w:r>
        <w:rPr>
          <w:rFonts w:ascii="Amiri" w:hAnsi="Amiri" w:eastAsia="Amiri" w:cs="Amiri"/>
          <w:color w:val="111111"/>
          <w:sz w:val="28"/>
          <w:sz w:val="28"/>
          <w:szCs w:val="28"/>
          <w:rtl w:val="true"/>
          <w:lang w:bidi="ar-SA"/>
        </w:rPr>
        <w:t xml:space="preserve">يستحب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إلى مصلاه إذا تعسر عليه خروج الروح ،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عسر على الميت موته ونزعه قرب إلى المصلى الذي كان يصلي فيه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يلقن الشهادتين وأسماء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أدركت عكرمة عند الموت لعلمته كلمات ينتفع بها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وما تلك الكلمات؟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أنتم عليه ، فلقنوا موتاكم عند الموت 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والولاية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اعتقل لسان رجل من أهل المدينة على عهد رسول اللّه صلی اللّه علیه و آله في مرضه الذي مات فيه ، فدخل عليه رسول اللّه صلی اللّه علیه و آله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فلم يقدر عليه فأعاد عليه رسول اللّه صلی اللّه علیه و آله فلم يقدر عليه ، وعند رأس الرجل امرأة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لهذا الرجل أم؟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أنا أمه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أفراضية أنت عنه أم لا؟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ساخطة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أحب أن ترضى عنه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عنه لرضاك يا رسول اللّه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يقبل اليسير ، ويعفو عن الكثير ، اقبل مني اليسير ، واعف عني الكثير ، إنك أنت العفو الغفور ، فقالها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أسودين قد دخلا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فأعدها ، فأعادها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تباعدا عني ودخل الأبيضان وخرج الأسودان فما أراهما ، ودنا الأبيضان مني يأخذان بنفي ، فمات من ساعته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bookmarkStart w:id="342" w:name="pg16047_156425"/>
    </w:p>
    <w:p>
      <w:pPr>
        <w:pStyle w:val="BookText"/>
        <w:rPr/>
      </w:pPr>
      <w:bookmarkEnd w:id="342"/>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أن يلقن كلمات الفرج ،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دخل على رجل من بني هاشم وهو في النزع ، فقال 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إله إلا اللّه الحليم الكريم ، لا إله إلا اللّه العلي العظيم ، سبحان اللّه رب السماوات السبع ، ورب الأرضين السبع ، وما فيهن وما بينهن ، ورب العرش العظيم ، وسلام على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فقالها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استنقذه من النار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أن يقرأ عنده شيئا من القرآن ، قال الكاظم علیه السلام لابنه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بني واقرأ عند رأس أخيك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والصافات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تستتمها ، فلما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أشد خلقا أم من خلقنا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الفتى ، فلما سجي وخرجوا عنه ، أقبل عليه يعقوب بن جعفر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نعهد الميت إذا نزل به نقرأ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تأمرنا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لم تقرأ عند مكروب من موت قط إلا عجل اللّه راحته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يستحب قراءة القرآن قبل خروج روحه ، فكذا بعده استدفاعا عنه</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24935_1280447820"/>
      <w:bookmarkStart w:id="344" w:name="_Toc124"/>
      <w:bookmarkEnd w:id="343"/>
      <w:r>
        <w:rPr>
          <w:rtl w:val="true"/>
        </w:rPr>
        <w:t>المطلب الثاني</w:t>
      </w:r>
      <w:r>
        <w:rPr>
          <w:rtl w:val="true"/>
        </w:rPr>
        <w:t xml:space="preserve">: ( </w:t>
      </w:r>
      <w:r>
        <w:rPr>
          <w:rtl w:val="true"/>
        </w:rPr>
        <w:t xml:space="preserve">في ما يكره </w:t>
      </w:r>
      <w:r>
        <w:rPr>
          <w:rtl w:val="true"/>
        </w:rPr>
        <w:t>)</w:t>
      </w:r>
      <w:bookmarkEnd w:id="344"/>
    </w:p>
    <w:p>
      <w:pPr>
        <w:pStyle w:val="BookText"/>
        <w:rPr/>
      </w:pPr>
      <w:r>
        <w:rPr>
          <w:rFonts w:ascii="Amiri" w:hAnsi="Amiri" w:eastAsia="Amiri" w:cs="Amiri"/>
          <w:color w:val="111111"/>
          <w:sz w:val="28"/>
          <w:sz w:val="28"/>
          <w:szCs w:val="28"/>
          <w:rtl w:val="true"/>
          <w:lang w:bidi="ar-SA"/>
        </w:rPr>
        <w:t>يكره أن يقبض على شي‌ء من أعضائه إن حركها ، ولا يمنع منه ، ولا يظهر له الجزع لئلا يضعف نفسه ، فيكون إعانة على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ويكره أن يحضره جنب أو حائض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يحضر الحائض الميت ولا الجنب عند التلقين ، ولا بأس أن يليا غسله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علي بن أبي حمزة للكاظم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تقعد عند رأس المريض وهي حائض في حد الموت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تمرضه ، فإذا خافوا </w:t>
      </w:r>
      <w:bookmarkStart w:id="345" w:name="pg16047_156426"/>
    </w:p>
    <w:p>
      <w:pPr>
        <w:pStyle w:val="BookText"/>
        <w:rPr/>
      </w:pPr>
      <w:bookmarkEnd w:id="345"/>
      <w:r>
        <w:rPr>
          <w:rFonts w:ascii="Amiri" w:hAnsi="Amiri" w:eastAsia="Amiri" w:cs="Amiri"/>
          <w:color w:val="111111"/>
          <w:sz w:val="28"/>
          <w:sz w:val="28"/>
          <w:szCs w:val="28"/>
          <w:rtl w:val="true"/>
          <w:lang w:bidi="ar-SA"/>
        </w:rPr>
        <w:t xml:space="preserve">عليه وقرب ذلك فلتنح عنه وعن قربه ، فإن الملائكة تتأذى بذلك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ويكره بعد الموت أن يترك على بطن الميت حديدا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مذاكرة ، لأنه أمر شرعي ، فيقف على النقل ولم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على بطنه شيئا يمنع من ربوها</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24937_1280447820"/>
      <w:bookmarkStart w:id="347" w:name="_Toc125"/>
      <w:bookmarkEnd w:id="346"/>
      <w:r>
        <w:rPr>
          <w:rtl w:val="true"/>
        </w:rPr>
        <w:t>المطلب الثالث</w:t>
      </w:r>
      <w:r>
        <w:rPr>
          <w:rtl w:val="true"/>
        </w:rPr>
        <w:t xml:space="preserve">: ( </w:t>
      </w:r>
      <w:r>
        <w:rPr>
          <w:rtl w:val="true"/>
        </w:rPr>
        <w:t xml:space="preserve">في ما بعد الموت </w:t>
      </w:r>
      <w:r>
        <w:rPr>
          <w:rtl w:val="true"/>
        </w:rPr>
        <w:t>)</w:t>
      </w:r>
      <w:bookmarkEnd w:id="347"/>
    </w:p>
    <w:p>
      <w:pPr>
        <w:pStyle w:val="BookText"/>
        <w:rPr/>
      </w:pPr>
      <w:r>
        <w:rPr>
          <w:rFonts w:ascii="Amiri" w:hAnsi="Amiri" w:eastAsia="Amiri" w:cs="Amiri"/>
          <w:color w:val="111111"/>
          <w:sz w:val="28"/>
          <w:sz w:val="28"/>
          <w:szCs w:val="28"/>
          <w:rtl w:val="true"/>
          <w:lang w:bidi="ar-SA"/>
        </w:rPr>
        <w:t xml:space="preserve">يستحب بعد الموت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إغماض عينيه ، لأن رسول اللّه صلی اللّه علیه و آله دخل على أبي سلمة وقد شق بصره فأغمضه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الروح إذا قبض تبعه البصر فضج ناس من أهله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تدعوا على أنفسكم إلا بخير ، فإن الملائكة يؤمنون على ما يقولون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لأبي سلمة ، وارفع درجته في المقربين المهديين ، واخلفه في عقبه في الغابرين ، واغفر له يا رب العالمين ، وافسح له في قبره ، ونور له فيه </w:t>
      </w:r>
      <w:r>
        <w:rPr>
          <w:rStyle w:val="FootnoteAnchor"/>
          <w:rtl w:val="true"/>
        </w:rPr>
        <w:footnoteReference w:id="511"/>
      </w:r>
      <w:r>
        <w:rPr>
          <w:rFonts w:ascii="IRNazanin" w:hAnsi="IRNazanin" w:eastAsia="IRNazanin"/>
          <w:color w:val="111111"/>
          <w:sz w:val="28"/>
          <w:sz w:val="28"/>
          <w:szCs w:val="28"/>
          <w:rtl w:val="true"/>
          <w:lang w:bidi="fa-IR"/>
        </w:rPr>
        <w:t xml:space="preserve">، ولأن الصادق علیه السلام غمض لابنه إسماعيل </w:t>
      </w:r>
      <w:r>
        <w:rPr>
          <w:rStyle w:val="FootnoteAnchor"/>
          <w:rtl w:val="true"/>
        </w:rPr>
        <w:footnoteReference w:id="512"/>
      </w:r>
      <w:r>
        <w:rPr>
          <w:rFonts w:ascii="Amiri" w:hAnsi="Amiri" w:eastAsia="Amiri" w:cs="Amiri"/>
          <w:color w:val="111111"/>
          <w:sz w:val="28"/>
          <w:sz w:val="28"/>
          <w:szCs w:val="28"/>
          <w:rtl w:val="true"/>
          <w:lang w:bidi="ar-SA"/>
        </w:rPr>
        <w:t>، ولأن فتح عينيه يقبح منظره ، ويحذر معه دخول الهوام إليها ، وبعد الإغماض يشبه النائم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لحيته بعصابة عريضة ، لئلا يسترخي لحياه ، وينفتح فوه ، ويدخله الهوام ، ويقبح منظره ، ويؤمن من دخول ماء الغسل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مات إسماعيل شد الصادق علیه السلام لحيته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تليين مفاصله ، فإن ذلك إبقاء للينها ، فيرد ذراعيه إلى عضديه ويمدهما ، ويرد فخذيه إلى بطنه ويمدهما ، ورجليه إلى فخذيه ويمدهما ، فإن ذلك </w:t>
      </w:r>
    </w:p>
    <w:p>
      <w:pPr>
        <w:pStyle w:val="BookText"/>
        <w:rPr/>
      </w:pPr>
      <w:r>
        <w:rPr>
          <w:rFonts w:ascii="Amiri" w:hAnsi="Amiri" w:eastAsia="Amiri" w:cs="Amiri"/>
          <w:color w:val="111111"/>
          <w:sz w:val="28"/>
          <w:sz w:val="28"/>
          <w:szCs w:val="28"/>
          <w:rtl w:val="true"/>
          <w:lang w:bidi="ar-SA"/>
        </w:rPr>
        <w:t>يعين الغاسل على تمديده وتكفينه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تغطيه بثوب ، لأنه أستر له ، وسجي رسول اللّه صلی اللّه علیه و آله بثوب حبرة </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وغطى الصادق علیه السلام ابنه إسماعيل بملحفة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 ثيابه ، فإنه لا يؤمن معها الفساد ، فإنها تحميه ، ولئلا يخرج منه شي‌ء يفسد به ويتلوث بها إذا نزعت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على لوح أو سرير ، ولا يترك على الأرض ، لأنه أسرع لفساده ، ويخاف نيل الهوام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يديه إلى جنبيه وساقيه إن كانت منتصبتين ، لأنه أطوع للغاسل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يسرج عنده مصباح إن مات ليلا إلى الصباح ، لأن الباقر علیه السلام لما قبض أمر الصادق علیه السلام بالسراج في البيت الذي يسكنه ، حتى قبض أبو عبد اللّه علیه السلام ، ثم أمر الكاظم بمثل ذلك في بيت أبي عبد اللّه علیه السلام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أن يكون عنده من يذكر اللّه تعالى ، ولا يترك وحده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ميت يموت ويترك وحده إلا لعب الشيطان في جوفه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تعجيل أمره ، والمسارعة إلى تجهيزه إن تيقن موته بإجماع العلماء ، لأنه صون له وأحفظ من أن يتغير وتصعب معاناته ،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لأرى طلحة قد حدث فيه الموت فآذنوني به وعجلوا فلا </w:t>
      </w:r>
    </w:p>
    <w:p>
      <w:pPr>
        <w:pStyle w:val="BookText"/>
        <w:rPr/>
      </w:pPr>
      <w:r>
        <w:rPr>
          <w:rFonts w:ascii="Amiri" w:hAnsi="Amiri" w:eastAsia="Amiri" w:cs="Amiri"/>
          <w:color w:val="111111"/>
          <w:sz w:val="28"/>
          <w:sz w:val="28"/>
          <w:szCs w:val="28"/>
          <w:rtl w:val="true"/>
          <w:lang w:bidi="ar-SA"/>
        </w:rPr>
        <w:t xml:space="preserve">ينبغي لجيفة مسلم أن يحبس بين ظهراني أهله </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كرامة الميت تعجيله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ألقين رجلا منكم مات له ميت ليلا فانتظر الصبح ، ولا رجلا مات له ميت نهارا فانتظر به الليل ، لا تنتظروا بموتاكم طلوع الشمس ولا غروبها ، عجلوا بهم إلى المضاجع يرحمكم اللّه تعالى ، 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يا رسول اللّه يرحمك اللّه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أن ينتظر به قدر ما يجمع له جماعة ، لما يؤمل من الدعاء له إذا صلوا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اشتبه الموت ، لم يجز التعجيل به حتى تظهر علاماته ، ويتحقق العلم به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ينتظر بهم إلا أن يتغيروا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الغريق ، والمصعوق ، والمبطون ، والمهدوم ، والمدخن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ويصبر عليه ثلاثة أيام حتى يتيقن موته ، أو يتغير ، لقول الصادق علیه السلام وقد سئل كيف يستبرأ الغريق؟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يترك ثلاثة أيام قبل أن يدفن ، فيغسل ويدفن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دفن جماعة أحياء اشتبه موتهم على أهلهم ، وخرج بعضهم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وشاهدت واحدا في لسانه وقفة فسألته عن سببها؟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مرضا شديدا ، فاشتبه الموت فغسلت ودفنت في أزج ، ولنا عادة إذا مات شخص فتح عنه باب الأزج بعد ليلة أو ليلتين ، إما زوجته أو أمه أو أخته أو ابنته ، فتنوح عنده ساعة ، ثم تطبق عليه هكذا يومين أو ثلاثا ، ففتح علي فعطست فجاءت أمي بأصحابي فأخذوني من الأزج ، وذلك منذ سبع عشرة سنة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والمصلوب لا يترك على خشبته أكثر من ثلاثة أيام ، ثم ينزل بعد ذلك ويدفن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تقروا المصلوب بعد ثلاثة أيام حتى ينزل ويدفن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إعلام المؤمنين بموته ، ليتوفروا على تشييعه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يموت منكم أحد إلا آذنوني به </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لأولياء الميت أن يؤذنوا إخوان الميت بموته ، يشهدون جنازته ويصلون عليه ويستغفرون له ، فيكتب لهم الأجر وللميت الاستغفار ، ويكتسب هو الأجر بما اكتسب لهم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ويسارع في قضاء دينه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المؤمن معلقة بدينه حتى يقضي عنه </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تعذر إيفاء دينه في الحال استحب لوارثه أو غيره أن يتكفل عنه ، كما فعل علي علیه السلام لما أتى النبي صلی اللّه علیه و آله بجنازة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على ميتكم دين؟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 فلم يصل عليها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عليها يا رسول اللّه وعليّ دينه ، فصلى عليها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المسارعة إلى تفريق وصيته ، ليعجل له ثوابها بجريانها على الموصى له</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8" w:name="pg16047_156431"/>
      <w:bookmarkStart w:id="349" w:name="pg16047_156431"/>
      <w:bookmarkEnd w:id="349"/>
    </w:p>
    <w:p>
      <w:pPr>
        <w:pStyle w:val="Heading4"/>
        <w:numPr>
          <w:ilvl w:val="3"/>
          <w:numId w:val="1"/>
        </w:numPr>
        <w:rPr/>
      </w:pPr>
      <w:bookmarkStart w:id="350" w:name="pg16047_156431"/>
      <w:bookmarkStart w:id="351" w:name="__RefHeading___Toc24939_1280447820"/>
      <w:bookmarkStart w:id="352" w:name="_Toc126"/>
      <w:bookmarkEnd w:id="350"/>
      <w:bookmarkEnd w:id="351"/>
      <w:r>
        <w:rPr>
          <w:rtl w:val="true"/>
        </w:rPr>
        <w:t xml:space="preserve">( </w:t>
      </w:r>
      <w:r>
        <w:rPr>
          <w:rtl w:val="true"/>
        </w:rPr>
        <w:t xml:space="preserve">الفصل الثالث </w:t>
      </w:r>
      <w:r>
        <w:rPr>
          <w:rtl w:val="true"/>
        </w:rPr>
        <w:t xml:space="preserve">): ( </w:t>
      </w:r>
      <w:r>
        <w:rPr>
          <w:rtl w:val="true"/>
        </w:rPr>
        <w:t xml:space="preserve">في تغسيله </w:t>
      </w:r>
      <w:r>
        <w:rPr>
          <w:rtl w:val="true"/>
        </w:rPr>
        <w:t>)</w:t>
      </w:r>
      <w:bookmarkEnd w:id="352"/>
    </w:p>
    <w:p>
      <w:pPr>
        <w:pStyle w:val="Heading5"/>
        <w:numPr>
          <w:ilvl w:val="4"/>
          <w:numId w:val="1"/>
        </w:numPr>
        <w:rPr/>
      </w:pPr>
      <w:bookmarkStart w:id="353" w:name="__RefHeading___Toc24941_1280447820"/>
      <w:bookmarkStart w:id="354" w:name="_Toc127"/>
      <w:bookmarkEnd w:id="353"/>
      <w:r>
        <w:rPr>
          <w:rtl w:val="true"/>
        </w:rPr>
        <w:t xml:space="preserve">وفيه مطالب </w:t>
      </w:r>
      <w:r>
        <w:rPr>
          <w:rtl w:val="true"/>
        </w:rPr>
        <w:t>:</w:t>
      </w:r>
      <w:bookmarkEnd w:id="354"/>
    </w:p>
    <w:p>
      <w:pPr>
        <w:pStyle w:val="Heading6"/>
        <w:numPr>
          <w:ilvl w:val="5"/>
          <w:numId w:val="1"/>
        </w:numPr>
        <w:rPr/>
      </w:pPr>
      <w:bookmarkStart w:id="355" w:name="__RefHeading___Toc24943_1280447820"/>
      <w:bookmarkStart w:id="356" w:name="_Toc128"/>
      <w:bookmarkEnd w:id="355"/>
      <w:r>
        <w:rPr>
          <w:rtl w:val="true"/>
        </w:rPr>
        <w:t>المطلب الأول</w:t>
      </w:r>
      <w:r>
        <w:rPr>
          <w:rtl w:val="true"/>
        </w:rPr>
        <w:t xml:space="preserve">: ( </w:t>
      </w:r>
      <w:r>
        <w:rPr>
          <w:rtl w:val="true"/>
        </w:rPr>
        <w:t xml:space="preserve">في الكيفية </w:t>
      </w:r>
      <w:r>
        <w:rPr>
          <w:rtl w:val="true"/>
        </w:rPr>
        <w:t>)</w:t>
      </w:r>
      <w:bookmarkEnd w:id="356"/>
    </w:p>
    <w:p>
      <w:pPr>
        <w:pStyle w:val="Heading6"/>
        <w:numPr>
          <w:ilvl w:val="5"/>
          <w:numId w:val="1"/>
        </w:numPr>
        <w:rPr/>
      </w:pPr>
      <w:bookmarkStart w:id="357" w:name="__RefHeading___Toc24945_1280447820"/>
      <w:bookmarkStart w:id="358" w:name="_Toc129"/>
      <w:bookmarkEnd w:id="357"/>
      <w:r>
        <w:rPr>
          <w:rtl w:val="true"/>
        </w:rPr>
        <w:t xml:space="preserve">وفيه مباحث </w:t>
      </w:r>
      <w:r>
        <w:rPr>
          <w:rtl w:val="true"/>
        </w:rPr>
        <w:t>:</w:t>
      </w:r>
      <w:bookmarkEnd w:id="358"/>
    </w:p>
    <w:p>
      <w:pPr>
        <w:pStyle w:val="Heading6"/>
        <w:numPr>
          <w:ilvl w:val="5"/>
          <w:numId w:val="1"/>
        </w:numPr>
        <w:rPr/>
      </w:pPr>
      <w:bookmarkStart w:id="359" w:name="__RefHeading___Toc24947_1280447820"/>
      <w:bookmarkStart w:id="360" w:name="_Toc130"/>
      <w:bookmarkEnd w:id="359"/>
      <w:r>
        <w:rPr>
          <w:rtl w:val="true"/>
        </w:rPr>
        <w:t>البحث الأول</w:t>
      </w:r>
      <w:r>
        <w:rPr>
          <w:rtl w:val="true"/>
        </w:rPr>
        <w:t xml:space="preserve">: ( </w:t>
      </w:r>
      <w:r>
        <w:rPr>
          <w:rtl w:val="true"/>
        </w:rPr>
        <w:t xml:space="preserve">في مقدماته </w:t>
      </w:r>
      <w:r>
        <w:rPr>
          <w:rtl w:val="true"/>
        </w:rPr>
        <w:t>)</w:t>
      </w:r>
      <w:bookmarkEnd w:id="360"/>
    </w:p>
    <w:p>
      <w:pPr>
        <w:pStyle w:val="BookText"/>
        <w:rPr/>
      </w:pPr>
      <w:r>
        <w:rPr>
          <w:rFonts w:ascii="Amiri" w:hAnsi="Amiri" w:eastAsia="Amiri" w:cs="Amiri"/>
          <w:color w:val="111111"/>
          <w:sz w:val="28"/>
          <w:sz w:val="28"/>
          <w:szCs w:val="28"/>
          <w:rtl w:val="true"/>
          <w:lang w:bidi="ar-SA"/>
        </w:rPr>
        <w:t xml:space="preserve">وهي مستحبات تسع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غسله ، استحب أن يفضي به إلى مغتسله ، ويكون ما يلي رأسه مرتفعا ، وما يلي رجليه منحدرا ، لئلا يجتمع الماء تحته ، ثم يوضع على مرتفع من لوح أو سرير ، لأنه أحفظ لجسده من التلطخ</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يستقبل به القبلة على هيئة الاحتضار ، لقول الصادق علیه السلام وقد سئل عن غسل الميت؟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يستقبل باطن قدميه القبلة حتى يكون وجهه مستقبل القبلة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اختلف في وجوب هذا الاستقبال كالاحتضار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يحفر لمصب الماء حفيرة يدخل فيها الماء ، فإن تعذر جاز أن يصب إلى البالوعة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ويكره الكنيف ، لأن العسكري علیه السلام كرهه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يغسل تحت سقف ، ولا يكون تحت السماء ،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رسول اللّه صلی اللّه علیه و آله ونحن نغسل ابنته ، فجعلنا بينها وبين السقف سترا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أباه علیه السلام كان يحب أن يجعل بين الميت وبين السماء سترا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فيه من كراهية مقابلة السماء بعورته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يكون في بيت أو يستر عليه بثوب ، لئلا ينظر إلى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تجريد الميت من قميصه ، بأن فتق جيبه وينزع من تحته ، لئلا يكون فيه نجاسة تلطخ أعالي بدنه ، فإن هذا الحال مظنة النجاسة ، وتجريده أمكن لغسله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واجبا ، بل يجوز أن يغسل وعليه القميص ، لكن الأول أولى ، لما فيه من الاستظهار بالغسل ، ولأن ثوبه ينجس بالغسل ، وربما لا يطهر فينجس به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جرده ستر واجب العورة واجبا ، واستحب ما بين السرة والركبة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ستر عورة الصبي ، ولو كان الغاسل أعمى ، أو وثق من نفسه بكف البصر عن العورة ولو غلطا لم يجب الستر ، إذ الفائدة منع الإبصار وقد حصل ، لكن يستحب تحفظا عن الغير والغلط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يلين أصابعه برفق ، لأن انقباض كفه يمنع من الاستظهار على تطهيرها ، وإن تعسرت تركها ، ولأنه لا يؤمن انكسار عضو</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يستحب تليين مفاصله ، لأنه أمكن للغاسل في تمديده وتكفينه وتغسيله</w:t>
      </w:r>
      <w:r>
        <w:rPr>
          <w:rFonts w:eastAsia="Amiri" w:cs="Amiri" w:ascii="Amiri" w:hAnsi="Amiri"/>
          <w:color w:val="111111"/>
          <w:sz w:val="28"/>
          <w:szCs w:val="28"/>
          <w:rtl w:val="true"/>
          <w:lang w:bidi="ar-SA"/>
        </w:rPr>
        <w:t xml:space="preserve">. </w:t>
      </w:r>
      <w:bookmarkStart w:id="361" w:name="pg16047_156433"/>
    </w:p>
    <w:p>
      <w:pPr>
        <w:pStyle w:val="BookText"/>
        <w:rPr/>
      </w:pPr>
      <w:bookmarkEnd w:id="361"/>
      <w:r>
        <w:rPr>
          <w:rFonts w:ascii="Amiri" w:hAnsi="Amiri" w:eastAsia="Amiri" w:cs="Amiri"/>
          <w:color w:val="111111"/>
          <w:sz w:val="28"/>
          <w:sz w:val="28"/>
          <w:szCs w:val="28"/>
          <w:rtl w:val="true"/>
          <w:lang w:bidi="ar-SA"/>
        </w:rPr>
        <w:t>وذلك مستحب في موضعين عند الموت قبل قسوتها ، وإذا أخذ في غسله ، وبعد الغسل لا يلين شيئا منه لعدم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يؤخذ شي‌ء ، من السدر فيطرح في إجانة ويضرب ضربا جيدا حتى يرغو ، ويؤخذ رغوته فيطرح في موضع نظيف لغسل رأسه وجسده للرواية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السدر فالخطمي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للغاسل أن يلف على يديه خرقة ينحيه بها وباقي جسده يغسله بغير 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ويبدأ بغسل فرجه بماء السدر والحرض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ابدأ بفرجه بماء السدر والحرض فاغسله ثلاث غسلات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كان على بدنه نجاسة ، وجب أن يبدأ بإزالتها إجماعا ، لأن المراد تطهيره ، فإذا وجب إزالة الحكمية عنه فالعينية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وليكون ماء الغسل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يونس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امسح بطنه مسحا رقيقا ، فإن خرج منه شي‌ء فانقه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2" w:name="__RefHeading___Toc24949_1280447820"/>
      <w:bookmarkStart w:id="363" w:name="_Toc131"/>
      <w:bookmarkEnd w:id="362"/>
      <w:r>
        <w:rPr>
          <w:rtl w:val="true"/>
        </w:rPr>
        <w:t>البحث الثاني</w:t>
      </w:r>
      <w:r>
        <w:rPr>
          <w:rtl w:val="true"/>
        </w:rPr>
        <w:t xml:space="preserve">: ( </w:t>
      </w:r>
      <w:r>
        <w:rPr>
          <w:rtl w:val="true"/>
        </w:rPr>
        <w:t xml:space="preserve">في كيفية الغسل </w:t>
      </w:r>
      <w:r>
        <w:rPr>
          <w:rtl w:val="true"/>
        </w:rPr>
        <w:t>)</w:t>
      </w:r>
      <w:bookmarkEnd w:id="363"/>
    </w:p>
    <w:p>
      <w:pPr>
        <w:pStyle w:val="BookText"/>
        <w:rPr/>
      </w:pPr>
      <w:r>
        <w:rPr>
          <w:rFonts w:ascii="Amiri" w:hAnsi="Amiri" w:eastAsia="Amiri" w:cs="Amiri"/>
          <w:color w:val="111111"/>
          <w:sz w:val="28"/>
          <w:sz w:val="28"/>
          <w:szCs w:val="28"/>
          <w:rtl w:val="true"/>
          <w:lang w:bidi="ar-SA"/>
        </w:rPr>
        <w:t>تجب فيه النية على الغاسل عند بعض علمائنا ، لأنه عبادة فتجب فيه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العدم ، لأنه تطهير من نجاسة الموت ، فأشبه غسل النجاسة من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يغسله ثلاث مرات عند أكثر علمائنا ، بماء قد طرح فيه يسير من السدر ، بحيث لا يخرجه عن الإطلاق ، فإن أخرجه عنه لم يصح ، لصيرورة الماء مضافا غير مطهر ، وينبغي أن يكون قدر سبع ورقات من سدر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قد طرح فيه كافور خالص غير مخرج عن الإطلاق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بماء قراح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يغسل الميت ثلاث غسلات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بالسدر ، ومرة بالماء يطرح فيه الكافور ، ومرة أخرى بالماء القراح </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ويجب في كل غسلة الترتيب ، يبدأ بغسل رأسه ، ثم بشقه الأيمن ، ثم بشقه الأيسر مستوعبا ، لقول النبي صلی اللّه علیه و آله لما توفت ابنته للنساء ابدأن بميامنها </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غسل الميت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ويغسل رأسه ثلاث مرات بالسدر ، ثم سائر جسده ، وابدأ بشقه الأيمن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فاغسله مرة أخرى بماء كافور ، ثم اغسله بماء غسلة أخرى </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الميت مثل غسل الجنب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يسقط الترتيب بالغمس في الكثير؟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جعل السدر في الأولى خاصة ، والكافور في الثانية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غير الترتيب فغسله أولا بالقراح وثانيا بالسدر ، أو الكافور وثالثا بالآخر ، احتمل الطهارة ، لحصول الإنقاء المقصود من الغسلات ، والعدم ، لمخالفة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غير ترتيب كل غسلة أعاد على ما يحصل معه الترتيب كالجنابة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يبدأ بغسل يديه قبل رأسه ، ثم يغسل رأسه يبدأ بشقه الأيمن ثم بشقه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يغسل كل عضو منه في كل غسلة ثلاث مرات للرواية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فرغ من غسل رأسه وضعه على جانبه الأيسر ليبدو له الأيمن ، فيغسله في كل غسلة من قرنه إلى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يضعه على جانبه الأيمن ليبدو له </w:t>
      </w:r>
    </w:p>
    <w:p>
      <w:pPr>
        <w:pStyle w:val="BookText"/>
        <w:rPr/>
      </w:pPr>
      <w:r>
        <w:rPr>
          <w:rFonts w:ascii="Amiri" w:hAnsi="Amiri" w:eastAsia="Amiri" w:cs="Amiri"/>
          <w:color w:val="111111"/>
          <w:sz w:val="28"/>
          <w:sz w:val="28"/>
          <w:szCs w:val="28"/>
          <w:rtl w:val="true"/>
          <w:lang w:bidi="ar-SA"/>
        </w:rPr>
        <w:t>الأيسر ، فيغسله من قرنه إلى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يغسل أكثر من ثلاث مرات ، لأنه أمر شرعي فيقف على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وضع السدر صحيحا بل مطحونا ، لأن المراد التنظيف وإنما يحصل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تعذر السدر أو الكافور أو هما ، فالأقوى عدم سقوط الغسلة ، لأن وجوب الخاص يستلزم وجوب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يجد السدر ، ففي تغسيله بما يقوم مقامه من الخطمي أو نحوه إشكال ، ينشأ من عدم النص ، وحصول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غسله بذلك مع وجوده لم يجز ، وكذا لو غسله بالقراح من غير سدر وكافور ، وفي حصول التطهير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والغريق يغسل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كله بين الرجل والمرأة والكبير والصغير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مسح بطنه في الغسلتين الأولتين قبلهما رقيقا ، لخروج ما لعله بقي مع الميت ، لاسترخاء الأعضاء وعدم القوة الماسكة ، وبقاؤه يؤدي إلى خروجه بعد الغسل ، فيؤذي الكفن ، إلا الحامل لئلا يخرج الولد ولا يمسح في الثالثة عند علمائنا ، لحصول المطلوب بالأولتين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خرج من الميت شي‌ء بعد غسله ثلاثا ، فإن لم يكن ناقضا كالدم غسل ، وإن لم يكن نجسا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أحد النواقض ، فالأقوى الاكتفاء بغسل النجاسة دون إعادة الغسل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تعد الغسل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bookmarkStart w:id="364" w:name="pg16047_156436"/>
    </w:p>
    <w:p>
      <w:pPr>
        <w:pStyle w:val="Heading6"/>
        <w:numPr>
          <w:ilvl w:val="5"/>
          <w:numId w:val="1"/>
        </w:numPr>
        <w:rPr/>
      </w:pPr>
      <w:bookmarkStart w:id="365" w:name="__RefHeading___Toc24951_1280447820"/>
      <w:bookmarkStart w:id="366" w:name="_Toc132"/>
      <w:bookmarkEnd w:id="364"/>
      <w:bookmarkEnd w:id="365"/>
      <w:r>
        <w:rPr>
          <w:rtl w:val="true"/>
        </w:rPr>
        <w:t>البحث الثالث</w:t>
      </w:r>
      <w:r>
        <w:rPr>
          <w:rtl w:val="true"/>
        </w:rPr>
        <w:t xml:space="preserve">: ( </w:t>
      </w:r>
      <w:r>
        <w:rPr>
          <w:rtl w:val="true"/>
        </w:rPr>
        <w:t xml:space="preserve">في بقايا مسائله </w:t>
      </w:r>
      <w:r>
        <w:rPr>
          <w:rtl w:val="true"/>
        </w:rPr>
        <w:t>)</w:t>
      </w:r>
      <w:bookmarkEnd w:id="366"/>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باستحباب وضوء الميت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غسل وضوء إلا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بعدمه ، لأنه كغسل الجنابة ، فإن قلنا باستحبابه منعنا المضمضة والاستنشاق ، لئلا يدخل الماء جوفه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ويستحب إمرار يد الغاسل على جسد الميت ، فإن خيف من ذلك لكونه مجدورا أو محترقا ، اكتفى بصب الماء عليه ، لقول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المجدور والكسير والذي به القروح يصب عليه الماء صبا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خيف من صب الماء يمم بالتراب إجماعا ، لتعذر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قوما أتوا النبي صلی اللّه علیه و آله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مات صاحب لنا وهو مجدور ، فإن غسلناه انسلخ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يمموه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ييمم الميت لو فقد الماء ، أو تعذر الوصول إليه ، أو وجد المضاف ، أو النجس ، أو اضطر الحي إلى شربه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مات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الحائض أو النفساء ، كفى غسل الموت إجماعا ، قال الباقر علیه السلام في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ليس عليه إلا غسل واحد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التسمية في غسل الميت للأصل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ويستحب في كل غسلة صاع ، والواجب الإنقاء ، لقول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حده يغسل حتى يطهر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يبدأ في كل غسلة بيديه وفرجه مبالغة في الإنقاء</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للغاسل أن يذكر اللّه تعالى عند غسله ، وقال الباقر عليه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غسل مؤمنا فقال إذا قلبه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هذا بدن عبدك المؤمن وقد أخرجت روحه وفرقت بينهما ، فعفوك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غفر له ذنوب سنته إلا الكبائر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ويستحب وقوف الغاسل على جانبه الأيمن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ويكره جعله بين رجليه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يجعله بين رجليه في غسله ، بل يقف من جانبه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ويشترط في الماء الطهارة إجماعا ، فإن النجس لا يطهر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والإطلاق ، فإن المضاف غير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وينجس بما يلاقيه من النجاسة ، والأقوى على قول المرتضى ذلك ، لأنه عبادة فأشبهت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جعلناه كغسل النجاسة انسحب على قوله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والملك والإباحة ، فلا يجوز الغسل بالماء المغصوب مع علم الغاصب ، ولا يحصل به الطهارة ، فإن جعلناه إزالة النجاسة احتمل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الغاسل جاهلا أجزأ كالوضوء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يجب كون الكافور والسدر مملوكين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غسله في مكان مغصوب ، فإن جعلناه عبادة محضة ، فالأقوى عدم الإجزاء ، وإن جعلناه إزالة نجاسة 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تعذر استعمال الماء وجب التيمم بتراب مملوك له طاهر أو مباح مطلق ، وهل ييمم ثلاثا أو مرة؟ الأقرب الأول ، لأنه بدل عن ثلاثة 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الثاني ، لاتحاد غسل الميت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فرغ من غسله شفه بثوب مستحبا ، لئلا يسرع الفساد إلى الكفن مع البلل وللرواية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367" w:name="pg16047_156438"/>
    </w:p>
    <w:p>
      <w:pPr>
        <w:pStyle w:val="Heading6"/>
        <w:numPr>
          <w:ilvl w:val="5"/>
          <w:numId w:val="1"/>
        </w:numPr>
        <w:rPr/>
      </w:pPr>
      <w:bookmarkStart w:id="368" w:name="__RefHeading___Toc24953_1280447820"/>
      <w:bookmarkStart w:id="369" w:name="_Toc133"/>
      <w:bookmarkEnd w:id="367"/>
      <w:bookmarkEnd w:id="368"/>
      <w:r>
        <w:rPr>
          <w:rtl w:val="true"/>
        </w:rPr>
        <w:t>البحث الرابع</w:t>
      </w:r>
      <w:r>
        <w:rPr>
          <w:rtl w:val="true"/>
        </w:rPr>
        <w:t xml:space="preserve">: ( </w:t>
      </w:r>
      <w:r>
        <w:rPr>
          <w:rtl w:val="true"/>
        </w:rPr>
        <w:t xml:space="preserve">في المكروهات </w:t>
      </w:r>
      <w:r>
        <w:rPr>
          <w:rtl w:val="true"/>
        </w:rPr>
        <w:t>)</w:t>
      </w:r>
      <w:bookmarkEnd w:id="369"/>
    </w:p>
    <w:p>
      <w:pPr>
        <w:pStyle w:val="BookText"/>
        <w:rPr/>
      </w:pPr>
      <w:r>
        <w:rPr>
          <w:rFonts w:ascii="Amiri" w:hAnsi="Amiri" w:eastAsia="Amiri" w:cs="Amiri"/>
          <w:color w:val="111111"/>
          <w:sz w:val="28"/>
          <w:sz w:val="28"/>
          <w:szCs w:val="28"/>
          <w:rtl w:val="true"/>
          <w:lang w:bidi="ar-SA"/>
        </w:rPr>
        <w:t xml:space="preserve">يكره إقعاد الميت وعصره قاعدا ، لأن في إقعاده أذى له ، وفي رواية حمران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غسلت الميت فارفق به ولا تعصره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تعصروا له مفصلا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ويكره أيضا قص أظفاره ، وترجيل شعره عند جميع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حلق العانة ، ونتف الإبط ، وحف الشارب ، لأن الساقط منه يوضع في كفنه ، فلا معنى لقص ذلك مع القول بوضعها في الكفن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يمس من الميت شعر ولا ظفر ، وإن سقط منه شي‌ء فاجعله في كفنه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ويحرم حلق رأسه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بدعة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تسريح اللحية ، وإن كانت ملبدة ، لأدائه إلى سقوط شي‌ء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يختن الميت إذا لم يكن مختتنا وإن كان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وصل عظمه بعظم ميتة لم تقلع ، لأنه صار جزءا منه ، فصار كله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إخراج الوسخ من بين أظفاره بعود ليّن ، وإن شد عليه قطنا ويتبعها به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السنّة ظفر شعر الميت ، لئلا يسقط منه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ويكره إسخان الماء إلا لضرورة ، كالبرد المانع للغاسل عنه ، لقول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يسخن الماء للميت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المراد شد الميت بالماء البارد ، ولهذا طرح الكافور فيه ليشده ويبرده ، والمسخن يرخيه ، فإن احتيج إلى الإسخان زالت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ولم يتمكن الغاسل منه للبرد يممه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يستحب الدخنة بالعود ولا بغيره ولا التجمير عند الغسل ، لأن </w:t>
      </w:r>
      <w:bookmarkStart w:id="370" w:name="pg16047_156439"/>
    </w:p>
    <w:p>
      <w:pPr>
        <w:pStyle w:val="BookText"/>
        <w:rPr/>
      </w:pPr>
      <w:bookmarkEnd w:id="370"/>
      <w:r>
        <w:rPr>
          <w:rFonts w:ascii="IRNazanin" w:hAnsi="IRNazanin" w:eastAsia="IRNazanin"/>
          <w:color w:val="111111"/>
          <w:sz w:val="28"/>
          <w:sz w:val="28"/>
          <w:szCs w:val="28"/>
          <w:rtl w:val="true"/>
          <w:lang w:bidi="fa-IR"/>
        </w:rPr>
        <w:t>الاستحباب أمر شرعي ، فيقف على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تقربوا موتاكم النار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الدخنة</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24955_1280447820"/>
      <w:bookmarkStart w:id="372" w:name="_Toc134"/>
      <w:bookmarkEnd w:id="371"/>
      <w:r>
        <w:rPr>
          <w:rtl w:val="true"/>
        </w:rPr>
        <w:t>المطلب الثاني</w:t>
      </w:r>
      <w:r>
        <w:rPr>
          <w:rtl w:val="true"/>
        </w:rPr>
        <w:t xml:space="preserve">: ( </w:t>
      </w:r>
      <w:r>
        <w:rPr>
          <w:rtl w:val="true"/>
        </w:rPr>
        <w:t xml:space="preserve">في الغاسل </w:t>
      </w:r>
      <w:r>
        <w:rPr>
          <w:rtl w:val="true"/>
        </w:rPr>
        <w:t>)</w:t>
      </w:r>
      <w:bookmarkEnd w:id="372"/>
    </w:p>
    <w:p>
      <w:pPr>
        <w:pStyle w:val="Heading6"/>
        <w:numPr>
          <w:ilvl w:val="5"/>
          <w:numId w:val="1"/>
        </w:numPr>
        <w:rPr/>
      </w:pPr>
      <w:bookmarkStart w:id="373" w:name="__RefHeading___Toc24957_1280447820"/>
      <w:bookmarkStart w:id="374" w:name="_Toc135"/>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الأصل أن يغسل الرجل مثله والمرأة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للرجل أن يغسل المرأة إلا بأحد أسباب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والمحرمية والملك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فهنا مباحث </w:t>
      </w:r>
      <w:r>
        <w:rPr>
          <w:rFonts w:eastAsia="IRNazanin" w:cs="IRNazanin"/>
          <w:color w:val="111111"/>
          <w:sz w:val="28"/>
          <w:szCs w:val="28"/>
          <w:rtl w:val="true"/>
          <w:lang w:bidi="fa-IR"/>
        </w:rPr>
        <w:t>:</w:t>
      </w:r>
    </w:p>
    <w:p>
      <w:pPr>
        <w:pStyle w:val="Heading6"/>
        <w:numPr>
          <w:ilvl w:val="5"/>
          <w:numId w:val="1"/>
        </w:numPr>
        <w:rPr/>
      </w:pPr>
      <w:bookmarkStart w:id="375" w:name="__RefHeading___Toc24959_1280447820"/>
      <w:bookmarkStart w:id="376" w:name="_Toc136"/>
      <w:bookmarkEnd w:id="375"/>
      <w:r>
        <w:rPr>
          <w:rtl w:val="true"/>
        </w:rPr>
        <w:t>البحث الأول</w:t>
      </w:r>
      <w:r>
        <w:rPr>
          <w:rtl w:val="true"/>
        </w:rPr>
        <w:t xml:space="preserve">: ( </w:t>
      </w:r>
      <w:r>
        <w:rPr>
          <w:rtl w:val="true"/>
        </w:rPr>
        <w:t xml:space="preserve">في الزوجية </w:t>
      </w:r>
      <w:r>
        <w:rPr>
          <w:rtl w:val="true"/>
        </w:rPr>
        <w:t>)</w:t>
      </w:r>
      <w:bookmarkEnd w:id="376"/>
    </w:p>
    <w:p>
      <w:pPr>
        <w:pStyle w:val="BookText"/>
        <w:rPr/>
      </w:pPr>
      <w:r>
        <w:rPr>
          <w:rFonts w:ascii="IRNazanin" w:hAnsi="IRNazanin" w:eastAsia="IRNazanin"/>
          <w:color w:val="111111"/>
          <w:sz w:val="28"/>
          <w:sz w:val="28"/>
          <w:szCs w:val="28"/>
          <w:rtl w:val="true"/>
          <w:lang w:bidi="fa-IR"/>
        </w:rPr>
        <w:t xml:space="preserve">يجوز للرجل أن يغسل زوجته اختيارا ، عند أكثر علمائنا ، لأن فاطمة علیهاالسلام أوصت أن تغسلها أسماء بنت عميس وعلي علیه السلام ، فكان علي علیه السلام يصب الماء عليها </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الصادق علیه السلام عن الرجل يخرج إلى السفر ومعه امرأة يغسلها؟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وأخته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وللشيخ قول آخر بالمنع ، إلا مع عدم النساء من وراء الثياب ، لأن الموت فرقة تبيح الأخت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الفرقة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فحرمت اللمس والنظر كالمطلقة بائنا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يجوز للرجل أن يغسل زوجته ، فكذا الزوجة أن تغسل زوجها اختيارا ، والمطلقة رجعيا كالزوجة ، والبائن أجنبية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بين الزوجة الحرة والأمة والمكاتبة والمتولدة ، وغير المدخول بها ، </w:t>
      </w:r>
      <w:bookmarkStart w:id="377" w:name="pg16047_156440"/>
    </w:p>
    <w:p>
      <w:pPr>
        <w:pStyle w:val="BookText"/>
        <w:rPr/>
      </w:pPr>
      <w:bookmarkEnd w:id="377"/>
      <w:r>
        <w:rPr>
          <w:rFonts w:ascii="Amiri" w:hAnsi="Amiri" w:eastAsia="Amiri" w:cs="Amiri"/>
          <w:color w:val="111111"/>
          <w:sz w:val="28"/>
          <w:sz w:val="28"/>
          <w:szCs w:val="28"/>
          <w:rtl w:val="true"/>
          <w:lang w:bidi="ar-SA"/>
        </w:rPr>
        <w:t>كالمدخول بها لوجود المقتضي وهو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ذمية ، لم يجز له غسلها ، لأن المسلم لا يغسل الكافر ، والأقرب أن لكل من الزوجين تجريد صاحبه عند غسله كمجانسه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لأم الولد أن تغسل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أم ولد احتمل ذلك كأم الولد ، والمنع ، لانتقال الملك إلى غيره ولم يكن بينهما من الاستمتاع ما تصير </w:t>
      </w:r>
      <w:r>
        <w:rPr>
          <w:rStyle w:val="FootnoteAnchor"/>
          <w:rtl w:val="true"/>
        </w:rPr>
        <w:footnoteReference w:id="555"/>
      </w:r>
      <w:r>
        <w:rPr>
          <w:rFonts w:ascii="Amiri" w:hAnsi="Amiri" w:eastAsia="Amiri" w:cs="Amiri"/>
          <w:color w:val="111111"/>
          <w:sz w:val="28"/>
          <w:sz w:val="28"/>
          <w:szCs w:val="28"/>
          <w:rtl w:val="true"/>
          <w:lang w:bidi="ar-SA"/>
        </w:rPr>
        <w:t>به في معنى الزوجات</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24961_1280447820"/>
      <w:bookmarkStart w:id="379" w:name="_Toc137"/>
      <w:bookmarkEnd w:id="378"/>
      <w:r>
        <w:rPr>
          <w:rtl w:val="true"/>
        </w:rPr>
        <w:t>البحث الثاني</w:t>
      </w:r>
      <w:r>
        <w:rPr>
          <w:rtl w:val="true"/>
        </w:rPr>
        <w:t xml:space="preserve">: ( </w:t>
      </w:r>
      <w:r>
        <w:rPr>
          <w:rtl w:val="true"/>
        </w:rPr>
        <w:t xml:space="preserve">الملك </w:t>
      </w:r>
      <w:r>
        <w:rPr>
          <w:rtl w:val="true"/>
        </w:rPr>
        <w:t>)</w:t>
      </w:r>
      <w:bookmarkEnd w:id="379"/>
    </w:p>
    <w:p>
      <w:pPr>
        <w:pStyle w:val="BookText"/>
        <w:rPr/>
      </w:pPr>
      <w:r>
        <w:rPr>
          <w:rFonts w:ascii="Amiri" w:hAnsi="Amiri" w:eastAsia="Amiri" w:cs="Amiri"/>
          <w:color w:val="111111"/>
          <w:sz w:val="28"/>
          <w:sz w:val="28"/>
          <w:szCs w:val="28"/>
          <w:rtl w:val="true"/>
          <w:lang w:bidi="ar-SA"/>
        </w:rPr>
        <w:t>يجوز للسيد غسل أمته ومدبرته وأم ولده ، لأنهن في معنى الزوجية ، في اللمس والنظر والاستمتاع ، فكذلك في الغسل كالحرة ، والأقوى أن المكاتبة كالأجنبية ، لتحريمها على المولى بعقد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مطلقة أو 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الأمة مزوجة أو معتدة ، لم يكن للسيد تغسيلها ، ولا لها تغسيل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انعتق بعضها فكالحرة الأجنبية ، أما المولى منها من الزوجات والإماء والمظاهر منها ، فإنهن كالزوجات</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24963_1280447820"/>
      <w:bookmarkStart w:id="381" w:name="_Toc138"/>
      <w:bookmarkEnd w:id="380"/>
      <w:r>
        <w:rPr>
          <w:rtl w:val="true"/>
        </w:rPr>
        <w:t>البحث الثالث</w:t>
      </w:r>
      <w:r>
        <w:rPr>
          <w:rtl w:val="true"/>
        </w:rPr>
        <w:t xml:space="preserve">: ( </w:t>
      </w:r>
      <w:r>
        <w:rPr>
          <w:rtl w:val="true"/>
        </w:rPr>
        <w:t xml:space="preserve">المحرمية </w:t>
      </w:r>
      <w:r>
        <w:rPr>
          <w:rtl w:val="true"/>
        </w:rPr>
        <w:t>)</w:t>
      </w:r>
      <w:bookmarkEnd w:id="381"/>
    </w:p>
    <w:p>
      <w:pPr>
        <w:pStyle w:val="BookText"/>
        <w:rPr/>
      </w:pPr>
      <w:r>
        <w:rPr>
          <w:rFonts w:ascii="Amiri" w:hAnsi="Amiri" w:eastAsia="Amiri" w:cs="Amiri"/>
          <w:color w:val="111111"/>
          <w:sz w:val="28"/>
          <w:sz w:val="28"/>
          <w:szCs w:val="28"/>
          <w:rtl w:val="true"/>
          <w:lang w:bidi="ar-SA"/>
        </w:rPr>
        <w:t>للرجل أن يغسل من ذوي أرحامه محارمه من وراء الثياب عند عدم الزوج والنساء ، ونعني بالمحارم من لا يحل له وطؤها بالنسب أو الرضاع ، كالبنت والأخت والعمة والخالة وبنت الأخ وبنت الأخت ، لتسويغ النظر إليهن في الحياة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ليس من المحارم من ذوي الأرحام ، كبنت العم وبنت الخال ، فإنهن كالأجنبيات</w:t>
      </w:r>
      <w:r>
        <w:rPr>
          <w:rFonts w:eastAsia="Amiri" w:cs="Amiri" w:ascii="Amiri" w:hAnsi="Amiri"/>
          <w:color w:val="111111"/>
          <w:sz w:val="28"/>
          <w:szCs w:val="28"/>
          <w:rtl w:val="true"/>
          <w:lang w:bidi="ar-SA"/>
        </w:rPr>
        <w:t xml:space="preserve">. </w:t>
      </w:r>
      <w:bookmarkStart w:id="382" w:name="pg16047_156441"/>
    </w:p>
    <w:p>
      <w:pPr>
        <w:pStyle w:val="BookText"/>
        <w:rPr/>
      </w:pPr>
      <w:bookmarkEnd w:id="382"/>
      <w:r>
        <w:rPr>
          <w:rFonts w:ascii="IRNazanin" w:hAnsi="IRNazanin" w:eastAsia="IRNazanin"/>
          <w:color w:val="111111"/>
          <w:sz w:val="28"/>
          <w:sz w:val="28"/>
          <w:szCs w:val="28"/>
          <w:rtl w:val="true"/>
          <w:lang w:bidi="fa-IR"/>
        </w:rPr>
        <w:t xml:space="preserve">ولو مات الرجل ولم يوجد رجل مسلم يغسله ولا زوجة ، جاز أن يغسله بعض محارمه من وراء الثياب ، لقول الصادق علیه السلام في الرجل يموت وليس عنده من يغسله إلا النساء هل يغسله النساء؟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يغسله امرأته أو ذات محرمة ، ويصب عليه الماء صبا من فوق الثياب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يجوز أن يغسل الرجل الأجنبية ، ولا الأجنبية الرجل ، لتحريم النظر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وللنساء غسل الطفل مجردا من ثيابه إجماعا ، وإن كان أجنبيا اختيارا أو اضطرارا ، لأن المرأة تربيه ولا تنفك عن الاطلاع على 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في تقديره ، والأقرب أنه ابن ثلاث سنين ، لأن الصادق علیه السلام سئل إلى كم يغسله النساء؟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ثلاث سنين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يغسل الرجل الصبية عند جميع علمائنا إذا كانت بنت ثلاث سنين مجردة ، وإن كانت أجنبية لأنها ليست محل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الغاسل البلوغ ، بل يجوز تغسيل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يصح أن يغسل المحرم الحلال وبالعكس</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24965_1280447820"/>
      <w:bookmarkStart w:id="384" w:name="_Toc139"/>
      <w:bookmarkEnd w:id="383"/>
      <w:r>
        <w:rPr>
          <w:rtl w:val="true"/>
        </w:rPr>
        <w:t>البحث الرابع</w:t>
      </w:r>
      <w:r>
        <w:rPr>
          <w:rtl w:val="true"/>
        </w:rPr>
        <w:t xml:space="preserve">: ( </w:t>
      </w:r>
      <w:r>
        <w:rPr>
          <w:rtl w:val="true"/>
        </w:rPr>
        <w:t xml:space="preserve">في حالة الاضطرار </w:t>
      </w:r>
      <w:r>
        <w:rPr>
          <w:rtl w:val="true"/>
        </w:rPr>
        <w:t>)</w:t>
      </w:r>
      <w:bookmarkEnd w:id="384"/>
    </w:p>
    <w:p>
      <w:pPr>
        <w:pStyle w:val="BookText"/>
        <w:rPr/>
      </w:pPr>
      <w:r>
        <w:rPr>
          <w:rFonts w:ascii="IRNazanin" w:hAnsi="IRNazanin" w:eastAsia="IRNazanin"/>
          <w:color w:val="111111"/>
          <w:sz w:val="28"/>
          <w:sz w:val="28"/>
          <w:szCs w:val="28"/>
          <w:rtl w:val="true"/>
          <w:lang w:bidi="fa-IR"/>
        </w:rPr>
        <w:t xml:space="preserve">إذا مات الرجل وليس هناك رجل مسلم ولا زوجته ، غسلته محارمه من وراء الثياب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الرجل مع النساء ، غسلته امرأته ، فإن لم تكن امرأته غسلته أولاهن به ، ويلف على يديها خرقة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يكن هناك محرم وكان هناك ذات رحم غسله كذلك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ولو لم يكن هناك ذات رحم وكان هناك رجال كفار ونساء مسلمات ، أمر بعض النساء رجلا كافرا بالاغتسال ، وعلمته غسل أهل الإسلام ثم يغسله ، لقول الصادق علیه السلام في مسلم مات وليس معه رجل مسلم ولا امرأة مسلمة من ذوي قرابته ومعه رجال نصارى ونساء مسلمات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يغتسل النصارى ثم يغسلونه فقد اضطر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 يكن معه أحد من الكفار ، دفن من غير غسل ولا تيمم ، لأن نظر الأجنبيات إليه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ماتت امرأة مسلمة وليس هناك زوج ولا ذو رحم ولا نساء ، دفنت بثيابها ولا يغسلها الأجنبي ولا ييممها ، لتحريم النظر واللمس ، 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تدفن ولا تغسل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أنهم يغسلون محاسنها يديها ووجهها </w:t>
      </w:r>
      <w:r>
        <w:rPr>
          <w:rStyle w:val="FootnoteAnchor"/>
          <w:rtl w:val="true"/>
        </w:rPr>
        <w:footnoteReference w:id="561"/>
      </w:r>
      <w:r>
        <w:rPr>
          <w:rFonts w:ascii="Amiri" w:hAnsi="Amiri" w:eastAsia="Amiri" w:cs="Amiri"/>
          <w:color w:val="111111"/>
          <w:sz w:val="28"/>
          <w:sz w:val="28"/>
          <w:szCs w:val="28"/>
          <w:rtl w:val="true"/>
          <w:lang w:bidi="ar-SA"/>
        </w:rPr>
        <w:t>، لأنه مواضع التيمم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كان مع الرجال الأجانب نساء كافرات ، أمر الرجال المسلمون امرأة من الكفار بالاغتسال ، ثم يعلمها غسل المسلمات فتغسلها ، لقول الصادق علیه السلام عن المرأة المسلمة تموت وليس معها امرأة مسلمة ولا رجل مسلم من ذوي قرابتها ، معها نصرانية ورجال مسلمون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تغتسل النصرانية ثم تغسلها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وغسل الكافر والكافرة إما تعبد ، أو لزوال النجاسة الطارية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غسله الكافر أو الكافرة لتعذر المسلم والمسلمة ، ثم وجد مسلم أو مسلمة ، فالوجه إعادة الغسل ما لم يدفن ، لأن تسويغه للضرورة وقد زالت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يجب على من مسه بعد هذا الغسل الغسل أو لا؟ إشكال ، أقربه الوجوب ، لعدم حصول الطهارة به</w:t>
      </w:r>
      <w:r>
        <w:rPr>
          <w:rFonts w:eastAsia="Amiri" w:cs="Amiri" w:ascii="Amiri" w:hAnsi="Amiri"/>
          <w:color w:val="111111"/>
          <w:sz w:val="28"/>
          <w:szCs w:val="28"/>
          <w:rtl w:val="true"/>
          <w:lang w:bidi="ar-SA"/>
        </w:rPr>
        <w:t xml:space="preserve">. </w:t>
      </w:r>
      <w:bookmarkStart w:id="385" w:name="pg16047_156443"/>
    </w:p>
    <w:p>
      <w:pPr>
        <w:pStyle w:val="BookText"/>
        <w:rPr/>
      </w:pPr>
      <w:bookmarkEnd w:id="385"/>
      <w:r>
        <w:rPr>
          <w:rFonts w:ascii="Amiri" w:hAnsi="Amiri" w:eastAsia="Amiri" w:cs="Amiri"/>
          <w:color w:val="111111"/>
          <w:sz w:val="28"/>
          <w:sz w:val="28"/>
          <w:szCs w:val="28"/>
          <w:rtl w:val="true"/>
          <w:lang w:bidi="ar-SA"/>
        </w:rPr>
        <w:t>ولو كان الميت خنثى مشكلا ، فإن كان صغيرا ، فلكل من الرجال والنساء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كبيرا ، فإن كان له ذو رحم من الرجال أو النساء غسله ، وإن لم يكن احتمل دفنه من غير غسل ، وشراء جارية من تركته تغسله ، فإن لم تكن تركة فمن بيت المال ، ويبعد بانتفاء الملك عنه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حصل جماعة يصلحون للغسل ، فأولاهم به أولاهم بالميراث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الميت امرأة ، فالزوج أولى بها من كل أحد في جميع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القريب أو الزوج أو الزوجة كافرا فكالمعدوم</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24967_1280447820"/>
      <w:bookmarkStart w:id="387" w:name="_Toc140"/>
      <w:bookmarkEnd w:id="386"/>
      <w:r>
        <w:rPr>
          <w:rtl w:val="true"/>
        </w:rPr>
        <w:t>المطلب الثالث</w:t>
      </w:r>
      <w:r>
        <w:rPr>
          <w:rtl w:val="true"/>
        </w:rPr>
        <w:t xml:space="preserve">: ( </w:t>
      </w:r>
      <w:r>
        <w:rPr>
          <w:rtl w:val="true"/>
        </w:rPr>
        <w:t xml:space="preserve">في المحل </w:t>
      </w:r>
      <w:r>
        <w:rPr>
          <w:rtl w:val="true"/>
        </w:rPr>
        <w:t>)</w:t>
      </w:r>
      <w:bookmarkEnd w:id="387"/>
    </w:p>
    <w:p>
      <w:pPr>
        <w:pStyle w:val="Heading6"/>
        <w:numPr>
          <w:ilvl w:val="5"/>
          <w:numId w:val="1"/>
        </w:numPr>
        <w:rPr/>
      </w:pPr>
      <w:bookmarkStart w:id="388" w:name="__RefHeading___Toc24969_1280447820"/>
      <w:bookmarkStart w:id="389" w:name="_Toc141"/>
      <w:bookmarkEnd w:id="388"/>
      <w:r>
        <w:rPr>
          <w:rtl w:val="true"/>
        </w:rPr>
        <w:t>اشارة</w:t>
      </w:r>
      <w:bookmarkEnd w:id="389"/>
    </w:p>
    <w:p>
      <w:pPr>
        <w:pStyle w:val="BookText"/>
        <w:rPr/>
      </w:pPr>
      <w:r>
        <w:rPr>
          <w:rFonts w:ascii="Amiri" w:hAnsi="Amiri" w:eastAsia="Amiri" w:cs="Amiri"/>
          <w:color w:val="111111"/>
          <w:sz w:val="28"/>
          <w:sz w:val="28"/>
          <w:szCs w:val="28"/>
          <w:rtl w:val="true"/>
          <w:lang w:bidi="ar-SA"/>
        </w:rPr>
        <w:t xml:space="preserve">ومباحثه ثلاثة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0" w:name="__RefHeading___Toc24971_1280447820"/>
      <w:bookmarkStart w:id="391" w:name="_Toc142"/>
      <w:bookmarkEnd w:id="390"/>
      <w:r>
        <w:rPr>
          <w:rtl w:val="true"/>
        </w:rPr>
        <w:t>البحث الأول</w:t>
      </w:r>
      <w:r>
        <w:rPr>
          <w:rtl w:val="true"/>
        </w:rPr>
        <w:t xml:space="preserve">: ( </w:t>
      </w:r>
      <w:r>
        <w:rPr>
          <w:rtl w:val="true"/>
        </w:rPr>
        <w:t xml:space="preserve">من يجب غسله </w:t>
      </w:r>
      <w:r>
        <w:rPr>
          <w:rtl w:val="true"/>
        </w:rPr>
        <w:t>)</w:t>
      </w:r>
      <w:bookmarkEnd w:id="391"/>
    </w:p>
    <w:p>
      <w:pPr>
        <w:pStyle w:val="BookText"/>
        <w:rPr/>
      </w:pPr>
      <w:r>
        <w:rPr>
          <w:rFonts w:ascii="IRNazanin" w:hAnsi="IRNazanin" w:eastAsia="IRNazanin"/>
          <w:color w:val="111111"/>
          <w:sz w:val="28"/>
          <w:sz w:val="28"/>
          <w:szCs w:val="28"/>
          <w:rtl w:val="true"/>
          <w:lang w:bidi="fa-IR"/>
        </w:rPr>
        <w:t xml:space="preserve">يجب تغسيل الميت المسلم ومن هو بحكمه ، وتكفينه والصلاة عليه ودفنه ، على الكفاية بإجماع علماء الإسلام ، فإن أعرابيا سقط عن بعيره فرفص فمات ،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اغسلوه بماء وسدر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يحرم أخذ الأجرة على الواجب في هذه الأحوال ، لا على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على المسلمين بذل ماء الغسل وثياب الكفن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تغسيل الميت ثواب عظيم ،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غسل ميتا فستر وكتم خرج من الذنوب كما ولدته أمه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تغسيل كل ميت مسلم ومن هو بحكمه من أطفالهم للأمر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bookmarkStart w:id="392" w:name="pg16047_156444"/>
    </w:p>
    <w:p>
      <w:pPr>
        <w:pStyle w:val="BookText"/>
        <w:rPr/>
      </w:pPr>
      <w:bookmarkEnd w:id="392"/>
      <w:r>
        <w:rPr>
          <w:rFonts w:ascii="Amiri" w:hAnsi="Amiri" w:eastAsia="Amiri" w:cs="Amiri"/>
          <w:color w:val="111111"/>
          <w:sz w:val="28"/>
          <w:sz w:val="28"/>
          <w:szCs w:val="28"/>
          <w:rtl w:val="true"/>
          <w:lang w:bidi="ar-SA"/>
        </w:rPr>
        <w:t>يجوز تغسيل الكافر ، فإن كان ذميا أو مرتدا ، قريبا كان أو أجنبيا ، لانتفاء قبوله للطهارة ، ولعدم الصلاة عليه والدعاء له ، وأولاد المشركين كآبائهم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ويغسل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والمخالف يغسل غسلة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ويجب تغسيل أموات المسلمين من الكبار والصغار ، لأن الملائكة غسلت آدم علیه السلام ، وقالوا لولده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سنّة موتاكم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وجد ميت لا يعلم أمسلم هو أو كافر؟ اعتبر بالعلامات كالختان ، فإن لم يكن هناك علامة ، غسل وصلي عليه إن كان في دار الإسلام ، وإلا فلا</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24973_1280447820"/>
      <w:bookmarkStart w:id="394" w:name="_Toc143"/>
      <w:bookmarkEnd w:id="393"/>
      <w:r>
        <w:rPr>
          <w:rtl w:val="true"/>
        </w:rPr>
        <w:t>البحث الثاني</w:t>
      </w:r>
      <w:r>
        <w:rPr>
          <w:rtl w:val="true"/>
        </w:rPr>
        <w:t xml:space="preserve">: ( </w:t>
      </w:r>
      <w:r>
        <w:rPr>
          <w:rtl w:val="true"/>
        </w:rPr>
        <w:t xml:space="preserve">في السقط والأبعاض </w:t>
      </w:r>
      <w:r>
        <w:rPr>
          <w:rtl w:val="true"/>
        </w:rPr>
        <w:t>)</w:t>
      </w:r>
      <w:bookmarkEnd w:id="394"/>
    </w:p>
    <w:p>
      <w:pPr>
        <w:pStyle w:val="BookText"/>
        <w:rPr/>
      </w:pPr>
      <w:r>
        <w:rPr>
          <w:rFonts w:ascii="Amiri" w:hAnsi="Amiri" w:eastAsia="Amiri" w:cs="Amiri"/>
          <w:color w:val="111111"/>
          <w:sz w:val="28"/>
          <w:sz w:val="28"/>
          <w:szCs w:val="28"/>
          <w:rtl w:val="true"/>
          <w:lang w:bidi="ar-SA"/>
        </w:rPr>
        <w:t xml:space="preserve">السقط إذا كمل له أربعة أشهر ، وجب أن يغسل ، لرواية أحمد بن محمد عمن ذكره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أتم السقط أربعة أشهر غسل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أقل من أربعة أشهر ، لم يغسل ولم يكفن ولم يصل عليه ، بل يلف في خرقة ويدفن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وجد بعض الميت ، فإن خلا عن عظم لف في خرقة ودفن من غير غسل ، ويجب على من مسها غسل يده دون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فيه عظم ، فإن كان الصدر كان حكمه حكم الميت في أحكامه كلها ، من التغسيل والتكفين والصلاة عليه ، وفي وجوب تحنيطه إشكال ، ينشأ من اختصاص وجوبه بالمساجد ، ومن الحكم بالمساواة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الصدر فإنه يغسل ويلف في خرقة ويدفن ولا يصلى عليه ، ويجب على من مسه الغسل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ويحنط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حق إن كان أحد المساجد ، وإلا فلا لأصالة البراءة</w:t>
      </w:r>
      <w:r>
        <w:rPr>
          <w:rFonts w:eastAsia="Amiri" w:cs="Amiri" w:ascii="Amiri" w:hAnsi="Amiri"/>
          <w:color w:val="111111"/>
          <w:sz w:val="28"/>
          <w:szCs w:val="28"/>
          <w:rtl w:val="true"/>
          <w:lang w:bidi="ar-SA"/>
        </w:rPr>
        <w:t xml:space="preserve">. </w:t>
      </w:r>
      <w:bookmarkStart w:id="395" w:name="pg16047_156445"/>
    </w:p>
    <w:p>
      <w:pPr>
        <w:pStyle w:val="BookText"/>
        <w:rPr/>
      </w:pPr>
      <w:bookmarkEnd w:id="395"/>
      <w:r>
        <w:rPr>
          <w:rFonts w:ascii="Amiri" w:hAnsi="Amiri" w:eastAsia="Amiri" w:cs="Amiri"/>
          <w:color w:val="111111"/>
          <w:sz w:val="28"/>
          <w:sz w:val="28"/>
          <w:szCs w:val="28"/>
          <w:rtl w:val="true"/>
          <w:lang w:bidi="ar-SA"/>
        </w:rPr>
        <w:t>ولو أبينت قطعة من حي ، فإن كانت ذات عظم ، وجب غسلها ولفها في خرقة ودفنها ، وإلا لفت في خرقة ودفنت</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24975_1280447820"/>
      <w:bookmarkStart w:id="397" w:name="_Toc144"/>
      <w:bookmarkEnd w:id="396"/>
      <w:r>
        <w:rPr>
          <w:rtl w:val="true"/>
        </w:rPr>
        <w:t>البحث الثالث</w:t>
      </w:r>
      <w:r>
        <w:rPr>
          <w:rtl w:val="true"/>
        </w:rPr>
        <w:t xml:space="preserve">: ( </w:t>
      </w:r>
      <w:r>
        <w:rPr>
          <w:rtl w:val="true"/>
        </w:rPr>
        <w:t xml:space="preserve">في الشهيد </w:t>
      </w:r>
      <w:r>
        <w:rPr>
          <w:rtl w:val="true"/>
        </w:rPr>
        <w:t>)</w:t>
      </w:r>
      <w:bookmarkEnd w:id="397"/>
    </w:p>
    <w:p>
      <w:pPr>
        <w:pStyle w:val="BookText"/>
        <w:rPr/>
      </w:pPr>
      <w:r>
        <w:rPr>
          <w:rFonts w:ascii="IRNazanin" w:hAnsi="IRNazanin" w:eastAsia="IRNazanin"/>
          <w:color w:val="111111"/>
          <w:sz w:val="28"/>
          <w:sz w:val="28"/>
          <w:szCs w:val="28"/>
          <w:rtl w:val="true"/>
          <w:lang w:bidi="fa-IR"/>
        </w:rPr>
        <w:t xml:space="preserve">إن مات في المعركة لا يغسل ولا يكفن ، بل يصلى عليه عند جميع علمائنا ، لأن النبي صلی اللّه علیه و آله كذا فعل وأمر بدفن شهداء أحد من غير تغسيل ولا كفن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زملوهم بدمائهم ، فإنهم يحشرون يوم القيامة وأوداجهم تشخب دما ، اللون لون الدم ، والريح ريح المسك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نقل من المعركة وبه رمق ، أو انقضى الحرب وبه رمق ، غسل وكفن ، سواء أكل أو لا وصى أو لم يوص ، للأصل ، 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يقتل في سبيل اللّه يدفن بثيابه ولا يغسل ، إلا أن يدركه المسلمون وبه رمق ، ثم يموت بعد فإنه يغسل ويكفن ويحنط ، لأن رسول اللّه صلی اللّه علیه و آله كفن حمزة في ثيابه ولم يغسله ، لكنه صلى عليه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 في الشهيد لو كان جنبا ، فالمرتضى أوجب غسله ، لأن حنظلة بن الراهب قتل يوم أحد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 حنظلة فإني رأيت الملائكة تغسله </w:t>
      </w:r>
      <w:r>
        <w:rPr>
          <w:rStyle w:val="FootnoteAnchor"/>
          <w:rtl w:val="true"/>
        </w:rPr>
        <w:footnoteReference w:id="570"/>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جامع ثم سمع الهيعة فخرج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يغسل للعموم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لو طهرت المرأة من الحيض أو النفاس ثم استشهدت ، لم تغسل للعموم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الشهيد بين الرجل والمرأة والصبي والكبير والرضيع والحر </w:t>
      </w:r>
      <w:bookmarkStart w:id="398" w:name="pg16047_156446"/>
    </w:p>
    <w:p>
      <w:pPr>
        <w:pStyle w:val="BookText"/>
        <w:rPr/>
      </w:pPr>
      <w:bookmarkEnd w:id="398"/>
      <w:r>
        <w:rPr>
          <w:rFonts w:ascii="IRNazanin" w:hAnsi="IRNazanin" w:eastAsia="IRNazanin"/>
          <w:color w:val="111111"/>
          <w:sz w:val="28"/>
          <w:sz w:val="28"/>
          <w:szCs w:val="28"/>
          <w:rtl w:val="true"/>
          <w:lang w:bidi="fa-IR"/>
        </w:rPr>
        <w:t>والعبد ، لأنه مسلم قتل في معركة المشركين فكان كالبالغ والحر ، ولأنه كان في قتلى أحد وبدر أطفال لحارثة بن النعمان وعمر بن أبي وقاص ، ولم ينقل أن النبي صلی اللّه علیه و آله غسلهم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يوم الطف قتل رضيع الحسين علیه السلام ولم يغسله</w:t>
      </w:r>
      <w:r>
        <w:rPr>
          <w:rFonts w:eastAsia="IRNazanin" w:cs="IRNazanin"/>
          <w:color w:val="111111"/>
          <w:sz w:val="28"/>
          <w:szCs w:val="28"/>
          <w:rtl w:val="true"/>
          <w:lang w:bidi="fa-IR"/>
        </w:rPr>
        <w:t>.</w:t>
      </w:r>
    </w:p>
    <w:p>
      <w:pPr>
        <w:pStyle w:val="Heading6"/>
        <w:numPr>
          <w:ilvl w:val="5"/>
          <w:numId w:val="1"/>
        </w:numPr>
        <w:rPr/>
      </w:pPr>
      <w:bookmarkStart w:id="399" w:name="__RefHeading___Toc24977_1280447820"/>
      <w:bookmarkStart w:id="400" w:name="_Toc145"/>
      <w:bookmarkEnd w:id="399"/>
      <w:r>
        <w:rPr>
          <w:rtl w:val="true"/>
        </w:rPr>
        <w:t>البحث الرابع</w:t>
      </w:r>
      <w:r>
        <w:rPr>
          <w:rtl w:val="true"/>
        </w:rPr>
        <w:t xml:space="preserve">: ( </w:t>
      </w:r>
      <w:r>
        <w:rPr>
          <w:rtl w:val="true"/>
        </w:rPr>
        <w:t xml:space="preserve">في شرط الشهيد </w:t>
      </w:r>
      <w:r>
        <w:rPr>
          <w:rtl w:val="true"/>
        </w:rPr>
        <w:t>)</w:t>
      </w:r>
      <w:bookmarkEnd w:id="400"/>
    </w:p>
    <w:p>
      <w:pPr>
        <w:pStyle w:val="BookText"/>
        <w:rPr/>
      </w:pPr>
      <w:r>
        <w:rPr>
          <w:rFonts w:ascii="Amiri" w:hAnsi="Amiri" w:eastAsia="Amiri" w:cs="Amiri"/>
          <w:color w:val="111111"/>
          <w:sz w:val="28"/>
          <w:sz w:val="28"/>
          <w:szCs w:val="28"/>
          <w:rtl w:val="true"/>
          <w:lang w:bidi="ar-SA"/>
        </w:rPr>
        <w:t xml:space="preserve">وله شرطان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تسويغ القتل بين يدي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في المعركة بسبب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قتل أهل البغي واحدا من أهل العدل فهو شهيد لا يغسل ولا يكفن ، لأن عليا علیه السلام لم يغسل من قتل معه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عمار أن لا يغسل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في ثيابي فإني مخاصم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أصحاب الجمل أنا مستشهدون غدا ، فلا تنزعوا عنا ثوبا ، ولا تغسلوا عنا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قتل أهل العدل رجلا من البغاة ، غسل وكفن وصلي عليه ، وهو أحد قولي الشيخ </w:t>
      </w:r>
      <w:r>
        <w:rPr>
          <w:rStyle w:val="FootnoteAnchor"/>
          <w:rtl w:val="true"/>
        </w:rPr>
        <w:footnoteReference w:id="573"/>
      </w:r>
      <w:r>
        <w:rPr>
          <w:rFonts w:ascii="IRNazanin" w:hAnsi="IRNazanin" w:eastAsia="IRNazanin"/>
          <w:color w:val="111111"/>
          <w:sz w:val="28"/>
          <w:sz w:val="28"/>
          <w:szCs w:val="28"/>
          <w:rtl w:val="true"/>
          <w:lang w:bidi="fa-IR"/>
        </w:rPr>
        <w:t xml:space="preserve">،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على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مسلم قتل بحق فأشبه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كافر لا يغسل ولا يصلى عليه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جماعة ليس لهم منعة وقوة باينوا أهل الحق بدار وقتال ، فلا يغسلون ولا يصلى عليهم كأهل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 الشيخان في سقوط غسل الشهيد أن يقتل بين يدي إمام عادل في نصرته ، أو من نصبه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اشتراط تسويغ القتال ، فقد يجب القتال وإن لم يكن هناك إمام ، </w:t>
      </w:r>
      <w:bookmarkStart w:id="401" w:name="pg16047_156447"/>
    </w:p>
    <w:p>
      <w:pPr>
        <w:pStyle w:val="BookText"/>
        <w:rPr/>
      </w:pPr>
      <w:bookmarkEnd w:id="401"/>
      <w:r>
        <w:rPr>
          <w:rFonts w:ascii="IRNazanin" w:hAnsi="IRNazanin" w:eastAsia="IRNazanin"/>
          <w:color w:val="111111"/>
          <w:sz w:val="28"/>
          <w:sz w:val="28"/>
          <w:szCs w:val="28"/>
          <w:rtl w:val="true"/>
          <w:lang w:bidi="fa-IR"/>
        </w:rPr>
        <w:t xml:space="preserve">بأن يدهم المسلمين عدو ، فإنه يجب على كل أحد دفعه ، لقولهم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كل الموتى إلا من قتل بين الصفين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 مقتول في غير المعركة يغسل ويكفن ويحنط ويصلى عليه ، وإن قتل ظلما ، أو دون نفسه أو أهله أو ماله ، عند جميع علمائنا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 كل الموتى إلا من قتل بين الصفين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والنفساء تغسل وتكفن ويصلى عليها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المطعون والمبطون والغريق والمهدوم عليهم ، وتسميتهم شهداء باعتبار الفضيلة ، وقد صلى النبي صلی اللّه علیه و آله على امرأة ماتت في نفاسها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فرق بين أن يقتل الشهيد بالحديد ، أو بالخشب ، أو بالصدم ، أو اللطم باليد والرجل ، عملا بإطلاق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عاد عليه سلاحه فقتله فهو كالمقتول بين يدي العدو ، لأنه قتل بين الصفين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غريقا أو محترقا في حال القتال ، أو ميتا لا أثر فيه ، لم يغسل عند الشيخ ، لاحتمال موته بسبب من أسباب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لأصالة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حمل عليهم فتردى في بئر ، أو وقع من جبل ، أو سقط من فرسه ، أو رفسه فرس غيره ، فهو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انكشف الصف عن مقتول من المسلمين لم يغسل ، وإن لم يكن به أثر</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24979_1280447820"/>
      <w:bookmarkStart w:id="403" w:name="_Toc146"/>
      <w:bookmarkEnd w:id="402"/>
      <w:r>
        <w:rPr>
          <w:rtl w:val="true"/>
        </w:rPr>
        <w:t>البحث الخامس</w:t>
      </w:r>
      <w:r>
        <w:rPr>
          <w:rtl w:val="true"/>
        </w:rPr>
        <w:t xml:space="preserve">: ( </w:t>
      </w:r>
      <w:r>
        <w:rPr>
          <w:rtl w:val="true"/>
        </w:rPr>
        <w:t xml:space="preserve">في المقتول غير الشهيد </w:t>
      </w:r>
      <w:r>
        <w:rPr>
          <w:rtl w:val="true"/>
        </w:rPr>
        <w:t>)</w:t>
      </w:r>
      <w:bookmarkEnd w:id="40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مقتول غير شهيد يجب أن يغسل ويكفن ، فلو قتل اللص رجلا غسل وكفن ، سواء قتل بحديد أو غيره ، لأن عليا علیه السلام قتل بحديد وغسل ، وكذا عمر</w:t>
      </w:r>
      <w:r>
        <w:rPr>
          <w:rFonts w:eastAsia="IRNazanin" w:cs="IRNazanin"/>
          <w:color w:val="111111"/>
          <w:sz w:val="28"/>
          <w:szCs w:val="28"/>
          <w:rtl w:val="true"/>
          <w:lang w:bidi="fa-IR"/>
        </w:rPr>
        <w:t xml:space="preserve">. </w:t>
      </w:r>
      <w:bookmarkStart w:id="404" w:name="pg16047_156448"/>
    </w:p>
    <w:p>
      <w:pPr>
        <w:pStyle w:val="BookText"/>
        <w:rPr/>
      </w:pPr>
      <w:bookmarkEnd w:id="404"/>
      <w:r>
        <w:rPr>
          <w:rFonts w:ascii="Amiri" w:hAnsi="Amiri" w:eastAsia="Amiri" w:cs="Amiri"/>
          <w:color w:val="111111"/>
          <w:sz w:val="28"/>
          <w:sz w:val="28"/>
          <w:szCs w:val="28"/>
          <w:rtl w:val="true"/>
          <w:lang w:bidi="ar-SA"/>
        </w:rPr>
        <w:t>ولو قتل اللص وقاطع الطريق غسلا وكفنا ، لأن الفسق لا يمنع وجوب هذه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وجب عليه القود أو الرجم ، يؤمر بالاغتسال والتخيط والتكفين ، ثم يقام عليه الحد ويدفن ، لأن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المرجوم والمرجومة يغسلان ويحنطان ويلبسان الكفن قبل ذلك ويصلى عليهما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والمقتص منه بمنزلة ذلك يغتسل ويتحنط ويلبس الكفن ويصلى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بالصلاة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قتل قودا أو رجما ، لم يجب غسله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يغسل ثلاثا بالسدر والكافور والقراح أو بالأخير خاصة؟ إشكال ، أقربه الأول ، لأن الإحالة إلى المعهود ولو مسه بعد القتل لم يجب عليه الغسل لأنه متطهر بغسله السابق وهو هنا غسل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مسه بعد القتل ، لم يجب عليه الغسل ، لأنه متطهر بغسله السابق ، وإلا انتفت فائدته ، وتقديم الغسل يمنع من تجديد النجاسة بالموت ، لتحقق الطهارة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بمس الشهيد الغسل لطهارته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اغتسل المقتول قودا فمات قبل القتل ، وجب أن يغسل ويكفن ثانيا ، ويجب على من مسه الغسل ، لعدم تأثير السابق في الموت حتف الأنف ، وكذا لو قتل لغير ما اغتسل له ، كما لو وجب قتله بالزنا ، فاغتسل أولا وأمر الحاكم بقتله فيه ، فحضر ولي القصاص وطالب به ، فالأقرب وجوب الاغتسال ثانيا على إشكال</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24981_1280447820"/>
      <w:bookmarkStart w:id="406" w:name="_Toc147"/>
      <w:bookmarkEnd w:id="405"/>
      <w:r>
        <w:rPr>
          <w:rtl w:val="true"/>
        </w:rPr>
        <w:t>البحث السادس</w:t>
      </w:r>
      <w:r>
        <w:rPr>
          <w:rtl w:val="true"/>
        </w:rPr>
        <w:t xml:space="preserve">: ( </w:t>
      </w:r>
      <w:r>
        <w:rPr>
          <w:rtl w:val="true"/>
        </w:rPr>
        <w:t xml:space="preserve">في المحرم </w:t>
      </w:r>
      <w:r>
        <w:rPr>
          <w:rtl w:val="true"/>
        </w:rPr>
        <w:t>)</w:t>
      </w:r>
      <w:bookmarkEnd w:id="40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المحرم كالمحل في وجوب تغسيله ، إلا أنه لا يقرب الكافور ، ولا غيره </w:t>
      </w:r>
    </w:p>
    <w:p>
      <w:pPr>
        <w:pStyle w:val="BookText"/>
        <w:rPr/>
      </w:pPr>
      <w:r>
        <w:rPr>
          <w:rFonts w:ascii="IRNazanin" w:hAnsi="IRNazanin" w:eastAsia="IRNazanin"/>
          <w:color w:val="111111"/>
          <w:sz w:val="28"/>
          <w:sz w:val="28"/>
          <w:szCs w:val="28"/>
          <w:rtl w:val="true"/>
          <w:lang w:bidi="fa-IR"/>
        </w:rPr>
        <w:t xml:space="preserve">من أنواع الطيب في تغسيله ولا حنوطه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تقربوه طيبا ، فإنه يحشر يوم القيامة ملبيا </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يمنع من المخيط ولا تغطية الرأس والرجلين ، لأن محمد بن مسلم سأل الباقر والصادق علیهماالسلام عن المحرم كيف يصنع به إذا مات؟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يغطي وجهه ويصنع به كما يصنع بالحلال ، غير أنه لا يقرب طيبا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المرتضى وابن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إحرامه باق ، فلا يخمر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ويغسل كما يغسل الحلال ، ولا يكفي صب الماء عليه ، وتغطى رجلاه 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يلبس المخيط ، ولو كانت امرأة ألبست القميص وخمر رأسها ولا تقرب طيبا ، ويغطى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تلحق المعتدة بالمحرم ، لأن وجوب الحداد للتفجع على الزوج وقد زال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يلحق المعتكف بالمحرم وإن حرم عليه الطيب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الحج والعمرة ، ولو أفسد حجه بالجماع ، فكالمحرم الصحيح ، لمساواته له في الأحكام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مات عقيب التحلل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عقيب الحلق أو التقصير المحلل لما عدا الطيب والنساء ، فكالمحرم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تحلل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عقيب طواف الزيارة المحلل للطيب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إلحاقه بالمحرم من حيث أنه لم يحل مطلقا ، لتحريم النساء عليه ، أو بالمحلل لإباحة الطيب له حيا فكذا ميتا إشكال ، والأخير أقرب</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16047_156451"/>
      <w:bookmarkStart w:id="408" w:name="pg16047_156451"/>
      <w:bookmarkEnd w:id="408"/>
    </w:p>
    <w:p>
      <w:pPr>
        <w:pStyle w:val="Heading4"/>
        <w:numPr>
          <w:ilvl w:val="3"/>
          <w:numId w:val="1"/>
        </w:numPr>
        <w:rPr/>
      </w:pPr>
      <w:bookmarkStart w:id="409" w:name="pg16047_156451"/>
      <w:bookmarkStart w:id="410" w:name="__RefHeading___Toc24983_1280447820"/>
      <w:bookmarkStart w:id="411" w:name="_Toc148"/>
      <w:bookmarkEnd w:id="409"/>
      <w:bookmarkEnd w:id="410"/>
      <w:r>
        <w:rPr>
          <w:rtl w:val="true"/>
        </w:rPr>
        <w:t>الفصل الرابع</w:t>
      </w:r>
      <w:r>
        <w:rPr>
          <w:rtl w:val="true"/>
        </w:rPr>
        <w:t xml:space="preserve">: ( </w:t>
      </w:r>
      <w:r>
        <w:rPr>
          <w:rtl w:val="true"/>
        </w:rPr>
        <w:t xml:space="preserve">في تكفينه </w:t>
      </w:r>
      <w:r>
        <w:rPr>
          <w:rtl w:val="true"/>
        </w:rPr>
        <w:t>)</w:t>
      </w:r>
      <w:bookmarkEnd w:id="411"/>
    </w:p>
    <w:p>
      <w:pPr>
        <w:pStyle w:val="Heading5"/>
        <w:numPr>
          <w:ilvl w:val="4"/>
          <w:numId w:val="1"/>
        </w:numPr>
        <w:rPr/>
      </w:pPr>
      <w:bookmarkStart w:id="412" w:name="__RefHeading___Toc24985_1280447820"/>
      <w:bookmarkStart w:id="413" w:name="_Toc149"/>
      <w:bookmarkEnd w:id="412"/>
      <w:r>
        <w:rPr>
          <w:rtl w:val="true"/>
        </w:rPr>
        <w:t xml:space="preserve">وفيه مطلبان </w:t>
      </w:r>
      <w:r>
        <w:rPr>
          <w:rtl w:val="true"/>
        </w:rPr>
        <w:t>:</w:t>
      </w:r>
      <w:bookmarkEnd w:id="413"/>
    </w:p>
    <w:p>
      <w:pPr>
        <w:pStyle w:val="Heading6"/>
        <w:numPr>
          <w:ilvl w:val="5"/>
          <w:numId w:val="1"/>
        </w:numPr>
        <w:rPr/>
      </w:pPr>
      <w:bookmarkStart w:id="414" w:name="__RefHeading___Toc24987_1280447820"/>
      <w:bookmarkStart w:id="415" w:name="_Toc150"/>
      <w:bookmarkEnd w:id="414"/>
      <w:r>
        <w:rPr>
          <w:rtl w:val="true"/>
        </w:rPr>
        <w:t>المطلب الأول</w:t>
      </w:r>
      <w:r>
        <w:rPr>
          <w:rtl w:val="true"/>
        </w:rPr>
        <w:t xml:space="preserve">: ( </w:t>
      </w:r>
      <w:r>
        <w:rPr>
          <w:rtl w:val="true"/>
        </w:rPr>
        <w:t xml:space="preserve">في تحنيطه </w:t>
      </w:r>
      <w:r>
        <w:rPr>
          <w:rtl w:val="true"/>
        </w:rPr>
        <w:t>)</w:t>
      </w:r>
      <w:bookmarkEnd w:id="415"/>
    </w:p>
    <w:p>
      <w:pPr>
        <w:pStyle w:val="BookText"/>
        <w:rPr/>
      </w:pPr>
      <w:r>
        <w:rPr>
          <w:rFonts w:ascii="IRNazanin" w:hAnsi="IRNazanin" w:eastAsia="IRNazanin"/>
          <w:color w:val="111111"/>
          <w:sz w:val="28"/>
          <w:sz w:val="28"/>
          <w:szCs w:val="28"/>
          <w:rtl w:val="true"/>
          <w:lang w:bidi="fa-IR"/>
        </w:rPr>
        <w:t xml:space="preserve">إذا فرغ من غسله نشفه بثوب لئلا تبل أكفانه ، لأن النبي صلی اللّه علیه و آله قال لأم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منها فألقي عليها ثوبا نظيفا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ابن عباس أن النبي صلی اللّه علیه و آله لما غسل جففوه بثوب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ينقل إلى أكفانه المبسوطة المعدة له برفق مستورا بثوب ، فيجعل عليها مستلقيا ، لأنه أمكن لإدراجه فيها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يحنطه واجبا ، بأن يمسح مساجده السبعة بالكافور بأقل اسمه ، وأقل فضله درهم ، وأزيد منه أربعة مثاقيل ، والأكمل ثلاث عشر درهما وثلث ، لأن جبرئيل علیه السلام نزل بأربعين درهما من كافور الجنة ، فقسمه النبي صلی اللّه علیه و آله بينه وبين علي علیه السلام وفاطمة علیهاالسلام أثلاثا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كافور الغسلة من هذه الثلاثة عشر وثلث أو لا؟ قولان</w:t>
      </w:r>
      <w:r>
        <w:rPr>
          <w:rFonts w:eastAsia="Amiri" w:cs="Amiri" w:ascii="Amiri" w:hAnsi="Amiri"/>
          <w:color w:val="111111"/>
          <w:sz w:val="28"/>
          <w:szCs w:val="28"/>
          <w:rtl w:val="true"/>
          <w:lang w:bidi="ar-SA"/>
        </w:rPr>
        <w:t xml:space="preserve">. </w:t>
      </w:r>
      <w:bookmarkStart w:id="416" w:name="pg16047_156452"/>
    </w:p>
    <w:p>
      <w:pPr>
        <w:pStyle w:val="BookText"/>
        <w:rPr/>
      </w:pPr>
      <w:bookmarkEnd w:id="416"/>
      <w:r>
        <w:rPr>
          <w:rFonts w:ascii="Amiri" w:hAnsi="Amiri" w:eastAsia="Amiri" w:cs="Amiri"/>
          <w:color w:val="111111"/>
          <w:sz w:val="28"/>
          <w:sz w:val="28"/>
          <w:szCs w:val="28"/>
          <w:rtl w:val="true"/>
          <w:lang w:bidi="ar-SA"/>
        </w:rPr>
        <w:t>ولا يقوم غير الكافور مقامه ، فلا يجوز استعمال المسك وغيره ، إلا الذريرة ، لأن الميت كالمحرم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تعذر الكافور سقط الحنوط لعدم تسويغ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استيعاب المساجد بالمسح</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24989_1280447820"/>
      <w:bookmarkStart w:id="418" w:name="_Toc151"/>
      <w:bookmarkEnd w:id="417"/>
      <w:r>
        <w:rPr>
          <w:rtl w:val="true"/>
        </w:rPr>
        <w:t>المطلب الثاني</w:t>
      </w:r>
      <w:r>
        <w:rPr>
          <w:rtl w:val="true"/>
        </w:rPr>
        <w:t xml:space="preserve">: ( </w:t>
      </w:r>
      <w:r>
        <w:rPr>
          <w:rtl w:val="true"/>
        </w:rPr>
        <w:t xml:space="preserve">في تكفينه </w:t>
      </w:r>
      <w:r>
        <w:rPr>
          <w:rtl w:val="true"/>
        </w:rPr>
        <w:t>)</w:t>
      </w:r>
      <w:bookmarkEnd w:id="418"/>
    </w:p>
    <w:p>
      <w:pPr>
        <w:pStyle w:val="Heading6"/>
        <w:numPr>
          <w:ilvl w:val="5"/>
          <w:numId w:val="1"/>
        </w:numPr>
        <w:rPr/>
      </w:pPr>
      <w:bookmarkStart w:id="419" w:name="__RefHeading___Toc24991_1280447820"/>
      <w:bookmarkStart w:id="420" w:name="_Toc152"/>
      <w:bookmarkEnd w:id="419"/>
      <w:r>
        <w:rPr>
          <w:rtl w:val="true"/>
        </w:rPr>
        <w:t xml:space="preserve">وفيه مباحث </w:t>
      </w:r>
      <w:r>
        <w:rPr>
          <w:rtl w:val="true"/>
        </w:rPr>
        <w:t>:</w:t>
      </w:r>
      <w:bookmarkEnd w:id="420"/>
    </w:p>
    <w:p>
      <w:pPr>
        <w:pStyle w:val="Heading6"/>
        <w:numPr>
          <w:ilvl w:val="5"/>
          <w:numId w:val="1"/>
        </w:numPr>
        <w:rPr/>
      </w:pPr>
      <w:bookmarkStart w:id="421" w:name="__RefHeading___Toc24993_1280447820"/>
      <w:bookmarkStart w:id="422" w:name="_Toc153"/>
      <w:bookmarkEnd w:id="421"/>
      <w:r>
        <w:rPr>
          <w:rtl w:val="true"/>
        </w:rPr>
        <w:t>البحث الأول</w:t>
      </w:r>
      <w:r>
        <w:rPr>
          <w:rtl w:val="true"/>
        </w:rPr>
        <w:t xml:space="preserve">: ( </w:t>
      </w:r>
      <w:r>
        <w:rPr>
          <w:rtl w:val="true"/>
        </w:rPr>
        <w:t xml:space="preserve">في جنسه </w:t>
      </w:r>
      <w:r>
        <w:rPr>
          <w:rtl w:val="true"/>
        </w:rPr>
        <w:t>)</w:t>
      </w:r>
      <w:bookmarkEnd w:id="422"/>
    </w:p>
    <w:p>
      <w:pPr>
        <w:pStyle w:val="BookText"/>
        <w:rPr/>
      </w:pPr>
      <w:r>
        <w:rPr>
          <w:rFonts w:ascii="Amiri" w:hAnsi="Amiri" w:eastAsia="Amiri" w:cs="Amiri"/>
          <w:color w:val="111111"/>
          <w:sz w:val="28"/>
          <w:sz w:val="28"/>
          <w:szCs w:val="28"/>
          <w:rtl w:val="true"/>
          <w:lang w:bidi="ar-SA"/>
        </w:rPr>
        <w:t>يحرم التكفين في الحرير المحض للرجال والنساء عند علمائنا ، لما فيه من إتلاف المال ، ولأن أحدا من الصحابة والتابعين لم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سائغا لفعلوه ، لأنهم كانوا يفتخرون بجودة الأكفان ، وقد استحب الشارع تجويدها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الحسين بن راشد عن ثياب تعمل بالبصرة على عمل القصب اليماني من قز وقطن هل يصلح أن يكفن فيها الموتى؟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القطن أكثر من القز فلا بأس </w:t>
      </w:r>
      <w:r>
        <w:rPr>
          <w:rStyle w:val="FootnoteAnchor"/>
          <w:rtl w:val="true"/>
        </w:rPr>
        <w:footnoteReference w:id="581"/>
      </w:r>
      <w:r>
        <w:rPr>
          <w:rFonts w:ascii="Amiri" w:hAnsi="Amiri" w:eastAsia="Amiri" w:cs="Amiri"/>
          <w:color w:val="111111"/>
          <w:sz w:val="28"/>
          <w:sz w:val="28"/>
          <w:szCs w:val="28"/>
          <w:rtl w:val="true"/>
          <w:lang w:bidi="ar-SA"/>
        </w:rPr>
        <w:t>، دل بمفهومه على التحريم مع صرافة القز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والقصب ضرب من برود اليمن يسمى بذلك ، لأنه يصنع بالقصب ، وهو ينبت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عندي كراهة ذلك للمرأة ، لإباحته لها في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ويستحب أن يكون الكفن قطنا محضا أبيض أجما ، لأن النبي صلی اللّه علیه و آله كفن في القطن الأبيض</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البسوا من ثيابكم البياض ، فإنه أطهر وأطيب ، وكفنوا فيه موتاكم </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الكتان كان لبني إسرائيل </w:t>
      </w:r>
      <w:bookmarkStart w:id="423" w:name="pg16047_156453"/>
    </w:p>
    <w:p>
      <w:pPr>
        <w:pStyle w:val="BookText"/>
        <w:rPr/>
      </w:pPr>
      <w:bookmarkEnd w:id="423"/>
      <w:r>
        <w:rPr>
          <w:rFonts w:ascii="IRNazanin" w:hAnsi="IRNazanin" w:eastAsia="IRNazanin"/>
          <w:color w:val="111111"/>
          <w:sz w:val="28"/>
          <w:sz w:val="28"/>
          <w:szCs w:val="28"/>
          <w:rtl w:val="true"/>
          <w:lang w:bidi="fa-IR"/>
        </w:rPr>
        <w:t xml:space="preserve">يكفنون به ، والقطن لأمة محمد صلی اللّه علیه و آله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ويكره الكتان عند علمائنا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يكفن الميت في كتان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يكره الممتزج بالحرير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أن يكون مما يجوز فيه الصلاة ، فلا يصح التكفين في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Style w:val="FootnoteAnchor"/>
          <w:rtl w:val="true"/>
        </w:rPr>
        <w:footnoteReference w:id="585"/>
      </w:r>
      <w:r>
        <w:rPr>
          <w:rFonts w:ascii="Amiri" w:hAnsi="Amiri" w:eastAsia="Amiri" w:cs="Amiri"/>
          <w:color w:val="111111"/>
          <w:sz w:val="28"/>
          <w:sz w:val="28"/>
          <w:szCs w:val="28"/>
          <w:rtl w:val="true"/>
          <w:lang w:bidi="ar-SA"/>
        </w:rPr>
        <w:t>تنزع عن الشهيد ، مع أنه يدفن بجميع ما عليه ، ولا يناسب تكفين غيره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جواز التكفين بالصوف والشعر والوبر ، لجواز 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جلود ما يؤكل لحمه إذا كان مذكى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 أيضا الطهارة إجماعا ، فلا يجوز أن يكفن في النجس ، لأنه لو لحقه نجاسة بعد التكفين وجب إزالته فقبله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مملوكا ، فلا يجوز التكفين في المغصوب إجماعا ، لقبح التصرف في مال الغير بغير 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ويكره أن يكفن في الثياب السود إجماعا ، لأن وصف البياض بالطيب والطهور في كلامه علیه السلام يدل بمفهومه على كراهة ضده ، ولأنها ثياب مثله ، 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يكفن الميت بالسواد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يكره تكفين الرجل والمرأة بالمعصفر وغيره</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24995_1280447820"/>
      <w:bookmarkStart w:id="425" w:name="_Toc154"/>
      <w:bookmarkEnd w:id="424"/>
      <w:r>
        <w:rPr>
          <w:rtl w:val="true"/>
        </w:rPr>
        <w:t>البحث الثاني</w:t>
      </w:r>
      <w:r>
        <w:rPr>
          <w:rtl w:val="true"/>
        </w:rPr>
        <w:t xml:space="preserve">: ( </w:t>
      </w:r>
      <w:r>
        <w:rPr>
          <w:rtl w:val="true"/>
        </w:rPr>
        <w:t xml:space="preserve">في قدره </w:t>
      </w:r>
      <w:r>
        <w:rPr>
          <w:rtl w:val="true"/>
        </w:rPr>
        <w:t>)</w:t>
      </w:r>
      <w:bookmarkEnd w:id="42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عند أكثر علمائنا للرجل والمرأة ثلاثة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مئزر ، وقميص هو البقيرة </w:t>
      </w:r>
      <w:r>
        <w:rPr>
          <w:rStyle w:val="FootnoteAnchor"/>
          <w:rtl w:val="true"/>
        </w:rPr>
        <w:footnoteReference w:id="587"/>
      </w:r>
      <w:r>
        <w:rPr>
          <w:rFonts w:ascii="IRNazanin" w:hAnsi="IRNazanin" w:eastAsia="IRNazanin"/>
          <w:color w:val="111111"/>
          <w:sz w:val="28"/>
          <w:sz w:val="28"/>
          <w:szCs w:val="28"/>
          <w:rtl w:val="true"/>
          <w:lang w:bidi="fa-IR"/>
        </w:rPr>
        <w:t xml:space="preserve">، وإزار ، لأن النبي صلی اللّه علیه و آله كفن في ثلاثة أثواب سحولية </w:t>
      </w:r>
      <w:r>
        <w:rPr>
          <w:rStyle w:val="FootnoteAnchor"/>
          <w:rtl w:val="true"/>
        </w:rPr>
        <w:footnoteReference w:id="58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وسحول بفتح السين مدينة باليمن والسحول بضم السين الثياب البيض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كفن رسول اللّه صلی اللّه علیه و آله في ثوبين سحوليين ، وثوب حبرة يمنية عبري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الكفن المفروض ثلاثة أثواب تامة ، لا أقل منه يواري به جسده كله ، فما زاد فهو سنة حتى يبلغ خمسة ، فما زاد فمبتدع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بعض علمائنا الواجب لفافة تستر الميت وتعم البدن ، وما زاد مستحب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يوجد الثلاث ، اكتفي بما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قصر الثوب عن جميعه ، ستر رأسه وجعل على رجليه حشيشا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يكف إلا العورة ، وجب الستر بها ، لأنها أهم من غيرها ، ولا فرق بين الرجل والصبي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ويستحب زيادة حبرة يمنية منسوبة إلى اليمن ، عبرية منسوبة إلى العبر وهو جانب الوادي ، غير مطرز بالذهب ، لأن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كفن رسول اللّه صلی اللّه علیه و آله في ثلاثة أثواب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حبرة أحمر ، وثوبين أبيضين </w:t>
      </w:r>
      <w:r>
        <w:rPr>
          <w:rStyle w:val="FootnoteAnchor"/>
          <w:rtl w:val="true"/>
        </w:rPr>
        <w:footnoteReference w:id="591"/>
      </w:r>
      <w:r>
        <w:rPr>
          <w:rFonts w:ascii="IRNazanin" w:hAnsi="IRNazanin" w:eastAsia="IRNazanin"/>
          <w:color w:val="111111"/>
          <w:sz w:val="28"/>
          <w:sz w:val="28"/>
          <w:szCs w:val="28"/>
          <w:rtl w:val="true"/>
          <w:lang w:bidi="fa-IR"/>
        </w:rPr>
        <w:t xml:space="preserve">، وكفن علي علیه السلام ابن حنيف في برد أحمر </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وكفن الحسن علیه السلام أسامة بن زيد في برد أحمر حبرة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أن يزاد الرجل فرقة لشد فخذيه طولها ثلاثة أذرع ونصف في عرض شبر إلى شبر ونصف ، 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يلف بها فخذاه لفا شديدا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ويستحب للرجل أيضا العمامة تبنى عليه محنكا ، ويخرج طرفاها من الحنك ، ويلقيان على صدره ، لقول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النبي صلی اللّه علیه و آله بالعمامة </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العمامة سنّة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w:t>
      </w:r>
      <w:bookmarkStart w:id="426" w:name="pg16047_156455"/>
    </w:p>
    <w:p>
      <w:pPr>
        <w:pStyle w:val="BookText"/>
        <w:rPr/>
      </w:pPr>
      <w:bookmarkEnd w:id="426"/>
      <w:r>
        <w:rPr>
          <w:rFonts w:ascii="Amiri" w:hAnsi="Amiri" w:eastAsia="Amiri" w:cs="Amiri"/>
          <w:color w:val="111111"/>
          <w:sz w:val="28"/>
          <w:sz w:val="28"/>
          <w:szCs w:val="28"/>
          <w:rtl w:val="true"/>
          <w:lang w:bidi="ar-SA"/>
        </w:rPr>
        <w:t>من الكفن ، فلو سرقها النباش لم يقطع وإن بلغت النصاب ، لأن القبر حرز الكفن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فللرجل خمسة غير العمامة ، الواجب منها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المرأة فيستحب لها الخمسة أيضا ، وزيادة لفافتين أو لفافة ونمطا ، فيكون المستحب لها سبعة ، ويعوض عن العمامة بقناع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الزيادة على ذلك في الرجل والمرأة ، لما فيه من إضاعة المال المنهي عنه</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24997_1280447820"/>
      <w:bookmarkStart w:id="428" w:name="_Toc155"/>
      <w:bookmarkEnd w:id="427"/>
      <w:r>
        <w:rPr>
          <w:rtl w:val="true"/>
        </w:rPr>
        <w:t>البحث الثالث</w:t>
      </w:r>
      <w:r>
        <w:rPr>
          <w:rtl w:val="true"/>
        </w:rPr>
        <w:t xml:space="preserve">: ( </w:t>
      </w:r>
      <w:r>
        <w:rPr>
          <w:rtl w:val="true"/>
        </w:rPr>
        <w:t xml:space="preserve">في الكيفية </w:t>
      </w:r>
      <w:r>
        <w:rPr>
          <w:rtl w:val="true"/>
        </w:rPr>
        <w:t>)</w:t>
      </w:r>
      <w:bookmarkEnd w:id="428"/>
    </w:p>
    <w:p>
      <w:pPr>
        <w:pStyle w:val="BookText"/>
        <w:rPr/>
      </w:pPr>
      <w:r>
        <w:rPr>
          <w:rFonts w:ascii="IRNazanin" w:hAnsi="IRNazanin" w:eastAsia="IRNazanin"/>
          <w:color w:val="111111"/>
          <w:sz w:val="28"/>
          <w:sz w:val="28"/>
          <w:szCs w:val="28"/>
          <w:rtl w:val="true"/>
          <w:lang w:bidi="fa-IR"/>
        </w:rPr>
        <w:t xml:space="preserve">إذا أراد تكفينه يستحب له أن يغتسل أولا ، فإن لم يفعل استحب له أن يتوضأ ، فإن لم يتفق غسل يديه إلى ذراعيه ، لأنه استظهار في التطهير ، ولقول العبد الصالح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يغسل الذي غسله يديه قبل أن يكفنه إلى المنكبين ثلاث مرات ، ثم إذا كفنه اغتسل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الوضوء كاف عن وضوء الصلاة مع انضمام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يطيب الكفن بالذريرة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وتبسط اللفافة طولا ويذر عليها من الذريرة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أن يؤخذ أحسن اللفائف </w:t>
      </w:r>
      <w:r>
        <w:rPr>
          <w:rStyle w:val="FootnoteAnchor"/>
          <w:rtl w:val="true"/>
        </w:rPr>
        <w:footnoteReference w:id="598"/>
      </w:r>
      <w:r>
        <w:rPr>
          <w:rFonts w:ascii="Amiri" w:hAnsi="Amiri" w:eastAsia="Amiri" w:cs="Amiri"/>
          <w:color w:val="111111"/>
          <w:sz w:val="28"/>
          <w:sz w:val="28"/>
          <w:szCs w:val="28"/>
          <w:rtl w:val="true"/>
          <w:lang w:bidi="ar-SA"/>
        </w:rPr>
        <w:t>وأوسعها ، فتبسط أولا ليكون الظاهر للناس أحسنها ، كالحي يجعل الظاهر أفخر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عليها حنوطا ، ثم تبسط الثانية التي تليها في الحسن </w:t>
      </w:r>
      <w:r>
        <w:rPr>
          <w:rStyle w:val="FootnoteAnchor"/>
          <w:rtl w:val="true"/>
        </w:rPr>
        <w:footnoteReference w:id="599"/>
      </w:r>
      <w:r>
        <w:rPr>
          <w:rFonts w:ascii="Amiri" w:hAnsi="Amiri" w:eastAsia="Amiri" w:cs="Amiri"/>
          <w:color w:val="111111"/>
          <w:sz w:val="28"/>
          <w:sz w:val="28"/>
          <w:szCs w:val="28"/>
          <w:rtl w:val="true"/>
          <w:lang w:bidi="ar-SA"/>
        </w:rPr>
        <w:t>والسعة ، ويجعل فوقها ذريرة أيضا ، ثم ينقل الميت إليها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ويستحب أن يكتب على الحبرة والقميص واللفافة والجريدتين أنه يشهد الشهادتين ، ويسمى الأئمة علیهم السلام واحدا واحدا ، لأن الصادق علیه السلام كتب في حاشية كفن ولده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يشهد أن لا إله إلا اللّه </w:t>
      </w:r>
      <w:r>
        <w:rPr>
          <w:rFonts w:eastAsia="IRNazanin" w:cs="IRNazanin"/>
          <w:color w:val="111111"/>
          <w:sz w:val="28"/>
          <w:szCs w:val="28"/>
          <w:rtl w:val="true"/>
          <w:lang w:bidi="fa-IR"/>
        </w:rPr>
        <w:t xml:space="preserve">» </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ذلك بتربة الحسين علیه السلام ، فإن تعذر فبالإصبع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ويكره أن يكتب بالسواد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ويستحب أن يجعل بين أليتيه شيئا من القطن الخالص من جنسه ، لئلا يخرج منه شي‌ء ، ولا يدخل في دبره ، بل يبالغ في إدخاله بين أليتيه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يشد فخذيه بالخامسة ، يضم فخذيه ضما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 على المذاكير شيئا من القطن ، ثم يخرج رأسها من تحت رجليه إلى الجانب الأيمن ، ويغمزها في الموضع الذي لف فيه الخرقة ، ويلف فخذيه من حقويه إلى ركبتيه لفا شديدا ، ثم يأخذ الإزار فيوزره به ، ويكون عريضا يبلغ من صدره إلى الرجلين ، فإن نقص عنه 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يحنط مساجده بالكافور ، فإن فضل منه شي‌ء ، جعله على صدره ومسحه به ، ثم يرد القميص عليه ، ويأخذ الجريدتين ويجعل إحداهما من جانبه الأيمن مع ترقوته ويلصقها بجلده ، والأخرى من الأيسر ما بين القميص والإزار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ويعممه فيأخذ وسط العمامة فيثنيها على رأسه بالدور ، ويحنكه بها ، ويطرح طرفيها 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يعممه عمة الأعرابي بغير 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يلفه في اللفافة فيطوي جانبها الأيسر على جانبه الأيمن ، وجانبها الأيمن على جانبه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يصنع بالحبرة أيضا مثل ذلك ، ولو لم يوجد حبرة استحب التعويض بلفافة أخرى ، ويعقد طرفيها مما يلي رأسه ورجليه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والواجب من ذلك أن يوزره ، ثم يلبسه قميصه ، ثم يلفه بالإزار</w:t>
      </w:r>
      <w:r>
        <w:rPr>
          <w:rFonts w:eastAsia="Amiri" w:cs="Amiri" w:ascii="Amiri" w:hAnsi="Amiri"/>
          <w:color w:val="111111"/>
          <w:sz w:val="28"/>
          <w:szCs w:val="28"/>
          <w:rtl w:val="true"/>
          <w:lang w:bidi="ar-SA"/>
        </w:rPr>
        <w:t xml:space="preserve">. </w:t>
      </w:r>
      <w:bookmarkStart w:id="429" w:name="pg16047_156457"/>
    </w:p>
    <w:p>
      <w:pPr>
        <w:pStyle w:val="Heading6"/>
        <w:numPr>
          <w:ilvl w:val="5"/>
          <w:numId w:val="1"/>
        </w:numPr>
        <w:rPr/>
      </w:pPr>
      <w:bookmarkStart w:id="430" w:name="__RefHeading___Toc24999_1280447820"/>
      <w:bookmarkStart w:id="431" w:name="_Toc156"/>
      <w:bookmarkEnd w:id="429"/>
      <w:bookmarkEnd w:id="430"/>
      <w:r>
        <w:rPr>
          <w:rtl w:val="true"/>
        </w:rPr>
        <w:t>البحث الرابع</w:t>
      </w:r>
      <w:r>
        <w:rPr>
          <w:rtl w:val="true"/>
        </w:rPr>
        <w:t xml:space="preserve">: ( </w:t>
      </w:r>
      <w:r>
        <w:rPr>
          <w:rtl w:val="true"/>
        </w:rPr>
        <w:t xml:space="preserve">في محل الكفن </w:t>
      </w:r>
      <w:r>
        <w:rPr>
          <w:rtl w:val="true"/>
        </w:rPr>
        <w:t>)</w:t>
      </w:r>
      <w:bookmarkEnd w:id="431"/>
    </w:p>
    <w:p>
      <w:pPr>
        <w:pStyle w:val="BookText"/>
        <w:rPr/>
      </w:pPr>
      <w:r>
        <w:rPr>
          <w:rFonts w:ascii="IRNazanin" w:hAnsi="IRNazanin" w:eastAsia="IRNazanin"/>
          <w:color w:val="111111"/>
          <w:sz w:val="28"/>
          <w:sz w:val="28"/>
          <w:szCs w:val="28"/>
          <w:rtl w:val="true"/>
          <w:lang w:bidi="fa-IR"/>
        </w:rPr>
        <w:t xml:space="preserve">محل كفن الرجل تركته إجماعا ، ويقدم الواجب على جميع الديون والوصايا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الكفن من جميع المال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على جميع الديون والوصايا ، ولو ضاقت التركة قدم الكفن وضاع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يخلف شيئا أصلا ، لم يجب على أحد بذل الكفن عنه ، قريبا كان أو بعيدا ، سواء وجبت النفقة عليه في حياته أو لا ، للبراءة الأصلية ويدفن عريانا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بيت المال فضل ، كفن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الماء والكافور والسدر إلا المملوك ، لكن يستحب استحبابا مؤكدا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المرأة فإن كان لها زوج كان كفنها عليه ، عند جميع علمائنا ، سواء كانت موسرة أو معسرة ، لقول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الزوج كفن امرأته إذا ماتت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المملوك ، فيجب على مولاه بالإجماع ، لاستمرار حكم رقبته إلى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يخرج من صلب التركة الكفن الواجب ، وهو القميص والإزار واللفافة خاصة بأدون ثمن يكون ، ولا فرق بين أن يوصي به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الزائد على الواجب ، فإن اتفق الورثة عليه ولا دين ، أو كان ووافق صاحبه ، أو كان فاضلا عنه ، أو أوصى به ، وهو يخرج من الثلث 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تشاح الورثة ولا وصية ، أو ضاق الثلث عنه ، اقتصر على ما يحتمله الثلث</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أوصى بإسقاط الزائد على الواجب ، نفدت وصيته</w:t>
      </w:r>
      <w:r>
        <w:rPr>
          <w:rFonts w:eastAsia="Amiri" w:cs="Amiri" w:ascii="Amiri" w:hAnsi="Amiri"/>
          <w:color w:val="111111"/>
          <w:sz w:val="28"/>
          <w:szCs w:val="28"/>
          <w:rtl w:val="true"/>
          <w:lang w:bidi="ar-SA"/>
        </w:rPr>
        <w:t xml:space="preserve">. </w:t>
      </w:r>
      <w:bookmarkStart w:id="432" w:name="pg16047_156458"/>
    </w:p>
    <w:p>
      <w:pPr>
        <w:pStyle w:val="BookText"/>
        <w:rPr/>
      </w:pPr>
      <w:bookmarkEnd w:id="432"/>
      <w:r>
        <w:rPr>
          <w:rFonts w:ascii="Amiri" w:hAnsi="Amiri" w:eastAsia="Amiri" w:cs="Amiri"/>
          <w:color w:val="111111"/>
          <w:sz w:val="28"/>
          <w:sz w:val="28"/>
          <w:szCs w:val="28"/>
          <w:rtl w:val="true"/>
          <w:lang w:bidi="ar-SA"/>
        </w:rPr>
        <w:t>ولو أوصى بإخراج الكفن من عين فتعذرت ، فإن لم ترد الوصية على الواجب ، أخرج من غيرها وكانت العين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زادت وهو يخرج من الثلث ، أخرج الواجب من غيرها ، وسقط الزائد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أوصت الزوجة بالكفن ، صحت من الثلث في الواجب وغيره ، لأنه ينزع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الزوج فقيرا لا يزيد ما معه عن قوت يوم وكانت موسرة ، أخرج الكفن من تركتها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ملك ما يقصر عن الواجب ، أخرج منه قدر ما معه والباقي من تركتها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أن تكون الزوجة صغيرة أو كبيرة ، مدخولا </w:t>
      </w:r>
      <w:r>
        <w:rPr>
          <w:rStyle w:val="FootnoteAnchor"/>
          <w:rtl w:val="true"/>
        </w:rPr>
        <w:footnoteReference w:id="603"/>
      </w:r>
      <w:r>
        <w:rPr>
          <w:rFonts w:ascii="Amiri" w:hAnsi="Amiri" w:eastAsia="Amiri" w:cs="Amiri"/>
          <w:color w:val="111111"/>
          <w:sz w:val="28"/>
          <w:sz w:val="28"/>
          <w:szCs w:val="28"/>
          <w:rtl w:val="true"/>
          <w:lang w:bidi="ar-SA"/>
        </w:rPr>
        <w:t>بها أو لا ، حرة أو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الكفن من ماء الغسل والسدر والكافور ، فالأقرب أنه على الزوج أيضا</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25001_1280447820"/>
      <w:bookmarkStart w:id="434" w:name="_Toc157"/>
      <w:bookmarkEnd w:id="433"/>
      <w:r>
        <w:rPr>
          <w:rtl w:val="true"/>
        </w:rPr>
        <w:t>البحث الخامس</w:t>
      </w:r>
      <w:r>
        <w:rPr>
          <w:rtl w:val="true"/>
        </w:rPr>
        <w:t xml:space="preserve">: ( </w:t>
      </w:r>
      <w:r>
        <w:rPr>
          <w:rtl w:val="true"/>
        </w:rPr>
        <w:t xml:space="preserve">في بقايا مسائله </w:t>
      </w:r>
      <w:r>
        <w:rPr>
          <w:rtl w:val="true"/>
        </w:rPr>
        <w:t>)</w:t>
      </w:r>
      <w:bookmarkEnd w:id="43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السيل الميت ، أو أكله السبع وبقي الكفن ، كان للورثة دون غيرهم ، لأن الميت لا يملك شيئا ، وهذا عين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تبرع أجنبي به ، فالأولى أنه للورثة أيضا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الجريدتان من النخل مع جميع الأموات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خضروا صاحبكم </w:t>
      </w:r>
      <w:r>
        <w:rPr>
          <w:rStyle w:val="FootnoteAnchor"/>
          <w:rtl w:val="true"/>
        </w:rPr>
        <w:footnoteReference w:id="604"/>
      </w:r>
      <w:r>
        <w:rPr>
          <w:rFonts w:ascii="IRNazanin" w:hAnsi="IRNazanin" w:eastAsia="IRNazanin"/>
          <w:color w:val="111111"/>
          <w:sz w:val="28"/>
          <w:sz w:val="28"/>
          <w:szCs w:val="28"/>
          <w:rtl w:val="true"/>
          <w:lang w:bidi="fa-IR"/>
        </w:rPr>
        <w:t>، أي اجعلوا معه جريدة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يوضع للميت جريدة في اليمين والأخرى في اليسار ، فإن الجريدة تنفع المؤمن والكافر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كان هناك تقية ولم يتمكن من وضعها في الكفن ، طرحت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 دفن بغير جريدة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ويستحب أن يكونا رطبتين ، لأن القصد استدفاع العذاب ما دامت رطبة ، قيل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شي‌ء يكون مع الميت جريدة؟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يتجافى عنه العذاب ما دامت رطبة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أن يكون من النخل ، فإن تعذر فمن السدر ، فإن تعذر فمن شجر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قدر كل واحدة قدر عظم الذراع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تجمير الأكفان ، لعدم الأمر به ، 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تجمروا الأكفان ، ولا تمسوا موتاكم بالطيب إلا بالكافور ، فإن الميت بمنزلة المحرم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سحق الكافور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أن يكون فيه شي‌ء من المسك والعنبر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من الجيد الخالص لا المغشوش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أن يوضع شي‌ء من الكافور والمسك والقطن في سمع الميت وبصره وفيه وجرحه النافذ ، إلا أن يخاف خروج شي‌ء منها ، فيوضع عليه القطن عند علمائنا ، لأن ذلك يفسدها فتجتنب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 في مسامع الميت حنوطا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قطع الكفن بالحديد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مذاكرة من الشيوخ وعليه كان عملهم ، ولا بد له من أصل ، وكذا بل الخيوط التي يخاط بها الكفن بالريق</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أن يعمل لما يبتدئ من الأكفان أكمام ، ولو كفن في قميص كان يلبسه لم يقطع كمه وكان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الصادق علیه السلام الرجل </w:t>
      </w:r>
    </w:p>
    <w:p>
      <w:pPr>
        <w:pStyle w:val="BookText"/>
        <w:rPr/>
      </w:pPr>
      <w:r>
        <w:rPr>
          <w:rFonts w:ascii="Amiri" w:hAnsi="Amiri" w:eastAsia="Amiri" w:cs="Amiri"/>
          <w:color w:val="111111"/>
          <w:sz w:val="28"/>
          <w:sz w:val="28"/>
          <w:szCs w:val="28"/>
          <w:rtl w:val="true"/>
          <w:lang w:bidi="ar-SA"/>
        </w:rPr>
        <w:t xml:space="preserve">يكون له قميص أيكفن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أزراره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ذلك إذا قطع له وهو جديد لم يجعل له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إذا كان ثوبا لبيسا فلا يقطع منه إلا أزراره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 من الميت شي‌ء ، غسل وجعل معه في أكفانه إجماعا ، لأولوية جميع أجزاء الميت في موضع واحد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لا يكفن كما لا يغسل ، بل يدفن بثيابه ، ولو جرد كفن ولا يدفن عريانا</w:t>
      </w:r>
      <w:r>
        <w:rPr>
          <w:rFonts w:eastAsia="Amiri" w:cs="Amiri" w:ascii="Amiri" w:hAnsi="Amiri"/>
          <w:color w:val="111111"/>
          <w:sz w:val="28"/>
          <w:szCs w:val="28"/>
          <w:rtl w:val="true"/>
          <w:lang w:bidi="ar-SA"/>
        </w:rPr>
        <w:t xml:space="preserve">. </w:t>
      </w:r>
      <w:bookmarkStart w:id="435" w:name="pg16047_156461"/>
    </w:p>
    <w:p>
      <w:pPr>
        <w:pStyle w:val="Heading4"/>
        <w:numPr>
          <w:ilvl w:val="3"/>
          <w:numId w:val="1"/>
        </w:numPr>
        <w:rPr/>
      </w:pPr>
      <w:bookmarkStart w:id="436" w:name="__RefHeading___Toc25003_1280447820"/>
      <w:bookmarkStart w:id="437" w:name="_Toc158"/>
      <w:bookmarkEnd w:id="435"/>
      <w:bookmarkEnd w:id="436"/>
      <w:r>
        <w:rPr>
          <w:rtl w:val="true"/>
        </w:rPr>
        <w:t>الفصل الخامس</w:t>
      </w:r>
      <w:r>
        <w:rPr>
          <w:rtl w:val="true"/>
        </w:rPr>
        <w:t xml:space="preserve">: ( </w:t>
      </w:r>
      <w:r>
        <w:rPr>
          <w:rtl w:val="true"/>
        </w:rPr>
        <w:t xml:space="preserve">في الصلاة عليه </w:t>
      </w:r>
      <w:r>
        <w:rPr>
          <w:rtl w:val="true"/>
        </w:rPr>
        <w:t>)</w:t>
      </w:r>
      <w:bookmarkEnd w:id="437"/>
    </w:p>
    <w:p>
      <w:pPr>
        <w:pStyle w:val="Heading5"/>
        <w:numPr>
          <w:ilvl w:val="4"/>
          <w:numId w:val="1"/>
        </w:numPr>
        <w:rPr/>
      </w:pPr>
      <w:bookmarkStart w:id="438" w:name="__RefHeading___Toc25005_1280447820"/>
      <w:bookmarkStart w:id="439" w:name="_Toc159"/>
      <w:bookmarkEnd w:id="438"/>
      <w:r>
        <w:rPr>
          <w:rtl w:val="true"/>
        </w:rPr>
        <w:t xml:space="preserve">وفيه مطالب </w:t>
      </w:r>
      <w:r>
        <w:rPr>
          <w:rtl w:val="true"/>
        </w:rPr>
        <w:t>:</w:t>
      </w:r>
      <w:bookmarkEnd w:id="439"/>
    </w:p>
    <w:p>
      <w:pPr>
        <w:pStyle w:val="Heading6"/>
        <w:numPr>
          <w:ilvl w:val="5"/>
          <w:numId w:val="1"/>
        </w:numPr>
        <w:rPr/>
      </w:pPr>
      <w:bookmarkStart w:id="440" w:name="__RefHeading___Toc25007_1280447820"/>
      <w:bookmarkStart w:id="441" w:name="_Toc160"/>
      <w:bookmarkEnd w:id="440"/>
      <w:r>
        <w:rPr>
          <w:rtl w:val="true"/>
        </w:rPr>
        <w:t>المطلب الأول</w:t>
      </w:r>
      <w:r>
        <w:rPr>
          <w:rtl w:val="true"/>
        </w:rPr>
        <w:t xml:space="preserve">: ( </w:t>
      </w:r>
      <w:r>
        <w:rPr>
          <w:rtl w:val="true"/>
        </w:rPr>
        <w:t xml:space="preserve">المحل </w:t>
      </w:r>
      <w:r>
        <w:rPr>
          <w:rtl w:val="true"/>
        </w:rPr>
        <w:t>)</w:t>
      </w:r>
      <w:bookmarkEnd w:id="441"/>
    </w:p>
    <w:p>
      <w:pPr>
        <w:pStyle w:val="BookText"/>
        <w:rPr/>
      </w:pPr>
      <w:r>
        <w:rPr>
          <w:rFonts w:ascii="Amiri" w:hAnsi="Amiri" w:eastAsia="Amiri" w:cs="Amiri"/>
          <w:color w:val="111111"/>
          <w:sz w:val="28"/>
          <w:sz w:val="28"/>
          <w:szCs w:val="28"/>
          <w:rtl w:val="true"/>
          <w:lang w:bidi="ar-SA"/>
        </w:rPr>
        <w:t>يجب الصلاة على كل ميت مسلم ، ومن هو بحكمه إذا بلغ ست سنين خاصة وصدره ، شهيد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يجوز الصلاة على الكافر ذميا كان أو مرتدا أو غيرهما بإجماع العلماء ، 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 عَلى أَحَدٍ مِنْهُمْ ماتَ أَبَداً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ولا يجب على المسلمين تكفينه ولا دفنه ولا غسله وإن كان ذميا ، لأن الذمة قد انتهت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والصبي من أولاد المسلمين إن بلغ ست سنين وجبت الصلاة عليه ، لأنه الحد الذي يؤمر معه بالصلاة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يجب لو نقص سنه عن ذلك للأصل ، ولأن الصلاة على الميت استغفار وشفاعة ، فلا معنى للشفاعة فيمن لا يؤمر بالصلاة وجوبا ولا ندبا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الصادق علیه السلام متى تجب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ابن ست سنين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نعم تستحب الصلاة عليه ، لقول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على الصبي على كل حال ، إلا أن يسقط لغير تمام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خرج بعضه واستهل ، ثم مات ، استحب الصلاة عليه وإن كان الخارج أقله ، لحصول الشرط وهو الاستهلال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تستحب الصلاة على 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ميت لا يعلم كفره ولا إسلامه ، فإن كان في دار الإسلام ألحق بالمسلمين ، وإلا فبالكفار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امتزج أموات المسلمين بأموات الكفار ، صلي عليهم جميعا بنية إفراد الصلاة على المسلمين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يصلى على كل واحد واحد بنية الصلاة عليه إن كان مسلما ، سواء كان المسلمون أكثر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يصلى على كل مظهر للشهادتين من سائر فرق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يصلى على أطفال المشركين ، لإلحاقهم بآبائهم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تجب الصلاة على كل من اعتقد ما يعلم بطلانه من الدين كالخوارج والغلاة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وتجب على الفاسق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على كل بر وفاجر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ويشترط حضور الميت عند جميع علمائنا ، فلا يجوز الصلاة على الغائب عن البلد ، وإلا لصلي على النبي صلی اللّه علیه و آله في الأمصار ، وكذا الأعيان من الصحابة ، ولو فعل ذلك لاشتهر وتواترت مشروعيته ، ولأن حضور الجنازة شرط كما لو كانت في البلد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وصلاة النبي صلی اللّه علیه و آله على النجاشي إما بمعنى الدعاء له ، أو أن الأرض زويت له فأرى الجنازة ، ويؤيد الأول ما رواه زرارة ومحمد بن مسلم </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فالنجاشي لم صلى عليه النبي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إنما دعا له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ظهوره شرطا ، فلو دفن قبل الصلاة عليه صلى على القبر ولم ينبش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والعاري يترك في القبر وتستر عورته بالتراب ، ثم يصلى عليه ثم يدفن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دفن الميت قبل الصلاة عليه ، صلي على قبره ، لأن النبي صلی اللّه علیه و آله صلى على قبر مسكينة دفن ليلا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على قبر رجل كان يقيم بالمسجد دفن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واختلف في تقدير الصلاة على القبر ، فقال بعض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يصلى عليه يوما وليلة لا أزيد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ثلاثة أيام ، ولا يجوز الصلاة بعدها ، لقول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يصلى على المدفون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ما قدرناه بالإجماع ، فيبقى الباقي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يصلى على المدفون إذا كان قد صلي عليه قبل دفنه ، عند جميع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دفن بغير صلاة ، ثم قلع صلي عليه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ويصلى على الشهيد عند جميع علمائنا ، لأن النبي صلی اللّه علیه و آله خرج يوما صلى على أهل أحد صلاته على الميت ، ثم انصرف إلى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صلى على قتلى أحد ، وكان يقدمهم تسعة تسعة وحمزة عاشرهم </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كفن حمزة في ثيابه ولم يغسله ، ولكنه صلى عليه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ويصلى على المقتول ظلما ، أو دون ماله أو نفسه أو أهله ، عند جميع </w:t>
      </w:r>
    </w:p>
    <w:p>
      <w:pPr>
        <w:pStyle w:val="BookText"/>
        <w:rPr/>
      </w:pPr>
      <w:r>
        <w:rPr>
          <w:rFonts w:ascii="IRNazanin" w:hAnsi="IRNazanin" w:eastAsia="IRNazanin"/>
          <w:color w:val="111111"/>
          <w:sz w:val="28"/>
          <w:sz w:val="28"/>
          <w:szCs w:val="28"/>
          <w:rtl w:val="true"/>
          <w:lang w:bidi="fa-IR"/>
        </w:rPr>
        <w:t xml:space="preserve">علمائنا ، 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على من قال لا إله إلا اللّه </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ويصلى على الصدر والقلب ، أو الصدر وحده عند جميع علمائنا ، لأن الصلاة تثبت لحرمة النفس ، والقلب محل الأعراض النفسانية ، ومنه ينبت الشرايين السارية في البدن ، وهو الرئيس على جميع الأعضاء ، فكأنه الإنسان حقيقة ، ولقول الكاظم علیه السلام في الرجل يأكله السبع ، فيبقى عظامه بغير لحم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يغسل ويكفن ويصلى عليه ويدفن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الميت نصفين صلي على النصف الذي فيه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الرأس وغيره من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الصدر بعد دفن الميت ، غسل وصلي عليه ودفن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أبينت القطعة من حي في المعركة ، دفن من غير غسل ولا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فيها عظم ، لأنها من جملة لا يغسل على إشكال ، ينشأ من اختصاص الشهادة بالجملة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والمرجوم يصلى عليه بعد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المرجومة ، لأن النبي صلی اللّه علیه و آله رجم الغامدية وصلى عليها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ترجمها وتصلي عليها؟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تابت توبة لو قسمت على سبعين من أهل المدينة لو سعتهم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الإمام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ويصلى على ولد الزنا إجماعا ، لأنه مسلم فيندرج تحت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ويصلى أيضا على النفساء ، وعلى كل مسلم وإن كان تاركا للصلاة ، أو منع زكاة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الغالي وهو الذي يكتم غنيمته أو بعضها ليأخذه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قاتل نفسه عمدا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وجوب الصلاة بين الذكر والأنثى ، والحر والعبد ، والفاسق </w:t>
      </w:r>
      <w:bookmarkStart w:id="442" w:name="pg16047_156465"/>
    </w:p>
    <w:p>
      <w:pPr>
        <w:pStyle w:val="BookText"/>
        <w:rPr/>
      </w:pPr>
      <w:bookmarkEnd w:id="442"/>
      <w:r>
        <w:rPr>
          <w:rFonts w:ascii="IRNazanin" w:hAnsi="IRNazanin" w:eastAsia="IRNazanin"/>
          <w:color w:val="111111"/>
          <w:sz w:val="28"/>
          <w:sz w:val="28"/>
          <w:szCs w:val="28"/>
          <w:rtl w:val="true"/>
          <w:lang w:bidi="fa-IR"/>
        </w:rPr>
        <w:t xml:space="preserve">والعدل ، لأن هشام بن سالم سأل الصادق علیه السلام عن شارب الخمر والزاني والسارق يصلى عليهم إذا ماتوا؟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3" w:name="__RefHeading___Toc25009_1280447820"/>
      <w:bookmarkStart w:id="444" w:name="_Toc161"/>
      <w:bookmarkEnd w:id="443"/>
      <w:r>
        <w:rPr>
          <w:rtl w:val="true"/>
        </w:rPr>
        <w:t>المطلب الثاني</w:t>
      </w:r>
      <w:r>
        <w:rPr>
          <w:rtl w:val="true"/>
        </w:rPr>
        <w:t xml:space="preserve">: ( </w:t>
      </w:r>
      <w:r>
        <w:rPr>
          <w:rtl w:val="true"/>
        </w:rPr>
        <w:t xml:space="preserve">في المصلي </w:t>
      </w:r>
      <w:r>
        <w:rPr>
          <w:rtl w:val="true"/>
        </w:rPr>
        <w:t>)</w:t>
      </w:r>
      <w:bookmarkEnd w:id="444"/>
    </w:p>
    <w:p>
      <w:pPr>
        <w:pStyle w:val="BookText"/>
        <w:rPr/>
      </w:pPr>
      <w:r>
        <w:rPr>
          <w:rFonts w:ascii="Amiri" w:hAnsi="Amiri" w:eastAsia="Amiri" w:cs="Amiri"/>
          <w:color w:val="111111"/>
          <w:sz w:val="28"/>
          <w:sz w:val="28"/>
          <w:szCs w:val="28"/>
          <w:rtl w:val="true"/>
          <w:lang w:bidi="ar-SA"/>
        </w:rPr>
        <w:t xml:space="preserve">أولى الناس بالصلاة أولاهم بالميراث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w:t>
      </w:r>
      <w:r>
        <w:rPr>
          <w:rFonts w:eastAsia="Amiri" w:cs="Amiri" w:ascii="Amiri" w:hAnsi="Amiri"/>
          <w:color w:val="111111"/>
          <w:sz w:val="28"/>
          <w:szCs w:val="28"/>
          <w:rtl w:val="true"/>
          <w:lang w:bidi="ar-SA"/>
        </w:rPr>
        <w:t xml:space="preserve">) </w:t>
      </w:r>
      <w:r>
        <w:rPr>
          <w:rStyle w:val="FootnoteAnchor"/>
          <w:rtl w:val="true"/>
        </w:rPr>
        <w:footnoteReference w:id="623"/>
      </w:r>
      <w:r>
        <w:rPr>
          <w:rFonts w:ascii="IRNazanin" w:hAnsi="IRNazanin" w:eastAsia="IRNazanin"/>
          <w:color w:val="111111"/>
          <w:sz w:val="28"/>
          <w:sz w:val="28"/>
          <w:szCs w:val="28"/>
          <w:rtl w:val="true"/>
          <w:lang w:bidi="fa-IR"/>
        </w:rPr>
        <w:t>وهو أولى من الوصي إذا أوصى إليه الميت بالصلاة عليه ، للآية ، ولأنها ولاية يترتب العصبات ، فكان الولي أولى ، كولاية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على الجنازة أولى الناس بها ، أو يأمر من يحب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أولى من الوالي للآية والخبر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إمام الأصل أولى من كل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ويجب على الولي تقديمه ، لأن عليا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من صلى على 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 سلطان اللّه جنازة ، فهو أحق بالصلاة عليها إن قدمه ولي الميت وإلا فهو غاصب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لم يقدمه الولي ، فالأولى أن له التقدم ، لأن له من الولاية ما كان للنبي صلی اللّه علیه و آله ، وقد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w:t>
      </w:r>
      <w:r>
        <w:rPr>
          <w:rStyle w:val="FootnoteAnchor"/>
          <w:rtl w:val="true"/>
        </w:rPr>
        <w:footnoteReference w:id="626"/>
      </w:r>
      <w:r>
        <w:rPr>
          <w:rFonts w:ascii="IRNazanin" w:hAnsi="IRNazanin" w:eastAsia="IRNazanin"/>
          <w:color w:val="111111"/>
          <w:sz w:val="28"/>
          <w:sz w:val="28"/>
          <w:szCs w:val="28"/>
          <w:rtl w:val="true"/>
          <w:lang w:bidi="fa-IR"/>
        </w:rPr>
        <w:t xml:space="preserve">ويحتمل المنع ، لما تقدم من حديث علي علیه السلام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تعدد الأولياء كان الأب أولى من الجد ، لأنه الوارث له دونه ، ومن الولد وإن شاركه ، لأنه أرق وأشفق عليه ، فدعاؤه لابنه أقرب إلى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 للأب أولى من الأخ للأبوين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والابن وإن نزل أولى من الجد ، لأنه أحق </w:t>
      </w:r>
    </w:p>
    <w:p>
      <w:pPr>
        <w:pStyle w:val="BookText"/>
        <w:rPr/>
      </w:pPr>
      <w:r>
        <w:rPr>
          <w:rFonts w:ascii="Amiri" w:hAnsi="Amiri" w:eastAsia="Amiri" w:cs="Amiri"/>
          <w:color w:val="111111"/>
          <w:sz w:val="28"/>
          <w:sz w:val="28"/>
          <w:szCs w:val="28"/>
          <w:rtl w:val="true"/>
          <w:lang w:bidi="ar-SA"/>
        </w:rPr>
        <w:t>بالميراث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 نصيبا أولى ، كالعم أولى من الخال ، والأخ للأب أولى من الأخ للأم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عدم العصبات ، احتمل تقديم المعتق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الولاية لحمة كلحمة النسب </w:t>
      </w:r>
      <w:r>
        <w:rPr>
          <w:rStyle w:val="FootnoteAnchor"/>
          <w:rtl w:val="true"/>
        </w:rPr>
        <w:footnoteReference w:id="627"/>
      </w:r>
      <w:r>
        <w:rPr>
          <w:rFonts w:ascii="Amiri" w:hAnsi="Amiri" w:eastAsia="Amiri" w:cs="Amiri"/>
          <w:color w:val="111111"/>
          <w:sz w:val="28"/>
          <w:sz w:val="28"/>
          <w:szCs w:val="28"/>
          <w:rtl w:val="true"/>
          <w:lang w:bidi="ar-SA"/>
        </w:rPr>
        <w:t>، ولأنه أحق بالميراث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والزوج أولى من كل أحد ، لأن الصادق علیه السلام سئل عن المرأة تموت من أحق بالصلاة عليها؟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أحق من الأب والولد والأخ؟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يتقدم الولي إذا كان بشرائط الإمامة ، وقد تقدمت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يستكملها استناب ، فمن قدمه فهو بمنزلته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للنائب أن يستنيب ، لاختصاصه باعتقاد إجابة دعائه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وينبغي للولي أن يقدم الهاشمي ، مع اجتماع الشرائط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قدموا قريشا ولا تقدموها </w:t>
      </w:r>
      <w:r>
        <w:rPr>
          <w:rStyle w:val="FootnoteAnchor"/>
          <w:rtl w:val="true"/>
        </w:rPr>
        <w:footnoteReference w:id="629"/>
      </w:r>
      <w:r>
        <w:rPr>
          <w:rFonts w:ascii="Amiri" w:hAnsi="Amiri" w:eastAsia="Amiri" w:cs="Amiri"/>
          <w:color w:val="111111"/>
          <w:sz w:val="28"/>
          <w:sz w:val="28"/>
          <w:szCs w:val="28"/>
          <w:rtl w:val="true"/>
          <w:lang w:bidi="ar-SA"/>
        </w:rPr>
        <w:t>، وليس له التقدم بدون إذن الولي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 البعيد أولى من العبد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والفقيه العبد أولى من غيره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اجتمع صبي ومملوك ونساء ، فالمملوك أولى لصحة إمامته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ازدحم الأولياء قدم الأقرأ ، فالأفقه ، فالأسن كالمكتوبة ، لعموم قوله علیه السلام يؤمكم أقرؤكم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تساووا وتشاحوا أقرع ، لتساوي حقوقهم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يكن معه إلا نساء ، صلين عليه جماعة ، تقف إمامتهن وسطهن من غير بروز ، لأنهن من أهل الجماعة ، وكان لهن الجماعة هنا كالرجال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w:t>
      </w:r>
    </w:p>
    <w:p>
      <w:pPr>
        <w:pStyle w:val="BookText"/>
        <w:rPr/>
      </w:pPr>
      <w:r>
        <w:rPr>
          <w:rFonts w:ascii="IRNazanin" w:hAnsi="IRNazanin" w:eastAsia="IRNazanin"/>
          <w:color w:val="111111"/>
          <w:sz w:val="28"/>
          <w:sz w:val="28"/>
          <w:szCs w:val="28"/>
          <w:rtl w:val="true"/>
          <w:lang w:bidi="fa-IR"/>
        </w:rPr>
        <w:t xml:space="preserve">أزواج النبي صلی اللّه علیه و آله على سعد بن أبي وقاص </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الباقر علیه السلام المرأة تؤم النساء؟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على الميت إذا لم يكن أحد أولى منها ، تقوم وسطهن وتكبّر ويكبّرن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ويجوز للشابة أن تخرج إلى الجنازة على كراهية ، لما فيه من الافتتان ، 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ينبغي للشابة أن تخرج إلى الجنازة تصلي عليها ، إلا أن تكون امرأة دخلت في السن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صلت المرأة على الميت ، سقط الفرض عن الرجال ، وإن كانت حال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صلى الفاسق منفردا ، لأنه فرض كفاية قام به من يصح إيقاعه منه ، فتسقط عن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الصبي فلا يسقط الفرض بصلاته ، وإن كان مراهقا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صلى العراة ، وقفوا صفا كالنساء ، ويقف إمامهم وسطهم ، ولا يتقدمهم لئلا تبدو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وجامع الشرائط ليس له التقدم إلا بإذن الولي المكلف ، وإن لم يكن جامعا لها ، لأنه حق له ليس لأحد مزاحمته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هناك ولي يقدم بعض المؤمنين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اجتمع جنائز وتشاح أولياؤهم فيمن يتقدم للصلاة عليهم ، قدم أولاهم بالإمامة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تقديم من سبق 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ولي كل ميت إفراد ميته بصلاته جاز إجماعا</w:t>
      </w:r>
      <w:r>
        <w:rPr>
          <w:rFonts w:eastAsia="Amiri" w:cs="Amiri" w:ascii="Amiri" w:hAnsi="Amiri"/>
          <w:color w:val="111111"/>
          <w:sz w:val="28"/>
          <w:szCs w:val="28"/>
          <w:rtl w:val="true"/>
          <w:lang w:bidi="ar-SA"/>
        </w:rPr>
        <w:t xml:space="preserve">. </w:t>
      </w:r>
      <w:bookmarkStart w:id="445" w:name="pg16047_156468"/>
    </w:p>
    <w:p>
      <w:pPr>
        <w:pStyle w:val="Heading6"/>
        <w:numPr>
          <w:ilvl w:val="5"/>
          <w:numId w:val="1"/>
        </w:numPr>
        <w:rPr/>
      </w:pPr>
      <w:bookmarkStart w:id="446" w:name="__RefHeading___Toc25011_1280447820"/>
      <w:bookmarkStart w:id="447" w:name="_Toc162"/>
      <w:bookmarkEnd w:id="445"/>
      <w:bookmarkEnd w:id="446"/>
      <w:r>
        <w:rPr>
          <w:rtl w:val="true"/>
        </w:rPr>
        <w:t>المطلب الثالث</w:t>
      </w:r>
      <w:r>
        <w:rPr>
          <w:rtl w:val="true"/>
        </w:rPr>
        <w:t xml:space="preserve">: ( </w:t>
      </w:r>
      <w:r>
        <w:rPr>
          <w:rtl w:val="true"/>
        </w:rPr>
        <w:t xml:space="preserve">في الكيفية </w:t>
      </w:r>
      <w:r>
        <w:rPr>
          <w:rtl w:val="true"/>
        </w:rPr>
        <w:t>)</w:t>
      </w:r>
      <w:bookmarkEnd w:id="447"/>
    </w:p>
    <w:p>
      <w:pPr>
        <w:pStyle w:val="Heading6"/>
        <w:numPr>
          <w:ilvl w:val="5"/>
          <w:numId w:val="1"/>
        </w:numPr>
        <w:rPr/>
      </w:pPr>
      <w:bookmarkStart w:id="448" w:name="__RefHeading___Toc25013_1280447820"/>
      <w:bookmarkStart w:id="449" w:name="_Toc163"/>
      <w:bookmarkEnd w:id="448"/>
      <w:r>
        <w:rPr>
          <w:rtl w:val="true"/>
        </w:rPr>
        <w:t xml:space="preserve">وفيه مباحث </w:t>
      </w:r>
      <w:r>
        <w:rPr>
          <w:rtl w:val="true"/>
        </w:rPr>
        <w:t>:</w:t>
      </w:r>
      <w:bookmarkEnd w:id="449"/>
    </w:p>
    <w:p>
      <w:pPr>
        <w:pStyle w:val="Heading6"/>
        <w:numPr>
          <w:ilvl w:val="5"/>
          <w:numId w:val="1"/>
        </w:numPr>
        <w:rPr/>
      </w:pPr>
      <w:bookmarkStart w:id="450" w:name="__RefHeading___Toc25015_1280447820"/>
      <w:bookmarkStart w:id="451" w:name="_Toc164"/>
      <w:bookmarkEnd w:id="450"/>
      <w:r>
        <w:rPr>
          <w:rtl w:val="true"/>
        </w:rPr>
        <w:t>البحث الأول</w:t>
      </w:r>
      <w:r>
        <w:rPr>
          <w:rtl w:val="true"/>
        </w:rPr>
        <w:t xml:space="preserve">: ( </w:t>
      </w:r>
      <w:r>
        <w:rPr>
          <w:rtl w:val="true"/>
        </w:rPr>
        <w:t xml:space="preserve">في المقدمات المستحبة </w:t>
      </w:r>
      <w:r>
        <w:rPr>
          <w:rtl w:val="true"/>
        </w:rPr>
        <w:t>)</w:t>
      </w:r>
      <w:bookmarkEnd w:id="451"/>
    </w:p>
    <w:p>
      <w:pPr>
        <w:pStyle w:val="BookText"/>
        <w:rPr/>
      </w:pPr>
      <w:r>
        <w:rPr>
          <w:rFonts w:ascii="IRNazanin" w:hAnsi="IRNazanin" w:eastAsia="IRNazanin"/>
          <w:color w:val="111111"/>
          <w:sz w:val="28"/>
          <w:sz w:val="28"/>
          <w:szCs w:val="28"/>
          <w:rtl w:val="true"/>
          <w:lang w:bidi="fa-IR"/>
        </w:rPr>
        <w:t xml:space="preserve">يستحب تشييع الجنائز بالإجماع ، وقد أمر النبي صلی اللّه علیه و آله به وحث عليه </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شيع جنازة امرئ مسلم أعطي يوم القيامة أربع شفاعات ، ولم يقل شيئا إلا قال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 مثل ذلك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ومراتبه ثلاث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وينصرف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منه أن يتبعها إلى القبر ، ثم يقف حتى يدفن ، لقول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شهد الجنازة حتى يصلي فله قيراط ، ومن شهد حتى يدفن كان له قيراطان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القيراطان؟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الجبلين العظيمين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يقف بعد الدفن فيستغفر له ويدعو له بالرحمة ويسأل له التثبيت ، لأنه علیه السلام كان إذا دفن ميتا وقف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استغفروا له واسألوا اللّه له التثبيت ، فإنه الآن يسئل </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تبع جنازة كتب له أربع قراريط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قيراط لاتباعه إياها ، وقيراط للصلاة عليها ، وقيراط للانتظار حتى يفرغ من دفنها ، وقيراط للتعزية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ويستحب لمشيع الجنازة أن يكون متخشعا متفكرا في حاله ، متعظا بالموت وبما يصير إليه الميت ، ولا يتحدث بشي‌ء ، من أحوال الدنيا ، ولا يضحك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 يكون ماشيا خلف الجنازة ، متبعا لها أو إلى أحد جانبيها من غير تقدم عليها ، لأن المستحب التشييع والمشيع متأخر ، ولأنها متبوعة فكانت 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 أبو سعيد الخدري أمير 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يا أبا الحسن عن المشي مع الجنازة؟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الماشي خلفها على الماشي قدامها كفضل المكتوبة على المتطوع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أتقول هذا برأيك أم سمعته من رسول اللّه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سمعته من رسول اللّه صلی اللّه علیه و آله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المشي خلف الجنازة أفضل من بين يديها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رأى مع الجنازة منكرا ، أنكره إن تمكن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يقدر على إزالته ، لم يمتنع لأجله من الصلاة عليه ، لسقوط الإنكار مع العجز ، فلا يسقط الواجب ، 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في جنازة فصرخت صارخة ، فقال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لتسكتن أو أرجع ، فلم تسكت فرجع ، فقلت ذلك للباقر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بنا فلو أنا إذا رأينا شيئا من الباطل مع الحق تركنا له الحق لم نقض حق مسلم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ويجوز للمشيع أن يجلس إذا تبع الجنازة قبل أن توضع في اللحد من غير كراهة ، للأصل ، ولقول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صلی اللّه علیه و آله وأمر بالقيام ، ثم جلس وأمر بالجلوس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عبادة بن الصامت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إذا كان في جنازة لم يجلس حتى توضع في اللحد ، فاعترض بعض اليهود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لنفعل </w:t>
      </w:r>
      <w:bookmarkStart w:id="452" w:name="pg16047_156470"/>
    </w:p>
    <w:p>
      <w:pPr>
        <w:pStyle w:val="BookText"/>
        <w:rPr/>
      </w:pPr>
      <w:bookmarkEnd w:id="452"/>
      <w:r>
        <w:rPr>
          <w:rFonts w:ascii="Amiri" w:hAnsi="Amiri" w:eastAsia="Amiri" w:cs="Amiri"/>
          <w:color w:val="111111"/>
          <w:sz w:val="28"/>
          <w:sz w:val="28"/>
          <w:szCs w:val="28"/>
          <w:rtl w:val="true"/>
          <w:lang w:bidi="ar-SA"/>
        </w:rPr>
        <w:t xml:space="preserve">ذلك ، فجلس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خالفوهم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لمن رأى جنازة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لم يجعلني من السواد المخترم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ويستحب تربيع الجنازة ، وهو حملها من جوانبها الأربع عند جميع علمائنا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يبدأ في الحمل من الجانب الأيمن ، ثم يمر عليه من خلفه إلى الجانب الآخر ، حتى يرجع إلى المقدم ، كذلك دور الرحى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أن يبدأ بمقدم السرير الأيمن ، ثم يمر عليه إلى مؤخره ، ثم بمؤخر السرير الأيسر ويمر عليه إلى مقدمه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وينبغي أن يمشي بالجنازة وسطا بغير إسراع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بالقصد في جنائزكم ، ولأنه قد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مشى خلف جنازة كتب له بكل خطوة قيراطا من الأجر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3" w:name="__RefHeading___Toc25017_1280447820"/>
      <w:bookmarkStart w:id="454" w:name="_Toc165"/>
      <w:bookmarkEnd w:id="453"/>
      <w:r>
        <w:rPr>
          <w:rtl w:val="true"/>
        </w:rPr>
        <w:t>البحث الثاني</w:t>
      </w:r>
      <w:r>
        <w:rPr>
          <w:rtl w:val="true"/>
        </w:rPr>
        <w:t xml:space="preserve">: ( </w:t>
      </w:r>
      <w:r>
        <w:rPr>
          <w:rtl w:val="true"/>
        </w:rPr>
        <w:t xml:space="preserve">في المكروهات </w:t>
      </w:r>
      <w:r>
        <w:rPr>
          <w:rtl w:val="true"/>
        </w:rPr>
        <w:t>)</w:t>
      </w:r>
      <w:bookmarkEnd w:id="454"/>
    </w:p>
    <w:p>
      <w:pPr>
        <w:pStyle w:val="Heading6"/>
        <w:numPr>
          <w:ilvl w:val="5"/>
          <w:numId w:val="1"/>
        </w:numPr>
        <w:rPr/>
      </w:pPr>
      <w:bookmarkStart w:id="455" w:name="__RefHeading___Toc25019_1280447820"/>
      <w:bookmarkStart w:id="456" w:name="_Toc166"/>
      <w:bookmarkEnd w:id="455"/>
      <w:r>
        <w:rPr>
          <w:rtl w:val="true"/>
        </w:rPr>
        <w:t>اشارة</w:t>
      </w:r>
      <w:bookmarkEnd w:id="456"/>
    </w:p>
    <w:p>
      <w:pPr>
        <w:pStyle w:val="BookText"/>
        <w:rPr/>
      </w:pPr>
      <w:r>
        <w:rPr>
          <w:rFonts w:ascii="IRNazanin" w:hAnsi="IRNazanin" w:eastAsia="IRNazanin"/>
          <w:color w:val="111111"/>
          <w:sz w:val="28"/>
          <w:sz w:val="28"/>
          <w:szCs w:val="28"/>
          <w:rtl w:val="true"/>
          <w:lang w:bidi="fa-IR"/>
        </w:rPr>
        <w:t xml:space="preserve">يكره الركوب خلف الجنازة مع القدرة على المشي ، لأنه علیه السلام خرج في جنازة ، فرأى ناسا ركبانا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تستحيون أن ملائكة اللّه على أقدامهم وأنتم على ظهور الدواب </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علیه و آله في جنازة يمشي ، فقال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تركب؟فقال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أكره أن أركب والملائكة يمشون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احتاج إلى الركوب ، زالت الكراهة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والكراهة إنما تثبت في </w:t>
      </w:r>
    </w:p>
    <w:p>
      <w:pPr>
        <w:pStyle w:val="BookText"/>
        <w:rPr/>
      </w:pPr>
      <w:r>
        <w:rPr>
          <w:rFonts w:ascii="IRNazanin" w:hAnsi="IRNazanin" w:eastAsia="IRNazanin"/>
          <w:color w:val="111111"/>
          <w:sz w:val="28"/>
          <w:sz w:val="28"/>
          <w:szCs w:val="28"/>
          <w:rtl w:val="true"/>
          <w:lang w:bidi="fa-IR"/>
        </w:rPr>
        <w:t xml:space="preserve">التشييع لا في العود ، لأن عليا علیه السلام كره أن يركب الرجل مع الجنازة في بدائه إلا من عذر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يركب إذا رجع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ويكره إتباع الميت بنار إجماعا ، 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نهى أن يتبع الجنازة بمجمرة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اتفق الدفن ليلا واحتيج إلى المصباح جاز إجماعا ، لأن النبي صلی اللّه علیه و آله دخل قبرا ليلا فأسرج له 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الصادق علیه السلام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ابنة رسول اللّه صلی اللّه علیه و آله أخرج بها ليلا ومعها مصابيح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ويكره اتباع النساء الجنائز ، لقول أم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نهينا عن اتباع الجنائز </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 مناف للستر ، ولأنه علیه السلام خرج فإذا نسوة جلوس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يجلسكن؟ 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ننتظر الجنازة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تغسلن؟ 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تحملن؟ 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تدلين فيمن يدلي؟ 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فارجعن مأزورات غير مأجورات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يستحب لمن مرت به الجنازة القيام ، لذمي كانت أو لمسلم ، لأن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 جنازة فقام الأنصاري ولم يقم الباقر علیه 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أقامك؟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الحسين بن علي يفعل ذلك ، فقال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فعل ذلك الحسين ولا قام لها أحد منا أهل البيت قط ، فقال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شككتني أصلحك اللّه وقد كنت أظن أني رأيت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bookmarkStart w:id="457" w:name="pg16047_156472"/>
    </w:p>
    <w:p>
      <w:pPr>
        <w:pStyle w:val="Heading6"/>
        <w:numPr>
          <w:ilvl w:val="5"/>
          <w:numId w:val="1"/>
        </w:numPr>
        <w:rPr/>
      </w:pPr>
      <w:bookmarkStart w:id="458" w:name="__RefHeading___Toc25021_1280447820"/>
      <w:bookmarkStart w:id="459" w:name="_Toc167"/>
      <w:bookmarkEnd w:id="457"/>
      <w:bookmarkEnd w:id="458"/>
      <w:r>
        <w:rPr>
          <w:rtl w:val="true"/>
        </w:rPr>
        <w:t xml:space="preserve">تتمة </w:t>
      </w:r>
      <w:r>
        <w:rPr>
          <w:rtl w:val="true"/>
        </w:rPr>
        <w:t>:</w:t>
      </w:r>
      <w:bookmarkEnd w:id="459"/>
    </w:p>
    <w:p>
      <w:pPr>
        <w:pStyle w:val="BookText"/>
        <w:rPr/>
      </w:pPr>
      <w:r>
        <w:rPr>
          <w:rFonts w:ascii="IRNazanin" w:hAnsi="IRNazanin" w:eastAsia="IRNazanin"/>
          <w:color w:val="111111"/>
          <w:sz w:val="28"/>
          <w:sz w:val="28"/>
          <w:szCs w:val="28"/>
          <w:rtl w:val="true"/>
          <w:lang w:bidi="fa-IR"/>
        </w:rPr>
        <w:t xml:space="preserve">يجب تقديم الغسل والتكفين على الصلاة على الميت ، لأن النبي صلی اللّه علیه و آله كذا فعل ، 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يصلى على الميت بعد ما يدفن ولا يصلى عليه وهو عريان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0" w:name="__RefHeading___Toc25023_1280447820"/>
      <w:bookmarkStart w:id="461" w:name="_Toc168"/>
      <w:bookmarkEnd w:id="460"/>
      <w:r>
        <w:rPr>
          <w:rtl w:val="true"/>
        </w:rPr>
        <w:t>البحث الثالث</w:t>
      </w:r>
      <w:r>
        <w:rPr>
          <w:rtl w:val="true"/>
        </w:rPr>
        <w:t xml:space="preserve">: ( </w:t>
      </w:r>
      <w:r>
        <w:rPr>
          <w:rtl w:val="true"/>
        </w:rPr>
        <w:t xml:space="preserve">في واجبات الصلاة </w:t>
      </w:r>
      <w:r>
        <w:rPr>
          <w:rtl w:val="true"/>
        </w:rPr>
        <w:t>)</w:t>
      </w:r>
      <w:bookmarkEnd w:id="461"/>
    </w:p>
    <w:p>
      <w:pPr>
        <w:pStyle w:val="BookText"/>
        <w:rPr/>
      </w:pPr>
      <w:r>
        <w:rPr>
          <w:rFonts w:ascii="IRNazanin" w:hAnsi="IRNazanin" w:eastAsia="IRNazanin"/>
          <w:color w:val="111111"/>
          <w:sz w:val="28"/>
          <w:sz w:val="28"/>
          <w:szCs w:val="28"/>
          <w:rtl w:val="true"/>
          <w:lang w:bidi="fa-IR"/>
        </w:rPr>
        <w:t xml:space="preserve">القيام شرط في الصلاة مع القدرة ، فلا تجوز الصلاة قاعدا ولا راكبا مع الاختيار ، لأن النبي صلی اللّه علیه و آله صلى دائما قائما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كما رأيتموني أصلي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أن يقف المصلي وراء الجنازة مستقبل القبلة ورأس الميت على يمينه غير متباعد عنها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وتجب النية ، لأنها عبادة فلا بد فيها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والتكبير خمس مرات بينها أربعة أدعية عند علمائنا كافة ، لأن زيد بن أرقم كبّر على جنازة خمسا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علیه و آله يكبرها </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حذيفة أن النبي صلی اللّه علیه و آله 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وكبّر علي علیه السلام على سهل بن حنيف خمسا </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 رسول اللّه صلی اللّه علیه و آله خمسا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وجل فرض على الناس خمس صلوات ، فجعل للميت من كل صلاة تكبيرة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فرض </w:t>
      </w:r>
    </w:p>
    <w:p>
      <w:pPr>
        <w:pStyle w:val="BookText"/>
        <w:rPr/>
      </w:pPr>
      <w:r>
        <w:rPr>
          <w:rFonts w:ascii="Amiri" w:hAnsi="Amiri" w:eastAsia="Amiri" w:cs="Amiri"/>
          <w:color w:val="111111"/>
          <w:sz w:val="28"/>
          <w:sz w:val="28"/>
          <w:szCs w:val="28"/>
          <w:rtl w:val="true"/>
          <w:lang w:bidi="ar-SA"/>
        </w:rPr>
        <w:t xml:space="preserve">على الناس خمس 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والزكاة ، والصوم ، والحج ، والولاية ، فجعل للميت من كل فريضة تكبيرة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ينبغي الزيادة ، لأنها كيفية شرعية ، فتقف على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روي عن النبي صلی اللّه علیه و آله أنه كبّر على حمزة سبعين </w:t>
      </w:r>
      <w:r>
        <w:rPr>
          <w:rStyle w:val="FootnoteAnchor"/>
          <w:rtl w:val="true"/>
        </w:rPr>
        <w:footnoteReference w:id="661"/>
      </w:r>
      <w:r>
        <w:rPr>
          <w:rFonts w:ascii="IRNazanin" w:hAnsi="IRNazanin" w:eastAsia="IRNazanin"/>
          <w:color w:val="111111"/>
          <w:sz w:val="28"/>
          <w:sz w:val="28"/>
          <w:szCs w:val="28"/>
          <w:rtl w:val="true"/>
          <w:lang w:bidi="fa-IR"/>
        </w:rPr>
        <w:t xml:space="preserve">، وعن علي علیه السلام أنه كبّر على سهل بن حنيف خمسا وعشرين </w:t>
      </w:r>
      <w:r>
        <w:rPr>
          <w:rStyle w:val="FootnoteAnchor"/>
          <w:rtl w:val="true"/>
        </w:rPr>
        <w:footnoteReference w:id="662"/>
      </w:r>
      <w:r>
        <w:rPr>
          <w:rFonts w:ascii="Amiri" w:hAnsi="Amiri" w:eastAsia="Amiri" w:cs="Amiri"/>
          <w:color w:val="111111"/>
          <w:sz w:val="28"/>
          <w:sz w:val="28"/>
          <w:szCs w:val="28"/>
          <w:rtl w:val="true"/>
          <w:lang w:bidi="ar-SA"/>
        </w:rPr>
        <w:t>، إنما كان في صلوات 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الباقر علیه السلام ، كان إذا أدركه الناس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لم ندرك الصلاة على سهل بن حنيف ، فيضعه فيكبّر عليه خمسا حتى انتهى إلى قبره خمس مرات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كبّر الإمام أكثر من خمس لم يتابعه المأموم ، لأنها زيادة غير مسنونة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ويجب الدعاء عقيب الأربع الأول بين كل تكبيرتين على الأقوى ، لأن القصد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يكن واجبا لم تجب الصلاة ، لأن النبي صلی اللّه علیه و آله كذا فعل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ويجب أن يدعو عقيب الأولى بأن يشهد الشهادتين ، ثم عقيب الثانية بأن يصلي على النبي وآله علیهم السلام ، ثم عقيب الثالثة بالدعاء للمؤمنين ، ثم عقيب الرابعة بالدعاء للميت ، ثم ينصرف عقيب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إذا صلى على ميت كبّر وتشهد ، ثم كبّر وصلى على الأنبياء ودعا ، ثم كبّر ودعا للمؤمنين ، ثم كبّر الرابعة ودعا للميت ، ثم كبّر وانصرف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462" w:name="pg16047_156474"/>
    </w:p>
    <w:p>
      <w:pPr>
        <w:pStyle w:val="Heading6"/>
        <w:numPr>
          <w:ilvl w:val="5"/>
          <w:numId w:val="1"/>
        </w:numPr>
        <w:rPr/>
      </w:pPr>
      <w:bookmarkStart w:id="463" w:name="__RefHeading___Toc25025_1280447820"/>
      <w:bookmarkStart w:id="464" w:name="_Toc169"/>
      <w:bookmarkEnd w:id="462"/>
      <w:bookmarkEnd w:id="463"/>
      <w:r>
        <w:rPr>
          <w:rtl w:val="true"/>
        </w:rPr>
        <w:t>البحث الرابع</w:t>
      </w:r>
      <w:r>
        <w:rPr>
          <w:rtl w:val="true"/>
        </w:rPr>
        <w:t xml:space="preserve">: ( </w:t>
      </w:r>
      <w:r>
        <w:rPr>
          <w:rtl w:val="true"/>
        </w:rPr>
        <w:t xml:space="preserve">في المستحبات </w:t>
      </w:r>
      <w:r>
        <w:rPr>
          <w:rtl w:val="true"/>
        </w:rPr>
        <w:t>)</w:t>
      </w:r>
      <w:bookmarkEnd w:id="464"/>
    </w:p>
    <w:p>
      <w:pPr>
        <w:pStyle w:val="BookText"/>
        <w:rPr/>
      </w:pPr>
      <w:r>
        <w:rPr>
          <w:rFonts w:ascii="Amiri" w:hAnsi="Amiri" w:eastAsia="Amiri" w:cs="Amiri"/>
          <w:color w:val="111111"/>
          <w:sz w:val="28"/>
          <w:sz w:val="28"/>
          <w:szCs w:val="28"/>
          <w:rtl w:val="true"/>
          <w:lang w:bidi="ar-SA"/>
        </w:rPr>
        <w:t xml:space="preserve">ويستحب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 وليست شرطا عند علمائنا كافة ، بل يجوز للمحدث والجنب والحائض أن يصلوا على الجنائز ، مع وجود الماء والتراب والتمكن منهما ، لأن الغاية الكلية الدعاء للميت ، والطهارة ليست شرطا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ولقول الصادق علیه السلام وقد سأله يونس بن يعقوب عن الجنازة أصلي عليها على غير 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إنما هو تكبير وتسبيح وتحميد وتهليل ، كما تكبّر وتسبح في بيتك على غير وضوء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محمد بن مسلم عن الحائض تصلي على الجنازة؟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 تستحب ، لأن عبد الحميد سأل الكاظم علیه السلام أيجزيني أن أصلي على الجنازة وأنا على غير وضوء؟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على طهر أحب إليّ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ويجوز التيمم مع وجود الماء ، وهو أقل فضلا من الطهارة ، لأن الطهارة ليست شرطا ، ولأن سماعة سأله عن رجل مرت به جنازة وهو على غير طهر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يديه على حائط لين فيتيمم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يدخل بهذا التيمم في شي‌ء من الصلاة المفروضة والمندوبة ، فقد الماء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الجماعة ، وليست شرطا إجماعا ، وتستحب للنساء أن يصلين جماعة ، ولو كن مع الرجال تأخرن مؤتمات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يحرم التقدم على الرجال؟ أو المقارنة لو قلنا به في الفريضة؟ إشكال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فيهن حائض انفردت وحدها بصف ، والأولى إلحاق النفساء بها دون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تعددت فالأولى اجتماعهن في صف منفرد عن الباقيات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كثرة المصلي وليست شرطا ، بل يجزي الواحد وإن كان امرأة ، لأنها صلاة لا تفتقر إلى الجماعة ، فلم يكن من شرطها العدد كغيرها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أن يتحفى المصلي إن كان عليه نعل ، لما فيه من الاتعاظ والخشوع ، ولقوله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أغبرت قدماه في سبيل اللّه حرمهما اللّه على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وقوف الإمام عند وسط الرجل وصدر المرأة ، لقول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على امرأة فلا يقوم في وسطها ويكون مما يلي صدرها ، وإذا صلى على الرجل فليقم في وسطه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أبعد عن محارمها فكان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جعل الرجل مما يلي الإمام ، والمرأة مما يلي القبلة لو اجتمعا إجماعا ، لأن أم كلثوم وابنها وضعا كذلك </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ولقول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مما يلي الإمام </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الرجل يكون إماما في جميع الصلوات ، فكذا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كلهم رجالا ، استحب تقديم الأفضل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مع الرجل والمرأة صبي له ست سنين فصاعدا ، جعل مما يلي الرجل والمرأة وراءه ، ولو كان أقل أخر عن المرأة ، لعدم وجوب الصلاة عليه فأخر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معهم عبد وخنثى ، جعل الرجل مما يلي الإمام ، ثم العبد ، ثم الخنثى ، ثم المرأة ، ثم الصبي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رفع اليدين في أول تكبيرة إجماعا ، واختلف في البواقي ، فالأقوى عندي كذلك ، لأن رسول اللّه صلی اللّه علیه و آله كان يرفع يديه في كل تكبيرة </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الصادق علیه السلام على جنازة فكبّر خمسا ، </w:t>
      </w:r>
      <w:bookmarkStart w:id="465" w:name="pg16047_156476"/>
    </w:p>
    <w:p>
      <w:pPr>
        <w:pStyle w:val="BookText"/>
        <w:rPr/>
      </w:pPr>
      <w:bookmarkEnd w:id="465"/>
      <w:r>
        <w:rPr>
          <w:rFonts w:ascii="Amiri" w:hAnsi="Amiri" w:eastAsia="Amiri" w:cs="Amiri"/>
          <w:color w:val="111111"/>
          <w:sz w:val="28"/>
          <w:sz w:val="28"/>
          <w:szCs w:val="28"/>
          <w:rtl w:val="true"/>
          <w:lang w:bidi="ar-SA"/>
        </w:rPr>
        <w:t xml:space="preserve">ويرفع يديه مع كل تكبيرة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تستحب الصلاة في الأمكنة المعتادة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ويجوز أن يصلي في المساجد ، والأولى تجنبه إلا بمكة ، لقوله علیه السلام من صلى على جنازة في المسجد فلا شي‌ء له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بكر بن عيسى بن أحمد 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المسجد فجي‌ء بجنازة ، فأردت أن أصلي عليها ، فجاء الكاظم علیه السلام ، فوضع مرفقه في صدري وجعل يدفعني حتى أخرجني من المسجد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إن الجنائز لا يصلى عليها في المسجد </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للتحريم ، لأن الصادق علیه السلام سئل يصلى على الميت في المسجد؟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6" w:name="__RefHeading___Toc25027_1280447820"/>
      <w:bookmarkStart w:id="467" w:name="_Toc170"/>
      <w:bookmarkEnd w:id="466"/>
      <w:r>
        <w:rPr>
          <w:rtl w:val="true"/>
        </w:rPr>
        <w:t>البحث الخامس</w:t>
      </w:r>
      <w:r>
        <w:rPr>
          <w:rtl w:val="true"/>
        </w:rPr>
        <w:t xml:space="preserve">: ( </w:t>
      </w:r>
      <w:r>
        <w:rPr>
          <w:rtl w:val="true"/>
        </w:rPr>
        <w:t xml:space="preserve">في اللواحق </w:t>
      </w:r>
      <w:r>
        <w:rPr>
          <w:rtl w:val="true"/>
        </w:rPr>
        <w:t>)</w:t>
      </w:r>
      <w:bookmarkEnd w:id="467"/>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صلوا جماعة ، استحب أن يتقدم الإمام إن كان رجلا غير عريان </w:t>
      </w:r>
      <w:r>
        <w:rPr>
          <w:rStyle w:val="FootnoteAnchor"/>
          <w:rtl w:val="true"/>
        </w:rPr>
        <w:footnoteReference w:id="677"/>
      </w:r>
      <w:r>
        <w:rPr>
          <w:rFonts w:ascii="Amiri" w:hAnsi="Amiri" w:eastAsia="Amiri" w:cs="Amiri"/>
          <w:color w:val="111111"/>
          <w:sz w:val="28"/>
          <w:sz w:val="28"/>
          <w:szCs w:val="28"/>
          <w:rtl w:val="true"/>
          <w:lang w:bidi="ar-SA"/>
        </w:rPr>
        <w:t>، ويقف المأمومون خلفه صفوفا ، وأقل الفضل ثلاثة صفوف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كانا اثنين وقف الآخر خلفه ، بخلاف الجماعة ، ولا يقف على يمينه ، لقول الصادق علیه السلام في الاثنين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الإمام وحده والآخر خلفه ولا يقوم إلى جنبه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وأفضل الصفوف هنا آخرها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p>
    <w:p>
      <w:pPr>
        <w:pStyle w:val="BookText"/>
        <w:rPr/>
      </w:pPr>
      <w:r>
        <w:rPr>
          <w:rFonts w:ascii="IRNazanin" w:hAnsi="IRNazanin" w:eastAsia="IRNazanin"/>
          <w:color w:val="111111"/>
          <w:sz w:val="28"/>
          <w:sz w:val="28"/>
          <w:szCs w:val="28"/>
          <w:rtl w:val="true"/>
          <w:lang w:bidi="fa-IR"/>
        </w:rPr>
        <w:t xml:space="preserve">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الصفوف في الصلاة المقدم ، وفي الجنائز المؤخر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سترة للنساء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تسوية الصفوف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اجتمعت جنائز الرجال ، جعل رأس الأبعد عند ورك الأقرب وهكذا صفا مدرجا ، ثم يقف الإمام وسط الصف للرواية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الرجل والمرأة جعل رأس المرأة عند وسط الرجل ، ليقف الإمام موضع الفضيلة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تعدد الصلوات بتعدد الجنائز ، لأن القصد بالتخصيص أولى منه بالتعميم ، فإن كان هناك عجلة ، أو خيف على الأموات ، صلى على الجميع صلاة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تعددت الصلاة ، فالأولى تقديم من يخاف عليه ثم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اختلفوا في الحكم ، فكان بعضهم ممن يجب الصلاة عليه والباقي لا يجب ، لم يجمعهم بنية متحدة الوجه ، لتضادهما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على المخالف أربع تكبيرات ، لاعتقاده الاكتفاء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قراءة في الصلاة عند علمائنا كافة ، لأن النبي صلی اللّه علیه و آله لم يوقت فيها قولا ولا قراءة </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الصلاة على الميت قراءة ولا دعاء موقت </w:t>
      </w:r>
      <w:r>
        <w:rPr>
          <w:rStyle w:val="FootnoteAnchor"/>
          <w:rtl w:val="true"/>
        </w:rPr>
        <w:footnoteReference w:id="682"/>
      </w:r>
      <w:r>
        <w:rPr>
          <w:rFonts w:ascii="Amiri" w:hAnsi="Amiri" w:eastAsia="Amiri" w:cs="Amiri"/>
          <w:color w:val="111111"/>
          <w:sz w:val="28"/>
          <w:sz w:val="28"/>
          <w:szCs w:val="28"/>
          <w:rtl w:val="true"/>
          <w:lang w:bidi="ar-SA"/>
        </w:rPr>
        <w:t>، ولأن ما لا ركوع فيه لا قراءة فيه كسجود التلاوة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يستحب دعاء الاستفتاح ، لاستحباب التخفيف في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التعوذ ، لانتفاء سببه وهو القراءة ، ويستحب الإسرار بالدعاء ، لأنه أبعد من الرياء وأقرب إلى القبول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تسليم في هذه الصلاة ، بل يكبّر للخامسة وينصرف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عفوك عفوك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جميع علمائنا ، لقول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يوقت رسول اللّه صلی اللّه علیه و آله في صلاة الميت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الباقر والصادق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الصلاة على الميت تسليم </w:t>
      </w:r>
      <w:r>
        <w:rPr>
          <w:rStyle w:val="FootnoteAnchor"/>
          <w:rtl w:val="true"/>
        </w:rPr>
        <w:footnoteReference w:id="683"/>
      </w:r>
      <w:r>
        <w:rPr>
          <w:rFonts w:ascii="Amiri" w:hAnsi="Amiri" w:eastAsia="Amiri" w:cs="Amiri"/>
          <w:color w:val="111111"/>
          <w:sz w:val="28"/>
          <w:sz w:val="28"/>
          <w:szCs w:val="28"/>
          <w:rtl w:val="true"/>
          <w:lang w:bidi="ar-SA"/>
        </w:rPr>
        <w:t>، ولأنه ليس لها حرمة الصلاة ، لإيقاعها من غير طهارة ولا قراءة ، فلا يشرع لها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الصلاة يستحب أن لا يبرح من مكانه حتى ترفع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إن كان مؤمنا دعا له في الرابعة ، وإن كان منافقا دعا عليه فيها ، وإن كان مستضعفا دعا له بدعاء المستضعفين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تابُوا وَاتَّبَعُوا سَبِيلَكَ وَقِهِمْ عَذابَ الْجَحِيمِ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جهله سأل اللّه تعالى أن يحشره مع من كان يتولاه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طفلا سأل اللّه أن يجعله له ولأبويه فرطا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 النبي صلی اللّه علیه و آله حضر جنازة عبد اللّه بن أبي سلول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ألم ينهاك اللّه أن تقوم على قبره؟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ما يدريك ما قلت ، إني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احشر جوفه نارا واملأ قلبه نارا وأصله نارك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وصلى الحسين علیه السلام على منافق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عبدك فلانا ، واخزه في عبادك ، وأذقه أشد عذابك ، فإنه يوالي أعداءك ، ويعادي أولياءك ، ويبغض أهل بيت نبيك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علیه السلام في الصلاة على الطفل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لنا ولأبويه فرطا وأجرا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وصلى الباقر علیه السلام على من لا يعرفه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هذا عبدك ولا </w:t>
      </w:r>
    </w:p>
    <w:p>
      <w:pPr>
        <w:pStyle w:val="BookText"/>
        <w:rPr/>
      </w:pPr>
      <w:r>
        <w:rPr>
          <w:rFonts w:ascii="Amiri" w:hAnsi="Amiri" w:eastAsia="Amiri" w:cs="Amiri"/>
          <w:color w:val="111111"/>
          <w:sz w:val="28"/>
          <w:sz w:val="28"/>
          <w:szCs w:val="28"/>
          <w:rtl w:val="true"/>
          <w:lang w:bidi="ar-SA"/>
        </w:rPr>
        <w:t xml:space="preserve">أعلم منه شرا ، فإن كان مستوجبا فشفعنا فيه واحشره مع من كان يتولاه </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صليت على المؤمن فادع له ، وإن كان مستضعفا فكبّر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للذين تابوا الآية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تكره الصلاة على الجنازة مرتين ، سواء اتحد المصلون أو تعددوا على الأقوى ، لأن المراد المبادرة ، ولسقوط الفرض بالصلاة الأولى فالثانية تطوع ، والصلاة على الميت لا يتطوع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صلى على جنازة ، ثم جاءه قوم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فأتنا الصلاة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الجنازة لا يصلى عليها مرتين ادعوا له وقولوا خيرا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بعض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فاتته الصلاة على الجنازة ، فله أن يصلي عليها ما لم يدفن ، فإذا دفن فله أن يصلي في القبر يوما وليلة ، أو ثلاثة أيام على الخلاف ، لأن النبي صلی اللّه علیه و آله صلى على قبر المسكينة </w:t>
      </w:r>
      <w:r>
        <w:rPr>
          <w:rStyle w:val="FootnoteAnchor"/>
          <w:rtl w:val="true"/>
        </w:rPr>
        <w:footnoteReference w:id="690"/>
      </w:r>
      <w:r>
        <w:rPr>
          <w:rFonts w:ascii="IRNazanin" w:hAnsi="IRNazanin" w:eastAsia="IRNazanin"/>
          <w:color w:val="111111"/>
          <w:sz w:val="28"/>
          <w:sz w:val="28"/>
          <w:szCs w:val="28"/>
          <w:rtl w:val="true"/>
          <w:lang w:bidi="fa-IR"/>
        </w:rPr>
        <w:t>والظاهر أنها دفنت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علي علیه السلام على سهل بن حنيف خمسا وعشرين تكبيرة </w:t>
      </w:r>
      <w:r>
        <w:rPr>
          <w:rStyle w:val="FootnoteAnchor"/>
          <w:rtl w:val="true"/>
        </w:rPr>
        <w:footnoteReference w:id="691"/>
      </w:r>
      <w:r>
        <w:rPr>
          <w:rFonts w:ascii="Amiri" w:hAnsi="Amiri" w:eastAsia="Amiri" w:cs="Amiri"/>
          <w:color w:val="111111"/>
          <w:sz w:val="28"/>
          <w:sz w:val="28"/>
          <w:szCs w:val="28"/>
          <w:rtl w:val="true"/>
          <w:lang w:bidi="ar-SA"/>
        </w:rPr>
        <w:t>، إما لتعظيمه وإظهار شرفه ، أو لتلاحق من لم يصل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يصلى على الجنائز في الأوقات الخمسة المكروهة ، لأن أبا هريرة صلى على عقيل حين اصفرت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يصلى على الجنائز في كل ساعة ، لأنها ليست صلاة ركوع وسجود ، وإنما يكره عند طلوع الشمس وغروبها التي فيها الركوع والسجود </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ولأنها واجبة فلا تكره ، ولأنها ذات سبب فلا تكره ولا تحرم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جنازة وقت فريضة ، فإن خيف فوات أحدهما تعينت ، ولو لم يخف فالأولى تقديم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صلى على الميت أولا جاز ، </w:t>
      </w:r>
    </w:p>
    <w:p>
      <w:pPr>
        <w:pStyle w:val="BookText"/>
        <w:rPr/>
      </w:pPr>
      <w:r>
        <w:rPr>
          <w:rFonts w:ascii="IRNazanin" w:hAnsi="IRNazanin" w:eastAsia="IRNazanin"/>
          <w:color w:val="111111"/>
          <w:sz w:val="28"/>
          <w:sz w:val="28"/>
          <w:szCs w:val="28"/>
          <w:rtl w:val="true"/>
          <w:lang w:bidi="fa-IR"/>
        </w:rPr>
        <w:t xml:space="preserve">لأنهما فرضان فيتخير بينهما ، ولقول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الميت إلى قبره إلى أن يخاف فوت الفريضة </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ابدأ بالمكتوبة قبل الصلاة على الميت ، إلا أن يكون الميت مبطونا أو نفساء </w:t>
      </w:r>
      <w:r>
        <w:rPr>
          <w:rStyle w:val="FootnoteAnchor"/>
          <w:rtl w:val="true"/>
        </w:rPr>
        <w:footnoteReference w:id="694"/>
      </w:r>
      <w:r>
        <w:rPr>
          <w:rFonts w:ascii="Amiri" w:hAnsi="Amiri" w:eastAsia="Amiri" w:cs="Amiri"/>
          <w:color w:val="111111"/>
          <w:sz w:val="28"/>
          <w:sz w:val="28"/>
          <w:szCs w:val="28"/>
          <w:rtl w:val="true"/>
          <w:lang w:bidi="ar-SA"/>
        </w:rPr>
        <w:t>، ومع التعارض يثبت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فاته بعض الصلاة مع الإمام وأدركه بين تكبيرتين ، كبّر ودخل معه ، ولا ينتظر الإمام حتى يكبر اللاحقة ، لأنه أدرك الإمام وقد فاته بعض صلاته ، فيدخل ولا ينتظره كسائر الصلوات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أتم الصلاة قضى ما فات مع الإمام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أدركتم فصلوا وما فاتكم فاقضوا </w:t>
      </w:r>
      <w:r>
        <w:rPr>
          <w:rStyle w:val="FootnoteAnchor"/>
          <w:rtl w:val="true"/>
        </w:rPr>
        <w:footnoteReference w:id="695"/>
      </w:r>
      <w:r>
        <w:rPr>
          <w:rFonts w:ascii="IRNazanin" w:hAnsi="IRNazanin" w:eastAsia="IRNazanin"/>
          <w:color w:val="111111"/>
          <w:sz w:val="28"/>
          <w:sz w:val="28"/>
          <w:szCs w:val="28"/>
          <w:rtl w:val="true"/>
          <w:lang w:bidi="fa-IR"/>
        </w:rPr>
        <w:t xml:space="preserve">، وقول الصادق علیه السلام لما سأله عيص عن الرجل يدرك من الصلاة على الميت تكبيرة؟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 ما بقي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دخل في فرض فوجب إكماله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تمكن في القضاء من الأدعية فعل ، وإن ضاق الوقت لخوف رفع الجنازة ، تابع التكبير ولاء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أدرك الرجل التكبيرة والتكبيرتين في الصلاة على الميت ، فليقض ما بقي متتابعا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رفعت الجنازة قبل إتمامه ، أتم وهي على أيدي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رفعت أتم على القبر ، لقول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التكبير وهو يمشي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يدرك التكبير كبّر على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أدركهم وقد دفن ، كبّر على القبر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سبق المأموم الإمام بتكبيرة فصاعدا ، استحب له أن يعيدها مع </w:t>
      </w:r>
    </w:p>
    <w:p>
      <w:pPr>
        <w:pStyle w:val="BookText"/>
        <w:rPr/>
      </w:pPr>
      <w:r>
        <w:rPr>
          <w:rFonts w:ascii="Amiri" w:hAnsi="Amiri" w:eastAsia="Amiri" w:cs="Amiri"/>
          <w:color w:val="111111"/>
          <w:sz w:val="28"/>
          <w:sz w:val="28"/>
          <w:szCs w:val="28"/>
          <w:rtl w:val="true"/>
          <w:lang w:bidi="ar-SA"/>
        </w:rPr>
        <w:t>الإمام ، تحصيلا لفضيلة الجماعة في جميع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بعض التكبيرات ، فحضرت جنازة أخرى في الأثناء ، تخير الإمام في إتمام صلاته على الأولى ، ثم يستأنف أخرى على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الاستيناف عليهما معا بعد إبطال ما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إفراد كل جنازة بصلاة ما لم يخف على الميت</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اختلف الوجه بأن جاء من يستحب الصلاة عليه وقد دخل في الواجبة ، فالأقوى وجوب الإكمال واستحب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 الفرض ، جاز الإتمام والاستيناف ، ولو خيف على الجنائز ، استحب الاستيناف ، كما يستحب الجمع ابتداء معه</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8" w:name="pg16047_156483"/>
      <w:bookmarkStart w:id="469" w:name="pg16047_156483"/>
      <w:bookmarkEnd w:id="469"/>
    </w:p>
    <w:p>
      <w:pPr>
        <w:pStyle w:val="Heading4"/>
        <w:numPr>
          <w:ilvl w:val="3"/>
          <w:numId w:val="1"/>
        </w:numPr>
        <w:rPr/>
      </w:pPr>
      <w:bookmarkStart w:id="470" w:name="pg16047_156483"/>
      <w:bookmarkStart w:id="471" w:name="__RefHeading___Toc25029_1280447820"/>
      <w:bookmarkStart w:id="472" w:name="_Toc171"/>
      <w:bookmarkEnd w:id="470"/>
      <w:bookmarkEnd w:id="471"/>
      <w:r>
        <w:rPr>
          <w:rtl w:val="true"/>
        </w:rPr>
        <w:t>الفصل السادس</w:t>
      </w:r>
      <w:r>
        <w:rPr>
          <w:rtl w:val="true"/>
        </w:rPr>
        <w:t xml:space="preserve">: ( </w:t>
      </w:r>
      <w:r>
        <w:rPr>
          <w:rtl w:val="true"/>
        </w:rPr>
        <w:t xml:space="preserve">في دفنه </w:t>
      </w:r>
      <w:r>
        <w:rPr>
          <w:rtl w:val="true"/>
        </w:rPr>
        <w:t>)</w:t>
      </w:r>
      <w:bookmarkEnd w:id="472"/>
    </w:p>
    <w:p>
      <w:pPr>
        <w:pStyle w:val="Heading5"/>
        <w:numPr>
          <w:ilvl w:val="4"/>
          <w:numId w:val="1"/>
        </w:numPr>
        <w:rPr/>
      </w:pPr>
      <w:bookmarkStart w:id="473" w:name="__RefHeading___Toc25031_1280447820"/>
      <w:bookmarkStart w:id="474" w:name="_Toc172"/>
      <w:bookmarkEnd w:id="473"/>
      <w:r>
        <w:rPr>
          <w:rtl w:val="true"/>
        </w:rPr>
        <w:t xml:space="preserve">وفيه مطالب </w:t>
      </w:r>
      <w:r>
        <w:rPr>
          <w:rtl w:val="true"/>
        </w:rPr>
        <w:t>:</w:t>
      </w:r>
      <w:bookmarkEnd w:id="474"/>
    </w:p>
    <w:p>
      <w:pPr>
        <w:pStyle w:val="Heading6"/>
        <w:numPr>
          <w:ilvl w:val="5"/>
          <w:numId w:val="1"/>
        </w:numPr>
        <w:rPr/>
      </w:pPr>
      <w:bookmarkStart w:id="475" w:name="__RefHeading___Toc25033_1280447820"/>
      <w:bookmarkStart w:id="476" w:name="_Toc173"/>
      <w:bookmarkEnd w:id="475"/>
      <w:r>
        <w:rPr>
          <w:rtl w:val="true"/>
        </w:rPr>
        <w:t>المطلب الأول</w:t>
      </w:r>
      <w:r>
        <w:rPr>
          <w:rtl w:val="true"/>
        </w:rPr>
        <w:t xml:space="preserve">: ( </w:t>
      </w:r>
      <w:r>
        <w:rPr>
          <w:rtl w:val="true"/>
        </w:rPr>
        <w:t xml:space="preserve">في واجبه </w:t>
      </w:r>
      <w:r>
        <w:rPr>
          <w:rtl w:val="true"/>
        </w:rPr>
        <w:t>)</w:t>
      </w:r>
      <w:bookmarkEnd w:id="476"/>
    </w:p>
    <w:p>
      <w:pPr>
        <w:pStyle w:val="BookText"/>
        <w:rPr/>
      </w:pPr>
      <w:r>
        <w:rPr>
          <w:rFonts w:ascii="IRNazanin" w:hAnsi="IRNazanin" w:eastAsia="IRNazanin"/>
          <w:color w:val="111111"/>
          <w:sz w:val="28"/>
          <w:sz w:val="28"/>
          <w:szCs w:val="28"/>
          <w:rtl w:val="true"/>
          <w:lang w:bidi="fa-IR"/>
        </w:rPr>
        <w:t xml:space="preserve">أجمع علماء الإسلام على وجوب دفن الميت المسلم على الكفاية ، لأن النبي صلی اللّه علیه و آله أمر به وفعله مع كل ميت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حفرة تحرسه عن السباع ، ويكتم رائحته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ويجب انضجاعه على جانبه الأيمن موجها إلى القبلة ، لأن النبي صلی اللّه علیه و آله دفن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عليه الصحابة والتابعون ، ويجب اتباع فعله صلی اللّه علیه و آله </w:t>
      </w:r>
      <w:r>
        <w:rPr>
          <w:rFonts w:eastAsia="IRNazanin" w:cs="IRNazanin"/>
          <w:color w:val="111111"/>
          <w:sz w:val="28"/>
          <w:szCs w:val="28"/>
          <w:rtl w:val="true"/>
          <w:lang w:bidi="fa-IR"/>
        </w:rPr>
        <w:t>.</w:t>
      </w:r>
    </w:p>
    <w:p>
      <w:pPr>
        <w:pStyle w:val="Heading6"/>
        <w:numPr>
          <w:ilvl w:val="5"/>
          <w:numId w:val="1"/>
        </w:numPr>
        <w:rPr/>
      </w:pPr>
      <w:bookmarkStart w:id="477" w:name="__RefHeading___Toc25035_1280447820"/>
      <w:bookmarkStart w:id="478" w:name="_Toc174"/>
      <w:bookmarkEnd w:id="477"/>
      <w:r>
        <w:rPr>
          <w:rtl w:val="true"/>
        </w:rPr>
        <w:t>المطلب الثاني</w:t>
      </w:r>
      <w:r>
        <w:rPr>
          <w:rtl w:val="true"/>
        </w:rPr>
        <w:t xml:space="preserve">: ( </w:t>
      </w:r>
      <w:r>
        <w:rPr>
          <w:rtl w:val="true"/>
        </w:rPr>
        <w:t xml:space="preserve">في مستحباته </w:t>
      </w:r>
      <w:r>
        <w:rPr>
          <w:rtl w:val="true"/>
        </w:rPr>
        <w:t>)</w:t>
      </w:r>
      <w:bookmarkEnd w:id="478"/>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تعميق القبر قدر قامة ، أو إلى الترقوة ، لقول الصادق </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القبر إلى الترقوة </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ويكره الزيادة ، لأن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نهى أن يعمق القبر فوق ثلاثة أذرع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يجعل له لحد ، بأن يحفر إذا بلغ أرض القبر في حائطه مما يلي القبلة مكانا يوضع فيه الميت ، وهو أفضل من الشق ، وهو أن يحفر في قعر القبر شقا شبه النهر يوضع الميت فيه ويسقف عليه بشي‌ء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اللحد لنا والشق لغيرنا </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لحد له أبو طلحة الأنصاري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كانت الأرض رخوة يخاف من اللحد الخسف فالشق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له شبه اللحد من بناء ، تحصيلا للفضيلة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سعة اللحد بحيث يقدر الجالس فيه من الجلوس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وأوسعوا </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اللحد فقدر ما يتمكن فيه من الجلوس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الجنازة على الأرض عند الوصول إلى القبر ، وإنزاله إليه في ثلاثة دفعات ولا يفدحه بالقبر دفعة واحدة ، لأنه أبلغ في التذلل والخضوع ، 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أن يوضع الميت دون القبر هنيئة ثم واره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رجلا جعل الميت عند رجل القبر ، ويسل من قبل رأسه ، ويبدأ برأسه كما خرج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امرأة جعلت قدام القبر مما يلي القبلة ، </w:t>
      </w:r>
    </w:p>
    <w:p>
      <w:pPr>
        <w:pStyle w:val="BookText"/>
        <w:rPr/>
      </w:pPr>
      <w:r>
        <w:rPr>
          <w:rFonts w:ascii="IRNazanin" w:hAnsi="IRNazanin" w:eastAsia="IRNazanin"/>
          <w:color w:val="111111"/>
          <w:sz w:val="28"/>
          <w:sz w:val="28"/>
          <w:szCs w:val="28"/>
          <w:rtl w:val="true"/>
          <w:lang w:bidi="fa-IR"/>
        </w:rPr>
        <w:t>وتنزل عرضا عند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النبي صلی اللّه علیه و آله سل من قبل رأسه 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محمد بن عطية مرسلا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بأخيك إلى القبر فلا تفدحه به ، ضعه أسفل من القبر بذراعين أو ثلاثة حتى يأخذ أهبته ثم ضعه في لحده </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لكل بيت بابا ، وباب القبر من قبل الرجلين </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الميت القبر إن كان رجلا سل سلا ، والمرأة تؤخذ عرضا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الولي أو من يأمره به إلى القبر في الرجل ، لطلب الرفق به ، وقول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يلي الرجل أهله </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ولحد النبي صلی اللّه علیه و آله العباس وأسامة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أن يكون شفا أو وترا ، للحاجة وطلب الأسهل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زرارة الصادق عليه عن القبر كم يدخله؟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إلى الولي إن شاء أدخل وترا ، وإن شاء شفعا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ويكره نزول ذي الرحم ، لأنه يقسي القلب ، بل يوليه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المرأة فالأولى أن ينزلها ذو الرحم ، لأنها عورة ،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قضيت السنّة من رسول اللّه صلی اللّه علیه و آله أن المرأة لا يدخل قبرها إلا من كان يراها في حياتها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والزوج أولى من كل أحد ، فإن لم يكن زوج ولا ذو رحم فالنساء أولى ، فإن تعذر فالأجانب الصلحاء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أن يوضع تحت رأس الميت لبنة أو لوح أو شي‌ء مرتفع ، كما يصنع بالحي ، ويدنى من الحائط ، لئلا ينكب ، ويسند من ورائه بتراب ، لئلا ينقلب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للميت وسادة من تراب ، ويجعل خلف ظهره مدرة لئلا يستلقي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ينبغي جعل مضربة ولا مخدة في القبر ، لما فيه من إتلاف المال وعدم ورود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أنه جعل في قبر النبي صلی اللّه علیه و آله قطيفة حمراء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للنازل حل أزراره والتحفي وكشف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تنزل إلى القبر وعليك عمامة ولا قلنسوة ولا رداء ولا حذاء وحل أزرارك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يكون متطهرا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إذا أدخلت الميت القبر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عند معاينة القبر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اجعلها روضة من رياض الجنة ، ولا تجعلها حفرة من حفر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تناوله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وباللّه وفي سبيل اللّه وعلى ملة رسول اللّه صلی اللّه علیه و آله ، اللّهم إيمانا بك وتصديقا بكتابك ، هذا ما وعد اللّه ورسوله ، وصدق اللّه ورسوله ، اللّهم زدنا إيمانا وتسليما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وضعه في اللحد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وفي سبيل اللّه وعلى ملة رسول اللّه صلی اللّه علیه و آله اللّهم عبدك نزل بك وأنت خير منزول به ، اللّهم افسح له في قبره وألحقه بنبيه ، اللّهم إنا لا نعلم منه إلا خيرا وأنت أعلم به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وضعت اللبن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وحدته ، وآنس وحشته ، وأسكن </w:t>
      </w:r>
    </w:p>
    <w:p>
      <w:pPr>
        <w:pStyle w:val="BookText"/>
        <w:rPr/>
      </w:pPr>
      <w:r>
        <w:rPr>
          <w:rFonts w:ascii="Amiri" w:hAnsi="Amiri" w:eastAsia="Amiri" w:cs="Amiri"/>
          <w:color w:val="111111"/>
          <w:sz w:val="28"/>
          <w:sz w:val="28"/>
          <w:szCs w:val="28"/>
          <w:rtl w:val="true"/>
          <w:lang w:bidi="ar-SA"/>
        </w:rPr>
        <w:t>إليه من رحمتك رحمة تغنيه بها عن رحمة من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خرجت من قبره فقل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ارفع درجته في أعلى عليين ، واخلف على عقبه في الغابرين ، وعندك نحتسبه يا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يحل عقد كفنه من عند رأسه ورجليه ، لأن عقدها كان لخوف انتشارها وقد أمن ذلك ، ولما أدخل النبي صلی اللّه علیه و آله نعيم بن مسعود الأشجعي القبر نزع الأحلة بفيه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يشق الكفن ، لأنه إتلاف مستغنى عنه ، وقد أمر النبي صلی اللّه علیه و آله بتحسين الكفن ، وتخريقه ينافي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أن يضع خده على التراب ، وأن يضع معه شيئا من تربة الحسين علیه السلام ، للأمن والستر واستدفاع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روي أن امرأة كانت تزني وتحرق أولادها خوفا من أهلها ، فلما ماتت دفنت فقذفتها الأرض ، ودفنت ثانيا وثالثا فجرى ذلك ، فسألت أمها الصادق علیه السلام عن ذلك وأخبرته بحالها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تعذب خلق اللّه بعذاب اللّه ، اجعلوا معها شيئا من تربة الحسين علیه السلام ففعل فاستقرت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وضعه في اللحد لقنه الولي أو من يأمره ، وهو التلقين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وضعته في اللحد ، فضع فمك على أذنه وقل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ربك ، والإسلام دينك ، ومحمد نبيك ، والقرآن كتابك ، وعلي إمامك </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يشرج عليه اللحد باللبن والطين ،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ويضع الطين واللبن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يخرج من قبل الرجلين ، لما تقدم من أنه باب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الباقر عليه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القبر فلا يخرج منه إلا من قبل الرجلين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إهالة التراب عليه ، وكذا يهيل الحاضرون بظهور الأكف مسترجعين ، لأن الكاظم علیه السلام حثى التراب على القبر بظهر كفيه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إيمانا بك وتصديقا بكتابك ، هذا ما وعد اللّه ورسوله ، وصدق اللّه ورسوله قاله الصادق علیه السلام </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حثى على قبر ميت وقال هذا القول أعطاه اللّه بكل ذرة حسنة </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يطم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يرفع مقدار أربع أصابع لا أزيد ، ليعلم أنه قبر فيتوقى ويترحم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قبر النبي صلی اللّه علیه و آله قدر شبر </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 تمثالا إلا طمسته ، ولا قبرا مشرفا إلا سويته </w:t>
      </w:r>
      <w:r>
        <w:rPr>
          <w:rStyle w:val="FootnoteAnchor"/>
          <w:rtl w:val="true"/>
        </w:rPr>
        <w:footnoteReference w:id="726"/>
      </w:r>
      <w:r>
        <w:rPr>
          <w:rFonts w:ascii="IRNazanin" w:hAnsi="IRNazanin" w:eastAsia="IRNazanin"/>
          <w:color w:val="111111"/>
          <w:sz w:val="28"/>
          <w:sz w:val="28"/>
          <w:szCs w:val="28"/>
          <w:rtl w:val="true"/>
          <w:lang w:bidi="fa-IR"/>
        </w:rPr>
        <w:t xml:space="preserve">وعن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ويلزق القبر بالأرض إلا قدر أربع أصابع مفرجات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تربيع القبر مسطحا ، لأن رسول اللّه صلی اللّه علیه و آله سطح قبر ابنه إبراهيم ، وسطح قبر النبي علیه السلام ولا يفعل به غير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ويربع قبره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يصب عليه الماء من أربع جوانبه ، مبتدئا بالرأس دورا ، فإن فضل من الماء شي‌ء صبه على وسط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في رش الماء على القبر أن يستقبل القبلة ، ويبدأ من عند الرأس إلى عند </w:t>
      </w:r>
    </w:p>
    <w:p>
      <w:pPr>
        <w:pStyle w:val="BookText"/>
        <w:rPr/>
      </w:pPr>
      <w:r>
        <w:rPr>
          <w:rFonts w:ascii="Amiri" w:hAnsi="Amiri" w:eastAsia="Amiri" w:cs="Amiri"/>
          <w:color w:val="111111"/>
          <w:sz w:val="28"/>
          <w:sz w:val="28"/>
          <w:szCs w:val="28"/>
          <w:rtl w:val="true"/>
          <w:lang w:bidi="ar-SA"/>
        </w:rPr>
        <w:t xml:space="preserve">الرجلين يدور على القبر من الجانب الآخر ، ثم يرش على وسط القبر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يضع الحاضرون الأيدي عليه مترحمين مفرجات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حثي عليه التراب وسوي قبره ، فضع كفك على قبره عند رأسه وفرج أصابعك واغمز كفك عليه بعد ما نضج بالماء </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الباقر علیه السلام بعد أن وضع كفيه على القبر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جاف الأرض عن جنبيه ، وأصعد إليك روحه ، ولقه منك رضوانا ، وأسكن قبره من رحمتك ما تغنيه عن رحمة من سواك </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ثم مضى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يلقنه بعد انصراف الناس عنه وليه مستقبلا للقبر والقبلة ، وهو التلقين الثالث عند علمائنا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على أهل الميت منكم أن يدرءوا عن ميتهم لقاء منكر ونكير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أفرد الميت فليتخلف عنده أولى الناس به ، فليضع فمه عند رأسه ، ثم ينادي بأعلى صوته يا فلان بن فلان أو فلانة بنت فلانة هل أنت على العهد الذي فارقتنا على شهادة أن لا إله إلا اللّه وحده لا شريك له ، وأن محمدا عبده ورسوله ، وأن عليا أمير المؤمنين ، وأن ما جاء به محمد صلی اللّه علیه و آله حق ، وأن الموت والبعث حق ، واللّه يبعث من في القبور ، قال فيقول منكر ونكير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بنا عن هذا فقد لقن حجته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وينبغي أن يسمى الأئمة علیهم السلام واحدا واحدا ، لأنه موضع الحاجة إليه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تعليم القبر بحجر ، أو خشبة ، ليعرفه أهله فيترحمون عليه ، لأن النبي صلی اللّه علیه و آله لما مات عثمان بن مظعون وأخرج بجنازته فدفن أمر علیه السلام رجلا يأتيه بحجر فلم يستطع حمله ، فقام رسول </w:t>
      </w:r>
      <w:bookmarkStart w:id="479" w:name="pg16047_156490"/>
    </w:p>
    <w:p>
      <w:pPr>
        <w:pStyle w:val="BookText"/>
        <w:rPr/>
      </w:pPr>
      <w:bookmarkEnd w:id="479"/>
      <w:r>
        <w:rPr>
          <w:rFonts w:ascii="IRNazanin" w:hAnsi="IRNazanin" w:eastAsia="IRNazanin"/>
          <w:color w:val="111111"/>
          <w:sz w:val="28"/>
          <w:sz w:val="28"/>
          <w:szCs w:val="28"/>
          <w:rtl w:val="true"/>
          <w:lang w:bidi="fa-IR"/>
        </w:rPr>
        <w:t xml:space="preserve">اللّه صلی اللّه علیه و آله فحسر عن ذراعيه ثم حملها فوضعها عند رأسه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بها قبر أخي وأدفن إليه من مات من أهله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0" w:name="__RefHeading___Toc25037_1280447820"/>
      <w:bookmarkStart w:id="481" w:name="_Toc175"/>
      <w:bookmarkEnd w:id="480"/>
      <w:r>
        <w:rPr>
          <w:rtl w:val="true"/>
        </w:rPr>
        <w:t>المطلب الثالث</w:t>
      </w:r>
      <w:r>
        <w:rPr>
          <w:rtl w:val="true"/>
        </w:rPr>
        <w:t xml:space="preserve">: ( </w:t>
      </w:r>
      <w:r>
        <w:rPr>
          <w:rtl w:val="true"/>
        </w:rPr>
        <w:t xml:space="preserve">في المحرمات </w:t>
      </w:r>
      <w:r>
        <w:rPr>
          <w:rtl w:val="true"/>
        </w:rPr>
        <w:t>)</w:t>
      </w:r>
      <w:bookmarkEnd w:id="481"/>
    </w:p>
    <w:p>
      <w:pPr>
        <w:pStyle w:val="BookText"/>
        <w:rPr/>
      </w:pPr>
      <w:r>
        <w:rPr>
          <w:rFonts w:ascii="Amiri" w:hAnsi="Amiri" w:eastAsia="Amiri" w:cs="Amiri"/>
          <w:color w:val="111111"/>
          <w:sz w:val="28"/>
          <w:sz w:val="28"/>
          <w:szCs w:val="28"/>
          <w:rtl w:val="true"/>
          <w:lang w:bidi="ar-SA"/>
        </w:rPr>
        <w:t xml:space="preserve">يحرم نبش القبور بإجماع العلماء ، لأنه منكر وهتك لحرمة الميت ، إلا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في القبر ما له قيمة ، جاز نبشه لأخذه ، حفظا للمال عن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 أهل الميت القيمة إليه ، لم يجب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تكون القيمة قليلة أو كثيرة ، لكن يكره في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دفن في أرض مغصوبة ، أو مشتركة بينه وبين غيره ولم يأذن الشريك ، فلمالكها قلعه ، لأنه عدوان فيجب 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استعار للدفن ، جاز الرجوع قبله ، ويحرم بعده لأن نبش القبر محرم ، ولأن الدفن مؤبد إلى أن يبلي الميت ثم تعود إلى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كفن في ثياب مغصوبة ودفن ، نبش إن طلب مالكها عين ماله ، لأنه ملك الغير ، فلا ينتقل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دفن ولم يغسل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ينبش </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عندي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دفن إلى 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دفن ولم يكفّن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أن لا ينبش ، إذ المقصود ستره وقد حصل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دفن قبل الصلاة ، فالوجه أنه لا ينبش لاستدراكها بفعلها على القبر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يبلى الميت ويصير رميما ، فإنه يجوز نبشه لدفن غيره فيه ، أو لمصلحة المالك المعير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رجع إلى أهل الخبرة ، ويختلف باختلاف الأهوية والترب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نبش فوجد فيه عظاما ، دفنها وحفر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دفن غير المسلمين وأطفالهم في مقبرة المسلمين ، سواء كان حربيا أو مرتدا أو كافرا أو ذميا بإجماع العلماء ، لئلا يتأذى المسلمون بعذابهم ، إلا الذمية الحامل من المسلم ، فإنها تدفن في مقبرة المسلمين ، لرحمة ولدها لأن له حرمة أجنة المسلمين ، ولهذا لو سقط لم تدفن إلا في مقابرهم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ويستدبر بها القبلة على جانبها الأيسر ، ليكون وجه الجنين إلى القبلة على جانبه الأيمن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ويحرم قطع شي‌ء من أعضاء الميت والتمثيل به كالحي ، وشق بطنه إلا الحامل إذا لم يمت ولدها بموتها ، فإنه يشق بطنها من الجانب الأيسر ويخرج الولد ويخاط الموضع ، لأنه إتلاف جزء من الميت لإبقاء حي فجاز ، كما لو خرج بعضه حيا ، ولم يتمكن من إخراج باقيه إلا بالشق ، ولقول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يشق عن الولد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والخياطة لحرمة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حياته ، فالأولى الصبر حتى يتيقن الحياة أو الموت ، ويرجع في ذلك إلى قول العارف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مات الولد خاصة ، أدخلت القابلة ، أو من يقوم مقامها ، أو الزوج ، أو غيره عند التعذر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أجنبيا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في فرجها وقطع الصبي ، ويخرج قطعة قطعة ، لأن حفظ حياة الأم أولى من حفظ بنيه الميت وللرواية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بلع الميت جوهرة أو مالا لغيره ، 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أن لا يشق جوفه ، لعموم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المسلم ميتا كحرمته حيا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bookmarkStart w:id="482" w:name="pg16047_156492"/>
    </w:p>
    <w:p>
      <w:pPr>
        <w:pStyle w:val="BookText"/>
        <w:rPr/>
      </w:pPr>
      <w:bookmarkEnd w:id="482"/>
      <w:r>
        <w:rPr>
          <w:rFonts w:ascii="Amiri" w:hAnsi="Amiri" w:eastAsia="Amiri" w:cs="Amiri"/>
          <w:color w:val="111111"/>
          <w:sz w:val="28"/>
          <w:sz w:val="28"/>
          <w:szCs w:val="28"/>
          <w:rtl w:val="true"/>
          <w:lang w:bidi="ar-SA"/>
        </w:rPr>
        <w:t>ويحتمل عندي جواز الشق ، لما فيه من رفع الضرر عن المالك بدفع ماله إليه وعن الميت بإبراء ذمته وعن الورثة بحفظ التركة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المال له ، لم يشق بطنه عند الشيخ ، لأنه ماله استهلكه في حياته ، فلم يثبت للورثة فيه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الشق ، لأنها صارت ملكهم بموته فهي كالمغصوبة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المالك في الابتلاع ، صار كماله ، فإن قلنا بشقه هناك شق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يكون للورثة؟ الأقرب أنه على ملك صاحبه ، إلا أن يكون قد وهبه إياه ، فيخرج عن ملكه بالإتلاف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منعنا من الشق كما اختاره الشيخ أخذت قيمة ما ابتلعه من مال غيره من التركة ، لأنه حال بينه وبين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يترك الميت تركة وتطاولت المدة وبلي الميت ، جاز النبش وإخراج ذلك المال ، لعدم المثلة حينئذ ، وكذا لو كان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أذن الميت حلقة ، أو في يده خاتم ،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تصعب توصل إلى إخراجه أو كسره ، للنهى عن تضييع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خرق أذن الميت ولا قطع إصبعه</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25039_1280447820"/>
      <w:bookmarkStart w:id="484" w:name="_Toc176"/>
      <w:bookmarkEnd w:id="483"/>
      <w:r>
        <w:rPr>
          <w:rtl w:val="true"/>
        </w:rPr>
        <w:t>المطلب الرابع</w:t>
      </w:r>
      <w:r>
        <w:rPr>
          <w:rtl w:val="true"/>
        </w:rPr>
        <w:t xml:space="preserve">: ( </w:t>
      </w:r>
      <w:r>
        <w:rPr>
          <w:rtl w:val="true"/>
        </w:rPr>
        <w:t xml:space="preserve">في المكروهات </w:t>
      </w:r>
      <w:r>
        <w:rPr>
          <w:rtl w:val="true"/>
        </w:rPr>
        <w:t>)</w:t>
      </w:r>
      <w:bookmarkEnd w:id="484"/>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أن يهيل ذو الرحم التراب على رحمه ، لأن بعض أصحاب الصادق علیه السلام مات له ولد ، فحضره الصادق علیه السلام ، فلما ألحد تقدم أبوه يطرح التراب ، فأخذ الصادق علیه السلام بكفيه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تطرح عليه التراب ، ومن كان منه ذا رحم فلا يطرح عليه التراب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تنهانا عن هذا وحده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أنهاكم أن تطرحوا التراب على ذوي الأرحام ، فإن ذلك يورث القسوة في القلب ، ومن قسى قلبه بعد من ربه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أن يطرح في القبر من غير ترابه ، لأن النبي صلی اللّه علیه و آله نهى أن يزاد في القبر على حفيرته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 في القبر من التراب أكثر مما خرج منه </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نهى أن يزاد على القبر تراب لم يخرج منه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تسنيم القبور ، لأن السنّة التسطيح ، وقبور المهاجرين والأنصار بالمدينة مسطحة ، وهو يدل على أنه المتعارف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نقل الميت من بلد موته بإجماع العلماء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عجلوهم إلى مضاجعهم </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يستحب نقله إلى أحد مشاهد الأئمة علیهم السلام رجاء لشفاعته وتبركا بتربته وتباعدا عن عذاب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لو دفن في غير المشاهد ، فإنه لا يجوز نقله وإن كان إلى أحد المشاهد ، لإطلاق تحريم النبش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وسوغه بعض علمائنا ، 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مذاكرة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دفن ميتين في قبر واحد إذا دفنا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دفن أحدهما ثم أريد نبشه ودفن آخر فيه قال في المبسوط يكره </w:t>
      </w:r>
      <w:r>
        <w:rPr>
          <w:rStyle w:val="FootnoteAnchor"/>
          <w:rtl w:val="true"/>
        </w:rPr>
        <w:footnoteReference w:id="742"/>
      </w:r>
      <w:r>
        <w:rPr>
          <w:rFonts w:ascii="Amiri" w:hAnsi="Amiri" w:eastAsia="Amiri" w:cs="Amiri"/>
          <w:color w:val="111111"/>
          <w:sz w:val="28"/>
          <w:sz w:val="28"/>
          <w:szCs w:val="28"/>
          <w:rtl w:val="true"/>
          <w:lang w:bidi="ar-SA"/>
        </w:rPr>
        <w:t>، والوجه المنع ، لأنه صار حقا للأول ، فلم يجز مزاحمته بالثاني ، نعم لو كان في أزج وضع لدفن الجماعة كان مكروها لا محرما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حمل ميتين على جنازة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العسكري علیه السلام لما كتب إليه الصفار ،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يحمل الرجل والمرأة على سرير واحد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فرش القبر بالساج إلا مع الحاجة كنداوة الأرض ، لما فيه </w:t>
      </w:r>
    </w:p>
    <w:p>
      <w:pPr>
        <w:pStyle w:val="BookText"/>
        <w:rPr/>
      </w:pPr>
      <w:r>
        <w:rPr>
          <w:rFonts w:ascii="Amiri" w:hAnsi="Amiri" w:eastAsia="Amiri" w:cs="Amiri"/>
          <w:color w:val="111111"/>
          <w:sz w:val="28"/>
          <w:sz w:val="28"/>
          <w:szCs w:val="28"/>
          <w:rtl w:val="true"/>
          <w:lang w:bidi="ar-SA"/>
        </w:rPr>
        <w:t xml:space="preserve">من إتلاف المال لغير غرض ، أما مع الضرورة فإنه جائز ، دفعا للمشقة ، وللرواية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تجصيص القبور إجماعا ، لأن النبي صلی اللّه علیه و آله نهى عنه </w:t>
      </w:r>
      <w:r>
        <w:rPr>
          <w:rStyle w:val="FootnoteAnchor"/>
          <w:rtl w:val="true"/>
        </w:rPr>
        <w:footnoteReference w:id="745"/>
      </w:r>
      <w:r>
        <w:rPr>
          <w:rFonts w:ascii="IRNazanin" w:hAnsi="IRNazanin" w:eastAsia="IRNazanin"/>
          <w:color w:val="111111"/>
          <w:sz w:val="28"/>
          <w:sz w:val="28"/>
          <w:szCs w:val="28"/>
          <w:rtl w:val="true"/>
          <w:lang w:bidi="fa-IR"/>
        </w:rPr>
        <w:t xml:space="preserve">، وقال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البناء عليه ولا الجلوس ولا تجصيصه ولا تطيينه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تطيينه بعد اندراسه لهذه الرواية ، ولا بأس به ابتداء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البناء على القبر ، لما تقدم في الرواية </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ونهى النبي صلی اللّه علیه و آله أن يجصص القبر ، وأن يبنى عليه ، وأن يقعد عليه ، وأن يكتب عليه </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من زينة الدنيا فلا حاجة بالميت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تجديد القبور ، لقول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حدد قبرا أو مثّل مثالا فقد خرج من الإسلام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محمد بن الحسن الصفار بالجيم </w:t>
      </w:r>
      <w:r>
        <w:rPr>
          <w:rStyle w:val="FootnoteAnchor"/>
          <w:rtl w:val="true"/>
        </w:rPr>
        <w:footnoteReference w:id="750"/>
      </w:r>
      <w:r>
        <w:rPr>
          <w:rFonts w:ascii="Amiri" w:hAnsi="Amiri" w:eastAsia="Amiri" w:cs="Amiri"/>
          <w:color w:val="111111"/>
          <w:sz w:val="28"/>
          <w:sz w:val="28"/>
          <w:szCs w:val="28"/>
          <w:rtl w:val="true"/>
          <w:lang w:bidi="ar-SA"/>
        </w:rPr>
        <w:t>، أي جدد بناها أو يطينها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أنه لم يكره دفنها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البرقي بالجيم والثاء </w:t>
      </w:r>
      <w:r>
        <w:rPr>
          <w:rStyle w:val="FootnoteAnchor"/>
          <w:rtl w:val="true"/>
        </w:rPr>
        <w:footnoteReference w:id="751"/>
      </w:r>
      <w:r>
        <w:rPr>
          <w:rFonts w:ascii="Amiri" w:hAnsi="Amiri" w:eastAsia="Amiri" w:cs="Amiri"/>
          <w:color w:val="111111"/>
          <w:sz w:val="28"/>
          <w:sz w:val="28"/>
          <w:szCs w:val="28"/>
          <w:rtl w:val="true"/>
          <w:lang w:bidi="ar-SA"/>
        </w:rPr>
        <w:t>، أي يجعل القبر جدثا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سعد بن عبد اللّه بالحاء من حد </w:t>
      </w:r>
      <w:r>
        <w:rPr>
          <w:rStyle w:val="FootnoteAnchor"/>
          <w:rtl w:val="true"/>
        </w:rPr>
        <w:footnoteReference w:id="752"/>
      </w:r>
      <w:r>
        <w:rPr>
          <w:rFonts w:ascii="Amiri" w:hAnsi="Amiri" w:eastAsia="Amiri" w:cs="Amiri"/>
          <w:color w:val="111111"/>
          <w:sz w:val="28"/>
          <w:sz w:val="28"/>
          <w:szCs w:val="28"/>
          <w:rtl w:val="true"/>
          <w:lang w:bidi="ar-SA"/>
        </w:rPr>
        <w:t xml:space="preserve">وعني التسنيم ، وقال المفيد بالخاء المعجمة </w:t>
      </w:r>
      <w:r>
        <w:rPr>
          <w:rStyle w:val="FootnoteAnchor"/>
          <w:rtl w:val="true"/>
        </w:rPr>
        <w:footnoteReference w:id="753"/>
      </w:r>
      <w:r>
        <w:rPr>
          <w:rFonts w:ascii="Amiri" w:hAnsi="Amiri" w:eastAsia="Amiri" w:cs="Amiri"/>
          <w:color w:val="111111"/>
          <w:sz w:val="28"/>
          <w:sz w:val="28"/>
          <w:szCs w:val="28"/>
          <w:rtl w:val="true"/>
          <w:lang w:bidi="ar-SA"/>
        </w:rPr>
        <w:t>وهي شقها من خددت الأرض أي شققتها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الجلوس على القبر ، والاتكاء عليه ، والمشي عليه ، لأنه علیه السلام نهى عن الجلوس على القبر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أطأ على جمرة أو سيف أحب إلي من أن أطأ على قبر مسلم </w:t>
      </w:r>
      <w:r>
        <w:rPr>
          <w:rStyle w:val="FootnoteAnchor"/>
          <w:rtl w:val="true"/>
        </w:rPr>
        <w:footnoteReference w:id="754"/>
      </w:r>
      <w:r>
        <w:rPr>
          <w:rFonts w:ascii="Amiri" w:hAnsi="Amiri" w:eastAsia="Amiri" w:cs="Amiri"/>
          <w:color w:val="111111"/>
          <w:sz w:val="28"/>
          <w:sz w:val="28"/>
          <w:szCs w:val="28"/>
          <w:rtl w:val="true"/>
          <w:lang w:bidi="ar-SA"/>
        </w:rPr>
        <w:t>ولأن فيه نوع استهانة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bookmarkStart w:id="485" w:name="pg16047_156495"/>
    </w:p>
    <w:p>
      <w:pPr>
        <w:pStyle w:val="BookText"/>
        <w:rPr/>
      </w:pPr>
      <w:bookmarkEnd w:id="485"/>
      <w:r>
        <w:rPr>
          <w:rFonts w:ascii="Amiri" w:hAnsi="Amiri" w:eastAsia="Amiri" w:cs="Amiri"/>
          <w:color w:val="111111"/>
          <w:sz w:val="28"/>
          <w:sz w:val="28"/>
          <w:szCs w:val="28"/>
          <w:rtl w:val="true"/>
          <w:lang w:bidi="ar-SA"/>
        </w:rPr>
        <w:t>فرق بين كراهة الجلوس للغائط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التغوط بين القبور ، لما فيه من تأذي المسترحمين والمترددين لزيارتهم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أبالي أوسط القبور قضيت حاجتي أو وسط السوق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المقام عندها ، لما فيه من ترك الرضا بقضائه تعالى ، أو للاشتغال عن مصالح المعاد والمعاش ، أو لعدم الاتعاظ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أن يتخذ مساجد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اليهود اتخذوا قبور أنبيائهم مساجد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6" w:name="__RefHeading___Toc25041_1280447820"/>
      <w:bookmarkStart w:id="487" w:name="_Toc177"/>
      <w:bookmarkEnd w:id="486"/>
      <w:r>
        <w:rPr>
          <w:rtl w:val="true"/>
        </w:rPr>
        <w:t>المطلب الخامس</w:t>
      </w:r>
      <w:r>
        <w:rPr>
          <w:rtl w:val="true"/>
        </w:rPr>
        <w:t xml:space="preserve">: ( </w:t>
      </w:r>
      <w:r>
        <w:rPr>
          <w:rtl w:val="true"/>
        </w:rPr>
        <w:t xml:space="preserve">في اللواحق </w:t>
      </w:r>
      <w:r>
        <w:rPr>
          <w:rtl w:val="true"/>
        </w:rPr>
        <w:t>)</w:t>
      </w:r>
      <w:bookmarkEnd w:id="487"/>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أن يدفن الميت في أشرف البقاع ، فإذا كان بمكة ففي مقبرتها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بالمدينة ومشاهد الأئمة علیهم السلام ، وفي المقبرة إن كثر فيها الصالحون والشهداء لتناله بركتهم ، وكذا في البقاع الشريفة ، لأن موسى علیه السلام لما حضرته الوفاة سأل اللّه تعالى أن يدنيه إلى الأرض المقدسة رميته بحجر ،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ثم لأريتكم قبره عند الكثيب الأحمر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جمع الأقارب في الدفن ، لأن النبي صلی اللّه علیه و آله لما دفن عثمان بن مظعون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أدفن إليه من مات من أهله </w:t>
      </w:r>
      <w:r>
        <w:rPr>
          <w:rStyle w:val="FootnoteAnchor"/>
          <w:rtl w:val="true"/>
        </w:rPr>
        <w:footnoteReference w:id="757"/>
      </w:r>
      <w:r>
        <w:rPr>
          <w:rFonts w:ascii="Amiri" w:hAnsi="Amiri" w:eastAsia="Amiri" w:cs="Amiri"/>
          <w:color w:val="111111"/>
          <w:sz w:val="28"/>
          <w:sz w:val="28"/>
          <w:szCs w:val="28"/>
          <w:rtl w:val="true"/>
          <w:lang w:bidi="ar-SA"/>
        </w:rPr>
        <w:t>، ولأنه أسهل لزيارتهم وأكثر للترحم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تقديم الأب ، ثم من يليه في السن ، والفضيلة إذا أمكن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وينبغي دفن الشهيد حيث قتل ، لأن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ادفنوا القتلى في مضاجعهم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طلب بعض الورثة الدفن في المسبلة والبعض في الملك ، دفن في المسبلة ، لأنه أقل ضررا على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تشاحا في الكفن ، قدم قول من يكفنه من ملكه ، لأن فيه منة يتضرر بها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بأن يدفن في داره ، كان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يكون للإنسان مقبرة يدفن فيه أهله وأقاربه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تشاح اثنان في الدفن في المسبلة ، قدم قول أسبقهما ، كما لو تنازعا في رحال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تساويا أقرع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الدفن ليلا ، لأن ذا النجارين دفن ليلا ، واستقبل رسول اللّه صلی اللّه علیه و آله القبلة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أمسيت عنه راضيا فارض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ودفن علي علیه السلام فاطمة علیهاالسلام 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لو دفن أبو بكر وعثمان وعائشة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 جماعة في قبر استحب تقديم الأفضل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رجلا وصبيا فالرجل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وضع حاجز بين كل اثنين ، ليكونا كالمنفردين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خدد لهم أخدود وجعل رأس كل واحد عند رجل الآخر جاز ، وإن كان اللحد أفضل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في سفينة في البحر ولم يقدر على الشط ، غسل وكفن وصلي عليه وثقل ليرسب في الماء ، ويجعل في خابية ويسد رأسها ويلقى في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المقصود من دفنه ستره وهو يحصل بذلك ، 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مات في بئر فإن أمكن إخراجه وجب تحصيلا للتغسيل وغيره ، </w:t>
      </w:r>
    </w:p>
    <w:p>
      <w:pPr>
        <w:pStyle w:val="BookText"/>
        <w:rPr/>
      </w:pPr>
      <w:r>
        <w:rPr>
          <w:rFonts w:ascii="Amiri" w:hAnsi="Amiri" w:eastAsia="Amiri" w:cs="Amiri"/>
          <w:color w:val="111111"/>
          <w:sz w:val="28"/>
          <w:sz w:val="28"/>
          <w:szCs w:val="28"/>
          <w:rtl w:val="true"/>
          <w:lang w:bidi="ar-SA"/>
        </w:rPr>
        <w:t xml:space="preserve">إن تعذر إلا بالتمثيل به لم يجز وطمت وكانت قبره ، لقول الصادق عليه 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قبرا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اضطر إلى البئر إلى استعمالها وخافوا التلف ، جاز إخراجه بكلاليب وإن تقطع إذا لم يمكن إلا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طمها يضر بالمارة ، سواء أفضى إلى المثلة أو لا ، لما فيه من الجمع بين الحقوق من نفع المارة وغسل الميت وحفظه من المثلة ببقائه ، لأنه ربما أنتن وتقطع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يدفن بثيابه أصابه الدم أو لا إجماعا ، لقول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ادفنوهم بثيابهم </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والأقوى وجوب دفن السروال أيضا لأنه من الثياب ، ولا يكفن إلا أن يجرد ، فإن لم يجرد لم يجز تجريده وتكفينه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يجوز أن يزاد على ثيابه ، لأن رسول اللّه صلی اللّه علیه و آله دفن حمزة في ثيابه التي أصيب فيها وزاده برداء فقصر عن رجليه فدعى بآخر فطرح عليه ، وصلى عليه سبعين تكبيرة </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أنه كان جرد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يدفن معه الفرو والقلنسوة ، لأن النبي صلی اللّه علیه و آله أمر في قتلى أحد بأن ينزع عنهم الحديد والجلود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يدفنوا بدمائهم وثيابهم ، ولا يدفن معه الخف ولا الفرو ، فإن أصابهما الدم دفنا معه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خرج من الميت نجاسة بعد التكفين لاقت كفنه ، غسلت ما لم يطرح في القبر ، فإن طرح قرضت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من منخر الميت الدم أو الشي‌ء وبعد الغسل فأصاب العمامة أو الكفن قرض بالمقراض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الميت القبر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 أن يغطى القبر </w:t>
      </w:r>
    </w:p>
    <w:p>
      <w:pPr>
        <w:pStyle w:val="BookText"/>
        <w:rPr/>
      </w:pPr>
      <w:r>
        <w:rPr>
          <w:rFonts w:ascii="IRNazanin" w:hAnsi="IRNazanin" w:eastAsia="IRNazanin"/>
          <w:color w:val="111111"/>
          <w:sz w:val="28"/>
          <w:sz w:val="28"/>
          <w:szCs w:val="28"/>
          <w:rtl w:val="true"/>
          <w:lang w:bidi="fa-IR"/>
        </w:rPr>
        <w:t>بثوب ، سواء كان الميت رجلا أو امرأة ، لأن النبي صلی اللّه علیه و آله لما دفن سعد بن معاذ ستر قبره بثوب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مد على قبر سعد بن معاذ ثوب ، والنبي صلی اللّه علیه و آله شاهد فلم ينكر ذلك </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يحل عقد كفنه وسيوبه وجعل ما ينبغي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المفيد يستحب في المرأة دون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يمنع أهل الميت من رؤيته وتقبيله ، لأن جابرا لما قتل أبي جعل يكشف الثوب عن وجهه ويبكي والنبي صلی اللّه علیه و آله لا ينهاه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رسول اللّه صلى عليه وآله عثمان بن مظعون وهو ميت ، حتى كانت الدموع تسيل </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وكشف الصادق علیه السلام عن وجه إسماعيل بعد أن كفن فقبل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المقتول الذي يجب تغسيله يغسل عنه الدم أولا ، ويبدأ بيديه ودبره ويربط جراحاته بالقطن والحنوط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وضع عليه القطن عصبه ، وكذا موضع الرأس والرقبة ، ويجعل له من القطن شيئا كثيرا ، ويدر عليه الحنوط ، وإن استطاع أن يعصبه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الرأس قد بان من الجسد غسل الرأس إذا غسل اليدين وسفله ، ويوضع القطن فوق الرقبة ، ويضم إليه الرأس ، ويجعل في الكفن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دفن تناول الرأس والجسد وأدخله اللحد ووجهه إلى القبلة ، روى ذلك العلاء بن سيابة عن الصادق علیه السلام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أموات بدأ بمن يخشى فساده ، فإن لم يكن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تقديم الأب ، ثم الابن وابن الابن ، ثم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أخوان في درجة قدم الأكبر ، فإن تساويا 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أسن الزوجتين ، ويقرع إن تساويا </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وللولي 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للمصاب الاستعانة باللّه والصبر واستنجاز ما وعد اللّه تعالى عليها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الصّابِرِينَ الَّذِينَ إِذا أَصابَتْهُمْ مُصِيبَةٌ قالُوا إِنّا لِلّهِ وَإِنّا إِلَيْهِ راجِعُونَ أُولئِكَ عَلَيْهِمْ صَلَواتٌ مِنْ رَبِّهِمْ وَرَحْمَةٌ وَأُولئِكَ هُمُ الْمُهْتَدُونَ </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وليتحفظ من التكلم بشي‌ء ينحبط أجره به ويسخط ربه مما يشبه التظلم والاستغاثة ، فإن اللّه تعالى عدل لا يجور ولا يدعو على نفسه ، لنهي النبي صلی اللّه علیه و آله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ويحتسب ثواب اللّه ويحمده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قبض ولد المؤمن واللّه أعلم بما قال العبد ، فيسأل الملائكة قبضتم ولد فلان المؤمن؟ فيقولون نعم ربنا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ذا قال عبدي؟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حمدك ربنا واسترجع ، فيقول عز وجل ، ابنوا له بيتا في الجنة وسموه بيت الحمد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البكاء جائز إجماعا وليس بمكروه ، قبل خروج الروح وبعدها ،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حين جاءته وفاة جعفر بن أبي طالب وزيد بن حارثة كان إذا دخل بيته كثر بكاؤه عليهما جدا ، وقال كانا يحدثاني ويؤنساني فذهبا جميعا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ويجوز النوح والندب بتعداد فضائله واعتماد الصدق ، لأن فاطمة علیهاالسلام كانت تنوح على النبي صلی اللّه علیه و آله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من ربه ما أدناه ، يا أبتاه إلى جبرائيل أنعاه ، يا أبتاه أجاب ربا دعاه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اقترن بالكذب والدعاء بالويل والثبور ،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الوقف على النائحة لأنه فعل سائغ فجاز الوقف عليه كغيره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شق الثوب على موت الأب والأخ ، لأن العسكري </w:t>
      </w:r>
    </w:p>
    <w:p>
      <w:pPr>
        <w:pStyle w:val="BookText"/>
        <w:rPr/>
      </w:pPr>
      <w:r>
        <w:rPr>
          <w:rFonts w:ascii="IRNazanin" w:hAnsi="IRNazanin" w:eastAsia="IRNazanin"/>
          <w:color w:val="111111"/>
          <w:sz w:val="28"/>
          <w:sz w:val="28"/>
          <w:szCs w:val="28"/>
          <w:rtl w:val="true"/>
          <w:lang w:bidi="fa-IR"/>
        </w:rPr>
        <w:t xml:space="preserve">علیه السلام شق على أبيه الهادي علیه السلام من خلف وقدام </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للرجل شقه على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المرأة فيجوز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يفعل من القرب والطاعات يهدي ثوابه إلى الميت ، فإنه يصله وينفعه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رَبَّنَا اغْفِرْ لَنا وَلِإِخْوانِنَا </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 لِذَنْبِكَ وَلِلْمُؤْمِنِينَ وَالْمُؤْمِناتِ </w:t>
      </w:r>
      <w:r>
        <w:rPr>
          <w:rFonts w:eastAsia="Amiri" w:cs="Amiri" w:ascii="Amiri" w:hAnsi="Amiri"/>
          <w:color w:val="111111"/>
          <w:sz w:val="28"/>
          <w:szCs w:val="28"/>
          <w:rtl w:val="true"/>
          <w:lang w:bidi="ar-SA"/>
        </w:rPr>
        <w:t xml:space="preserve">) </w:t>
      </w:r>
      <w:r>
        <w:rPr>
          <w:rStyle w:val="FootnoteAnchor"/>
          <w:rtl w:val="true"/>
        </w:rPr>
        <w:footnoteReference w:id="775"/>
      </w:r>
      <w:r>
        <w:rPr>
          <w:rFonts w:ascii="IRNazanin" w:hAnsi="IRNazanin" w:eastAsia="IRNazanin"/>
          <w:color w:val="111111"/>
          <w:sz w:val="28"/>
          <w:sz w:val="28"/>
          <w:szCs w:val="28"/>
          <w:rtl w:val="true"/>
          <w:lang w:bidi="fa-IR"/>
        </w:rPr>
        <w:t xml:space="preserve">وقال رجل للنبي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 ماتت أينفعها إن تصدقت عنها؟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على الميت في قبره الصلاة والصوم والحج والصدقة والبر والدعاء ، ويكتب أجره للذي يفعله وللميت </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المقابر ، فقرأ سورة يس خفف عنهم يومئذ ، وكان له بعدد من فيها حسنات </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بين الواجبات والصدقة والدعاء والاستغفار وغيرها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من المسلمين عن ميت عملا صالحا ، أضعف له أجره ، ونفع اللّه به الميت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تعزية أهل الميت إجماعا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عزى مصابا فله مثل أجره </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عزى حزينا كسي في الموقف حلة يحبر بها </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التعزية تورث الجنة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منها تسلية أهل المصيبة ، وقضاء حقوقهم ، والتقرب إليهم ، وإطفاء نار الحزن عنهم ، وتسليتهم بمن سبق من الأنبياء والأئمة عليهم </w:t>
      </w:r>
    </w:p>
    <w:p>
      <w:pPr>
        <w:pStyle w:val="BookText"/>
        <w:rPr/>
      </w:pPr>
      <w:r>
        <w:rPr>
          <w:rFonts w:ascii="Amiri" w:hAnsi="Amiri" w:eastAsia="Amiri" w:cs="Amiri"/>
          <w:color w:val="111111"/>
          <w:sz w:val="28"/>
          <w:sz w:val="28"/>
          <w:szCs w:val="28"/>
          <w:rtl w:val="true"/>
          <w:lang w:bidi="ar-SA"/>
        </w:rPr>
        <w:t>السلام ، ويذكرهم الثواب على الصبر واللحاق بالميت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ويجوز قبل الدفن وبعده ، قال هشام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الكاظم علیه السلام يعزي قبل الدفن وبعده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ويستحب تعزية جميع أهل المصيبة من الكبار والصغار ، خصوصا من ضعف منهم عن تحمل المصيبة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بين الرجل والمرأة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عزى ثكلى كسي بردا في الجنة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ويجوز تعزية الكفار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تعزية المسلم بالكافر أعظم اللّه أجرك وأخلف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في التعزية شي‌ء موظف ، قال زين العابدين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رسول اللّه صلی اللّه علیه و آله وجاءت التعزية سمعوا قائلا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اللّه عزاء من كل مصيبة وخلفا من كل هالك ودركا من كل ما فات ، فباللّه فثقوا وإياه فارجوا فإن المصاب من حرم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ويكفي في التعزية أن يراه صاحب المصيبة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كفاك من التعزية أن يراك صاحب المصيبة </w:t>
      </w:r>
      <w:r>
        <w:rPr>
          <w:rFonts w:eastAsia="IRNazanin" w:cs="IRNazanin"/>
          <w:color w:val="111111"/>
          <w:sz w:val="28"/>
          <w:szCs w:val="28"/>
          <w:rtl w:val="true"/>
          <w:lang w:bidi="fa-IR"/>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الجلوس للتعزية يومين أو ثلاثة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وأنكره ابن إدريس ، لأنه تزاور مستحب</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أن يتميز صاحب المصيبة عن غيره بإرسال طرف العمامة ، وأخذ ميزر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الأب والأخ لا غيرهما </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عندي الجواز ، لأن الصادق علیه السلام لما مات إسماعيل تقدم السرير بغير رداء ولا 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لصاحب المصيبة أن يضع رداءه حتى يعلم </w:t>
      </w:r>
    </w:p>
    <w:p>
      <w:pPr>
        <w:pStyle w:val="BookText"/>
        <w:rPr/>
      </w:pPr>
      <w:r>
        <w:rPr>
          <w:rFonts w:ascii="Amiri" w:hAnsi="Amiri" w:eastAsia="Amiri" w:cs="Amiri"/>
          <w:color w:val="111111"/>
          <w:sz w:val="28"/>
          <w:sz w:val="28"/>
          <w:szCs w:val="28"/>
          <w:rtl w:val="true"/>
          <w:lang w:bidi="ar-SA"/>
        </w:rPr>
        <w:t xml:space="preserve">الناس أنه صاحب المصيبة </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نهي من وضع الرداء عن مصيبة 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إصلاح طعام لأهل الميت يبعث به إليهم إجماعا ، إعانة لهم وجبرا لقلوبهم ، ولأنهم مشتغلون بمصابهم وبالواردين إليهم من إصلاح طعام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جاء نعي جعفر علیه السلام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اصنعوا لآل جعفر طعاما ، فإنه قد أتاهم أمر يشغلهم </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جعفر أمر رسول اللّه صلی اللّه علیه و آله فاطمة علیهاالسلام أن تأتي أسماء بنت عميس ونساءها وأن تصنع لهم طعاما ثلاثة أيام ، فجرت بذلك السنّة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زيارة المقابر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نهيتكم عن زيارة القبور فزوروها فإنها تذكركم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أتى قبر أخيه المؤمن من أي ناحية يضع يده وقرأ إنا أنزلناه سبع مرات أمن من الفزع الأكبر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يكره ذلك للنساء ، لأن فاطمة علیهاالسلام كانت تأتي قبور الشهداء في غداة كل سبت فتأتي قبر حمزة علیه السلام ، وتترحم عليه وتستغفر له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 الجزء الأول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الإحكام في معرفة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بعون اللّه تعالى وحسن توفيقه ومنّه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ويتلوه في الجزء الثاني إن شاء اللّه تعالى كتاب الزكاة وفيه مقاصد ، والحمد لله وحده وصلى اللّه على سيدنا محمد خير خلقه النبي وعترته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تصنيفه في شعبان سنة خمس وسبعمائة</w:t>
      </w:r>
      <w:r>
        <w:rPr>
          <w:rFonts w:eastAsia="Amiri" w:cs="Amiri" w:ascii="Amiri" w:hAnsi="Amiri"/>
          <w:color w:val="111111"/>
          <w:sz w:val="28"/>
          <w:szCs w:val="28"/>
          <w:rtl w:val="true"/>
          <w:lang w:bidi="ar-SA"/>
        </w:rPr>
        <w:t xml:space="preserve">. </w:t>
      </w:r>
      <w:bookmarkStart w:id="488" w:name="pg16047_156503"/>
    </w:p>
    <w:p>
      <w:pPr>
        <w:pStyle w:val="Heading2"/>
        <w:numPr>
          <w:ilvl w:val="1"/>
          <w:numId w:val="1"/>
        </w:numPr>
        <w:rPr/>
      </w:pPr>
      <w:bookmarkStart w:id="489" w:name="__RefHeading___Toc25043_1280447820"/>
      <w:bookmarkStart w:id="490" w:name="_Toc178"/>
      <w:bookmarkEnd w:id="488"/>
      <w:bookmarkEnd w:id="489"/>
      <w:r>
        <w:rPr>
          <w:rtl w:val="true"/>
        </w:rPr>
        <w:t>كتاب الزكاة</w:t>
      </w:r>
      <w:bookmarkEnd w:id="490"/>
    </w:p>
    <w:p>
      <w:pPr>
        <w:pStyle w:val="Heading3"/>
        <w:numPr>
          <w:ilvl w:val="2"/>
          <w:numId w:val="1"/>
        </w:numPr>
        <w:rPr/>
      </w:pPr>
      <w:bookmarkStart w:id="491" w:name="__RefHeading___Toc25045_1280447820"/>
      <w:bookmarkStart w:id="492" w:name="_Toc179"/>
      <w:bookmarkEnd w:id="491"/>
      <w:r>
        <w:rPr>
          <w:rtl w:val="true"/>
        </w:rPr>
        <w:t>اشارة</w:t>
      </w:r>
      <w:bookmarkEnd w:id="49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مقاصد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3" w:name="pg16047_156505"/>
      <w:bookmarkStart w:id="494" w:name="pg16047_156505"/>
      <w:bookmarkEnd w:id="494"/>
    </w:p>
    <w:p>
      <w:pPr>
        <w:pStyle w:val="Heading3"/>
        <w:numPr>
          <w:ilvl w:val="2"/>
          <w:numId w:val="1"/>
        </w:numPr>
        <w:rPr/>
      </w:pPr>
      <w:bookmarkStart w:id="495" w:name="pg16047_156505"/>
      <w:bookmarkStart w:id="496" w:name="__RefHeading___Toc25047_1280447820"/>
      <w:bookmarkStart w:id="497" w:name="_Toc180"/>
      <w:bookmarkEnd w:id="495"/>
      <w:bookmarkEnd w:id="496"/>
      <w:r>
        <w:rPr>
          <w:rtl w:val="true"/>
        </w:rPr>
        <w:t>المقصد الأول</w:t>
      </w:r>
      <w:r>
        <w:rPr>
          <w:rtl w:val="true"/>
        </w:rPr>
        <w:t xml:space="preserve">: </w:t>
      </w:r>
      <w:r>
        <w:rPr>
          <w:rtl w:val="true"/>
        </w:rPr>
        <w:t>في زكاة المال</w:t>
      </w:r>
      <w:bookmarkEnd w:id="497"/>
    </w:p>
    <w:p>
      <w:pPr>
        <w:pStyle w:val="Heading4"/>
        <w:numPr>
          <w:ilvl w:val="3"/>
          <w:numId w:val="1"/>
        </w:numPr>
        <w:rPr/>
      </w:pPr>
      <w:bookmarkStart w:id="498" w:name="__RefHeading___Toc25049_1280447820"/>
      <w:bookmarkStart w:id="499" w:name="_Toc181"/>
      <w:bookmarkEnd w:id="498"/>
      <w:r>
        <w:rPr>
          <w:rtl w:val="true"/>
        </w:rPr>
        <w:t>اشارة</w:t>
      </w:r>
      <w:bookmarkEnd w:id="49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0" w:name="pg16047_156507"/>
      <w:bookmarkStart w:id="501" w:name="pg16047_156507"/>
      <w:bookmarkEnd w:id="501"/>
    </w:p>
    <w:p>
      <w:pPr>
        <w:pStyle w:val="Heading4"/>
        <w:numPr>
          <w:ilvl w:val="3"/>
          <w:numId w:val="1"/>
        </w:numPr>
        <w:rPr/>
      </w:pPr>
      <w:bookmarkStart w:id="502" w:name="pg16047_156507"/>
      <w:bookmarkStart w:id="503" w:name="__RefHeading___Toc25051_1280447820"/>
      <w:bookmarkStart w:id="504" w:name="_Toc182"/>
      <w:bookmarkEnd w:id="502"/>
      <w:bookmarkEnd w:id="503"/>
      <w:r>
        <w:rPr>
          <w:rtl w:val="true"/>
        </w:rPr>
        <w:t>الفصل الأول</w:t>
      </w:r>
      <w:r>
        <w:rPr>
          <w:rtl w:val="true"/>
        </w:rPr>
        <w:t xml:space="preserve">: ( </w:t>
      </w:r>
      <w:r>
        <w:rPr>
          <w:rtl w:val="true"/>
        </w:rPr>
        <w:t xml:space="preserve">في الشرائط العامة </w:t>
      </w:r>
      <w:r>
        <w:rPr>
          <w:rtl w:val="true"/>
        </w:rPr>
        <w:t>)</w:t>
      </w:r>
      <w:bookmarkEnd w:id="504"/>
    </w:p>
    <w:p>
      <w:pPr>
        <w:pStyle w:val="Heading5"/>
        <w:numPr>
          <w:ilvl w:val="4"/>
          <w:numId w:val="1"/>
        </w:numPr>
        <w:rPr/>
      </w:pPr>
      <w:bookmarkStart w:id="505" w:name="__RefHeading___Toc25053_1280447820"/>
      <w:bookmarkStart w:id="506" w:name="_Toc183"/>
      <w:bookmarkEnd w:id="505"/>
      <w:r>
        <w:rPr>
          <w:rtl w:val="true"/>
        </w:rPr>
        <w:t xml:space="preserve">مقدمة </w:t>
      </w:r>
      <w:r>
        <w:rPr>
          <w:rtl w:val="true"/>
        </w:rPr>
        <w:t>:</w:t>
      </w:r>
      <w:bookmarkEnd w:id="506"/>
    </w:p>
    <w:p>
      <w:pPr>
        <w:pStyle w:val="BookText"/>
        <w:rPr/>
      </w:pPr>
      <w:r>
        <w:rPr>
          <w:rFonts w:ascii="Amiri" w:hAnsi="Amiri" w:eastAsia="Amiri" w:cs="Amiri"/>
          <w:color w:val="111111"/>
          <w:sz w:val="28"/>
          <w:sz w:val="28"/>
          <w:szCs w:val="28"/>
          <w:rtl w:val="true"/>
          <w:lang w:bidi="ar-SA"/>
        </w:rPr>
        <w:t xml:space="preserve">الزكاة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 والزيادة ، سميت بذلك لأنها تثمر المال وتنميه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حق تجب في المال المخصوص على شرائط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واجبة بالنص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الزَّكاةَ </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وَوَيْلٌ لِلْمُشْرِكِينَ الَّذِينَ لا يُؤْتُونَ الزَّكاةَ </w:t>
      </w:r>
      <w:r>
        <w:rPr>
          <w:rFonts w:eastAsia="Amiri" w:cs="Amiri" w:ascii="Amiri" w:hAnsi="Amiri"/>
          <w:color w:val="111111"/>
          <w:sz w:val="28"/>
          <w:szCs w:val="28"/>
          <w:rtl w:val="true"/>
          <w:lang w:bidi="ar-SA"/>
        </w:rPr>
        <w:t xml:space="preserve">) </w:t>
      </w:r>
      <w:r>
        <w:rPr>
          <w:rStyle w:val="FootnoteAnchor"/>
          <w:rtl w:val="true"/>
        </w:rPr>
        <w:footnoteReference w:id="794"/>
      </w:r>
      <w:r>
        <w:rPr>
          <w:rFonts w:ascii="IRNazanin" w:hAnsi="IRNazanin" w:eastAsia="IRNazanin"/>
          <w:color w:val="111111"/>
          <w:sz w:val="28"/>
          <w:sz w:val="28"/>
          <w:szCs w:val="28"/>
          <w:rtl w:val="true"/>
          <w:lang w:bidi="fa-IR"/>
        </w:rPr>
        <w:t xml:space="preserve">وبعث رسول اللّه صلی اللّه علیه و آله معاذا إلى اليمن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أعلمهم أن اللّه تعالى افترض عليهم صدقة تؤخذ من أغنيائهم ، فترد في فقرائهم </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الزكاة في النار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أحد الأركان الخمسة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 المسلمون في جميع الأعصار على وجوبها ، فمن أنكر وجوبها جاهلا </w:t>
      </w:r>
      <w:r>
        <w:rPr>
          <w:rStyle w:val="FootnoteAnchor"/>
          <w:rtl w:val="true"/>
        </w:rPr>
        <w:footnoteReference w:id="797"/>
      </w:r>
      <w:r>
        <w:rPr>
          <w:rFonts w:ascii="Amiri" w:hAnsi="Amiri" w:eastAsia="Amiri" w:cs="Amiri"/>
          <w:color w:val="111111"/>
          <w:sz w:val="28"/>
          <w:sz w:val="28"/>
          <w:szCs w:val="28"/>
          <w:rtl w:val="true"/>
          <w:lang w:bidi="ar-SA"/>
        </w:rPr>
        <w:t xml:space="preserve">به وكان ممن يجهل ذلك ، إما لقرب عهده بالإسلام ، أو لبعده عن أهله ، بأن يكون من أهل بادية بائنة عن </w:t>
      </w:r>
      <w:bookmarkStart w:id="507" w:name="pg16047_156508"/>
    </w:p>
    <w:p>
      <w:pPr>
        <w:pStyle w:val="BookText"/>
        <w:rPr/>
      </w:pPr>
      <w:bookmarkEnd w:id="507"/>
      <w:r>
        <w:rPr>
          <w:rFonts w:ascii="Amiri" w:hAnsi="Amiri" w:eastAsia="Amiri" w:cs="Amiri"/>
          <w:color w:val="111111"/>
          <w:sz w:val="28"/>
          <w:sz w:val="28"/>
          <w:szCs w:val="28"/>
          <w:rtl w:val="true"/>
          <w:lang w:bidi="ar-SA"/>
        </w:rPr>
        <w:t>الأمصار ، عرّف وجوبها ولا يحكم بكفره ، لأنه 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مسلما نشأ في الإسلام وعرف محاسنه ، فهو مرتد ، لأنه جحد ما هو معلوم بالضرورة من دين الإسلام ، ولا يكاد يخفى عليه حاله ، فجحوده لها إنما يكون لتكذيبه الكتاب والسنّة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منعها مع اعتقاد وجوبها ، أخذها الإمام منه قهرا وعزره ، ولا يأخذ زيادة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غل ماله فكتمه حتى لا يأخذ الإمام زكاته فظهر عليه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المال حق سوى الزكاة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 يدفعها إلاّ بالقتال ، وجب ، لأنه من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يحكم بكفره لقتاله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يسبى هو ولا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ظفر الإمام به دون ماله ، دعاه إلى أدائها واستتابه ثلاثا ، فإن تاب وأدى ، وإلا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يحكم بكفره ، لأنها من فروع الدين ، فلم يكفر تاركه كالحج ، وإذا لم يكفر بتركه لم يكفر بالقتال عليه كأهل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في قبضة الإمام واعتصم بقوم ، قاتلهم الإمام لمساعدتهم إياه على الامتناع من أداء الواجب ، وهو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الشروط العامة أربعة يشتمل عليها أربعة مباحث </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25055_1280447820"/>
      <w:bookmarkStart w:id="509" w:name="_Toc184"/>
      <w:bookmarkEnd w:id="508"/>
      <w:r>
        <w:rPr>
          <w:rtl w:val="true"/>
        </w:rPr>
        <w:t>البحث الأول</w:t>
      </w:r>
      <w:r>
        <w:rPr>
          <w:rtl w:val="true"/>
        </w:rPr>
        <w:t xml:space="preserve">: ( </w:t>
      </w:r>
      <w:r>
        <w:rPr>
          <w:rtl w:val="true"/>
        </w:rPr>
        <w:t xml:space="preserve">البلوغ </w:t>
      </w:r>
      <w:r>
        <w:rPr>
          <w:rtl w:val="true"/>
        </w:rPr>
        <w:t>)</w:t>
      </w:r>
      <w:bookmarkEnd w:id="50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البلوغ شرط في وجوب الزكاة ، فلا تجب زكاة العين على الصبي عند علمائنا كافة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القلم عن الصبي حتى يبلغ ، وعن المجنون حتى يفيق </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مال اليتيم زكاة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الزكاة </w:t>
      </w:r>
    </w:p>
    <w:p>
      <w:pPr>
        <w:pStyle w:val="BookText"/>
        <w:rPr/>
      </w:pPr>
      <w:r>
        <w:rPr>
          <w:rFonts w:ascii="Amiri" w:hAnsi="Amiri" w:eastAsia="Amiri" w:cs="Amiri"/>
          <w:color w:val="111111"/>
          <w:sz w:val="28"/>
          <w:sz w:val="28"/>
          <w:szCs w:val="28"/>
          <w:rtl w:val="true"/>
          <w:lang w:bidi="ar-SA"/>
        </w:rPr>
        <w:t>تكليف ، وهو منوط بالبلوغ ، ولأنها عبادة فلا تجب عليه كالصلاة والحج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والأصح أنها لا تجب في غلاتهم لما تقدم ، 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على جميع غلاته من نخل أو زرع أو غلة زكاة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تجب أيضا في مواشيهم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مال اليتيم زكاة </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اتجر له الولي في ماله إرفاقا به وشفقة عليه ، استحب له إخراج الزكاة عن الطفل عند علمائنا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مال اليتيم زكاة إلاّ أن يتجر به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مال تجارة فاستحب فيه الزكاة كمال البالغ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ضمن الولي المال واتجر لنفسه ، كان الربح له إن كان مليا ، وعليه الزكاة استحبابا ، لأن له ولاية الاقتراض منه فملك ، وكان النماء له وكان ضامنا ، لأنه ملكه بالقرض ، ولقول الصادق علیه السلام وقد سأله منصور بن الفضل </w:t>
      </w:r>
      <w:r>
        <w:rPr>
          <w:rStyle w:val="FootnoteAnchor"/>
          <w:rtl w:val="true"/>
        </w:rPr>
        <w:footnoteReference w:id="804"/>
      </w:r>
      <w:r>
        <w:rPr>
          <w:rFonts w:ascii="Amiri" w:hAnsi="Amiri" w:eastAsia="Amiri" w:cs="Amiri"/>
          <w:color w:val="111111"/>
          <w:sz w:val="28"/>
          <w:sz w:val="28"/>
          <w:szCs w:val="28"/>
          <w:rtl w:val="true"/>
          <w:lang w:bidi="ar-SA"/>
        </w:rPr>
        <w:t xml:space="preserve">عن مال اليتيم 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عندك مال وضمنته ولك الربح وأنت ضامن للمال ، وإن كان لا مال لك وعملت به ، فالربح للغلام وأنت ضامن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 يكن مليا وإن كان وليا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لم يكن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مليا </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 واتجر لنفسه ، ضمن المال لليتيم ، وكان الربح لليتيم ولا زكاة ، لأن الولي إنما له الاقتراض مع المصلحة ، وهي منتفية مع عدم الملاءة ، فكان الاقتراض باطلا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كان مليا ولم يكن وليا ، إذ لا ولاية لغير الولي ، والربح نماء مال </w:t>
      </w:r>
      <w:bookmarkStart w:id="510" w:name="pg16047_156510"/>
    </w:p>
    <w:p>
      <w:pPr>
        <w:pStyle w:val="BookText"/>
        <w:rPr/>
      </w:pPr>
      <w:bookmarkEnd w:id="510"/>
      <w:r>
        <w:rPr>
          <w:rFonts w:ascii="IRNazanin" w:hAnsi="IRNazanin" w:eastAsia="IRNazanin"/>
          <w:color w:val="111111"/>
          <w:sz w:val="28"/>
          <w:sz w:val="28"/>
          <w:szCs w:val="28"/>
          <w:rtl w:val="true"/>
          <w:lang w:bidi="fa-IR"/>
        </w:rPr>
        <w:t>الطفل ، فلا يملكه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إذا اشترى بالعين ، ولا زكاة لأنها تجارة باطلة ، ولما رواه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علیه السلام الرجل يكون عنده مال اليتيم فيتجر به أيضمنه؟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فعليه زكاة؟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لعمري لا أجمع عليه خصلتين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الضمان والزكاة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في غلات الطفل ومواشيه على رأي ، ويتناول التكليف بالإخراج الولي وجوبا إن قلنا بالوجوب ، واستحباب إن قلنا به ، كما يخرج عنه قيم المتلفات وأروش الجنايات ونفقة الأقارب ، وتعتبر نية الولي في الإخراج كما تعتبر النية من رب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المميز وغيره ، ولا بين المراهق وغيره في جميع ما تقدم ، لصدق وصف الصغر عليهم</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25057_1280447820"/>
      <w:bookmarkStart w:id="512" w:name="_Toc185"/>
      <w:bookmarkEnd w:id="511"/>
      <w:r>
        <w:rPr>
          <w:rtl w:val="true"/>
        </w:rPr>
        <w:t>البحث الثاني</w:t>
      </w:r>
      <w:r>
        <w:rPr>
          <w:rtl w:val="true"/>
        </w:rPr>
        <w:t xml:space="preserve">: ( </w:t>
      </w:r>
      <w:r>
        <w:rPr>
          <w:rtl w:val="true"/>
        </w:rPr>
        <w:t xml:space="preserve">العقل </w:t>
      </w:r>
      <w:r>
        <w:rPr>
          <w:rtl w:val="true"/>
        </w:rPr>
        <w:t>)</w:t>
      </w:r>
      <w:bookmarkEnd w:id="512"/>
    </w:p>
    <w:p>
      <w:pPr>
        <w:pStyle w:val="BookText"/>
        <w:rPr/>
      </w:pPr>
      <w:r>
        <w:rPr>
          <w:rFonts w:ascii="IRNazanin" w:hAnsi="IRNazanin" w:eastAsia="IRNazanin"/>
          <w:color w:val="111111"/>
          <w:sz w:val="28"/>
          <w:sz w:val="28"/>
          <w:szCs w:val="28"/>
          <w:rtl w:val="true"/>
          <w:lang w:bidi="fa-IR"/>
        </w:rPr>
        <w:t xml:space="preserve">العقل شرط في وجوب الزكاة ، فلا تجب زكاة العين على المجنون ، عند علمائنا أجمع ، لأن مناط التكليف معدوم ، ولقوله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المجنون حتى يفيق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لا تجب في غلاته ومواشيه على الأصح ، لكن تستحب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الجنون يعتوره أدوارا ، اشترط في الوجوب العقل طول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عرض له الجنون في أثنائه ، سقط اعتبار ذلك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وابتداء الحول من حين العود إلى الصحة ، لسقوط التكليف به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وحكم المغمى عليه حكم المجنون</w:t>
      </w:r>
      <w:r>
        <w:rPr>
          <w:rFonts w:eastAsia="Amiri" w:cs="Amiri" w:ascii="Amiri" w:hAnsi="Amiri"/>
          <w:color w:val="111111"/>
          <w:sz w:val="28"/>
          <w:szCs w:val="28"/>
          <w:rtl w:val="true"/>
          <w:lang w:bidi="ar-SA"/>
        </w:rPr>
        <w:t xml:space="preserve">. </w:t>
      </w:r>
      <w:bookmarkStart w:id="513" w:name="pg16047_156511"/>
    </w:p>
    <w:p>
      <w:pPr>
        <w:pStyle w:val="Heading5"/>
        <w:numPr>
          <w:ilvl w:val="4"/>
          <w:numId w:val="1"/>
        </w:numPr>
        <w:rPr/>
      </w:pPr>
      <w:bookmarkStart w:id="514" w:name="__RefHeading___Toc25059_1280447820"/>
      <w:bookmarkStart w:id="515" w:name="_Toc186"/>
      <w:bookmarkEnd w:id="513"/>
      <w:bookmarkEnd w:id="514"/>
      <w:r>
        <w:rPr>
          <w:rtl w:val="true"/>
        </w:rPr>
        <w:t>البحث الثالث</w:t>
      </w:r>
      <w:r>
        <w:rPr>
          <w:rtl w:val="true"/>
        </w:rPr>
        <w:t xml:space="preserve">: ( </w:t>
      </w:r>
      <w:r>
        <w:rPr>
          <w:rtl w:val="true"/>
        </w:rPr>
        <w:t xml:space="preserve">الحرية </w:t>
      </w:r>
      <w:r>
        <w:rPr>
          <w:rtl w:val="true"/>
        </w:rPr>
        <w:t>)</w:t>
      </w:r>
      <w:bookmarkEnd w:id="515"/>
    </w:p>
    <w:p>
      <w:pPr>
        <w:pStyle w:val="BookText"/>
        <w:rPr/>
      </w:pPr>
      <w:r>
        <w:rPr>
          <w:rFonts w:ascii="Amiri" w:hAnsi="Amiri" w:eastAsia="Amiri" w:cs="Amiri"/>
          <w:color w:val="111111"/>
          <w:sz w:val="28"/>
          <w:sz w:val="28"/>
          <w:szCs w:val="28"/>
          <w:rtl w:val="true"/>
          <w:lang w:bidi="ar-SA"/>
        </w:rPr>
        <w:t xml:space="preserve">الحرية شرط في وجوب الزكاة ، فلا تجب على العبد ، لأنه غير مالك عندنا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عَبْداً مَمْلُوكاً لا يَقْدِرُ عَلى شَيْ‌ءٍ </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لَكُمْ مَثَلاً مِنْ أَنْفُسِكُمْ هَلْ لَكُمْ مِنْ ما مَلَكَتْ أَيْمانُكُمْ مِنْ شُرَكاءَ فِي ما رَزَقْناكُمْ فَأَنْتُمْ فِيهِ سَواءٌ </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ولأنه مال فلا يملك بالتمليك كالدابة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قول بعض علمائنا ، فإنه يملك فاضل 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وأرش الجناية وما يملكه مولاه ، فتجب الزكاة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لا تجب لنقص الملك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اخترناه تجب الزكاة على المولى ، لأنه مالك لما تجب فيه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والمدبر وأم الولد كالقن ، أما المكاتب فإن كان مشروطا فكالقن لا زكاة عليه ، لأن ما في يده لمولاه ، فلا زكاة عليه ولا على المولى أيضا ، لأنه ممنوع من التصرف فيه ، ولقوله علیه السلام لا زكاة في مال المكاتب </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ممنوع من التصرف بغير ، الاكتساب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عجز فرده مولاه إلى الرق ، ملك المولى المال تبعا له ، واستقبل الحول حينئذ وضمه إلى ماله وكمل به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يؤد شيئا ، لم تجب عليه زكاة ، لأنه بعد مملوك فلا يملك المال ملكا تاما ، وهو ممنوع من التصرف فيه بغير الاكتساب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قد أدى تحرر منه بقدر ما أدى وكان الباقي رقيقا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ملك مالا قسط على نسبة الحرية والرقية ، فإن كان نصيب الحرية نصابا ، وجب عليه فيه الزكاة ، لأنه مالك ملكا تاما فكان كالحر</w:t>
      </w:r>
      <w:r>
        <w:rPr>
          <w:rFonts w:eastAsia="Amiri" w:cs="Amiri" w:ascii="Amiri" w:hAnsi="Amiri"/>
          <w:color w:val="111111"/>
          <w:sz w:val="28"/>
          <w:szCs w:val="28"/>
          <w:rtl w:val="true"/>
          <w:lang w:bidi="ar-SA"/>
        </w:rPr>
        <w:t xml:space="preserve">. </w:t>
      </w:r>
      <w:bookmarkStart w:id="516" w:name="pg16047_156512"/>
    </w:p>
    <w:p>
      <w:pPr>
        <w:pStyle w:val="BookText"/>
        <w:rPr/>
      </w:pPr>
      <w:bookmarkEnd w:id="516"/>
      <w:r>
        <w:rPr>
          <w:rFonts w:ascii="Amiri" w:hAnsi="Amiri" w:eastAsia="Amiri" w:cs="Amiri"/>
          <w:color w:val="111111"/>
          <w:sz w:val="28"/>
          <w:sz w:val="28"/>
          <w:szCs w:val="28"/>
          <w:rtl w:val="true"/>
          <w:lang w:bidi="ar-SA"/>
        </w:rPr>
        <w:t>وكذا من انعتق بعضه بغير المكاتبة إن بلغ نصيب الحرية نصابا ، وجب فيه الزكاة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أعتق المكاتب ، استقبل الحول مما في يده من حين العتق ، لأنه وقت استقرار الملك ، فلو ظهر بطلان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بأن كان المدفوع معيبا ، أو ملك الغير ، أو أعتق الوارث وهناك دين خفي ولا شي‌ء بعد دفع الزكاة ، استردها ، لظهور عدم الاستحقاق وكون المدفوع مال الغير</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25061_1280447820"/>
      <w:bookmarkStart w:id="518" w:name="_Toc187"/>
      <w:bookmarkEnd w:id="517"/>
      <w:r>
        <w:rPr>
          <w:rtl w:val="true"/>
        </w:rPr>
        <w:t>البحث الرابع</w:t>
      </w:r>
      <w:r>
        <w:rPr>
          <w:rtl w:val="true"/>
        </w:rPr>
        <w:t xml:space="preserve">: ( </w:t>
      </w:r>
      <w:r>
        <w:rPr>
          <w:rtl w:val="true"/>
        </w:rPr>
        <w:t xml:space="preserve">الملك التام </w:t>
      </w:r>
      <w:r>
        <w:rPr>
          <w:rtl w:val="true"/>
        </w:rPr>
        <w:t>)</w:t>
      </w:r>
      <w:bookmarkEnd w:id="518"/>
    </w:p>
    <w:p>
      <w:pPr>
        <w:pStyle w:val="Heading6"/>
        <w:numPr>
          <w:ilvl w:val="5"/>
          <w:numId w:val="1"/>
        </w:numPr>
        <w:rPr/>
      </w:pPr>
      <w:bookmarkStart w:id="519" w:name="__RefHeading___Toc25063_1280447820"/>
      <w:bookmarkStart w:id="520" w:name="_Toc188"/>
      <w:bookmarkEnd w:id="519"/>
      <w:r>
        <w:rPr>
          <w:rtl w:val="true"/>
        </w:rPr>
        <w:t>اشارة</w:t>
      </w:r>
      <w:bookmarkEnd w:id="520"/>
    </w:p>
    <w:p>
      <w:pPr>
        <w:pStyle w:val="BookText"/>
        <w:rPr/>
      </w:pPr>
      <w:r>
        <w:rPr>
          <w:rFonts w:ascii="Amiri" w:hAnsi="Amiri" w:eastAsia="Amiri" w:cs="Amiri"/>
          <w:color w:val="111111"/>
          <w:sz w:val="28"/>
          <w:sz w:val="28"/>
          <w:szCs w:val="28"/>
          <w:rtl w:val="true"/>
          <w:lang w:bidi="ar-SA"/>
        </w:rPr>
        <w:t>يشترط في وجوب الزكاة تمامية الملك ، فلا تجب الزكاة على غير مالك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وأسباب نقص الملك ثلاثة </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25065_1280447820"/>
      <w:bookmarkStart w:id="522" w:name="_Toc189"/>
      <w:bookmarkEnd w:id="521"/>
      <w:r>
        <w:rPr>
          <w:rtl w:val="true"/>
        </w:rPr>
        <w:t>السبب الأول</w:t>
      </w:r>
      <w:r>
        <w:rPr>
          <w:rtl w:val="true"/>
        </w:rPr>
        <w:t xml:space="preserve">: ( </w:t>
      </w:r>
      <w:r>
        <w:rPr>
          <w:rtl w:val="true"/>
        </w:rPr>
        <w:t xml:space="preserve">منع التصرف </w:t>
      </w:r>
      <w:r>
        <w:rPr>
          <w:rtl w:val="true"/>
        </w:rPr>
        <w:t>)</w:t>
      </w:r>
      <w:bookmarkEnd w:id="522"/>
    </w:p>
    <w:p>
      <w:pPr>
        <w:pStyle w:val="BookText"/>
        <w:rPr/>
      </w:pPr>
      <w:r>
        <w:rPr>
          <w:rFonts w:ascii="IRNazanin" w:hAnsi="IRNazanin" w:eastAsia="IRNazanin"/>
          <w:color w:val="111111"/>
          <w:sz w:val="28"/>
          <w:sz w:val="28"/>
          <w:szCs w:val="28"/>
          <w:rtl w:val="true"/>
          <w:lang w:bidi="fa-IR"/>
        </w:rPr>
        <w:t>فلو منع المالك من التصرف في ماله ، لم تجب الزكاة فيه ، لأن التمكن من التصرف طول الحول شرط في الوجوب ، فلا تجب في المغصوب ، ولا الضال ، ولا المجحود بغير بينة ، ولا المسروق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ملك خرج عن يده وتصرفه وصار ممنوعا منه ، فلم يلزمه زكاته ، كمال المكاتب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صدقة على المال الغائب عنك حتى يقع في يديك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عاد صار كالمستعاد يستقبل به حولا من حين العود والتمكن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 الزكاة عما مضى ، سواء عاد بتمامه أو لا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يستحب له إذا عاد بعد سنين أن يزكيه لسنة واحدة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عاد خرج زكاة لعام واحد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ولو غصبه </w:t>
      </w:r>
      <w:r>
        <w:rPr>
          <w:rStyle w:val="FootnoteAnchor"/>
          <w:rtl w:val="true"/>
        </w:rPr>
        <w:footnoteReference w:id="814"/>
      </w:r>
      <w:r>
        <w:rPr>
          <w:rFonts w:ascii="Amiri" w:hAnsi="Amiri" w:eastAsia="Amiri" w:cs="Amiri"/>
          <w:color w:val="111111"/>
          <w:sz w:val="28"/>
          <w:sz w:val="28"/>
          <w:szCs w:val="28"/>
          <w:rtl w:val="true"/>
          <w:lang w:bidi="ar-SA"/>
        </w:rPr>
        <w:t>في أثناء الحول ثم عاد ، استأنف من حين العود ، لعدم الشرط حالة الغصب ، فيعدم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والضال كالمغصوب لا زكاة فيه ، لأن النسيان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دفنه في داره وضل عنه ، لأن المقتضي للوجوب وهو التمكن من التصرف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أيسر المالك وحيل بينه وبين ماله ، فلا زكاة ، وإن تمكن من التصرف فيه بالبيع وشبهه ، لنقص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تمكن من أنواع التصرفات فيه ، وجب لوجود الشرط ، وهو إمكان التصرف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على معسر ، أو جاحد ، أو مماطل ، أو كان مؤجلا ، لم تجب فيه الزكاة ، لأن الشرط وهو التمكن من التصرف مفقود ، 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دين يدعه صاحبه إذا أراد أخذه فعليه زكاته ، وما لا يقدر على أخذه فليس عليه زكاته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والمؤجل لا يقدر على انتزاعه ، فلم يكن متمكنا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على ملي باذل ، فالأقوى عدم الوجوب أيضا ، سواء كان من النعم أو لا ، لأنه غير متعين ، وللمديون الخيار في تعيين القضاء من أي جهة شاء ، وإنما يتعين بالقبض ، فيكون ملكه ناقصا ، ولأنه غير تام ، فأشبه عوض المنفعة </w:t>
      </w:r>
      <w:r>
        <w:rPr>
          <w:rStyle w:val="FootnoteAnchor"/>
          <w:rtl w:val="true"/>
        </w:rPr>
        <w:footnoteReference w:id="816"/>
      </w:r>
      <w:r>
        <w:rPr>
          <w:rFonts w:ascii="IRNazanin" w:hAnsi="IRNazanin" w:eastAsia="IRNazanin"/>
          <w:color w:val="111111"/>
          <w:sz w:val="28"/>
          <w:sz w:val="28"/>
          <w:szCs w:val="28"/>
          <w:rtl w:val="true"/>
          <w:lang w:bidi="fa-IR"/>
        </w:rPr>
        <w:t xml:space="preserve">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الدين زكاة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قبضه ، استقبل الحول من حين القبض ، ولا يزكيه عما مضى ، ولا يحتسب من الحول أيضا ، لقول الكاظم علیه السلام وقد سأله إسحاق بن عمار الدين عليه زكاة؟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حتى يقبضه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قبضه عليه زكاة؟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حتى يحول عليه الحول في يده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bookmarkStart w:id="523" w:name="pg16047_156514"/>
    </w:p>
    <w:p>
      <w:pPr>
        <w:pStyle w:val="BookText"/>
        <w:rPr/>
      </w:pPr>
      <w:bookmarkEnd w:id="523"/>
      <w:r>
        <w:rPr>
          <w:rFonts w:ascii="IRNazanin" w:hAnsi="IRNazanin" w:eastAsia="IRNazanin"/>
          <w:color w:val="111111"/>
          <w:sz w:val="28"/>
          <w:sz w:val="28"/>
          <w:szCs w:val="28"/>
          <w:rtl w:val="true"/>
          <w:lang w:bidi="fa-IR"/>
        </w:rPr>
        <w:t xml:space="preserve">وأما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مقدورا معلوم علیه السلام ة ، وجبت الزكاة عليه ، لوجود المقتضي جامعا للشرائط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وينبغي أن يخرج في بلد المال ، ولو أخرج في غيره جاز ، ولا فرق بين أن يكون مستقرا في بلد أو سائرا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يكن مقدورا عليه فلا زكاة ، لعدم التمكن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والمستودع إذا جحد الوديعة ، فكالغاصب ، ولو كان له بينة وقدر على انتزاعه ، وجبت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نصابا معينا ولم يقبضه حتى مضى حول في يد البائع ، فإن كان ممنوعا من قبضه ، أما من البائع أو من غيره ، فلا زكاة ، أما على البائع فلانتقال ملكه عنه ، وأما على المشتري فلعدم تمكنه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ممنوعا من التصرف ولا من القبض ، وجبت عليه الزكاة ، لوجود المقتضي جامعا لشرائطه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معينا ، كان كالدين ، ولو قبضه جرى في الحول من حينئذ ، سواء كان في مدة الخيار أو لا ، لأنه مالك تام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شرط البائع خيارا لم يمنع وجوب الزكاة على المشتري ، إلا أن يفسخ قبل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والوقف من الغنم السائمة لا زكاة فيه لنقص التصرف ، ولأن الزكاة تجب في العين ، فتخرج عن الوقف</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25067_1280447820"/>
      <w:bookmarkStart w:id="525" w:name="_Toc190"/>
      <w:bookmarkEnd w:id="524"/>
      <w:r>
        <w:rPr>
          <w:rtl w:val="true"/>
        </w:rPr>
        <w:t>السبب الثاني</w:t>
      </w:r>
      <w:r>
        <w:rPr>
          <w:rtl w:val="true"/>
        </w:rPr>
        <w:t xml:space="preserve">: ( </w:t>
      </w:r>
      <w:r>
        <w:rPr>
          <w:rtl w:val="true"/>
        </w:rPr>
        <w:t xml:space="preserve">تسلط الغير عليه </w:t>
      </w:r>
      <w:r>
        <w:rPr>
          <w:rtl w:val="true"/>
        </w:rPr>
        <w:t>)</w:t>
      </w:r>
      <w:bookmarkEnd w:id="525"/>
    </w:p>
    <w:p>
      <w:pPr>
        <w:pStyle w:val="BookText"/>
        <w:rPr/>
      </w:pPr>
      <w:r>
        <w:rPr>
          <w:rFonts w:ascii="Amiri" w:hAnsi="Amiri" w:eastAsia="Amiri" w:cs="Amiri"/>
          <w:color w:val="111111"/>
          <w:sz w:val="28"/>
          <w:sz w:val="28"/>
          <w:szCs w:val="28"/>
          <w:rtl w:val="true"/>
          <w:lang w:bidi="ar-SA"/>
        </w:rPr>
        <w:t>فلا تجب في المرهون وإن كان في يده ، لأن تسلط الغير يمنع المالك من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قادرا على الافتكاك ، وجبت الزكاة ، لتمكنه من التصرف ، ولا يخرجها من النصاب ، لتعلق حق المرتهن به تعلقا مانعا من تصرف الراهن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رهن ألف درهم على ألف اقترضها وبقيت في يده حولا ، وجبت عليه الزكاة فيها لأنه ملك بالقرض ما اقترضه ، وهو متمكن من فك الرهن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ومال القرض إن تركه المقترض بحاله حولا ، سقطت الزكاة عن المقترض ، لخروجه عن ملكه ، ووجبت على المقترض ، لأنه ملكه بالقرض ، ولقول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القرض زكاته على المقترض أن كان موضوعا عنده حولا </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المقرض زكاته لأنه مال المقترض ليس ذلك لأحد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زكاة في منذور الصدقة ، لتسلط حق الفقراء عليه إذا كان النذر قبل الحول ، ولو كان بعده لم ينعقد في الفريضة إذا نوى غير الزكاة فلم يضمنها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جعل هذه الأغنام ضحايا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هذا المال صدقة قبل الحول ، سقطت الزكاة أيضا ، بل كان السقوط أقوى من منذور الصدقة ، لأن هذا خرج بالنذر عن ملكه ، بخلاف منذور الصدقة ، فإنه لا يخرج إلا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الصدقة بأربعين شاة وأطلق ، لم تسقط الزكاة ، لأن الدين غير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النذر مشروطا ، احتمل الوجوب إذا حال الحول قبل الشرط ، لأنه مال مملوك حال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 لمنعه من التصرف فيه ،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استطاع بالنصاب ووجب الحج ، ثم مضى الحول على النصاب ، فالأقوى عدم منع الحج من الزكاة ، لتعلقها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الدين والزكاة ، قدمت الزكاة ، لتعلقها بالعين والدين بالذمة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حجر الحاكم على المالك لإفلاسه ، ثم حال الحول ، فلا زكاة ، لأنه ممنوع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استقرض الفقير نصابا وتركه حولا ، وجبت الزكاة عليه ، لأنه مالك نصابا ، والدين لا يمنع الزكاة لأنها متعلقة بالعين والدين متعلق بالذمة ، فيغاير المحل ، فلا منافاة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حجر عليه الحاكم بعد الحول ، لم تسقط الزكاة وتناول الحجر ما عدا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حجر قبل الحول ، فلا زكاة ، للمنع من التصرف وتسلط حق الغير </w:t>
      </w:r>
      <w:bookmarkStart w:id="526" w:name="pg16047_156516"/>
    </w:p>
    <w:p>
      <w:pPr>
        <w:pStyle w:val="BookText"/>
        <w:rPr/>
      </w:pPr>
      <w:bookmarkEnd w:id="526"/>
      <w:r>
        <w:rPr>
          <w:rFonts w:ascii="Amiri" w:hAnsi="Amiri" w:eastAsia="Amiri" w:cs="Amiri"/>
          <w:color w:val="111111"/>
          <w:sz w:val="28"/>
          <w:sz w:val="28"/>
          <w:szCs w:val="28"/>
          <w:rtl w:val="true"/>
          <w:lang w:bidi="ar-SA"/>
        </w:rPr>
        <w:t>عليه ، سواء قسمه الحاكم ، أو عينه من غير قسمة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اشترط المقترض الزكاة على المالك </w:t>
      </w:r>
      <w:r>
        <w:rPr>
          <w:rStyle w:val="FootnoteAnchor"/>
          <w:rtl w:val="true"/>
        </w:rPr>
        <w:footnoteReference w:id="820"/>
      </w:r>
      <w:r>
        <w:rPr>
          <w:rFonts w:ascii="Amiri" w:hAnsi="Amiri" w:eastAsia="Amiri" w:cs="Amiri"/>
          <w:color w:val="111111"/>
          <w:sz w:val="28"/>
          <w:sz w:val="28"/>
          <w:szCs w:val="28"/>
          <w:rtl w:val="true"/>
          <w:lang w:bidi="ar-SA"/>
        </w:rPr>
        <w:t>، لم يصح ، وكان الزكاة عليه ، لمخالفة الشرط مقتضى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أبطلنا القرض لبطلان الشرط ، فالزكاة على المالك إن تمكن من التصرف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عزل لأهله نفقة هي نصاب ، فإن كان حاضرا وحال الحول عليها ، وجبت الزكاة ، لأنها لم تخرج عن ملكه بمجرد العزل ، وهو متمكن من التصرف بحضوره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غاب قبل الحول ، فلا زكاة فيها ، لأنها في معرض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كسب نصابا ، وجب الخمس حال حصوله ، لكن أخره الشارع حولا إرفاقا به ، فإذا حال الحول فلا زكاة ، لتعلق الخمس به أولا ، فنقص عن النصاب</w:t>
      </w:r>
      <w:r>
        <w:rPr>
          <w:rFonts w:eastAsia="Amiri" w:cs="Amiri" w:ascii="Amiri" w:hAnsi="Amiri"/>
          <w:color w:val="111111"/>
          <w:sz w:val="28"/>
          <w:szCs w:val="28"/>
          <w:rtl w:val="true"/>
          <w:lang w:bidi="ar-SA"/>
        </w:rPr>
        <w:t>.</w:t>
      </w:r>
    </w:p>
    <w:p>
      <w:pPr>
        <w:pStyle w:val="Heading6"/>
        <w:numPr>
          <w:ilvl w:val="5"/>
          <w:numId w:val="1"/>
        </w:numPr>
        <w:rPr/>
      </w:pPr>
      <w:bookmarkStart w:id="527" w:name="__RefHeading___Toc25069_1280447820"/>
      <w:bookmarkStart w:id="528" w:name="_Toc191"/>
      <w:bookmarkEnd w:id="527"/>
      <w:r>
        <w:rPr>
          <w:rtl w:val="true"/>
        </w:rPr>
        <w:t>السبب الثالث</w:t>
      </w:r>
      <w:r>
        <w:rPr>
          <w:rtl w:val="true"/>
        </w:rPr>
        <w:t xml:space="preserve">: ( </w:t>
      </w:r>
      <w:r>
        <w:rPr>
          <w:rtl w:val="true"/>
        </w:rPr>
        <w:t xml:space="preserve">عدم قرار الملك </w:t>
      </w:r>
      <w:r>
        <w:rPr>
          <w:rtl w:val="true"/>
        </w:rPr>
        <w:t>)</w:t>
      </w:r>
      <w:bookmarkEnd w:id="528"/>
    </w:p>
    <w:p>
      <w:pPr>
        <w:pStyle w:val="BookText"/>
        <w:rPr/>
      </w:pPr>
      <w:r>
        <w:rPr>
          <w:rFonts w:ascii="Amiri" w:hAnsi="Amiri" w:eastAsia="Amiri" w:cs="Amiri"/>
          <w:color w:val="111111"/>
          <w:sz w:val="28"/>
          <w:sz w:val="28"/>
          <w:szCs w:val="28"/>
          <w:rtl w:val="true"/>
          <w:lang w:bidi="ar-SA"/>
        </w:rPr>
        <w:t>فلا يجري الموهوب في الحول إلا بعد القبول والقبض ، لأنه قبله غير مملوك ، ولا فرق بين المتهب الأجنبي والقريب ، لأن ملك الأجنبي وإن كان متزلزلا إلا أنه تام ، ولا يزول إلا بالرجوع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له بنصاب اعتبر الحول بعد الوفاة والقبول لتمام الملك لا بأحدهما ، نعم يشترط إمكان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استقرض نصابا ، جرى في الحول حين القبض ، لأن الملك يحصل به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تجري الغنيمة في الحول إلا بعد القسمة ، سواء كانت جنسا واحدا أو أجناسا مختلفة ، وسواء اختاروا التملك أو لا لأن الغانمين وإن ملكوا الغنيمة </w:t>
      </w:r>
    </w:p>
    <w:p>
      <w:pPr>
        <w:pStyle w:val="BookText"/>
        <w:rPr/>
      </w:pPr>
      <w:r>
        <w:rPr>
          <w:rFonts w:ascii="Amiri" w:hAnsi="Amiri" w:eastAsia="Amiri" w:cs="Amiri"/>
          <w:color w:val="111111"/>
          <w:sz w:val="28"/>
          <w:sz w:val="28"/>
          <w:szCs w:val="28"/>
          <w:rtl w:val="true"/>
          <w:lang w:bidi="ar-SA"/>
        </w:rPr>
        <w:t>باختيار التملك إلا أن ملكهم في غاية الضعف ولهذا يسقط بمجرد الإعراض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وللإمام أن يقسمها بينهم قسمة تحكم ، فيخص بعضهم ببعض الأنواع وبعض الأعيان إن اتحد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مثل هذه القسمة في سائر الأملاك المشتركة إلا بالتراضي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يملك الغانم بالقسمة ، ولا يكفي عزل الإمام إلا بعد قبض الغانم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أصدقها نصابا معينا ، ملكته بالإصداق ، سواء دخل بها أو لا ، فإن قبضها إياه ، أو مكنها من التصرف فيه جرى في الحول حينئذ ،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حال الحول وهو مقبوض ، وجبت الزكاة عليها ، لاستقرار الملك 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طلقها قبل الدخول أخذ الزوج النصف كملا ، وكان حق الفقراء عليها أجمع ، لأنها مالكة للنصاب حولا ، وزوال ملكها عن النصف بالطلاق بعد استحقاق الفقراء لا يؤثر فيه لاستقرار الحكم بوجود علته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قد أخرجت الزكاة من العين ثم طلق ، أخذ نصف الصداق من الموجود ، ويجعل المخرج من نصيبها ، فإن تساوت القيم وكانت أغناما ، مثلا أخذ عشرين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تفاوت أخذ النصف بالقيم ، ويحتمل أخذ نصف الأغنام الباقية ونصف قيمة الشاة المخرجة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قد أخرجت من غير العين ، رجع الزوج بنصف الأربعين ، لأن الزكاة وإن تعلقت بالعين إلا أنها ليست على سبيل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 النصف بتفريطها ، تعلق حق الساعي بالعين وضمنت للزوج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آجر داره حولين بأربعمائة درهم وقبضها ، وجب عند كمال الحول الأول زكاة الجميع ، وإن كان في معرض التشطير بالانهدام ، لثبوت الملك التام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لو كانت الأجرة جارية حل وطؤها ، والسقوط بالانهدام لا يوجب ضعف الملك ، كالزوجة تلزمها زكاة الصداق قبل الدخول ، وإن كان في معرض السقوط بارتدادها ، أو سقوط نصفه بالطلاق</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يملك الموجر الأجرة شيئا فشيئا ، فحينئذ لا يجري </w:t>
      </w:r>
      <w:bookmarkStart w:id="529" w:name="pg16047_156518"/>
    </w:p>
    <w:p>
      <w:pPr>
        <w:pStyle w:val="BookText"/>
        <w:rPr/>
      </w:pPr>
      <w:bookmarkEnd w:id="529"/>
      <w:r>
        <w:rPr>
          <w:rFonts w:ascii="Amiri" w:hAnsi="Amiri" w:eastAsia="Amiri" w:cs="Amiri"/>
          <w:color w:val="111111"/>
          <w:sz w:val="28"/>
          <w:sz w:val="28"/>
          <w:szCs w:val="28"/>
          <w:rtl w:val="true"/>
          <w:lang w:bidi="ar-SA"/>
        </w:rPr>
        <w:t>نصاب الزكاة في الحول الأول إلا عما تبين بعد تمامه لا غير ، إن تساوت أجرة السنين ، أو كانت أجرة المثل في الأول أكثر</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25071_1280447820"/>
      <w:bookmarkStart w:id="531" w:name="_Toc192"/>
      <w:bookmarkEnd w:id="530"/>
      <w:r>
        <w:rPr>
          <w:rtl w:val="true"/>
        </w:rPr>
        <w:t xml:space="preserve">تتمة </w:t>
      </w:r>
      <w:r>
        <w:rPr>
          <w:rtl w:val="true"/>
        </w:rPr>
        <w:t>:</w:t>
      </w:r>
      <w:bookmarkEnd w:id="531"/>
    </w:p>
    <w:p>
      <w:pPr>
        <w:pStyle w:val="BookText"/>
        <w:rPr/>
      </w:pPr>
      <w:r>
        <w:rPr>
          <w:rFonts w:ascii="IRNazanin" w:hAnsi="IRNazanin" w:eastAsia="IRNazanin"/>
          <w:color w:val="111111"/>
          <w:sz w:val="28"/>
          <w:sz w:val="28"/>
          <w:szCs w:val="28"/>
          <w:rtl w:val="true"/>
          <w:lang w:bidi="fa-IR"/>
        </w:rPr>
        <w:t xml:space="preserve">تشتمل على 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الأداء شرط في الضمان دون الوجوب ، فلو أتلف النصاب بعد الحول قبل إمكان الأداء ، وجبت عليه الزكاة ، سواء قصد بذلك الفرار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تلف بغير فعله بعد تمكنه من الأداء بعد الحول ، لأنه قصد بحبس الحق عن المستحق ، سواء طولب بالأداء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يتمكن من الأداء بعد الحول وتلف المال بغير تفريط منه ، لم يضمن ، كما لو جن بعد دخول وقت الصلاة قبل تمكنه من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البعض بعد الحول قبل التمكن من الأداء ، سقط من الواجب على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حال الحول على خمس من الإبل ، ثم تلفت واحدة قبل التمكن من الإخراج ، سقط خمس الشاة ووجب الباقي ، لأنه قد استقر بالإمكان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عندنا مخاطب بفروع العبادات ، لوجود المقتضي وهو عموم الأمر السالم عن معارضة الكفر ، لعدم صلاحيته للمانعية ، لتمكنه من الفعل بتقديم الإسلام كالمحدث ، فحينئذ إذا ملك نصابا وحال عليه الحول وهو على الكفر ، وجب عليه الزكاة لكن لا يصح منه أدائها إلا بعد الإسلام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أسلم بعد الحول سقطت عنه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يجب ما قبله </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 قبل الحول بلحظة ، وجبت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الإسلام بعد الحول ولو بلحظة ، فلا زكاة ، سواء كان المال باقيا أو تالفا بتفريط منه ، أو بغير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المسلم فإذا تمكن من الأداء بعد الوجوب وأهمل ضمن ، وكذا المرشد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قلنا بوجوب الزكاة في غلاة الأطفال والمجانين ومواشيهم ، ففرط الولي ، أو أتلف ، فالضمان عليه لا عليهما ، لسقوط التكليف في حقهما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اللقطة يجري في الحول من حين الملك ، وهو بعد حولان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التعريف ونية التملك عندنا ، وعند الشيخ أنه يدخل في ملكه بغير اختياره بعد حول التعريف ، فيبتدأ الحول من حينئذ وإن لم ينو التملك</w:t>
      </w:r>
      <w:r>
        <w:rPr>
          <w:rFonts w:eastAsia="Amiri" w:cs="Amiri" w:ascii="Amiri" w:hAnsi="Amiri"/>
          <w:color w:val="111111"/>
          <w:sz w:val="28"/>
          <w:szCs w:val="28"/>
          <w:rtl w:val="true"/>
          <w:lang w:bidi="ar-SA"/>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2" w:name="pg16047_156521"/>
      <w:bookmarkStart w:id="533" w:name="pg16047_156521"/>
      <w:bookmarkEnd w:id="533"/>
    </w:p>
    <w:p>
      <w:pPr>
        <w:pStyle w:val="Heading4"/>
        <w:numPr>
          <w:ilvl w:val="3"/>
          <w:numId w:val="1"/>
        </w:numPr>
        <w:rPr/>
      </w:pPr>
      <w:bookmarkStart w:id="534" w:name="pg16047_156521"/>
      <w:bookmarkStart w:id="535" w:name="__RefHeading___Toc25073_1280447820"/>
      <w:bookmarkStart w:id="536" w:name="_Toc193"/>
      <w:bookmarkEnd w:id="534"/>
      <w:bookmarkEnd w:id="535"/>
      <w:r>
        <w:rPr>
          <w:rtl w:val="true"/>
        </w:rPr>
        <w:t>الفصل الثاني</w:t>
      </w:r>
      <w:r>
        <w:rPr>
          <w:rtl w:val="true"/>
        </w:rPr>
        <w:t xml:space="preserve">: ( </w:t>
      </w:r>
      <w:r>
        <w:rPr>
          <w:rtl w:val="true"/>
        </w:rPr>
        <w:t xml:space="preserve">في الشرائط الخاصة </w:t>
      </w:r>
      <w:r>
        <w:rPr>
          <w:rtl w:val="true"/>
        </w:rPr>
        <w:t>)</w:t>
      </w:r>
      <w:bookmarkEnd w:id="536"/>
    </w:p>
    <w:p>
      <w:pPr>
        <w:pStyle w:val="Heading5"/>
        <w:numPr>
          <w:ilvl w:val="4"/>
          <w:numId w:val="1"/>
        </w:numPr>
        <w:rPr/>
      </w:pPr>
      <w:bookmarkStart w:id="537" w:name="__RefHeading___Toc25075_1280447820"/>
      <w:bookmarkStart w:id="538" w:name="_Toc194"/>
      <w:bookmarkEnd w:id="537"/>
      <w:r>
        <w:rPr>
          <w:rtl w:val="true"/>
        </w:rPr>
        <w:t>اشارة</w:t>
      </w:r>
      <w:bookmarkEnd w:id="538"/>
    </w:p>
    <w:p>
      <w:pPr>
        <w:pStyle w:val="BookText"/>
        <w:rPr/>
      </w:pPr>
      <w:r>
        <w:rPr>
          <w:rFonts w:ascii="Amiri" w:hAnsi="Amiri" w:eastAsia="Amiri" w:cs="Amiri"/>
          <w:color w:val="111111"/>
          <w:sz w:val="28"/>
          <w:sz w:val="28"/>
          <w:szCs w:val="28"/>
          <w:rtl w:val="true"/>
          <w:lang w:bidi="ar-SA"/>
        </w:rPr>
        <w:t xml:space="preserve">إنك ستعلم أن الأجناس التي تجب فيها الزكاة تسعة ، تنقسم أقساما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 والغلاة ، والنقدان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مباحث </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25077_1280447820"/>
      <w:bookmarkStart w:id="540" w:name="_Toc195"/>
      <w:bookmarkEnd w:id="539"/>
      <w:r>
        <w:rPr>
          <w:rtl w:val="true"/>
        </w:rPr>
        <w:t>البحث الأول</w:t>
      </w:r>
      <w:r>
        <w:rPr>
          <w:rtl w:val="true"/>
        </w:rPr>
        <w:t xml:space="preserve">: ( </w:t>
      </w:r>
      <w:r>
        <w:rPr>
          <w:rtl w:val="true"/>
        </w:rPr>
        <w:t xml:space="preserve">في شرائط الأنعام </w:t>
      </w:r>
      <w:r>
        <w:rPr>
          <w:rtl w:val="true"/>
        </w:rPr>
        <w:t>)</w:t>
      </w:r>
      <w:bookmarkEnd w:id="540"/>
    </w:p>
    <w:p>
      <w:pPr>
        <w:pStyle w:val="Heading6"/>
        <w:numPr>
          <w:ilvl w:val="5"/>
          <w:numId w:val="1"/>
        </w:numPr>
        <w:rPr/>
      </w:pPr>
      <w:bookmarkStart w:id="541" w:name="__RefHeading___Toc25079_1280447820"/>
      <w:bookmarkStart w:id="542" w:name="_Toc196"/>
      <w:bookmarkEnd w:id="541"/>
      <w:r>
        <w:rPr>
          <w:rtl w:val="true"/>
        </w:rPr>
        <w:t>اشارة</w:t>
      </w:r>
      <w:bookmarkEnd w:id="542"/>
    </w:p>
    <w:p>
      <w:pPr>
        <w:pStyle w:val="BookText"/>
        <w:rPr/>
      </w:pP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 وسيأتي في كل جنس من الأجناس عند تفصيل الكلام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الحول ، ولا خلاف بين العلماء في اعتباره في الأنعام والنقدين وزكاة التجارة ، لعموم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زكاة في مال حتى يحول عليه الحول </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عنه الغلاة ، فيبقى معمولا </w:t>
      </w:r>
      <w:r>
        <w:rPr>
          <w:rStyle w:val="FootnoteAnchor"/>
          <w:rtl w:val="true"/>
        </w:rPr>
        <w:footnoteReference w:id="823"/>
      </w:r>
      <w:r>
        <w:rPr>
          <w:rFonts w:ascii="Amiri" w:hAnsi="Amiri" w:eastAsia="Amiri" w:cs="Amiri"/>
          <w:color w:val="111111"/>
          <w:sz w:val="28"/>
          <w:sz w:val="28"/>
          <w:szCs w:val="28"/>
          <w:rtl w:val="true"/>
          <w:lang w:bidi="ar-SA"/>
        </w:rPr>
        <w:t>به في الباقي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اعتبر فيه الحول مرصد للنماء ، كالأنعام مرصدة للذر والنسل ، وعروض التجارة مرصدة للربح ، وكذا الأثمان ، فاعتبر له الحول ، فإنه مظنة النماء ، ليكون إخراج الزكاة من الربح فإنه أسهل ، ولأن الزكاة </w:t>
      </w:r>
    </w:p>
    <w:p>
      <w:pPr>
        <w:pStyle w:val="BookText"/>
        <w:rPr/>
      </w:pPr>
      <w:r>
        <w:rPr>
          <w:rFonts w:ascii="Amiri" w:hAnsi="Amiri" w:eastAsia="Amiri" w:cs="Amiri"/>
          <w:color w:val="111111"/>
          <w:sz w:val="28"/>
          <w:sz w:val="28"/>
          <w:szCs w:val="28"/>
          <w:rtl w:val="true"/>
          <w:lang w:bidi="ar-SA"/>
        </w:rPr>
        <w:t>وجبت 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تعتبر حقيقة النماء ، لكثرة اختلافه وعدم انضباطه ، فاعتبرت مظنته ، ولأنها تتكرر في هذه الأموال ، فلا بد لها من ضابط ، لئلا يفضي إلى تعاقب الوجوب في الفرض الواحد ، فينفد مال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الزرع والثمار فهي نماء في نفسها تكامل </w:t>
      </w:r>
      <w:r>
        <w:rPr>
          <w:rStyle w:val="FootnoteAnchor"/>
          <w:rtl w:val="true"/>
        </w:rPr>
        <w:footnoteReference w:id="824"/>
      </w:r>
      <w:r>
        <w:rPr>
          <w:rFonts w:ascii="IRNazanin" w:hAnsi="IRNazanin" w:eastAsia="IRNazanin"/>
          <w:color w:val="111111"/>
          <w:sz w:val="28"/>
          <w:sz w:val="28"/>
          <w:szCs w:val="28"/>
          <w:rtl w:val="true"/>
          <w:lang w:bidi="fa-IR"/>
        </w:rPr>
        <w:t xml:space="preserve">عند إخراج الزكاة منها ، فتؤخذ الزكاة منها حينئذ ، ثم تعود في النقص لا في النماء ، فلا تجب فيها زكاة ثانية ، لعدم إرصادها للنماء ، ولقول الباقر والصادق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لم يحل عليه الحول عند ربه فلا زكاة عليه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ويتم الحول بمضي إحدى عشرة شهرا كاملة عند استهلال الثاني عشر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الشهر الثاني عشر فقد حال عليه الحول ووجبت عليه الزكاة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احتساب الثاني عشر من الحول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دخل الثاني عشر ، وجبت الزكاة إن استمرت شرائط الوجوب في المال طول الحول ، ولا يكفي طرفاه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اختل بعض الشرائط قبل كمال الحول ثم عاد ، استؤنف الحول من حين العود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عاوض النصاب بمثله ، أو بغير جنسه في أثناء الحول ، سقط اعتبار الأول واستؤنف الحول للثاني من حين ملكه ، لأنه أصل بنفسه ، فلم يبن على حول غيره ، ولقوله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زكاة في مال حتى يحول عليه الحول </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استرجع الأول ، استأنف الحول في الراجع من حين رجوعه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بعض النصاب قبل الحول ، أو أتلفه قصدا للفرار ، سقطت ، سواء كان قبل الحول بقليل أو كثير ، لأنه نقص قبل تمام حوله ، فلم تجب فيه الزكاة ، كما لو أتلفه لحاجته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باعه بشرط الخيار ثم استرده ، استأنف الحول ، لزوال ملكه بالبيع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حال الحول على النصاب الذي اشتراه بالخيار ولم تنقض مدته ، وجبت فيه الزكاة ، 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اختار البائع الرجوع ، رجع في العين لتعلق حقه أولا ، وكانت الزكاة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قد أخرجها كان للبائع المطالبة بالقيمة عن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المشتري به عيبا قبل إخراج زكاته ، فله الرد ، فإن الزكاة وإن وجبت في العين عندنا إلا أنه ليس باعتبار استحقاق الفقراء جزءا من العين ، بل بمعنى تعلق وجوبه به ، كتعلق الأرش بالجاني ، فإذا رد النصاب ، أخرج الزكاة من 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أخرج الزكاة لم يكن له رد الباقي ، لما فيه من تفريق الصفقة ، ولحدوث عيب التنقيص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البيع فاسدا ، انقطع الحول به ، لعدم تمكن المالك من التصرف فيه ، ولا زكاة على المشتري ، لعدم تملكه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والسخال لا تعد مع الأمهات إلا بعد سومها ، وليس حول الأمهات حولها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زكاة في مال حتى يحول عليه الحول </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وابتداء حولها من حين السوم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عنده أربع ، ثم نتجت واحدة ، وجبت الشاة إذا استغنت السخلة بالرعي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يكمل النصاب بالسخال أو بالأمهات ، في عدم ضمها إليها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كان عنده نصاب ، فنتج في أثناء الحول ، اعتبر لها حول بانفرادها ، ولا يكون حول أمهاتها حولها ، لقول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صغار الإبل والبقر والغنم شي‌ء إلا ما حال عليه الحول عند الرجل ، وليس في أولادها شي‌ء حتى يحول عليه الحول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bookmarkStart w:id="543" w:name="pg16047_156524"/>
    </w:p>
    <w:p>
      <w:pPr>
        <w:pStyle w:val="Heading6"/>
        <w:numPr>
          <w:ilvl w:val="5"/>
          <w:numId w:val="1"/>
        </w:numPr>
        <w:rPr/>
      </w:pPr>
      <w:bookmarkStart w:id="544" w:name="__RefHeading___Toc25081_1280447820"/>
      <w:bookmarkStart w:id="545" w:name="_Toc197"/>
      <w:bookmarkEnd w:id="543"/>
      <w:bookmarkEnd w:id="544"/>
      <w:r>
        <w:rPr>
          <w:rtl w:val="true"/>
        </w:rPr>
        <w:t xml:space="preserve">فروع </w:t>
      </w:r>
      <w:r>
        <w:rPr>
          <w:rtl w:val="true"/>
        </w:rPr>
        <w:t>:</w:t>
      </w:r>
      <w:bookmarkEnd w:id="54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عدم الانضمام بين أن يحدث قبل تمام الحول أو بعده ، ولا بين أن يحدث من نفس المال ، أو يستفيدها بالشراء والإرث والهبة وشبهها ، ولا بين أن يكون حدوث الفروع بعد بلوغ الأمهات نصابا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على السخال الحول سائمة ، وجبت الزكاة ، وإن لم يكن معها 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النصاب بخيار فلم ينقض الحول حتى رد ، استقبل البائع به حولا من حين الرد ، سواء كان الخيار للبائع أو للمشتري أو لهما ، لأنه تجديد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بعض النصاب قبل الحول ، فلا زكاة ، وبعده يجب في الجميع إن فرط وإلا فبالنسبة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 خمسا من الإبل نصف حوله ، ثم ملك أخرى ، ففي كل واحدة عند كمال حولها شاة ، لوجود المقتضي وهو تملك النصاب 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تغير الفرض بالثاني ، بأن ملك إحدى وعشرين ، وجبت الشاة عند تمام حول الخمسة الأولى ، 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كمل حول أحد وعشرين ، وجبت عليه أحد وعشرين جزءا من ستة وعشرين جزءا من بنت مخاض ، لأنه يصدق عليه أنه ملك ستة وعشرين من الإبل حولا ، وقد أخرج عن الخمس ما وجب عليه ، فيجب في الثاني بالنسبة من بنت المخاض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ملك عشرين من الإبل نصف حول ، ثم ملك عشرة أخرى ، وجب عند كمال حول العشرين أربع شياه ، فإذا كمل حول العشرة وجب ثلث 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حال حول ثاني على العشرين ، فعليه ثلثا بنت مخاض</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حال الحول على العشر ، فعليه ثلث بنت مخاض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هذا إذا حال الحول الثاني على الخمسة في الصورة الأولى ، وجب عليه خمسة أجزاء من ست وعشرين جزءا من بنت 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كمل الحول الثاني لأحد وعشرين ، وجب عليه أحد وعشرون جزءا من ستة وعشرين جزءا من بنت مخاض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في صورة الثلاثين ، وجوب أربع شياه عند كمال حول العشرين ، وشاتين عند كمال حول العشر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منهما نصاب ، بخلاف الصورة الأخرى ، لأنا لو اعتبرنا كل واحد منهما بانفراده ، لم تجب في الواحدة الزائدة شي‌ء ، وهو ضرر على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 ثلاثين بقرة ستة أشهر ، ثم ملك عشرا ، وجب عند تمام حول الثلاثين تبيع أو تبيعة ، وعند تمام حول العشر ربع 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 حول الآخر على الثلاثين ، وجب عليه ثلاثة أرباع 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حال آخر على العشرة ، فعليه ربع 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قويا وجوب التبيع عند كل حول للثلاثين ، وربع المسنة عند كل حول للعشرة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لا ينعقد الحول على العشرة حتى يتم حول الثلاثين ، ثم يستأنف الحول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 أربعين من الغنم ، ثم ملك أربعين أخرى بعد ستة أشهر ، فعند تمام حول الأولى تجب فيها شاة ، فإذا تم حول الثانية ، فالوجه عدم وجوب شي‌ء فيها ، لأن الثمانين ملك لواحد ، فلا تجب فيها أكثر من شاة ، كما لو ملكها دفعة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ولقول الباقر والصادق علیهماالسلام في الشاة في كل أربعين شاة شاة ، وليس فيما دون الأربعين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ليس فيهما شي‌ء حتى تبلغ عشرين ومائة ، فإذا بلغت عشرين ومائة ففيها شاتان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تلفت الأولى قبل الحول فابتداء حول الثانية من حين ملكها لا من حين تلف الأولى ، لأن المقتضي لعدم الاحتساب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وجوب الشاة في الأولى مفقود وعدم اعتباره لو وجبت الشاة لسلامة نصابها لا يخرجها عن حصولها في ملكه 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تلفت بعده ، فابتداء حول الثانية من حين انتهاء حول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ملك في الثانية ما يغير الفرض ، كما لو ملك مائة ، وجب عليه عند كمال حول الأولى شاة ، فإن كمل حول الثانية ، وجب ما يخصها من الشاة الثانية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المرتد تجب عليه الزكاة ، فإن كان ارتداده عن فطرة بعد الحول ، وجب إخراج الزكاة ، فإن كان قبله استأنف ورثته الحول حينئذ ، لتجدد ملكهم حين 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عن غير فطرة لم يزل ملكه ، وإذا حال الحول وهو باق لم يحجر عليه وجبت الزكاة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عنده أربعون شاة ، فضلت واحدة ثم عادت قبل حؤول الحول أو بعده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عليه شاة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النصاب والملك وحولان الحول قد حصلت فيه ، وإن قلنا إنها حين ضلت انقطع الحول ، لأنه لم يتمكن من التصرف فيها مثل مال الغائب ، فلا يلزمه شي‌ء وإن عادت كان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قواه الشيخ هو الحق ، لكن ينبغي مراعاة الاسم هنا ، فلو ضلت لحظة ، ثم عادت لم يعتد بها ووجبت الزكاة ، لصدق ملكه النصاب حولا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الشرط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السوم ، وهو قول علمائنا أجمع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سائمة الغنم الزكاة </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بمفهومه على نفيها عن المعلوفة ، وعن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البقر العوامل صدقة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الباقر والصادق عليهما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المعلوفة شي‌ء ، إنما ذلك على السائمة الراعية </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الزكاة تجب في المال النامي والعلف يستوعبه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سومها طول الحول ، لأن السوم شرط في الزكاة ، فاعتبر في جميع الحول كالملك وكمال النصاب ولأن العلف مسقط والسوم موجب ، فلما اجتمعا غلب المسقط ، كما لو ملك نصابا بعضه سائمة وبعضه معلوفة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السوم أكثر الحول ، وللشيخ قول أنه لو علفها بعض الحول اعتبر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اعتلفت ولو يوما في أثناء الحول ثم عاده إلى السوم استؤنف الحول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اعتبار الاسم وصدقه ، فإن صدق عليها السوم طول الحول مع العلف يوما وجبت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اللحظة الواحدة فلا عبرة بها ، ولا يخرج عن كونها سائمة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الإسقاط بالعلف بين أن يعلفها مالكها ، أو غيره بإذنه ، أو بغير إذنه من مال المالك ، أو اعتلفت من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 كون العلف لعذر كالثلج أو لا ، لانتفاء الشرط في هذه الأحوال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زكاة في السخال حتى تستغني عن الأمهات وتسوم حولا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علفها الأجنبي من مال نفسه ، احتمل السقوط ، لانتفاء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والوجوب ، لمساواته السوم في خفة المئونة عن المالك</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الشرط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تكون عوامل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البقر العوامل شي‌ء </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الباقر والصادق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الإبل والبقر العوامل شي‌ء ، إنما الصدقة على السائمة الراعية </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مناط الوجوب النمو ، والإيجاب في العوامل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عدم اشتراط الأنوثية عملا بالعموم</w:t>
      </w:r>
      <w:r>
        <w:rPr>
          <w:rFonts w:eastAsia="Amiri" w:cs="Amiri" w:ascii="Amiri" w:hAnsi="Amiri"/>
          <w:color w:val="111111"/>
          <w:sz w:val="28"/>
          <w:szCs w:val="28"/>
          <w:rtl w:val="true"/>
          <w:lang w:bidi="ar-SA"/>
        </w:rPr>
        <w:t xml:space="preserve">. </w:t>
      </w:r>
      <w:bookmarkStart w:id="546" w:name="pg16047_156528"/>
    </w:p>
    <w:p>
      <w:pPr>
        <w:pStyle w:val="Heading5"/>
        <w:numPr>
          <w:ilvl w:val="4"/>
          <w:numId w:val="1"/>
        </w:numPr>
        <w:rPr/>
      </w:pPr>
      <w:bookmarkStart w:id="547" w:name="__RefHeading___Toc25083_1280447820"/>
      <w:bookmarkStart w:id="548" w:name="_Toc198"/>
      <w:bookmarkEnd w:id="546"/>
      <w:bookmarkEnd w:id="547"/>
      <w:r>
        <w:rPr>
          <w:rtl w:val="true"/>
        </w:rPr>
        <w:t>البحث الثاني</w:t>
      </w:r>
      <w:r>
        <w:rPr>
          <w:rtl w:val="true"/>
        </w:rPr>
        <w:t xml:space="preserve">: ( </w:t>
      </w:r>
      <w:r>
        <w:rPr>
          <w:rtl w:val="true"/>
        </w:rPr>
        <w:t xml:space="preserve">في شرائط الغلاة </w:t>
      </w:r>
      <w:r>
        <w:rPr>
          <w:rtl w:val="true"/>
        </w:rPr>
        <w:t>)</w:t>
      </w:r>
      <w:bookmarkEnd w:id="548"/>
    </w:p>
    <w:p>
      <w:pPr>
        <w:pStyle w:val="BookText"/>
        <w:rPr/>
      </w:pP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 الصلاح ، فلا تجب الزكاة قبله بالإجماع ، لأن الوجوب يتناول الحنطة والشعير والتمر والزبيب ، وإنما يسمى بذلك بعد بدو الصلاح فلا وجوب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ونعني به اشتداد الحب واحمرار الثمرة أو اصفرارها وانعقاد الحصرم على الأقوى ، لنص أهل اللغة على أن البسر نوع من التمر ، وإذا وجب في البسر فكذا في الحب المشتد والحصرم ، لعدم القائل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الغلة بالزراعة لا بغيرها ، فلو اشترى الغلة أو الثمرة بعد بدو الصلاح ، فالزكاة على البائع ، لأن السبب وجد في ملكه فيوجد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الزرع أن الثمرة قبل بدو الصلاح ، ثم بدا صلاحها في ملكه ، فالزكاة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المالك وعليه دين مستوعب ، فالزكاة واجبة إن مات بعد بدو الصلاح ، لتعلق الزكاة بالعين ، فهي أولى من الدين المتعلق بالذمة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قبل بدو الصلاح ، فلا زكاة ، سواء قلنا بانتقال التركة إلى الوارث ، أو قلنا إنها على حكم مال الميت ، لمنع الوارث من التصرف فيها ، فانتفى شرط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يستوعب الدين التركة ، فإن فضل قدر النصاب ، وجبت الزكاة ، لانتقال التركة إلى الوارث</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وعامل المساقاة والمزارعة ، تجب عليه الزكاة ، إن بلغ نصيبه النصاب على الأقوى ، لأنه ملك نصابا قبل بدو الصلاح</w:t>
      </w:r>
      <w:r>
        <w:rPr>
          <w:rFonts w:eastAsia="Amiri" w:cs="Amiri" w:ascii="Amiri" w:hAnsi="Amiri"/>
          <w:color w:val="111111"/>
          <w:sz w:val="28"/>
          <w:szCs w:val="28"/>
          <w:rtl w:val="true"/>
          <w:lang w:bidi="ar-SA"/>
        </w:rPr>
        <w:t xml:space="preserve">. </w:t>
      </w:r>
      <w:bookmarkStart w:id="549" w:name="pg16047_156529"/>
    </w:p>
    <w:p>
      <w:pPr>
        <w:pStyle w:val="Heading5"/>
        <w:numPr>
          <w:ilvl w:val="4"/>
          <w:numId w:val="1"/>
        </w:numPr>
        <w:rPr/>
      </w:pPr>
      <w:bookmarkStart w:id="550" w:name="__RefHeading___Toc25085_1280447820"/>
      <w:bookmarkStart w:id="551" w:name="_Toc199"/>
      <w:bookmarkEnd w:id="549"/>
      <w:bookmarkEnd w:id="550"/>
      <w:r>
        <w:rPr>
          <w:rtl w:val="true"/>
        </w:rPr>
        <w:t>البحث الثالث</w:t>
      </w:r>
      <w:r>
        <w:rPr>
          <w:rtl w:val="true"/>
        </w:rPr>
        <w:t xml:space="preserve">: ( </w:t>
      </w:r>
      <w:r>
        <w:rPr>
          <w:rtl w:val="true"/>
        </w:rPr>
        <w:t xml:space="preserve">في شرائط النقدين </w:t>
      </w:r>
      <w:r>
        <w:rPr>
          <w:rtl w:val="true"/>
        </w:rPr>
        <w:t>)</w:t>
      </w:r>
      <w:bookmarkEnd w:id="551"/>
    </w:p>
    <w:p>
      <w:pPr>
        <w:pStyle w:val="Heading6"/>
        <w:numPr>
          <w:ilvl w:val="5"/>
          <w:numId w:val="1"/>
        </w:numPr>
        <w:rPr/>
      </w:pPr>
      <w:bookmarkStart w:id="552" w:name="__RefHeading___Toc25087_1280447820"/>
      <w:bookmarkStart w:id="553" w:name="_Toc200"/>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حول الأنعام ، وقد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كونهما مضروبين دراهم ودنانير منقوشين بسكة المعاملة ، أو ما كان يتعامل بها ، فلا زكاة في السبائك والنقار ، لأنها تجري مجرى الأمتعة ، ولقول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سبائك الذهب ونقار الفضة زكاة ، وكل مال لم يكن ركازا فلا زكاة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يقطين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الركاز؟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الصامت المنقوش </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والكاظم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التبر زكاة ، إنما هي على الدنانير والدراهم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والحلي ، لا زكاة فيه سواء كان محرما كحلي المرأة للرجل أو محللا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الحلي زكاة </w:t>
      </w:r>
      <w:r>
        <w:rPr>
          <w:rStyle w:val="FootnoteAnchor"/>
          <w:rtl w:val="true"/>
        </w:rPr>
        <w:footnoteReference w:id="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الصادق علیه السلام وقد سأله بعضهم في الحلي زكاة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معد للانتفاع لا للاستمناء ، فأشبه ثياب البذلة والعوامل ، ولأن الزكاة تجب في مال تام والنقد غير تام في نفسه ، إنما يلحق بالناميات لكونه متهيأ للإخراج وبالصياغة بطل التهيؤ</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25089_1280447820"/>
      <w:bookmarkStart w:id="555" w:name="_Toc201"/>
      <w:bookmarkEnd w:id="554"/>
      <w:r>
        <w:rPr>
          <w:rtl w:val="true"/>
        </w:rPr>
        <w:t xml:space="preserve">فروع </w:t>
      </w:r>
      <w:r>
        <w:rPr>
          <w:rtl w:val="true"/>
        </w:rPr>
        <w:t>:</w:t>
      </w:r>
      <w:bookmarkEnd w:id="55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 بسبك الذهب والفضة ، فإن كان قبل الحول ، فلا زكاة ، وإلا 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مثله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 الدراهم إلى النقار ، ولا السبائك إلى الذهب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الحلي معدا للإجارة أو غيرها من وجوه الاكتساب ، لم تجب فيه الزكاة ، لعدم الشرط وهو النقش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كسرت بعد نقشها ، فإن خرجت عن النقش بالكلية وصارت مطحونة ، سقطت الزكاة عنها ، وإلا 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صاغ الدراهم أو الدنانير حليا محرما أو محللا ، فلا زكاة إن كان قبل الحول وإن قصد الفرار ، كما قلنا لو عاوض النصاب بمثله في الحول ، أو أخرجه بسبب من الأسباب</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باع في الأثناء بطل الحول ، لخروجه عن ملكه ، فإن عاد بفسخ العيب أو خيار ، استؤنف الحول حين العود ، لتجدد الملك حينئذ</w:t>
      </w:r>
      <w:r>
        <w:rPr>
          <w:rFonts w:eastAsia="Amiri" w:cs="Amiri" w:ascii="Amiri" w:hAnsi="Amiri"/>
          <w:color w:val="111111"/>
          <w:sz w:val="28"/>
          <w:szCs w:val="28"/>
          <w:rtl w:val="true"/>
          <w:lang w:bidi="ar-SA"/>
        </w:rPr>
        <w:t xml:space="preserve">. </w:t>
      </w:r>
      <w:bookmarkStart w:id="556" w:name="pg16047_156531"/>
    </w:p>
    <w:p>
      <w:pPr>
        <w:pStyle w:val="Heading4"/>
        <w:numPr>
          <w:ilvl w:val="3"/>
          <w:numId w:val="1"/>
        </w:numPr>
        <w:rPr/>
      </w:pPr>
      <w:bookmarkStart w:id="557" w:name="__RefHeading___Toc25091_1280447820"/>
      <w:bookmarkStart w:id="558" w:name="_Toc202"/>
      <w:bookmarkEnd w:id="556"/>
      <w:bookmarkEnd w:id="557"/>
      <w:r>
        <w:rPr>
          <w:rtl w:val="true"/>
        </w:rPr>
        <w:t>الفصل الثالث</w:t>
      </w:r>
      <w:r>
        <w:rPr>
          <w:rtl w:val="true"/>
        </w:rPr>
        <w:t xml:space="preserve">: ( </w:t>
      </w:r>
      <w:r>
        <w:rPr>
          <w:rtl w:val="true"/>
        </w:rPr>
        <w:t xml:space="preserve">في المحل </w:t>
      </w:r>
      <w:r>
        <w:rPr>
          <w:rtl w:val="true"/>
        </w:rPr>
        <w:t>)</w:t>
      </w:r>
      <w:bookmarkEnd w:id="558"/>
    </w:p>
    <w:p>
      <w:pPr>
        <w:pStyle w:val="Heading5"/>
        <w:numPr>
          <w:ilvl w:val="4"/>
          <w:numId w:val="1"/>
        </w:numPr>
        <w:rPr/>
      </w:pPr>
      <w:bookmarkStart w:id="559" w:name="__RefHeading___Toc25093_1280447820"/>
      <w:bookmarkStart w:id="560" w:name="_Toc203"/>
      <w:bookmarkEnd w:id="559"/>
      <w:r>
        <w:rPr>
          <w:rtl w:val="true"/>
        </w:rPr>
        <w:t>اشارة</w:t>
      </w:r>
      <w:bookmarkEnd w:id="560"/>
    </w:p>
    <w:p>
      <w:pPr>
        <w:pStyle w:val="BookText"/>
        <w:rPr/>
      </w:pPr>
      <w:r>
        <w:rPr>
          <w:rFonts w:ascii="IRNazanin" w:hAnsi="IRNazanin" w:eastAsia="IRNazanin"/>
          <w:color w:val="111111"/>
          <w:sz w:val="28"/>
          <w:sz w:val="28"/>
          <w:szCs w:val="28"/>
          <w:rtl w:val="true"/>
          <w:lang w:bidi="fa-IR"/>
        </w:rPr>
        <w:t xml:space="preserve">إنما تجب الزكاة عند علماء آل محمد علیهم السلام في تسعة أجناس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والبقر والغنم ، والحنطة والشعير والتمر والزبيب ، والذهب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البراءة ، 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الزكاة على تسعة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والفضة ، والحنطة والشعير والتمر والزبيب ، والإبل والبقر والغنم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وعفا رسول اللّه صلی اللّه علیه و آله عما سوى ذلك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فيما يأتي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فهنا مطالب </w:t>
      </w:r>
      <w:r>
        <w:rPr>
          <w:rFonts w:eastAsia="IRNazanin" w:cs="IRNazanin"/>
          <w:color w:val="111111"/>
          <w:sz w:val="28"/>
          <w:szCs w:val="28"/>
          <w:rtl w:val="true"/>
          <w:lang w:bidi="fa-IR"/>
        </w:rPr>
        <w:t>:</w:t>
      </w:r>
    </w:p>
    <w:p>
      <w:pPr>
        <w:pStyle w:val="Heading5"/>
        <w:numPr>
          <w:ilvl w:val="4"/>
          <w:numId w:val="1"/>
        </w:numPr>
        <w:rPr/>
      </w:pPr>
      <w:bookmarkStart w:id="561" w:name="__RefHeading___Toc25095_1280447820"/>
      <w:bookmarkStart w:id="562" w:name="_Toc204"/>
      <w:bookmarkEnd w:id="561"/>
      <w:r>
        <w:rPr>
          <w:rtl w:val="true"/>
        </w:rPr>
        <w:t>المطلب الأول</w:t>
      </w:r>
      <w:r>
        <w:rPr>
          <w:rtl w:val="true"/>
        </w:rPr>
        <w:t xml:space="preserve">: ( </w:t>
      </w:r>
      <w:r>
        <w:rPr>
          <w:rtl w:val="true"/>
        </w:rPr>
        <w:t xml:space="preserve">في زكاة الأنعام </w:t>
      </w:r>
      <w:r>
        <w:rPr>
          <w:rtl w:val="true"/>
        </w:rPr>
        <w:t>)</w:t>
      </w:r>
      <w:bookmarkEnd w:id="562"/>
    </w:p>
    <w:p>
      <w:pPr>
        <w:pStyle w:val="Heading6"/>
        <w:numPr>
          <w:ilvl w:val="5"/>
          <w:numId w:val="1"/>
        </w:numPr>
        <w:rPr/>
      </w:pPr>
      <w:bookmarkStart w:id="563" w:name="__RefHeading___Toc25097_1280447820"/>
      <w:bookmarkStart w:id="564" w:name="_Toc205"/>
      <w:bookmarkEnd w:id="563"/>
      <w:r>
        <w:rPr>
          <w:rtl w:val="true"/>
        </w:rPr>
        <w:t xml:space="preserve">وفيه مباحث </w:t>
      </w:r>
      <w:r>
        <w:rPr>
          <w:rtl w:val="true"/>
        </w:rPr>
        <w:t>:</w:t>
      </w:r>
      <w:bookmarkEnd w:id="564"/>
    </w:p>
    <w:p>
      <w:pPr>
        <w:pStyle w:val="Heading6"/>
        <w:numPr>
          <w:ilvl w:val="5"/>
          <w:numId w:val="1"/>
        </w:numPr>
        <w:rPr/>
      </w:pPr>
      <w:bookmarkStart w:id="565" w:name="__RefHeading___Toc25099_1280447820"/>
      <w:bookmarkStart w:id="566" w:name="_Toc206"/>
      <w:bookmarkEnd w:id="565"/>
      <w:r>
        <w:rPr>
          <w:rtl w:val="true"/>
        </w:rPr>
        <w:t>البحث الأول</w:t>
      </w:r>
      <w:r>
        <w:rPr>
          <w:rtl w:val="true"/>
        </w:rPr>
        <w:t xml:space="preserve">: ( </w:t>
      </w:r>
      <w:r>
        <w:rPr>
          <w:rtl w:val="true"/>
        </w:rPr>
        <w:t xml:space="preserve">في زكاة الإبل </w:t>
      </w:r>
      <w:r>
        <w:rPr>
          <w:rtl w:val="true"/>
        </w:rPr>
        <w:t>)</w:t>
      </w:r>
      <w:bookmarkEnd w:id="566"/>
    </w:p>
    <w:p>
      <w:pPr>
        <w:pStyle w:val="Heading6"/>
        <w:numPr>
          <w:ilvl w:val="5"/>
          <w:numId w:val="1"/>
        </w:numPr>
        <w:rPr/>
      </w:pPr>
      <w:bookmarkStart w:id="567" w:name="__RefHeading___Toc25101_1280447820"/>
      <w:bookmarkStart w:id="568" w:name="_Toc207"/>
      <w:bookmarkEnd w:id="567"/>
      <w:r>
        <w:rPr>
          <w:rtl w:val="true"/>
        </w:rPr>
        <w:t>اشارة</w:t>
      </w:r>
      <w:bookmarkEnd w:id="56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مقامات </w:t>
      </w:r>
      <w:r>
        <w:rPr>
          <w:rFonts w:eastAsia="Amiri" w:cs="Amiri" w:ascii="Amiri" w:hAnsi="Amiri"/>
          <w:color w:val="111111"/>
          <w:sz w:val="28"/>
          <w:szCs w:val="28"/>
          <w:rtl w:val="true"/>
          <w:lang w:bidi="ar-SA"/>
        </w:rPr>
        <w:t xml:space="preserve">: </w:t>
      </w:r>
      <w:bookmarkStart w:id="569" w:name="pg16047_156532"/>
    </w:p>
    <w:p>
      <w:pPr>
        <w:pStyle w:val="Heading6"/>
        <w:numPr>
          <w:ilvl w:val="5"/>
          <w:numId w:val="1"/>
        </w:numPr>
        <w:rPr/>
      </w:pPr>
      <w:bookmarkStart w:id="570" w:name="__RefHeading___Toc25103_1280447820"/>
      <w:bookmarkStart w:id="571" w:name="_Toc208"/>
      <w:bookmarkEnd w:id="569"/>
      <w:bookmarkEnd w:id="570"/>
      <w:r>
        <w:rPr>
          <w:rtl w:val="true"/>
        </w:rPr>
        <w:t>المقام الأول</w:t>
      </w:r>
      <w:r>
        <w:rPr>
          <w:rtl w:val="true"/>
        </w:rPr>
        <w:t xml:space="preserve">: ( </w:t>
      </w:r>
      <w:r>
        <w:rPr>
          <w:rtl w:val="true"/>
        </w:rPr>
        <w:t xml:space="preserve">في مقادير النصب والفرائض </w:t>
      </w:r>
      <w:r>
        <w:rPr>
          <w:rtl w:val="true"/>
        </w:rPr>
        <w:t>)</w:t>
      </w:r>
      <w:bookmarkEnd w:id="571"/>
    </w:p>
    <w:p>
      <w:pPr>
        <w:pStyle w:val="BookText"/>
        <w:rPr/>
      </w:pPr>
      <w:r>
        <w:rPr>
          <w:rFonts w:ascii="Amiri" w:hAnsi="Amiri" w:eastAsia="Amiri" w:cs="Amiri"/>
          <w:color w:val="111111"/>
          <w:sz w:val="28"/>
          <w:sz w:val="28"/>
          <w:szCs w:val="28"/>
          <w:rtl w:val="true"/>
          <w:lang w:bidi="ar-SA"/>
        </w:rPr>
        <w:t xml:space="preserve">وهي اثنا عشر نصابا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وإحدى وعشرون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للإجماع على أنه لا زكاة فيما دون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الباقر والصادق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الإبل شي‌ء حتى تبلغ خمسا ، فإذا بلغت خمسا ففيها شاة ، ثم في كل خمس شاة حتى تبلغ خمسا وعشرين ، فإذا زادت عن خمس وعشرين ففيها بنت مخاض ، فإذا لم يكن فيها بنت مخاض فابن لبون ذكرا إلى خمس وثلاثين ، فإذا زادت على خمس وثلاثين فابنة لبون إلى خمس وأربعين ، فإذا زادت فحقة إلى ستين ، فإذا زادت فجذعة إلى خمس وسبعين ، فإذا زادت فابنتا لبون إلى تسعين ، فإذا زادت فحقتان إلى عشرين ومائة ، فإذا زادت ففي كل خمسين حقة وفي كل أربعين ابنة لبون </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شي‌ء من الحيوان زكاة غير هذه الأصناف</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ففي كل خمس من الإبل شاة إلى خمس وعشرين ، فإذا بلغت ذلك ففيها خمس شياه ، فإذا زادت واحدة ففيها بنت لبون ، ثم ليس فيها شي‌ء إلى أن تبلغ ستة وأربعين ففيها حقة ، ثم ليس فيها شي‌ء إلى أن تبلغ إحدى وستين ففيها جذعة ، ثم ليس فيها شي‌ء إلى أن تبلغ ستة وسبعين ففيها بنتا لبون ، ثم ليس فيها شي‌ء إلى أن تبلغ إحدى وتسعين ففيها حقتان ، ثم ليس فيها شي‌ء إلى أن تبلغ مائة وإحدى وعشرين ففي كل خمسين حقة ، وفي كل أربعين بنت لبون ، وهكذا في الزائد مطلقا ، ففي كل مائة وإحدى وعشرين ثلاث بنات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ليس فيها شي‌ء إلى أن تبلغ مائة وثلاثين ففيها حقة وبنتا </w:t>
      </w:r>
      <w:bookmarkStart w:id="572" w:name="pg16047_156533"/>
    </w:p>
    <w:p>
      <w:pPr>
        <w:pStyle w:val="BookText"/>
        <w:rPr/>
      </w:pPr>
      <w:bookmarkEnd w:id="572"/>
      <w:r>
        <w:rPr>
          <w:rFonts w:ascii="Amiri" w:hAnsi="Amiri" w:eastAsia="Amiri" w:cs="Amiri"/>
          <w:color w:val="111111"/>
          <w:sz w:val="28"/>
          <w:sz w:val="28"/>
          <w:szCs w:val="28"/>
          <w:rtl w:val="true"/>
          <w:lang w:bidi="ar-SA"/>
        </w:rPr>
        <w:t>لبون ، ثم ليس فيها شي‌ء حتى تبلغ مائة وأربعين ففيها حقتان وبنت لبون وهكذا</w:t>
      </w:r>
      <w:r>
        <w:rPr>
          <w:rFonts w:eastAsia="Amiri" w:cs="Amiri" w:ascii="Amiri" w:hAnsi="Amiri"/>
          <w:color w:val="111111"/>
          <w:sz w:val="28"/>
          <w:szCs w:val="28"/>
          <w:rtl w:val="true"/>
          <w:lang w:bidi="ar-SA"/>
        </w:rPr>
        <w:t>.</w:t>
      </w:r>
    </w:p>
    <w:p>
      <w:pPr>
        <w:pStyle w:val="Heading6"/>
        <w:numPr>
          <w:ilvl w:val="5"/>
          <w:numId w:val="1"/>
        </w:numPr>
        <w:rPr/>
      </w:pPr>
      <w:bookmarkStart w:id="573" w:name="__RefHeading___Toc25105_1280447820"/>
      <w:bookmarkStart w:id="574" w:name="_Toc209"/>
      <w:bookmarkEnd w:id="573"/>
      <w:r>
        <w:rPr>
          <w:rtl w:val="true"/>
        </w:rPr>
        <w:t>المقام الثاني</w:t>
      </w:r>
      <w:r>
        <w:rPr>
          <w:rtl w:val="true"/>
        </w:rPr>
        <w:t xml:space="preserve">: ( </w:t>
      </w:r>
      <w:r>
        <w:rPr>
          <w:rtl w:val="true"/>
        </w:rPr>
        <w:t xml:space="preserve">في الأسنان </w:t>
      </w:r>
      <w:r>
        <w:rPr>
          <w:rtl w:val="true"/>
        </w:rPr>
        <w:t>)</w:t>
      </w:r>
      <w:bookmarkEnd w:id="574"/>
    </w:p>
    <w:p>
      <w:pPr>
        <w:pStyle w:val="BookText"/>
        <w:rPr/>
      </w:pPr>
      <w:r>
        <w:rPr>
          <w:rFonts w:ascii="IRNazanin" w:hAnsi="IRNazanin" w:eastAsia="IRNazanin"/>
          <w:color w:val="111111"/>
          <w:sz w:val="28"/>
          <w:sz w:val="28"/>
          <w:szCs w:val="28"/>
          <w:rtl w:val="true"/>
          <w:lang w:bidi="fa-IR"/>
        </w:rPr>
        <w:t>الشاة المأخوذة في الإبل والغنم أقلها الجذع من الضأن ، وهو ما كمل سبعة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المعز الثني ، وهو ما كمل سنة ودخل في الثانية ، لقول سويد بن 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أتانا مصدق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نهينا أن نأخذ المواضع وأمرنا بالجذعة والثنية </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والخيار إلى المالك </w:t>
      </w:r>
      <w:r>
        <w:rPr>
          <w:rStyle w:val="FootnoteAnchor"/>
          <w:rtl w:val="true"/>
        </w:rPr>
        <w:footnoteReference w:id="845"/>
      </w:r>
      <w:r>
        <w:rPr>
          <w:rFonts w:ascii="Amiri" w:hAnsi="Amiri" w:eastAsia="Amiri" w:cs="Amiri"/>
          <w:color w:val="111111"/>
          <w:sz w:val="28"/>
          <w:sz w:val="28"/>
          <w:szCs w:val="28"/>
          <w:rtl w:val="true"/>
          <w:lang w:bidi="ar-SA"/>
        </w:rPr>
        <w:t>في إخراج أيهما شاء ، لإجزاء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الذكر والأنثى ، لصدق الإطلاق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وبنت المخاض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كمل لها سنة ودخلت في الثانية ، فصارت أمها ماخضا أي حاملا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وبنت اللبون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لها سنتان ودخلت في الثالثة ، فصارت أمها ذات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كمل لها ثلاث سنين ودخلت في الرابعة ، فاستحقت أن يطرقها الفحل وأن 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والجذعة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كمل لها أربع سنين ودخلت في الخامسة ، وهي أعلى أسنان الإبل المأخوذة في الزكاة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كون الأم ماخضا شرطا في بنت المخاض ، وإنما ذكر ذلك للتعريف بغالب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بنت اللبون</w:t>
      </w:r>
      <w:r>
        <w:rPr>
          <w:rFonts w:eastAsia="Amiri" w:cs="Amiri" w:ascii="Amiri" w:hAnsi="Amiri"/>
          <w:color w:val="111111"/>
          <w:sz w:val="28"/>
          <w:szCs w:val="28"/>
          <w:rtl w:val="true"/>
          <w:lang w:bidi="ar-SA"/>
        </w:rPr>
        <w:t xml:space="preserve">. </w:t>
      </w:r>
      <w:bookmarkStart w:id="575" w:name="pg16047_156534"/>
    </w:p>
    <w:p>
      <w:pPr>
        <w:pStyle w:val="Heading6"/>
        <w:numPr>
          <w:ilvl w:val="5"/>
          <w:numId w:val="1"/>
        </w:numPr>
        <w:rPr/>
      </w:pPr>
      <w:bookmarkStart w:id="576" w:name="__RefHeading___Toc25107_1280447820"/>
      <w:bookmarkStart w:id="577" w:name="_Toc210"/>
      <w:bookmarkEnd w:id="575"/>
      <w:bookmarkEnd w:id="576"/>
      <w:r>
        <w:rPr>
          <w:rtl w:val="true"/>
        </w:rPr>
        <w:t>المقام الثالث</w:t>
      </w:r>
      <w:r>
        <w:rPr>
          <w:rtl w:val="true"/>
        </w:rPr>
        <w:t xml:space="preserve">: ( </w:t>
      </w:r>
      <w:r>
        <w:rPr>
          <w:rtl w:val="true"/>
        </w:rPr>
        <w:t xml:space="preserve">في الإبدال </w:t>
      </w:r>
      <w:r>
        <w:rPr>
          <w:rtl w:val="true"/>
        </w:rPr>
        <w:t>)</w:t>
      </w:r>
      <w:bookmarkEnd w:id="577"/>
    </w:p>
    <w:p>
      <w:pPr>
        <w:pStyle w:val="Heading6"/>
        <w:numPr>
          <w:ilvl w:val="5"/>
          <w:numId w:val="1"/>
        </w:numPr>
        <w:rPr/>
      </w:pPr>
      <w:bookmarkStart w:id="578" w:name="__RefHeading___Toc25109_1280447820"/>
      <w:bookmarkStart w:id="579" w:name="_Toc211"/>
      <w:bookmarkEnd w:id="578"/>
      <w:r>
        <w:rPr>
          <w:rtl w:val="true"/>
        </w:rPr>
        <w:t>اشارة</w:t>
      </w:r>
      <w:bookmarkEnd w:id="579"/>
    </w:p>
    <w:p>
      <w:pPr>
        <w:pStyle w:val="BookText"/>
        <w:rPr/>
      </w:pPr>
      <w:r>
        <w:rPr>
          <w:rFonts w:ascii="Amiri" w:hAnsi="Amiri" w:eastAsia="Amiri" w:cs="Amiri"/>
          <w:color w:val="111111"/>
          <w:sz w:val="28"/>
          <w:sz w:val="28"/>
          <w:szCs w:val="28"/>
          <w:rtl w:val="true"/>
          <w:lang w:bidi="ar-SA"/>
        </w:rPr>
        <w:t>من وجب عليه سن من الإبل وليست عنده ، بل أرفع منها بدرجة ، أو أنزل بدرجة ، دفع ما عنده واسترجع من العامل شاتين ، أو عشرين درهما ، أو دفع ذلك إليه ، إلا في بنت المخاض فلا يأخذ أنزل منها ، لأنها أدون أسنان الإبل إلا بالقيمة السوقية ، وإلا الجذعة فإنه لا يأخذ أعلى منها إلا بالقيمة أيضا ، لأنها أعلى أسنان ما يؤخذ في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بلغت عنده من الإبل صدقة الجذعة وليست عنده جذعة وعنده حقة ، فإنه تقبل منه الحقة ، ويجعل معها شاتين إن استيسر ماله أو عشرين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بلغت عنده صدقة الحقة وليست عنده وعنده الجذعة فإنها تقبل منه الجذعة ويعطيه المصدق عشرين درهما أو شاتين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عن علي علیه السلام وساق في الحديثين أسنان الإبل ، فلو وجبت عليه بنت مخاض وعنده بنت لبون دفعها واسترجع شاتين أو العشرين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بين بنت اللبون والحقة والجذعة ، ولا جبران بين بنت المخاض وابن اللبون ، بل يجبر علو سنه نقص ذكوريته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وجب عليه بنت مخاض وليست عنده وعنده ابن لبون ذكر دفعه ولا شي‌ء له ولا عليه ، لقول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يكن عنده ابنة مخاض على وجهها وعنده ابن لبون ، فإنه يقبل منه وليس معه شي‌ء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0" w:name="__RefHeading___Toc25111_1280447820"/>
      <w:bookmarkStart w:id="581" w:name="_Toc212"/>
      <w:bookmarkEnd w:id="580"/>
      <w:r>
        <w:rPr>
          <w:rtl w:val="true"/>
        </w:rPr>
        <w:t xml:space="preserve">فروع </w:t>
      </w:r>
      <w:r>
        <w:rPr>
          <w:rtl w:val="true"/>
        </w:rPr>
        <w:t>:</w:t>
      </w:r>
      <w:bookmarkEnd w:id="58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من وجب عليه سن الأعلى والأدون ، تخير في دفع أيهما شاء ، فإن دفع الأعلى استرجع من المصدق وإن دفع الأدون دفع الجبران ، ولا </w:t>
      </w:r>
    </w:p>
    <w:p>
      <w:pPr>
        <w:pStyle w:val="BookText"/>
        <w:rPr/>
      </w:pPr>
      <w:r>
        <w:rPr>
          <w:rFonts w:ascii="Amiri" w:hAnsi="Amiri" w:eastAsia="Amiri" w:cs="Amiri"/>
          <w:color w:val="111111"/>
          <w:sz w:val="28"/>
          <w:sz w:val="28"/>
          <w:szCs w:val="28"/>
          <w:rtl w:val="true"/>
          <w:lang w:bidi="ar-SA"/>
        </w:rPr>
        <w:t xml:space="preserve">خيار للعامل في ذلك بل للمالك ، لأن التخيير في الرواية له ، وكذا له أخذ الشاتين أو الدراهم وفي دفع الشياه أو الدراهم 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الشرع بنى هنا على الغالب من مساواة المدفوع مع أخذ الجبران ، أو استرداده الفريضة ، أو نقصها عنه بشي‌ء يسير أو زيادتها عليه كذلك ، فلو نقصت نقصانا فاحشا أو زادت كذلك ، فالوجه الرجوع إلى القيمة السوقية ، أو دفع ما يساوي مع الجبران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دفع عن بنت اللبون حقة واسترجع الشياه أو الدراهم فساوى الباقي من الحقة بعد دفع الراجع بنت المخاض ، فالأقرب عدم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تضاعفت الدرجة ، احتمل وجوب القيمة السوقية ، اقتصارا بالتقدير الذي لا يعقل معناه على مورده وتضاعف الشياه والدراهم ، لأن مساوي المساوي مساو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يجزي ابن اللبون مع عدم بنت المخاض ، سواء تمكن من شرائها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عنده بنت مخاض مريضة فكالمعدومة ، لأنها غير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عنده بنت مخاض أعلى صفة من الواجب فإن تبرع بها كان أفضل وإلا أجزأه ابن اللبون أو يشتري بنت مخاض على صفة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عدم بنت المخاض وعنده ابن لبون وبنت لبون ، تخير في دفع ابن اللبون من غير جبر ، ودفع بنت اللبون مع استرجاع الجبران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عدم بنت المخاض وابن اللبون ، جاز أن يشتري أيهما شاء ، لأنه مع ابتياعه يكون واجدا لابن اللبون فأجزأه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الحقة عن بنت اللبون ، ولا الجذع عن الحقة ، لأنه تخط عن موضع النص في التقديرات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 لو ساواه قيمة على سبيل القيمة ، كغيره من أنواع القيم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بنت اللبون عن بنت المخاض ، والحقة عن بنت اللبون ، والجذعة عن الحقة ، لأنها تجزي مع استرجاع الجبران ، فمع عدمه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عن أزيد من نصاب السفلى فعنه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تجزي بنت المخاض عن خمس شياه مع قصور قيمتها عنها؟</w:t>
      </w:r>
    </w:p>
    <w:p>
      <w:pPr>
        <w:pStyle w:val="BookText"/>
        <w:rPr/>
      </w:pPr>
      <w:r>
        <w:rPr>
          <w:rFonts w:ascii="Amiri" w:hAnsi="Amiri" w:eastAsia="Amiri" w:cs="Amiri"/>
          <w:color w:val="111111"/>
          <w:sz w:val="28"/>
          <w:sz w:val="28"/>
          <w:szCs w:val="28"/>
          <w:rtl w:val="true"/>
          <w:lang w:bidi="ar-SA"/>
        </w:rPr>
        <w:t xml:space="preserve">إشكال ،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غير الواجب ، فلا تجزي إلا بالقيمة والتقدير القصور ، فيكون قد أدى بعض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أجزائها عن ست وعشرين ، فعن خمس وعشرين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لو أخرج بنت المخاض عن شاة واحدة لنقص قيمتها عنها ، فالإشكال بحاله ، والأول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البحث لو أخرج عن الجذعة بنتي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عن الإبل من جنسها ، فعن البخاتي بختية ، وعن العراب عربية ، وعن السمان سمينة وعن المهازيل مهزولة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الصنفان في نصاب ، أخرج فريضة بالنسبة بعد التقسيط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إجزاء أيهما شاء إذا كانت بالصفة الواجبة ، لأنهما في الزكاة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يدفع عن الإبل من شياه البلد وغيرها وإن كان أدون قيمة ، لتناول الاسم لهما ، أما الغنم فالفريضة تجب في العين ، فلا تدفع من غير صنفها إلا بالتقويم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أسنان غير الإبل إنما تنتقل عنها إلى غيرها بالتقويم ، فلو وجب عليه تبيع أو تبيعة وعنده مسنة أو بالعكس ، دفعها إن شاء أو غيرها بالقيمة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النصاب كله مراضا وفريضته معدومة ، فله أن يعدل إلى السن السفلى مع دفع الجبران ، وليس له أن يصعد مع أخذ الجبران ، لأن الجبران أكثر من الفضل الذي بين الفرضين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الجبران من الأصل ، فإن قيمة الصحيحين أكثر من قيمة المريضين ، وكذلك قيمة ما بينهما ، فلم يجز الصعود وجاز النزول ، لأنه متطوع</w:t>
      </w:r>
      <w:r>
        <w:rPr>
          <w:rFonts w:eastAsia="Amiri" w:cs="Amiri" w:ascii="Amiri" w:hAnsi="Amiri"/>
          <w:color w:val="111111"/>
          <w:sz w:val="28"/>
          <w:szCs w:val="28"/>
          <w:rtl w:val="true"/>
          <w:lang w:bidi="ar-SA"/>
        </w:rPr>
        <w:t xml:space="preserve">. </w:t>
      </w:r>
      <w:bookmarkStart w:id="582" w:name="pg16047_156537"/>
    </w:p>
    <w:p>
      <w:pPr>
        <w:pStyle w:val="BookText"/>
        <w:rPr/>
      </w:pPr>
      <w:bookmarkEnd w:id="582"/>
      <w:r>
        <w:rPr>
          <w:rFonts w:ascii="Amiri" w:hAnsi="Amiri" w:eastAsia="Amiri" w:cs="Amiri"/>
          <w:color w:val="111111"/>
          <w:sz w:val="28"/>
          <w:sz w:val="28"/>
          <w:szCs w:val="28"/>
          <w:rtl w:val="true"/>
          <w:lang w:bidi="ar-SA"/>
        </w:rPr>
        <w:t>ولو كان المخرج ولي يتيم ، لم يجز له دفع الفضل ، فيجب شراء الفضل من غير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نصابان ، تخير المالك ، كما في مائتين يجوز له دفع أربع حقاق ، أو خمس بنات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يجزي حقتان وبنتا لبون ونصف إلا بالقيمة ، لأن التشقيص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في أربعمائة أربع حقاق وخمس بنات لبون ، لانتفاء المانع</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25113_1280447820"/>
      <w:bookmarkStart w:id="584" w:name="_Toc213"/>
      <w:bookmarkEnd w:id="583"/>
      <w:r>
        <w:rPr>
          <w:rtl w:val="true"/>
        </w:rPr>
        <w:t>البحث الثاني</w:t>
      </w:r>
      <w:r>
        <w:rPr>
          <w:rtl w:val="true"/>
        </w:rPr>
        <w:t xml:space="preserve">: ( </w:t>
      </w:r>
      <w:r>
        <w:rPr>
          <w:rtl w:val="true"/>
        </w:rPr>
        <w:t xml:space="preserve">في زكاة البقر </w:t>
      </w:r>
      <w:r>
        <w:rPr>
          <w:rtl w:val="true"/>
        </w:rPr>
        <w:t>)</w:t>
      </w:r>
      <w:bookmarkEnd w:id="584"/>
    </w:p>
    <w:p>
      <w:pPr>
        <w:pStyle w:val="BookText"/>
        <w:rPr/>
      </w:pPr>
      <w:r>
        <w:rPr>
          <w:rFonts w:ascii="IRNazanin" w:hAnsi="IRNazanin" w:eastAsia="IRNazanin"/>
          <w:color w:val="111111"/>
          <w:sz w:val="28"/>
          <w:sz w:val="28"/>
          <w:szCs w:val="28"/>
          <w:rtl w:val="true"/>
          <w:lang w:bidi="fa-IR"/>
        </w:rPr>
        <w:t xml:space="preserve">للبقر نصابان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 وفيه تبيع أو تبيعة ، وهو ما كمل سنه ودخل في الثانية فيتبع أمه في الرعي ، أو تبع قرنه 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وفيها مسنة ، وهي ما كمل لها سنتان ودخلت في الثالثة ، وهكذا فيما زاد في كل ثلاثين تبيع أو تبيعة ، وفي كل أربعين 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 المسن عن أربعين ، ويجزي عن ثلاثين لإجزاء التبيع فالمسن أولى ، ولا شي‌ء فيما نقص عن ثلاثين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بعث النبي صلی اللّه علیه و آله معاذا أمره أن يأخذ من البقر من كل ثلاثين تبيعا ومن كل أربعين مسنة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الباقر والصادق علیهماالسلام في البقر في كل ثلاثين تبيع أو تبيعة ، وليس في أقل من ذلك شي‌ء حتى تبلغ أربعين ففيها مسنة ، ثم ليس فيها شي‌ء حتى تبلغ ستين ففيها تبيعان أو تبيعتان ، ثم في سبعين تبيع أو تبيعة ومسنة ، وفي ثمانين مسنتان ، وفي تسعين ثلاث تبايع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bookmarkStart w:id="585" w:name="pg16047_156538"/>
    </w:p>
    <w:p>
      <w:pPr>
        <w:pStyle w:val="BookText"/>
        <w:rPr/>
      </w:pPr>
      <w:bookmarkEnd w:id="585"/>
      <w:r>
        <w:rPr>
          <w:rFonts w:ascii="Amiri" w:hAnsi="Amiri" w:eastAsia="Amiri" w:cs="Amiri"/>
          <w:color w:val="111111"/>
          <w:sz w:val="28"/>
          <w:sz w:val="28"/>
          <w:szCs w:val="28"/>
          <w:rtl w:val="true"/>
          <w:lang w:bidi="ar-SA"/>
        </w:rPr>
        <w:t>والجاموس كالبقر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يجزي الذكر في الزكاة أصلا إلا في البقر ، وابن اللبون ليس بأصل بل هو بدل عن ابنة 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يجزي الذكر في البقر عن الثلاثين ، وما تكرر منها كالستين والسبعين ، وما تركب من الثلاثين وغيرها كالتسعين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الأربعون وما تكرر منها فلا يجزي في فرضها الذكور ، إلا أن يخرج عن المسنة تبيعين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بلغت البقر مائة وعشرين اتفق الفرضان ، فيتخير المالك بين إخراج ثلاث مسنات أو أربعة أتبعة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كانت البقر أناثا ، ولو كانت كلها ذكورا أجزأ الذكر منها بكل حال ، لأن الزكاة مواساة فلا يكلف المشقة بالإخراج من غير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إجزاء الذكور في الأربعينات ، لورود النص على المسنة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زكاة في بقر الوحش ، لعدم انصراف الإطلاق إليه ، ولأنها ليست من بهيمة الأنعام ، فأشبهت الوحوش</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25115_1280447820"/>
      <w:bookmarkStart w:id="587" w:name="_Toc214"/>
      <w:bookmarkEnd w:id="586"/>
      <w:r>
        <w:rPr>
          <w:rtl w:val="true"/>
        </w:rPr>
        <w:t>البحث الثالث</w:t>
      </w:r>
      <w:r>
        <w:rPr>
          <w:rtl w:val="true"/>
        </w:rPr>
        <w:t xml:space="preserve">: ( </w:t>
      </w:r>
      <w:r>
        <w:rPr>
          <w:rtl w:val="true"/>
        </w:rPr>
        <w:t xml:space="preserve">في زكاة الغنم </w:t>
      </w:r>
      <w:r>
        <w:rPr>
          <w:rtl w:val="true"/>
        </w:rPr>
        <w:t>)</w:t>
      </w:r>
      <w:bookmarkEnd w:id="587"/>
    </w:p>
    <w:p>
      <w:pPr>
        <w:pStyle w:val="BookText"/>
        <w:rPr/>
      </w:pPr>
      <w:r>
        <w:rPr>
          <w:rFonts w:ascii="IRNazanin" w:hAnsi="IRNazanin" w:eastAsia="IRNazanin"/>
          <w:color w:val="111111"/>
          <w:sz w:val="28"/>
          <w:sz w:val="28"/>
          <w:szCs w:val="28"/>
          <w:rtl w:val="true"/>
          <w:lang w:bidi="fa-IR"/>
        </w:rPr>
        <w:t xml:space="preserve">وللغنم خمس نصب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 وفيها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وإحدى وعشرون ، وفيها شاتان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وواحدة ، وفيها ثلاث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وواحدة ، وفيها أربع شياه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 ففي كل مائة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فيما زاد أبدا في كل مائة شاة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خلاف في النصب الثلاثة السابقة ، بل في الرابع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ينتقل </w:t>
      </w:r>
      <w:bookmarkStart w:id="588" w:name="pg16047_156539"/>
    </w:p>
    <w:p>
      <w:pPr>
        <w:pStyle w:val="BookText"/>
        <w:rPr/>
      </w:pPr>
      <w:bookmarkEnd w:id="588"/>
      <w:r>
        <w:rPr>
          <w:rFonts w:ascii="Amiri" w:hAnsi="Amiri" w:eastAsia="Amiri" w:cs="Amiri"/>
          <w:color w:val="111111"/>
          <w:sz w:val="28"/>
          <w:sz w:val="28"/>
          <w:szCs w:val="28"/>
          <w:rtl w:val="true"/>
          <w:lang w:bidi="ar-SA"/>
        </w:rPr>
        <w:t>الفرض إليه في كل مائة شاة ، وتظهر الفائدة في الوجوب والضمان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والأصل في ذلك الرواية الصحيحة عن الباقر والصادق علیهماالسلام في الشياه في كل أربعين شاة شاة ، وليس فيما دون الأربعين شي‌ء حتى تبلغ عشرين ومائة ، فإذا بلغت عشرين ومائة ففيها شاتان ، وليس فيها أكثر من شاتين حتى تبلغ مائتين ، فإذا بلغت المائتين ففيها مثل ذلك ، فإذا زادت على المائتين شاة واحدة ففيها ثلاث شياه ، ثم ليس فيها شي‌ء أكثر من ذلك حتى تبلغ ثلاثمائة فإذا بلغت ثلاثمائة ففيها مثل ذلك ثلاث شياه ، فإذا زادت واحدة ففيها أربع حتى تبلغ أربعمائة ، فإن بلغت أربعمائة كان على كل مائة شاة وسقط الأمر الأول ، وليس على ما دون المائة بعد ذلك شي‌ء ، وليس في النيف </w:t>
      </w:r>
      <w:r>
        <w:rPr>
          <w:rStyle w:val="FootnoteAnchor"/>
          <w:rtl w:val="true"/>
        </w:rPr>
        <w:footnoteReference w:id="850"/>
      </w:r>
      <w:r>
        <w:rPr>
          <w:rFonts w:ascii="Amiri" w:hAnsi="Amiri" w:eastAsia="Amiri" w:cs="Amiri"/>
          <w:color w:val="111111"/>
          <w:sz w:val="28"/>
          <w:sz w:val="28"/>
          <w:szCs w:val="28"/>
          <w:rtl w:val="true"/>
          <w:lang w:bidi="ar-SA"/>
        </w:rPr>
        <w:t xml:space="preserve">شي‌ء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لا يحول عليه الحول عند ربه فلا شي‌ء عليه ، فإذا حال عليه الحول وجب عليه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9" w:name="__RefHeading___Toc25117_1280447820"/>
      <w:bookmarkStart w:id="590" w:name="_Toc215"/>
      <w:bookmarkEnd w:id="589"/>
      <w:r>
        <w:rPr>
          <w:rtl w:val="true"/>
        </w:rPr>
        <w:t>البحث الرابع</w:t>
      </w:r>
      <w:r>
        <w:rPr>
          <w:rtl w:val="true"/>
        </w:rPr>
        <w:t xml:space="preserve">: ( </w:t>
      </w:r>
      <w:r>
        <w:rPr>
          <w:rtl w:val="true"/>
        </w:rPr>
        <w:t xml:space="preserve">في الأشناق </w:t>
      </w:r>
      <w:r>
        <w:rPr>
          <w:rtl w:val="true"/>
        </w:rPr>
        <w:t>)</w:t>
      </w:r>
      <w:bookmarkEnd w:id="590"/>
    </w:p>
    <w:p>
      <w:pPr>
        <w:pStyle w:val="BookText"/>
        <w:rPr/>
      </w:pPr>
      <w:r>
        <w:rPr>
          <w:rFonts w:ascii="Amiri" w:hAnsi="Amiri" w:eastAsia="Amiri" w:cs="Amiri"/>
          <w:color w:val="111111"/>
          <w:sz w:val="28"/>
          <w:sz w:val="28"/>
          <w:szCs w:val="28"/>
          <w:rtl w:val="true"/>
          <w:lang w:bidi="ar-SA"/>
        </w:rPr>
        <w:t xml:space="preserve">كل ما نقص عن النصاب يسمى في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الغنم وباقي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عنده تسع من الإبل ، كان النصاب فيها خمسا والأربع شنق لا شي‌ء فيه ، ولا يتعلق الزكاة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تلف بعد الحول أربع بغير تفريط ، وجبت الشاة كملا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الزائد شي‌ء حتى تبلغ ستا وثلاثين ، فإذا بلغتها ففيها بنت لبون </w:t>
      </w:r>
      <w:r>
        <w:rPr>
          <w:rStyle w:val="FootnoteAnchor"/>
          <w:rtl w:val="true"/>
        </w:rPr>
        <w:footnoteReference w:id="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الباقر والصادق علیهماالسلام في زكاة الإبل ليس في النيف شي‌ء ، وليس في الكسور شي‌ء </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تلف خمس بغير </w:t>
      </w:r>
    </w:p>
    <w:p>
      <w:pPr>
        <w:pStyle w:val="BookText"/>
        <w:rPr/>
      </w:pPr>
      <w:r>
        <w:rPr>
          <w:rFonts w:ascii="Amiri" w:hAnsi="Amiri" w:eastAsia="Amiri" w:cs="Amiri"/>
          <w:color w:val="111111"/>
          <w:sz w:val="28"/>
          <w:sz w:val="28"/>
          <w:szCs w:val="28"/>
          <w:rtl w:val="true"/>
          <w:lang w:bidi="ar-SA"/>
        </w:rPr>
        <w:t>تفريط ، سقط خمس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حال الحول على ثلاثمائة وواحدة من الغنم ، ثم تلف بغير تفريط مائة ، سقطت من أربع شياه مائة جزء من ثلاثمائة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تلفت واحدة لا غير ، سقط من ثلاثمائة جزء وجزء من أربع شياه جزء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إن أوجبنا في ثلاثمائة وواحدة أربع شياه ، وإن أوجبنا في كل مائة شاة ، فتلفت من ثلاثمائة وواحدة شاة واحدة ، لم تسقط من ثلاث شياه شي‌ء ، لأنهم أوجبوا في كل مائة شاة ، والشاة التالفة زائدة على ما علقوا الوجوب به ، ولا يلزم من كون الشاة شرطا في تغير الفرض ووجوب شاة في كل مائة تعلق الوجوب فيها ، وهو المراد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الفائدة في الوجوب والضمان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مائة ، وجب شاتان ، لانعقاد النصاب أولا على وجوب كل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وجوب ثلاث ، لأنه مالك لمائتين وواحدة 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اشترك اثنان في نصاب واحد ، فلا زكاة ، سواء كانت الخلطة خلطة أعيان أو أوصاف ، لأن كل واحد منهما يقصر نصيبه عن النصاب ، فلا زكاة لعدم الشرط ، ولأن النصاب شرط كالحول ، فكما لا يبنى حول شخص على آخر ، فكذا في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الأنعام وغيرها في عدم الاعتداد بالخلطة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يفرق بين مالي شخص واحد وإن تباعدا ، فلو كان له عشرون من الغنم في بلد ومثلها في آخر وسامت حولا ، وجبت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يجمع بين مالي شخصين ، وإن اتفقا في المرعى والمسرح والراعي والفحل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صاحب النصاب نصفه قبل الحول ، فلا زكاة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استأجر راعيا بشاة من النصاب قبل الحول ، سقط الحول ، سواء أفردها أو خلطها ، لنقصان الملك عن النصاب</w:t>
      </w:r>
      <w:r>
        <w:rPr>
          <w:rFonts w:eastAsia="Amiri" w:cs="Amiri" w:ascii="Amiri" w:hAnsi="Amiri"/>
          <w:color w:val="111111"/>
          <w:sz w:val="28"/>
          <w:szCs w:val="28"/>
          <w:rtl w:val="true"/>
          <w:lang w:bidi="ar-SA"/>
        </w:rPr>
        <w:t xml:space="preserve">. </w:t>
      </w:r>
      <w:bookmarkStart w:id="591" w:name="pg16047_156541"/>
    </w:p>
    <w:p>
      <w:pPr>
        <w:pStyle w:val="Heading6"/>
        <w:numPr>
          <w:ilvl w:val="5"/>
          <w:numId w:val="1"/>
        </w:numPr>
        <w:rPr/>
      </w:pPr>
      <w:bookmarkStart w:id="592" w:name="__RefHeading___Toc25119_1280447820"/>
      <w:bookmarkStart w:id="593" w:name="_Toc216"/>
      <w:bookmarkEnd w:id="591"/>
      <w:bookmarkEnd w:id="592"/>
      <w:r>
        <w:rPr>
          <w:rtl w:val="true"/>
        </w:rPr>
        <w:t>البحث الخامس</w:t>
      </w:r>
      <w:r>
        <w:rPr>
          <w:rtl w:val="true"/>
        </w:rPr>
        <w:t xml:space="preserve">: ( </w:t>
      </w:r>
      <w:r>
        <w:rPr>
          <w:rtl w:val="true"/>
        </w:rPr>
        <w:t xml:space="preserve">في صفة الفريضة </w:t>
      </w:r>
      <w:r>
        <w:rPr>
          <w:rtl w:val="true"/>
        </w:rPr>
        <w:t>)</w:t>
      </w:r>
      <w:bookmarkEnd w:id="593"/>
    </w:p>
    <w:p>
      <w:pPr>
        <w:pStyle w:val="BookText"/>
        <w:rPr/>
      </w:pPr>
      <w:r>
        <w:rPr>
          <w:rFonts w:ascii="Amiri" w:hAnsi="Amiri" w:eastAsia="Amiri" w:cs="Amiri"/>
          <w:color w:val="111111"/>
          <w:sz w:val="28"/>
          <w:sz w:val="28"/>
          <w:szCs w:val="28"/>
          <w:rtl w:val="true"/>
          <w:lang w:bidi="ar-SA"/>
        </w:rPr>
        <w:t xml:space="preserve">لا تؤخذ المريضة من الصحاح ، لأنها أقل من الواجب ، فلا تكون مجزية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تَيَمَّمُوا الْخَبِيثَ مِنْهُ تُنْفِقُونَ </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الهرمة ، ولا ذات العوار وهي المعيبة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يخرج في الصدقة هرمة ولا ذات عوار ولا تيس إلا ما شاء المصدق </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بتيس الغنم فحلها ، لنقصه وفساد لحمه ، أو للانتفاع بضرابه ، إلا أن يكون جميع المال من جنس المأخوذ ، فيجوز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تؤخذ الذكر من الإناث في الإبل والبقر ، لأن في الأنوثة رفق في الذر والنسل ، إلا في التبيع من البقر وابن اللبون عوضا عن بنت المخاض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والأقرب جواز الذكر في الغنم ، لقوله علیه السلام في أربعين شاة </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والشاة تقع على الذكر والأنثى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كان نصاب الغنم ذكرانا كله ، أجزأ الذكر قطعا ، وهل يجزي في البقر والإبل لو كانت ذكرانا كلها؟ إشكال ، ينشأ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نصه علیه السلام على الأنثى في فرائض الإبل والبقر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يجد بنت مخاض أخرج ابن لبون ذكرا </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فرائض الإبل تتغير بزيادة السن ، فإذا جوزنا إخراج الذكر أفضى إلى التسوية بين الفريضتين ، لأنه يخرج ابن اللبون عن ست وعشرين ويخرجه عن ست وثلاثين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أن الزكاة تجب في العين ، فلا يكلف شراء الأنثى كالمعيب ، وحينئذ فالأقرب عدم وجوب الأخذ بالنسبة ، فلا يشترط أخذ ابن لبون من ست وعشرين قيمته دون قيمة ابن لبون يأخذه من ستة وثلاثين ، ويكون بينهما في </w:t>
      </w:r>
    </w:p>
    <w:p>
      <w:pPr>
        <w:pStyle w:val="BookText"/>
        <w:rPr/>
      </w:pPr>
      <w:r>
        <w:rPr>
          <w:rFonts w:ascii="Amiri" w:hAnsi="Amiri" w:eastAsia="Amiri" w:cs="Amiri"/>
          <w:color w:val="111111"/>
          <w:sz w:val="28"/>
          <w:sz w:val="28"/>
          <w:szCs w:val="28"/>
          <w:rtl w:val="true"/>
          <w:lang w:bidi="ar-SA"/>
        </w:rPr>
        <w:t>القيمة كما بينهما في العدد ، ويكون الفرض بصفة المال للأمر بالمطلق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كثرت قيمة المعيبة ، فالأقرب عدم إجزائها عن الصحيحة ، للنهي عن أخذها ، ولاشتماله على الإضرار بالفقراء ، ولهذا يستحق ردها في البيع وإن كثرت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قويا الإجزاء إذا اشتمل على قيمة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اشتمل المال على صحاح ومراض ، أخرج صحيحة قيمتها على قيمة المالين ، أو معيبة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النصاب كله مراضا إلا بقدر الفرض ، فإن تطوع به وإلا أخرج مريضة على قدر النسبة أو صحيحة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الأربعون مراضا إلا واحدة أخرج شاة بقيمة تسعة وثلاثين جزءا من أربعين جزءا من مريضة وجزءا من أربعين من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نصف النصاب صحاحا ونصفه مراضا ، ووجب فيه حقتان أو ابنتا لبون ، جاز إخراج حقة مريضة وأخرى صحيحة ، أو بنتي لبون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اعتبار بقلة المعيب وكثرته على إشكال ، فله إخراج ما عيبه أفحش عن النصاب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المعيب وزيادة آخر مغاير ، فالوجه عدم الإجزاء ، لأن النصاب كالصحيح بالنسبة إلى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تؤخذ الربى ، وهي التي قد وضعت ولدها وهي تربيه إلى خمس عشر يوما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استغناء الولد عنها ، لما فيه من الإضرار بالمالك</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الماخض وهي 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الأكولة وهي السمينة المعدة للأكل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وكرائم أموالهم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bookmarkStart w:id="594" w:name="pg16047_156543"/>
    </w:p>
    <w:p>
      <w:pPr>
        <w:pStyle w:val="Heading6"/>
        <w:numPr>
          <w:ilvl w:val="5"/>
          <w:numId w:val="1"/>
        </w:numPr>
        <w:rPr/>
      </w:pPr>
      <w:bookmarkStart w:id="595" w:name="__RefHeading___Toc25121_1280447820"/>
      <w:bookmarkStart w:id="596" w:name="_Toc217"/>
      <w:bookmarkEnd w:id="594"/>
      <w:bookmarkEnd w:id="595"/>
      <w:r>
        <w:rPr>
          <w:rtl w:val="true"/>
        </w:rPr>
        <w:t>البحث السادس</w:t>
      </w:r>
      <w:r>
        <w:rPr>
          <w:rtl w:val="true"/>
        </w:rPr>
        <w:t xml:space="preserve">: ( </w:t>
      </w:r>
      <w:r>
        <w:rPr>
          <w:rtl w:val="true"/>
        </w:rPr>
        <w:t xml:space="preserve">في اللواحق </w:t>
      </w:r>
      <w:r>
        <w:rPr>
          <w:rtl w:val="true"/>
        </w:rPr>
        <w:t>)</w:t>
      </w:r>
      <w:bookmarkEnd w:id="596"/>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 أن نصب الإبل إنما تستقر إذا زادت على مائة وعشرين ، ولا يكفي الزيادة بشقص واحدة ، بل لا بد من زيادة واحدة كملا ، لأن في بعض الروايات عن الباقر والصادق علیهماالسلام تفسير الزيادة بالواحدة قالا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بلغت عشرين ومائة ففيها حقتان طروقة الفحل ، فإذا زادت واحدة على عشرين ومائة ففي كل خمسين حقة وفي كل أربعين بنت لبون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مائة وعشرين حقتان ، فإذا زادت واحدة ففيها ثلاث بنات لبون ، وهل للواحدة قسط من الواجب؟ يحتمل العدم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أربعين بنت لبون </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لها قسط ، لكان في كل أربعين وثلث بنت لبون ، والأقوى الثبوت ، لأن الواجب بالواحدة يتعلق الوجوب بها كالعشارة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تلفت الواحدة بعد الحول وقبل إمكان الأداء ، سقط من الواجب جزء من مائة وإحدى وعشرين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يتعين الواجب بعد الثلاثين إلا بزيادة عشر ، فإذا وجب عدد من بنات اللبون ثم زادت عشر أبدلت بنت اللبون بحقة ، فإن زادت عشرا أخرى أبدلت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إلى أن يصير الكل حقاقا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زادت بعد ذلك ، أبدلت الحقاق كلها بنات اللبون وزيدت واحدة ، ففي مائة وإحدى وعشرين ثلاث بنات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صارت مائة وثلاثين ففيها بنتا لبون وحقة ، وإذا صارت مائة وأربعين ففيها بنت لبون وحقتان ، فإذا صارت مائة وخمسين ففيها ثلاث حقاق ، فإذا </w:t>
      </w:r>
    </w:p>
    <w:p>
      <w:pPr>
        <w:pStyle w:val="BookText"/>
        <w:rPr/>
      </w:pPr>
      <w:r>
        <w:rPr>
          <w:rFonts w:ascii="Amiri" w:hAnsi="Amiri" w:eastAsia="Amiri" w:cs="Amiri"/>
          <w:color w:val="111111"/>
          <w:sz w:val="28"/>
          <w:sz w:val="28"/>
          <w:szCs w:val="28"/>
          <w:rtl w:val="true"/>
          <w:lang w:bidi="ar-SA"/>
        </w:rPr>
        <w:t>صارت مائة وستين ففيها أربع بنات لبون ، فإذا بلغت مائة وسبعين ففيها ثلاث بنات لبون وحقة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بلغت مائة وثمانين ففيها بنتا لبون وحقتان ، فإذا بلغت مائة وتسعين ففيها ثلاث حقاق وبنت لبون ، وهكذا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تجزي الخنثى عن الأنثى في الإبل ، والمسنة تجزي عن الذكر فيهما ، فتجزي الخنثى من أولاد اللبون ، لأنه إما ذكر ويؤخذ بدلا من بنت المخاض ، أو أنثى وهو بالجواز أولى ، ولا جبران له لجواز الذكورية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الضأن والمعز جنس واحد ، يكمل أحدهما بالآخر في نصاب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الجاموس والعراب في البقر 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في الإبل العراب والبخاتي بالإجماع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 أنه لا يتعين عليه غالب غنم البلد ، فلو كان الغالب الضأن أجزأه المعز وبالعكس ، لقوله علیه السلام في خمس من الإبل شاة </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الشاة يقع عليهما ، فصار كالأضحية لا يتعين فيها غنم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الأقرب إجزاء بعير عن شاة ، وهل يقع الكل فرضا؟ يبنى على أن الشاة الواجبة في الإبل أصل بنفسها أو بدل عن الإبل ، احتمال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اقتضاء ظاهر 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أصالة وجوب جنس المال ، إلا أن إيجاب بعير قبل كثرة الإبل إجحاف برب المال ، وإيجاب شقص بعير يشق عليه ، لنقصان القيمة وعسر الانتفاع ، فعدل الشارع إلى الشاة إرفاقا وتسهيلا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جعلنا الشاة أصلا ، فإذا أخرج البعير كان كله فرضا كالشاة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جعلناها بدلا ، فإذا أخرج بعيرا كان الواجب أقل من خمسة ، لأنه يجزي عن ستة وعشرين ، وحصة كل خمس خمس إلا خمس خمس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أخرج بعيرا عن عشر من الإبل ، أو خمس عشرة ، أو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إنه يقع فرضا كله لو أخرجه عن الخمس لم يجزيه عن العشر ، بل لا بد من بعيرين أو بعير وشاة ، وفي الخمس عشرة ثلاثة أبعرة ، أو بعيرين أو شاة ، أو شاتين وبعير ، أو ثلاث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الفرض أقل من خمسة ، أجزأ ويكون متبرعا في العشر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يخرج حقا عن بنت مخاض ، لإجزاء ابن اللبون فالحق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أخرجه بدلا عن بنت اللبون ، لم يجز لاختصاص النص بمورده ، وليس هو في معناه ، لأن تفاوت السن بين بنت المخاض وابن اللبون متفاوت يوجب ورود الماء والشجر والامتناع من صغار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والتفاوت بين بنت اللبون والحق لا يوجب اختصاص الحق بهذه القوة ، بل هي موجودة فيهما جميعا ، فلا يلزم من جبر تلك الزيادة الفضيلة الأنوثية جبر هذه الزيادة هنا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فقد صاحب المائتين الحقاق وبنات اللبون ، تخير في شراء أيهما شاء ، كما يتخير في إخراج أيهما شاء لو وجدهما ، لكن الأفضل إخراج الحقاق ، لأن الاعتبار في زكاة الإبل بزيادة السن ما أمكن ، إلا أن الشرع ارتقى في نصبها إلى منتهى الكمال في الأسنان ، ثم عدل بعد ذلك إلى زيادة العدد ، وذلك يشعر بزيادة الرغبة في علو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 تحصيل الصنف الأفضل وإن كان أنفع للمساكين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لا يحصل الحقاق ولا بنات اللبون ، بل ينزل أو يصعد مع الجبران ، فإن شاء جعل بنات اللبون أصلا وينزل منها إلى خمس بنات مخاض ، فأخرجها مع خمس جبرانات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 جعل الحقاق أصلا وصعد منها إلى أربع جذاع ، فأخرجها وأخذ أربع جبرانات</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جواز جعل الحقاق أصلا والنزول منها إلى أربع بنات مخاض مع ثمان جبرانات ، أو جعل بنات اللبون أصلا والصعود منها إلى خمس جذاع ويأخذ </w:t>
      </w:r>
    </w:p>
    <w:p>
      <w:pPr>
        <w:pStyle w:val="BookText"/>
        <w:rPr/>
      </w:pPr>
      <w:r>
        <w:rPr>
          <w:rFonts w:ascii="Amiri" w:hAnsi="Amiri" w:eastAsia="Amiri" w:cs="Amiri"/>
          <w:color w:val="111111"/>
          <w:sz w:val="28"/>
          <w:sz w:val="28"/>
          <w:szCs w:val="28"/>
          <w:rtl w:val="true"/>
          <w:lang w:bidi="ar-SA"/>
        </w:rPr>
        <w:t xml:space="preserve">عشر جبرانات مع جواز التضعيف ، إشكال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الجواز هناك فليجوّز هنا ، لأنه هو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إمكان تقليل الجبران بجعل الجذاع بدل الحقاق ، وبنات المخاض بدل بنات اللبون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عنده أحد الصنفين ، لم يجز له العدول إلى بدل الآخر مع الجبران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بلغت البقر مائة وعشرين ، كان حكمها في التخيير بين إخراج أيّ الفرضين شاء حكم المائتين في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المأخوذة جبرانا بين الأسنان بصفة المخرج عن خمس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فيها الأنوثة ، فالدراهم المخرجة هي النقرة المضروبة بسكة المعاملة ، وكذلك دراهم الشرعية حيث وردت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افتقر الإمام إلى إعطاء الجبران ولم يكن في بيت المال دراهم ، باع شيئا من مال المساكين وصرفه إلى الجبران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بدل الجذعة ثنية ولم يطلب جبرانا ، جاز وقد زاد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طلب الجبران فالقيمة السوقية ، ولا يسترد الشاتين أو العشرين درهما ، لأن المؤدى ليس من أسنان الزكاة ، فأشبه ما لو أخرج فصيلا لم يبلغ أسنان الزكاة ، مع الجبران الناقص عن القيمة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اخترناه من جواز الجبران في الدرجتين لو ارتقى إلى ثلاث درج ، بأن يعطي بدل الجذعة عند فقدها وفقد الحقة وبنت اللبون بنت مخاض مع ثلاث جبرانات ، أو يعطي مكان بنت المخاض عند فقدها وفقد بنت اللبون والحقة جذعة ويأخذ ثلاث جبرانات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الصعود والنزول بدرجتين أو ثلاث مع القدرة على الدرجة القريبة؟ الأقرب المنع ، للاستغناء عن أخذ الجبرانيين ببدل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الجواز ، كما لو لم يجد الدنيا فإنها ليست واجب ماله ، فوجودها بمثابة عدمها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وجب عليه بنت لبون وعنده حقة وبنت مخاض ، احتمل وجوب بنت </w:t>
      </w:r>
    </w:p>
    <w:p>
      <w:pPr>
        <w:pStyle w:val="BookText"/>
        <w:rPr/>
      </w:pPr>
      <w:r>
        <w:rPr>
          <w:rFonts w:ascii="Amiri" w:hAnsi="Amiri" w:eastAsia="Amiri" w:cs="Amiri"/>
          <w:color w:val="111111"/>
          <w:sz w:val="28"/>
          <w:sz w:val="28"/>
          <w:szCs w:val="28"/>
          <w:rtl w:val="true"/>
          <w:lang w:bidi="ar-SA"/>
        </w:rPr>
        <w:t>المخاض مع دفع الجبران ، لأنها أقرب وجواز دفع الحقة واسترجاع ضعف الجبران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يخرج عن جبرانيين شاتين وعشرين درهما ، كما يخرج عن كفارتين صنفين ولا يجوز أن يخرج عن جبران واحد شاة وعشرة دراهم ، لاقتصاء النص التخيير بين شاتين وعشرين درهما ، فلا يثبت خيار ثالث ، كما لا يكسوا خمسة ويطعم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المالك هو الآخذ ورضي بالتفريق جاز ، لأنه حقه وله إسقاطه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إخراج قيمة الشاتين ، أو العشرين درهما من غيرهما مع النقصان عن القمية السوقية في المجبور والقيمة إشكال ، أقربه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ساوى المجبور كبنت مخاض مثلا مع قيمة الشاتين من غير الدراهم ، فإنه يجزي على أنه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اللبون </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 عليه بنت لبون ولم يجدها ، ووجد ابن لبون وحقة ، فأراد أن يعطي ابن اللبون مع الجبران ، احتمل الجواز ، لأنه بمنزلة بنت المخاض في نظر الشرع ، والأقرب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ثلاثون من الإبل نصفها مراض ونصفها صحاح ، وقيمة الصحيحة أربعة والمعيبة دينارين ، قسط المأخوذ على ست وعشرين ، خمسة عشرة منها صحاح ، لأن الزكاة لا تقسط على الشق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السائمة بيعا فاسدا ، لم يزل الملك ، ووجب الزكاة عليه إن لم يمنع من الاسترداد ، وهل يقوم ترك الاسترداد لجهله بالحكم مقام المنع؟ إشكال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علفها المشتري ، فالأقوى انقطاع الحول ، لأنه مأذون في التصرف </w:t>
      </w:r>
      <w:bookmarkStart w:id="597" w:name="pg16047_156548"/>
    </w:p>
    <w:p>
      <w:pPr>
        <w:pStyle w:val="BookText"/>
        <w:rPr/>
      </w:pPr>
      <w:bookmarkEnd w:id="597"/>
      <w:r>
        <w:rPr>
          <w:rFonts w:ascii="Amiri" w:hAnsi="Amiri" w:eastAsia="Amiri" w:cs="Amiri"/>
          <w:color w:val="111111"/>
          <w:sz w:val="28"/>
          <w:sz w:val="28"/>
          <w:szCs w:val="28"/>
          <w:rtl w:val="true"/>
          <w:lang w:bidi="ar-SA"/>
        </w:rPr>
        <w:t>من جهة المالك ، فأشبه علف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معلوفة بيعا فاسدا فأسامها المشتري ، فهو كما لو أسامها الغاصب لا ينقطع به الحول إلا باعتبار الغصب ، فلو غصب من يتمكن المالك من الانتزاع منه ، لم تسقط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المالك النصاب قبل الحول ، فرده المشتري بعيب سابق قبل كمال الحول ، استأنف المالك الحول ولا يبني ، سواء ردّه بعد القبض أو قبله ، وسواء رده بقضاء القاضي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مضى الحول في يد المشتري ، وجبت الزكاة عليه ، لأنه مالك نصاب حال عليه الحول ، فإن لم يخرج الزكاة فليس له الرد ، لأن للساعي أخذ الزكاة من العين لو تعذر أخذها من المشتري ، فلا يخلو وجوب الزكاة فيه من عيب حادث ، ولا يبطل حق الرد بالتأخير إلى أن يؤدي الزكاة ، لعدم تمكنه من الرد قبله ، وإنما يبطل الحق بالتأخير مع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ما يجب أخذ الزكاة من جنسه كالغنم والبقر ، أو من غير جنسه كالإبل التي تجب فيها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قد أخرج الزكاة ، فإن كان من غير المال فله الرد ، لأنه لم يتصرف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الرد ، لأن الذي أخرجه عوضا قد يخرج مستحقا ، فيتبع الساعي عين النصاب ، وإن كان من العين سقط الرد ، لحدوث العيب عنده بالتشقيص وله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المالك ، استأنف ورثته الحول من حين موته وتمكنهم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علمهم بالسوم ، فلو سامت حولا بعد موت المالك ولم يعلم الورثة ، وجبت الزكاة ، لوجود السبب التام</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25123_1280447820"/>
      <w:bookmarkStart w:id="599" w:name="_Toc218"/>
      <w:bookmarkEnd w:id="598"/>
      <w:r>
        <w:rPr>
          <w:rtl w:val="true"/>
        </w:rPr>
        <w:t>المطلب الثاني</w:t>
      </w:r>
      <w:r>
        <w:rPr>
          <w:rtl w:val="true"/>
        </w:rPr>
        <w:t xml:space="preserve">: ( </w:t>
      </w:r>
      <w:r>
        <w:rPr>
          <w:rtl w:val="true"/>
        </w:rPr>
        <w:t xml:space="preserve">في زكاة النقدين </w:t>
      </w:r>
      <w:r>
        <w:rPr>
          <w:rtl w:val="true"/>
        </w:rPr>
        <w:t>)</w:t>
      </w:r>
      <w:bookmarkEnd w:id="599"/>
    </w:p>
    <w:p>
      <w:pPr>
        <w:pStyle w:val="Heading6"/>
        <w:numPr>
          <w:ilvl w:val="5"/>
          <w:numId w:val="1"/>
        </w:numPr>
        <w:rPr/>
      </w:pPr>
      <w:bookmarkStart w:id="600" w:name="__RefHeading___Toc25125_1280447820"/>
      <w:bookmarkStart w:id="601" w:name="_Toc219"/>
      <w:bookmarkEnd w:id="600"/>
      <w:r>
        <w:rPr>
          <w:rtl w:val="true"/>
        </w:rPr>
        <w:t>اشارة</w:t>
      </w:r>
      <w:bookmarkEnd w:id="60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الذهب فله نصابان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 مثقالا ، وفيه نصف مثقال ، فلا شي‌ء فيما نقص عن عشرين مثقالا بالإجماع ، ولقول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عليك في الذهب شي‌ء حتى يبلغ عشرين دينارا ويحول عليها الحول ففيها نصف دينار </w:t>
      </w:r>
      <w:r>
        <w:rPr>
          <w:rStyle w:val="FootnoteAnchor"/>
          <w:rtl w:val="true"/>
        </w:rPr>
        <w:footnoteReference w:id="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فيما دون العشرين مثقالا من الذهب شي‌ء ، فإذا كملت عشرين مثقالا ففيها نصف مثقال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مثاقيل ولا شي‌ء في الزائد على العشر مثقالا من الذهب حتى تبلغ أربعة مثاقيل وفيها قيراطان ، وهكذا ليس في الزائد على أربعة وعشرين مثقالا شي‌ء إلا أن تزيد أربعة مثاقيل أخر فيكون فيها قيراطان ، وهكذا دائما بالغا ما بلغ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لقول الباقر والصادق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فيما دون العشرين مثقالا شي‌ء ، فإذا بلغ ففيه نصف مثقال ، إلى أربعة وعشرين ففيها ثلاثة أخماس دينار ، إلى ثمانية وعشرين ، فعلى هذا الحساب كل ما زاد أربعة </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ولأصالة البراءة فيما نقص عن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يعتبر في نصاب الذهب نصاب الفضة ، فلو قصرت قيمة العشرين عن نصاب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مائتا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الزكاة ، للخبر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الفضة فلها نصابان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درهم ، فلا شي‌ء فيما نقص عن مائتي درهم ، بالإجماع المنعقد بين علماء الإسلام ، فإذا بلغت مائتي درهم ففيها خمسة دراهم بالإجماع</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درهما ، ولا شي‌ء في الزائد على المائتين إلى أن يبلغ الزائد على المائتين أربعين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ليس في الزائد على المائتين والأربعين شي‌ء </w:t>
      </w:r>
      <w:bookmarkStart w:id="602" w:name="pg16047_156550"/>
    </w:p>
    <w:p>
      <w:pPr>
        <w:pStyle w:val="BookText"/>
        <w:rPr/>
      </w:pPr>
      <w:bookmarkEnd w:id="602"/>
      <w:r>
        <w:rPr>
          <w:rFonts w:ascii="Amiri" w:hAnsi="Amiri" w:eastAsia="Amiri" w:cs="Amiri"/>
          <w:color w:val="111111"/>
          <w:sz w:val="28"/>
          <w:sz w:val="28"/>
          <w:szCs w:val="28"/>
          <w:rtl w:val="true"/>
          <w:lang w:bidi="ar-SA"/>
        </w:rPr>
        <w:t>إلى أن يبلغ مائتي درهم وثمانين درهما ففيها سبعة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بالغا ما بلغ</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25127_1280447820"/>
      <w:bookmarkStart w:id="604" w:name="_Toc220"/>
      <w:bookmarkEnd w:id="603"/>
      <w:r>
        <w:rPr>
          <w:rtl w:val="true"/>
        </w:rPr>
        <w:t xml:space="preserve">فروع </w:t>
      </w:r>
      <w:r>
        <w:rPr>
          <w:rtl w:val="true"/>
        </w:rPr>
        <w:t>:</w:t>
      </w:r>
      <w:bookmarkEnd w:id="60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نقص أحد النصب في النقدين ، سقطت الزكاة فيه وإن خرج بالتام ، لعدم مناط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النقص اليسير والكثير ، فلو نقص ولو حبة فلا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اختلفت الموازين فنقص يسيرا في بعضها وكمل في الباقي ، وجبت الزكاة عملا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في الوزن بميزان أهل مكة ، وفي الكيل بمكيال المدينة ، والدنانير لم تختلف المثقال فيها في جاهلية ولا 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الدراهم فإنها كانت مختلفة الأوزان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استقر عليه الأمر في الإسلام أن وزن الدرهم الواحد ستة دوانيق ، كل عشرة منها سبعة مثاقيل من ذهب ، والدانق ثمان حبات من أوسط حب الشعير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والسبب فيه أن غالب ما كانوا يتعاملون به من أنواع الدراهم في عصر النبي صلی اللّه علیه و آله والصدر الأول بعده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البغلية والطبرية ، والدرهم الواحد من البغلية ثمانية دوانيق ، ومن الطبرية أربعة دوانيق ، فأخذوا واحدا من هذه وواحدا من هذه وقسموها نصفين وجعلوا كل واحد درهما في زمن بني أمية وأجمع أهل ذلك العصر على تقدير الدراهم الإسلامية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زادت على الدرهم الواحد ثلاثة أسباعه كان مثقالا ، وإذا نقصت من المثقال ثلاثة أعشاره كان درهما ، وكل عشرة دراهم سبعة مثاقيل ، وكل عشرة مثاقيل أربعة عشر درهما وسبعان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كل عشرة دراهم بوزن سبعة مثاقيل من الذهب ، لأن الذهب أوزن من الفضة ، فكأنهم جربوا قدرا من الفضة ومثله من الذهب ، فوزنوهما فكان وزن الذهب زائدا على وزن الفضة بمثل ثلاثة </w:t>
      </w:r>
    </w:p>
    <w:p>
      <w:pPr>
        <w:pStyle w:val="BookText"/>
        <w:rPr/>
      </w:pPr>
      <w:r>
        <w:rPr>
          <w:rFonts w:ascii="Amiri" w:hAnsi="Amiri" w:eastAsia="Amiri" w:cs="Amiri"/>
          <w:color w:val="111111"/>
          <w:sz w:val="28"/>
          <w:sz w:val="28"/>
          <w:szCs w:val="28"/>
          <w:rtl w:val="true"/>
          <w:lang w:bidi="ar-SA"/>
        </w:rPr>
        <w:t>أسباعها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واستقرت الدراهم في الإسلام على أن كل درهم نصف مثقال وخمسه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 قدر نصب الزكاة ، ومقدار الجزية ، والديات ، ونصاب القطع في السرقة ،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بينا أنه لو نقص النصاب عن القدر ولو قل ، سقطت الزكاة منه ، لعموم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فيما دون خمسة أوساق صدقة </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والأوقية أربعون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لا فرق بين أن يروج رواج التمام ، أو يفضل عليه ، وبين أن لا يكون ، وفضله على التمام إنما يكون لجودة النوع ، ورواجه رواج التام قد يكون للجودة ، وقد يكون لنزارة القدر الناقص ووقوعه في محل المسامحة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يشترط ملك النصاب بتمامه في جميع الحول ، ولا يكفي طرفاه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زكاة في مال حتى يحول عليه الحول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والحادث بعد نقصان النصاب لم يحل عليه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يكمل نصاب أحد النقدين بالآخر ، لأنهما جنسان مختلفان ، فأشبها غيرهما من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كانا للتجارة ضم أحدهما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يكمل جيد الجنس الواحد برديه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بذلك الخالص والمغشوش ، بل الجودة هنا النعومة والصبر على الضرب ، والرداءة الخشونة والتعنت عند الضرب ، ويخرج من كل واحد بقدره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تعسر اعتبار ذلك أخرج من الوسط</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أخرج الجيد عن الردي ، كان أفضل ، وفي إجزاء العكس إشكال ، أقربه ذلك إن صدق الاسم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تساوى العيار واختلفت القيمة كالرضوية والراضية ، استحب التقسيط وأجزأ التخيير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أسقط السلطان معاملة سكة مساوية في العيار ، فصارت أقل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إخراج الصحيح عن المكسور ، بل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العكس مع نقص القيمة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المستحقون ، صرف إليهم الدينار الصحيح ، أو إلى واحد بإذن الباقين لو أراد التعميم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زكاة في المغشوش حتى يبلغ صافيها نصابا ، أو يكمل به نصاب الجيد ، سواء كان الغش أقل أو لا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فيما دون خمس أوساق زكاة </w:t>
      </w:r>
      <w:r>
        <w:rPr>
          <w:rStyle w:val="FootnoteAnchor"/>
          <w:rtl w:val="true"/>
        </w:rPr>
        <w:footnoteReference w:id="869"/>
      </w:r>
      <w:r>
        <w:rPr>
          <w:rFonts w:ascii="Amiri" w:hAnsi="Amiri" w:eastAsia="Amiri" w:cs="Amiri"/>
          <w:color w:val="111111"/>
          <w:sz w:val="28"/>
          <w:sz w:val="28"/>
          <w:szCs w:val="28"/>
          <w:rtl w:val="true"/>
          <w:lang w:bidi="ar-SA"/>
        </w:rPr>
        <w:t>، وإذا بلغ الصافي منها نصابا ، أخرج قدر الواجب خالصا ، أو أخرج من المغشوش ما يعلم أنه مشتمل على قدر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أخرج عن مائتي درهم خالصة خمسة دراهم مغشوشة ، لم يجز ، كما لو أخرج مريضة عن الصحاح ، بل هنا أولى ، لأن الغش ليس بورق والمريضة إبل ، فإن أخرج فالأقرب أن له الاسترجاع إن كان بين عند الدفع أنه يخرج عن هذا المال ، لأنه دفع دفعا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لو عجل الزكاة فتلف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العدم ، كما لو أعتق رقبة معيبة ، فإنه يكون متطوعا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للإمام ضرب الدراهم المغشوشة ، لئلا يحصل الغش لبعض الناس من بعضهم ، فإن كانت الدراهم المغشوشة مضبوطة العيار ، صح التعامل بها بعد بيان حالها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مقدار النقرة منها مجهولا ، احتمل صحة التعامل بها ، لأن القصد رواجها ، وهي رائجة لمكان السكة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يجوز بيع المعجونات والغالية وإن اختلفت أقدارها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لأنها مقصودة باعتبار ما فيها من النقرة ، وهي مجهولة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والإشارة إليها لا تفيد الإحاطة بقدر النقرة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الأول لو باع بدراهم وأطلق ونقد البلد مغشوشة ، صح العقد ووجب من ذلك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جهل مقدار الغش ، فإن أخرج عن المغشوش من الصافي بقدره أجزأ ، وإن ماكس ألزم التصفية مع علم النصاب ، لأن الخروج عن العهدة إنما يتم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جهل بلوغ الصافي النصاب ، لم يجب التصفية ، لأصالة البراءة ، وعدم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النصاب وقدر الغش ، أخرج عن الخالصة مثلها وعن المغشوشة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الغش مما تجب فيه الزكاة ، وجبت الزكاة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أشكل الأكثر منهما ولم يمكن التمييز ، بأن كان قدر أحد النقدين ستمائة والآخر أربعمائة ، أجزأه إخراج ستمائة من الأكثر قيمة وأربعمائة من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يبني على ظنه لو اتفق ، لأنه الراجح ، فيتعين العمل به عند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امتحانه بالماء ، بأن يوضع قدر المخلوط من الذهب الخالص في ماء ويعلم على الموضع الذي يرتفع إليه الماء ، ثم يخرج ويوضع مثله من الفضة الخالصة ويعلم على موضع الارتفاع أيضا ، وتكون هذه العلامة فوق الأولى ، لأن أجزاء الذهب أشد اكتثارا ، ثم يوضع فيه المخلوط وينظر إلى ارتفاع الماء به هل هو إلى علامة الذهب أقرب أو إلى علامة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بيده مائة نقدا وله دين مائة أخرى على باذل ، وأوجبنا الزكاة في الدين ، وجبت الزكاة عليه في الجميع ، لأنا إنما نوجب في الدين لو كان تأخره ممن له فكأنه مقبوض</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تعسر الأخذ بعد الحول ، وجب أن يخرج نصيب المائة التي بيده من الزكاة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في شي‌ء من نفائس الجواهر ، كاللؤلؤ والياقوت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تجب في النقدين خاصة بشرط أن يكونا مضروبين منقوشين كما تقدم ، فلا زكاة في الحلي وإن كان محرفا ، خلافا لبعض علمائنا في المحرم إذا فر به من الزكاة ، فعلى قوله تجب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كان التحريم لعينه كالأواني والقصاع والملاعق والمجامر المتخذة من الذهب والفضة ، أو باعتبار القصد ، كما لو قصد الرجل تحلي النساء الذي اتخذه أو ورثه أو اشتراه ، كالسوار والخلخال أن يلبسه أو يلبسه غلمانه ، أو قصدت المرأة تحلي الرجال ، كالسيف والمنطقة أن تلبسه جوارها أو غيرهن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أعد </w:t>
      </w:r>
      <w:r>
        <w:rPr>
          <w:rStyle w:val="FootnoteAnchor"/>
          <w:rtl w:val="true"/>
        </w:rPr>
        <w:footnoteReference w:id="870"/>
      </w:r>
      <w:r>
        <w:rPr>
          <w:rFonts w:ascii="Amiri" w:hAnsi="Amiri" w:eastAsia="Amiri" w:cs="Amiri"/>
          <w:color w:val="111111"/>
          <w:sz w:val="28"/>
          <w:sz w:val="28"/>
          <w:szCs w:val="28"/>
          <w:rtl w:val="true"/>
          <w:lang w:bidi="ar-SA"/>
        </w:rPr>
        <w:t>الرجل حلي الرجال لنسائه وجواريه ، أو أعدت المرأة حلي النساء لزوجها وغلمانها ، فكل ذلك محرم تجب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القصد الطاري بعد الصياغة حكم المقارن ، فلو اتخذه على قصد استعمال محظور ، ثم غير قصده إلى مباح بطل الحول ، فلو عاد إلى القصد الفاسد ابتدئ حول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يقصد استعمالا مباحا ولا محرما فلا زكاة لعدم الشرط وهو النقش أو تحريم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زكاة لو اتخذ الحلي ليؤاجره ممن له استعماله وإن اتخذ للنماء ، لأنه لا اعتبار بالأجرة هنا ، لأنها كأجرة العوامل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انكسر بحيث لا يمنع الاستعمال ، لم يؤثر في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يصلح للاستعمال واحتاج إلى سبك وصوغ جديد ، سقطت الزكاة ، لخروجه عن صفة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بحيث يمنع الاستعمال ، لكن لا يحتاج إلى صوغ جديد بل يقبل الإصلاح باللحام ، لم يسقط ، لدوام صورة الحلي المحرم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الذهب التحريم على الرجال ، واستثني اتخاذ أنف لمن جدع أنفه ، لأن رجلا قطع أنفه يوم الكلاب ، فاتخذ أنفا من فضة فأنتن عليه ، فأمره النبي صلی اللّه علیه و آله أن يتخذ أنفا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 في محل </w:t>
      </w:r>
    </w:p>
    <w:p>
      <w:pPr>
        <w:pStyle w:val="BookText"/>
        <w:rPr/>
      </w:pP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معنى الأنف السن والأنملة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لمن قطعت يده أو إصبعه اتخاذهما من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 يتخذ الرجل لخاتمه سنا أو أسنانا من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التمويه بالذهب في خاتم وثوب وغيرهما من ملابس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الخنثى حكم الرجل ، لجواز كونه رجلا ، ولا يجوز له لبس حلي الرجال ولا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ضعيفا جوازهما ، لأنه كان له لبسهما في الصغر ، فيستصحب إلى زوال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يحرم التحلي بالذهب للنساء ولا الفضة ، ولا اتخاذ نعلين منهما ، ولا لبس الثياب المنسوجة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لا يحرم التختم بالفضة على الرجال ، لأن رسول اللّه صلی اللّه علیه و آله اتخذ خاتما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له غيره من السوار والدملج والطوق ، نعم يجوز له تحلية آلات الحرب بالفضة ، كالسيف والرمح وأطراف السهام والدرع والمنطقة والسكين والترس والخف وغيرهما ليغيظ بها الكفار ، وقد كانت قبيعة سيف رسول اللّه صلی اللّه علیه و آله من فضة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والأقرب جواز تحلية السرج واللجام والثغر والركاب للأصل ، والتاج إن كان في موضع يعتاد الرجال لبسه كان من ملابسهم ، وإلا فهو من ملابس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أسرف الرجل في آلات الحرب ، أو اتخاذ خواتيم من فضة كثيرة ، أو اتخذت المرأة خلاخل كثيرة من ذهب أو فضة ، لم يكن محرما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اتخذت خلخالا ثقيلا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أواني الذهب والفضة فإنها محرمة الاستعمال على الرجال والنساء ، 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اتخاذهما إشكال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تعطيل المال والإسراف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تباح تحلية السكاكين وإن كانت للمهنة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تحلية المصحف ولا غلافه بذهب ولا فضة ، ولا الكتب ، ولا </w:t>
      </w:r>
    </w:p>
    <w:p>
      <w:pPr>
        <w:pStyle w:val="BookText"/>
        <w:rPr/>
      </w:pPr>
      <w:r>
        <w:rPr>
          <w:rFonts w:ascii="Amiri" w:hAnsi="Amiri" w:eastAsia="Amiri" w:cs="Amiri"/>
          <w:color w:val="111111"/>
          <w:sz w:val="28"/>
          <w:sz w:val="28"/>
          <w:szCs w:val="28"/>
          <w:rtl w:val="true"/>
          <w:lang w:bidi="ar-SA"/>
        </w:rPr>
        <w:t>زخرفة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تحريم تذهيب حيطان الدور ، لما فيه من الإسراف وتضييع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جواز تعليق القناديل من الذهب والفضة في المشاهد والكعبة للتعظيم ، كما يجوز ستر الكعبة بالديباج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 الشيخ من اتخاذ الآلات من الذهب والفضة كالأواني مثل المرآة والمقلمة والمقراض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أوجبنا الزكاة في الحلي المحرم ، كان الاعتبار بوزنه لا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اتخذ خلخالا وزنه مائتا درهم وقيمته ثلاثمائة ، أخرج زكاة مائتي درهم ، لأنها زكاة عين ، فلا تنظر فيها إلى القيمة كالمواشي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لو كان وزنه مائة درهم وقيمته بسبب الصنعة مائتان ، فإنه لا زكاة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اعتبار الصنعة ، كما أنه يجب أن يخرج عن المضروب مضروبا من حيث إنها صفة في العين ، فيلزمه إخراج زكاة العين على تلك الصفة ، فحينئذ يتخير بين أن يخرج ربع عشر الحلي مشاعا ، ثم يبيعه الساعي ويفرق الثمن على المساكين ، وبين أن يخرج خمسة دراهم مصوغة قيمتها سبعة دراهم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يكسره ويخرج خمسه مكسورة ، لما فيه من الضرر عليه وعلى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يخرج ما قيمته سبعة ونصف من غير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كانت له آنية وزنها مائتان وقيمتها للصنعة ثلاثمائة ، فإن جوزنا الاتخاذ والاستعمال ، كان حكمها حكم الكلي المتقدم ، وإلا أجزأه إخراج خمسه من غيره وكسره وإخراج خمسه منه ، لأنه لا قيمة للصنعة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حلي محرم على جميع الناس ، حكم صنعته حكم صنعة الإناء ، ولا يضمن كاسرها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يحل لبعض الناس فعلى كاسره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يكره من التحلي ولا يحرم كالآنية المفضضة ، حكمه حكم الحلي المباح في سقوط الزكاة عنه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أنه ينبغي إخراج الأجود إذا تساوت القيم ، ولو اختلفت أخذ من كل نوع ما يخصه ، أو أخرج من أوسطها ما بقي بقدر الواجب وقيمته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أخرج من أجودها بقدر الواجب ، جاز له ثواب الزيادة ، </w:t>
      </w:r>
      <w:bookmarkStart w:id="605" w:name="pg16047_156557"/>
    </w:p>
    <w:p>
      <w:pPr>
        <w:pStyle w:val="BookText"/>
        <w:rPr/>
      </w:pPr>
      <w:bookmarkEnd w:id="605"/>
      <w:r>
        <w:rPr>
          <w:rFonts w:ascii="Amiri" w:hAnsi="Amiri" w:eastAsia="Amiri" w:cs="Amiri"/>
          <w:color w:val="111111"/>
          <w:sz w:val="28"/>
          <w:sz w:val="28"/>
          <w:szCs w:val="28"/>
          <w:rtl w:val="true"/>
          <w:lang w:bidi="ar-SA"/>
        </w:rPr>
        <w:t>وإن أخرجه بالقيمة مثل أن يخرج عن نصف دينار ثلث دينار جيد ، فالأقرب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إن أخرج من الأدنى ، وزاد في المخرج ما يفي بقيمة الواجب ، كما يخرج عن دينار دينارا ونصفا يفي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أخرج بهرجا عن الجيد وزاد بقدر ما يساوي قيمته الجيد جاز ، ولا ربا هنا ، لأنه لا ربا بين العبد وسيده والحق هنا لله تعالى ، ولأن المساواة في المعتاد الشرعي ، وإنما اعتبرت في المعاوضات والقصد من الزكاة المواساة وإغناء الفقير وشكر نعمة اللّه تعالى ، فلا مدخل للربا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خلف لأهله نفقة قدر النصاب فما زاد وحال عليها الحول ، فإن كان حاضرا ، وجبت الزكاة لقدرته عليه ، وإن كان غائبا فلا ، لأنها في معرض الإتلاف ، 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شاهدا فعليه زكاة ، وإن كان غائبا فليس فيها شي‌ء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ولأنها مع الغيبة لا يتمكن من التصرف فيه ، لأنه أخرجه عن يده بتسليط أهله على الانتفاع به</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25129_1280447820"/>
      <w:bookmarkStart w:id="607" w:name="_Toc221"/>
      <w:bookmarkEnd w:id="606"/>
      <w:r>
        <w:rPr>
          <w:rtl w:val="true"/>
        </w:rPr>
        <w:t>المطلب الثالث</w:t>
      </w:r>
      <w:r>
        <w:rPr>
          <w:rtl w:val="true"/>
        </w:rPr>
        <w:t xml:space="preserve">: ( </w:t>
      </w:r>
      <w:r>
        <w:rPr>
          <w:rtl w:val="true"/>
        </w:rPr>
        <w:t xml:space="preserve">في زكاة الغلاة </w:t>
      </w:r>
      <w:r>
        <w:rPr>
          <w:rtl w:val="true"/>
        </w:rPr>
        <w:t>)</w:t>
      </w:r>
      <w:bookmarkEnd w:id="607"/>
    </w:p>
    <w:p>
      <w:pPr>
        <w:pStyle w:val="Heading6"/>
        <w:numPr>
          <w:ilvl w:val="5"/>
          <w:numId w:val="1"/>
        </w:numPr>
        <w:rPr/>
      </w:pPr>
      <w:bookmarkStart w:id="608" w:name="__RefHeading___Toc25131_1280447820"/>
      <w:bookmarkStart w:id="609" w:name="_Toc222"/>
      <w:bookmarkEnd w:id="608"/>
      <w:r>
        <w:rPr>
          <w:rtl w:val="true"/>
        </w:rPr>
        <w:t>اشارة</w:t>
      </w:r>
      <w:bookmarkEnd w:id="60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تجب الزكاة بشرط النصاب ، وهو واحد في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وقدره خمسة أوسق ، كل وسق ستون صاعا ، كل صاع أربعة أمداد ، كل مد رطلان وربع بالعراقي ورطل ونصف بالمدني ، للرواية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الصاع ستة أرطال بالمدني وتسعة بالعراقي </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زكاة فيما هو أقل من ذلك إجماعا منا ، لقوله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فيما دون خمسة أوسق صدقة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نصاب له بعد ذلك ، بل كل ما زاد وجب فيه ما يجب في الأوسق الخمسة ، سواء قل أو كثر</w:t>
      </w:r>
      <w:r>
        <w:rPr>
          <w:rFonts w:eastAsia="Amiri" w:cs="Amiri" w:ascii="Amiri" w:hAnsi="Amiri"/>
          <w:color w:val="111111"/>
          <w:sz w:val="28"/>
          <w:szCs w:val="28"/>
          <w:rtl w:val="true"/>
          <w:lang w:bidi="ar-SA"/>
        </w:rPr>
        <w:t xml:space="preserve">. </w:t>
      </w:r>
      <w:bookmarkStart w:id="610" w:name="pg16047_156558"/>
    </w:p>
    <w:p>
      <w:pPr>
        <w:pStyle w:val="BookText"/>
        <w:rPr/>
      </w:pPr>
      <w:bookmarkEnd w:id="610"/>
      <w:r>
        <w:rPr>
          <w:rFonts w:ascii="IRNazanin" w:hAnsi="IRNazanin" w:eastAsia="IRNazanin"/>
          <w:color w:val="111111"/>
          <w:sz w:val="28"/>
          <w:sz w:val="28"/>
          <w:szCs w:val="28"/>
          <w:rtl w:val="true"/>
          <w:lang w:bidi="fa-IR"/>
        </w:rPr>
        <w:t>ثم الزرع والثمار إن سقيت سيحا أو بعلا أو عذيا كان فيه العشر ، وإن سقيت بالغرب والدوالي والنواضح وما يلزمه مئونة وهو ما سقي بآلة ويرفع الماء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تمكن من سقيه سيحا وعدل فرارا كان فيه نصف العشر بإجماع العلماء ، لأن معاذا لما بعثه رسول اللّه صلی اللّه علیه و آله إلى اليمن أمره أن يأخذ مما سقت السماء أو سقي بعلا العشر وما سقي بدالية نصف العشر </w:t>
      </w:r>
      <w:r>
        <w:rPr>
          <w:rStyle w:val="FootnoteAnchor"/>
          <w:rtl w:val="true"/>
        </w:rPr>
        <w:footnoteReference w:id="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سقي بالرشاء والدوالي والنواضح فيه نصف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سقت السماء أو كان بعلا ففيه العشر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اجتمع الأمران ، فإن تساويا كان في نصفه نصف العشر وفي نصفه ربع العشر ، فيكون في جميعه ثلاثة أرباع بإجماع علماء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وقد سئل عن الأرض تسقي الدوالي ثم يزيد فتسقي سيحا؟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بنصف العشر ونصف بالعشر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كل واحد لو انفرد ، كان له قدر معين مغاير لصاحبه ، فإذا اجتمعا اقتضى كل واحد منهما حكمه ، ولأنه لا أولوية في ترجيح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غلب أحدهما كان الاعتبار له ، فإن كان الغالب السيح وجب العشر في الجميع ، وإن كان بالآلة وجب نصف العشر في الجميع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العشر ، وقد سئل عن الأرض تسقى بالدوالي ثم تزيد الماء فتسقى السقية والسقيتين سيحا في ثلاثين ليلة أو أربعين وقد تمكث قبل ذلك في الأرض ستة أشهر أو سبعة أشهر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1" w:name="__RefHeading___Toc25133_1280447820"/>
      <w:bookmarkStart w:id="612" w:name="_Toc223"/>
      <w:bookmarkEnd w:id="611"/>
      <w:r>
        <w:rPr>
          <w:rtl w:val="true"/>
        </w:rPr>
        <w:t xml:space="preserve">فروع </w:t>
      </w:r>
      <w:r>
        <w:rPr>
          <w:rtl w:val="true"/>
        </w:rPr>
        <w:t>:</w:t>
      </w:r>
      <w:bookmarkEnd w:id="61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النصاب تحقيق لا تقريب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فيما دون خمسة أوسق من التمر صدقة </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من </w:t>
      </w:r>
    </w:p>
    <w:p>
      <w:pPr>
        <w:pStyle w:val="BookText"/>
        <w:rPr/>
      </w:pPr>
      <w:r>
        <w:rPr>
          <w:rFonts w:ascii="Amiri" w:hAnsi="Amiri" w:eastAsia="Amiri" w:cs="Amiri"/>
          <w:color w:val="111111"/>
          <w:sz w:val="28"/>
          <w:sz w:val="28"/>
          <w:szCs w:val="28"/>
          <w:rtl w:val="true"/>
          <w:lang w:bidi="ar-SA"/>
        </w:rPr>
        <w:t xml:space="preserve">كل صنف خمسة أو ساق غير شي‌ء ، وإن قل فليس فيه شي‌ء </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نصاب المواشي تحقيق فكذا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الاعتبار الكيل أو الوزن؟ الأولى في الحنطة والشعير اعتبار الكيل ، وفي التمر والزبيب اعتبار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تقدير الجميع بالوزن ، لأنه الأصل في اعتبار المكيال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ما نبتته الأرض المملوكة ، وبين ما نبتته الأرض المكتراة ، في وجوب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ويجتمع على المستأجر العشر والأجرة ، كما لو استأجر حانوتا للتجارة ، فإن الأجرة لا تمنع زكاة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ويجتمع أيضا عندنا العشر والخراج ، لأنها حقان وجبا بسببين مختلفين ، فلا يمنع أحدهما الآخر كالقيمة والجزاء في الصيد المملوك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النصاب يعتبر في ثمر النخل حالة الجفاف تمرا أو قسيا ، وفي ثمر الكرم الجفاف أيضا زبيبا وفي الحنطة والشعير التصفية من التبن والإخراج من السنابل والقشر الأعلى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والعنب مثل ذلك حتى يكون خمسة أوساق زبيبا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يشترط في الجفاف تناهيه إلى حد لا يقبل الزيادة ، بل أول مراتب ما يسمى تمرا أو زبيبا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الزكاة عند بدو الصلاح ، وإنما يجب الإخراج بعد اقتطافها واخترامها وتصفيتها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يسقى بالناعورة ، وهو ما يديره الماء بنفسه كالدواليب ، لأنه تسبيب إلى النزح وإنما يتم بالدلاء</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القنوات والسواقي المحفورة من النهر العظيم إلى حيث يسوق الماء إليه فكالعذي ، لأن مئونة القنوات إنما تتحمل لإصلاح الضيعة والأنهار تشق </w:t>
      </w:r>
    </w:p>
    <w:p>
      <w:pPr>
        <w:pStyle w:val="BookText"/>
        <w:rPr/>
      </w:pPr>
      <w:r>
        <w:rPr>
          <w:rFonts w:ascii="Amiri" w:hAnsi="Amiri" w:eastAsia="Amiri" w:cs="Amiri"/>
          <w:color w:val="111111"/>
          <w:sz w:val="28"/>
          <w:sz w:val="28"/>
          <w:szCs w:val="28"/>
          <w:rtl w:val="true"/>
          <w:lang w:bidi="ar-SA"/>
        </w:rPr>
        <w:t>لإحياء الأرض ، فإذا تهيأت وصل الماء إلى الزرع بطبعه مرة بعد أخرى ، بخلاف السقي بالنواضح وشبهها ، فإن المئونة تتحمل لنفس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احتاج إلى شراء الماء ، فالواجب نصف العشر لما فيه من المئونة ، وكذا لو غصبه لأن عليه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وهب منه الماء ، احتمل إلحاقه بالمغصوب ، لما في قبوله الهبة من المنة العظيمة ، فصار كما لو علق ماشيته بعلف 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وضع السلطان قطيعة على السقي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اعتبار الأغلبية وعدمها بعدد السقيات ، لأن المئونة تقل وتكثر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بمدة عيش الزرع ونمائه أهو بأحدهما أكثر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كانت المدة من يوم الزرع إلى الإدراك ثمانية أشهر واحتاج في ستة أشهر زمان الشتاء والربيع إلى سقيتين وفي شهرين من الصيف إلى ثلاث سقيات ، فسقي السقيتين بماء السماء والثلاث بالنضح ، فإن اعتبرنا العدد يجب نصف العشر ، لأن النضح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اعتبرنا مدة العيش يجب العشر ، لأن مدة السقي بماء السماء 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اعتبار المدة بل النفع والفائدة ، فقد تكون السقية الواحدة أنفع من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سقي بالناضح وماء السماء جميعا ، ولكن لم يعرف قدر كل واحد ، وجب ثلاثة أرباع العشر ، عملا بالاحتياط وأصالة 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نصف العشر ، عملا بأصالة البراءة ، فيجب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فيما ذكرنا بين أن ينشأ الزرع على اجتماع السقي بالناضح والسائح ، وبين أن يقصر أمره </w:t>
      </w:r>
      <w:r>
        <w:rPr>
          <w:rStyle w:val="FootnoteAnchor"/>
          <w:rtl w:val="true"/>
        </w:rPr>
        <w:footnoteReference w:id="881"/>
      </w:r>
      <w:r>
        <w:rPr>
          <w:rFonts w:ascii="Amiri" w:hAnsi="Amiri" w:eastAsia="Amiri" w:cs="Amiri"/>
          <w:color w:val="111111"/>
          <w:sz w:val="28"/>
          <w:sz w:val="28"/>
          <w:szCs w:val="28"/>
          <w:rtl w:val="true"/>
          <w:lang w:bidi="ar-SA"/>
        </w:rPr>
        <w:t>على أحد السقيتين ثم يعرض الآخر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الساعي والمالك في أنه بما ذا سقي ، فالقول قول المالك ، لأصالة عدم وجوب الزيادة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زرعان ، يسقي أحدهما بماء السماء ، والآخر بماء الناضح ، ولم يبلغ واحد منهما نصابا ، ضم أحدهما إلى الآخر في تكميل النصاب وأخرج من كل صنف بقسطه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تجب الزكاة بعد إخراج المؤن كلها ، من أجرة السقي والعمارة والحائط والمساعد في حصاد وجذاذ وتجفيف ثمرة وإصلاح موضع التشميس وغير ذلك والبذر ، لأن المئونة سبب زيادة المال ، فتجب على الجميع كالمال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في إلزام المالك بذلك حيفا وإضرارا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والخراج عن الأرض أو النخل يخرج وسطا ، ويؤدي زكاة ما بقي إذا بلغ النصاب ، وثمن الثمرة من المئونة ، فيخرج ثم يزكي الباقي ، أما عن أصل النخل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وحصة السلطان تخرج وسطا ، لقول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أرض دفعها إليك السلطان ، فعليك فيما أخرج اللّه منها ما قاطعك عليه ، وليس على جميع ما أخرج اللّه منها العشر ، وإنما العشر عليك فيما تحصل في يدك بعد مقاسمته لك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الزكاة ، سقطت عنه بعد ذلك ، فلا تجب عليه في الحول الثاني في تلك الغلة ولا تكرر عليه وإن بقيت أحوالا ، لأنها أموال غير مرصدة للنماء في المستقبل ، بل هي إلى النقص أقرب ، والزكاة تجب في النامية ، إرفاقا بالمالك وتسهيلا عليه في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أخذ الرطب عن التمر ، ولا العنب عن الزبيب ، لأنه أقل من الواجب ، فإن أخذه الساعي رجع بما نقص عند الجفاف ، لاشتغال الذمة به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 الزروع المتباعدة والثمار المتفرقة في الحكم ، سواء اتفقت في الإيناع والإخراج ، أو اختلفت فيهما ، أو في أحدهما ، لأنه غلة عام </w:t>
      </w:r>
    </w:p>
    <w:p>
      <w:pPr>
        <w:pStyle w:val="BookText"/>
        <w:rPr/>
      </w:pPr>
      <w:r>
        <w:rPr>
          <w:rFonts w:ascii="Amiri" w:hAnsi="Amiri" w:eastAsia="Amiri" w:cs="Amiri"/>
          <w:color w:val="111111"/>
          <w:sz w:val="28"/>
          <w:sz w:val="28"/>
          <w:szCs w:val="28"/>
          <w:rtl w:val="true"/>
          <w:lang w:bidi="ar-SA"/>
        </w:rPr>
        <w:t>واحد فأخذ النصاب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تطلع الثانية قبل جذاذ الأولى أو بعده ، ولا قبل بدو صلاح الأولى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نخل يطلع في السنة مرتين أو كرم ، احتمل ضم الثاني إلى الأولى مطلقا ، لأنها ثمرة عام واحد ، فأشبه حمل النخلتين المختلفين في الإيناع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مطلقا ، لأن كل حمل كثمرة عام واحد ، والضم إن طلعت قبل الجذاذ وعدمه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يضم شي‌ء من هذه الأجناس إلى غيره ، فالحنطة والشعير هنا جنسان وإن اتحدا في الربا على الأقوى ، لاندراجه تحت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فيما دون خمسة أوسق صدقة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نوع من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عنده حنطة علس يضم إليها </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مما يدخر في قشره ، ويزعم أهله أنه إذا أخرج من قشره لا يبقى بقاء غيره من الحنطة ، ويزعمون أنه يخرج على النصف ، </w:t>
      </w:r>
      <w:r>
        <w:rPr>
          <w:rStyle w:val="FootnoteAnchor"/>
          <w:rtl w:val="true"/>
        </w:rPr>
        <w:footnoteReference w:id="885"/>
      </w:r>
      <w:r>
        <w:rPr>
          <w:rFonts w:ascii="Amiri" w:hAnsi="Amiri" w:eastAsia="Amiri" w:cs="Amiri"/>
          <w:color w:val="111111"/>
          <w:sz w:val="28"/>
          <w:sz w:val="28"/>
          <w:szCs w:val="28"/>
          <w:rtl w:val="true"/>
          <w:lang w:bidi="ar-SA"/>
        </w:rPr>
        <w:t>فيعتبر نصابه في قشره للضرر في إخراجه ، فإذا بلغ بقشره عشرة أوسق وجبت الزكاة ، لأن فيه خمسة أوسق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 الشك في بلوغه النصاب ، فلا وجوب ، لكن إن أخرج عشرة بقشره أو أخرجه بعد التقشير له ، قدر بخمسة أوسق 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 من الحنطة فلا يجوز تقديره بقشره بل بعد التصفية ، حذرا من حيف الفقراء</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شعير فيه مثل ما فيه </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يشبه الحنطة في اللون والنعومة والشعير في برودة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كل تقدير فيحتمل ضمه إلى الحنطة باعتبار وإلى الشعير باعتبار ، أو لا يجب فيه شي‌ء البتة ، 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لانفراده عنهما بالاسم والصفة ، واكتسب من تركب الشبهين طبعا ينفرد به ، فصار أصلا برأسه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خلاف في أنه يضم أصناف النوع الواحد بعضها إلى بعض ، كالحنطة الجيدة والردية ، وفي الإخراج إن أخرج الأجود فهو أفضل ، وإن ماكس فالتقسيط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ويترك </w:t>
      </w:r>
      <w:r>
        <w:rPr>
          <w:rStyle w:val="FootnoteAnchor"/>
          <w:rtl w:val="true"/>
        </w:rPr>
        <w:footnoteReference w:id="887"/>
      </w:r>
      <w:r>
        <w:rPr>
          <w:rFonts w:ascii="Amiri" w:hAnsi="Amiri" w:eastAsia="Amiri" w:cs="Amiri"/>
          <w:color w:val="111111"/>
          <w:sz w:val="28"/>
          <w:sz w:val="28"/>
          <w:szCs w:val="28"/>
          <w:rtl w:val="true"/>
          <w:lang w:bidi="ar-SA"/>
        </w:rPr>
        <w:t xml:space="preserve">معى فأرة وأم جعرور لا يزكيان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 إلى أنه لا يؤدى الزكاة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انفرد هذين الجنسين ، وجب فيه الزكاة وأجزأه الإخراج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وعليه دين مستوعب وله ثمرة بدا صلاحها بعد موته قبل القضاء ، احتمل سقوط الزكاة ، لأنهما في حكم مال الميت وملك الورثة غير مستقر في الحال ، وإنما يستقر بعد قضاء الدين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عندي الوجوب إن كانوا موسرين ، لأنها ملكهم ما لم تبع في الدين ، ولهذا كان لهم التصرف فيها وقضاء الدين من موضع آخر ، وإنما لرب الدين التعلق بالتركة وطلب الحق منه ، فتكون الرقبة لهم كالمرهون والجاني وقيمتهما للمالك ، فإذا ملكوها وهم من أهل الزكاة وجبت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معسرين فلا زكاة ، لأنهم في حكم المحجور عليهم ، إذ ليس لهم التصرف إلا بعد قضاء الدين من غير النصاب وهم عاجزون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تجب الزكاة عليهم لو بلغ نصيب كل واحد منهم النصاب ، فإن قصر لم تجب الزكاة وإن بلغ المجموع ، لأنا لا نوجب الزكاة على الخلطة لم تقدم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قصر نصيب أحدهم دون غيره ، وجب على من لم يقصر نصيبه عن النصاب</w:t>
      </w:r>
      <w:r>
        <w:rPr>
          <w:rFonts w:eastAsia="Amiri" w:cs="Amiri" w:ascii="Amiri" w:hAnsi="Amiri"/>
          <w:color w:val="111111"/>
          <w:sz w:val="28"/>
          <w:szCs w:val="28"/>
          <w:rtl w:val="true"/>
          <w:lang w:bidi="ar-SA"/>
        </w:rPr>
        <w:t xml:space="preserve">. </w:t>
      </w:r>
      <w:bookmarkStart w:id="613" w:name="pg16047_156564"/>
    </w:p>
    <w:p>
      <w:pPr>
        <w:pStyle w:val="BookText"/>
        <w:rPr/>
      </w:pPr>
      <w:bookmarkEnd w:id="613"/>
      <w:r>
        <w:rPr>
          <w:rFonts w:ascii="Amiri" w:hAnsi="Amiri" w:eastAsia="Amiri" w:cs="Amiri"/>
          <w:color w:val="111111"/>
          <w:sz w:val="28"/>
          <w:sz w:val="28"/>
          <w:szCs w:val="28"/>
          <w:rtl w:val="true"/>
          <w:lang w:bidi="ar-SA"/>
        </w:rPr>
        <w:t>ولو بدا الصلاح في حياته ، وجبت الزكاة وأخرجت من الأصل قبل الدين ، لتعلقه بالذمة وتعلقها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أطلع بعد موته ، فالنماء للورثة ، ولا يصرف إلى دين الغرماء إلا إذا قلنا الدين يمنع الميراث ، فحكمها حكم ما لو وجد قبل موته</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25135_1280447820"/>
      <w:bookmarkStart w:id="615" w:name="_Toc224"/>
      <w:bookmarkEnd w:id="614"/>
      <w:r>
        <w:rPr>
          <w:rtl w:val="true"/>
        </w:rPr>
        <w:t>فائدة</w:t>
      </w:r>
      <w:r>
        <w:rPr>
          <w:rtl w:val="true"/>
        </w:rPr>
        <w:t xml:space="preserve">: ( </w:t>
      </w:r>
      <w:r>
        <w:rPr>
          <w:rtl w:val="true"/>
        </w:rPr>
        <w:t xml:space="preserve">تتعلق بالخرص </w:t>
      </w:r>
      <w:r>
        <w:rPr>
          <w:rtl w:val="true"/>
        </w:rPr>
        <w:t>)</w:t>
      </w:r>
      <w:bookmarkEnd w:id="615"/>
    </w:p>
    <w:p>
      <w:pPr>
        <w:pStyle w:val="Heading6"/>
        <w:numPr>
          <w:ilvl w:val="5"/>
          <w:numId w:val="1"/>
        </w:numPr>
        <w:rPr/>
      </w:pPr>
      <w:bookmarkStart w:id="616" w:name="__RefHeading___Toc25137_1280447820"/>
      <w:bookmarkStart w:id="617" w:name="_Toc225"/>
      <w:bookmarkEnd w:id="616"/>
      <w:r>
        <w:rPr>
          <w:rtl w:val="true"/>
        </w:rPr>
        <w:t>اشارة</w:t>
      </w:r>
      <w:bookmarkEnd w:id="617"/>
    </w:p>
    <w:p>
      <w:pPr>
        <w:pStyle w:val="BookText"/>
        <w:rPr/>
      </w:pPr>
      <w:r>
        <w:rPr>
          <w:rFonts w:ascii="IRNazanin" w:hAnsi="IRNazanin" w:eastAsia="IRNazanin"/>
          <w:color w:val="111111"/>
          <w:sz w:val="28"/>
          <w:sz w:val="28"/>
          <w:szCs w:val="28"/>
          <w:rtl w:val="true"/>
          <w:lang w:bidi="fa-IR"/>
        </w:rPr>
        <w:t>روي أن النبي صلی اللّه علیه و آله كان يبعث على الناس من يخرص عليهم كرومهم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علیه السلام عبد اللّه بن رواحة يخرص على يهود نخلهم حين تطيب الثمار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مشروع مستحب ، وليس واجبا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تخمينا بل هو اجتهاد في معرفة الثمرة وإدراكه بالخرص الذي هو نوع من المقادير والمعايير ، فهو كتقويم المتلفات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بدو صلاح الثمرة ، اقتداء بفعله علیه السلام حيث كان يبعث من يخرص النخل حين يطيب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وقت الأمن على الثمرة من الجائحة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 الفائدة من الخرص معرفة الزكاة وإطلاق أرباب الثمار في التصرف فيها ، والحاجة إنما تدعو إلى ذلك حين يبدو الصلاح وتجب الزكاة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يفيد التضمين ولا يصير حق المساكين بخرصانه في ذمة رب المال ، بل يبقى على ما كان ، ويفيد معرفة المقدار ، ولا يؤثر في نقل الحق إلى ذمته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ويكفي الخارص الواحد ، لأنه علیه السلام اكتفى به ، ولأنه مجتهد يعمل على اجتهاده ، فكان كالحاكم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في الاكتفاء به بين أن يكون الخرص على صبي أو مجنون أو غائب أو على أضدادهم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ويشترط فيه الإسلام والعدالة والعلم بالخرص حتى تنتفي التهمة ويغلب على الظن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اشتراط الذكورة والحرية ، لأنه نوع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وكيفية الخرص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يطيف بكل نخلة أو شجرة وينظر كم عليها من رطب أو عنب ، ثم إن كانت الثمرة من نوع واحد نظر كم الجميع عنبا أو رطبا ، ثم قدر ما يجي‌ء منه تمرا أو زبيبا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أنواعا خرص كل نوع بانفراده ، لاختلافها فمنها كثير الرطب قليل التمر وبالعكس ، وكذا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يحتاج إلى معرفة قدر كل نوع لإخراج عشره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خرص عرف المالك قدر ما تجب فيه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خيره بين أن يضمن قدر الزكاة ويتصرف فيها بما شاء من أكل وغيره ، وبين حفظها إلى وقت الجذاذ والجفاف ، وبين تضمين الساعي حصة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اختاروا الحفظ وأبوا الضمان ، كان أمانة في أيديهم ، ولم يجز لهم التصرف بالأكل والبيع والهبة ، لأن فيها حق للمساكين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تلفت بغير تفريط إما بآفة سماوية أو أرضية ، أو ظلم ظالم أو غصب غاصب ، سقط ضمان الحصة ، لأنها أمانة فلا تضمن بالخرص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البعض ، لزمه زكاة الموجود خاصة وإن نقص عن النصاب ، لأن الإمكان شرط الضمان لا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أتلفها المالك أو تلفت بتفريط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المضمون يحتمل المثل كالأجنبي ، ونصيب الفقراء بالخرص ، لأن عليه تجفيف هذا الرطب بخلاف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تلفها بغير تفريط ، صدق بغير يمين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حفظها إلى وقت الإخراج ، فعليه زكاة الموجود لا غير ، سواء اختار الضمان أو حفظها على سبيل الأمانة ، وسواء كانت أكثر مما أخرصه الخارص أو </w:t>
      </w:r>
    </w:p>
    <w:p>
      <w:pPr>
        <w:pStyle w:val="BookText"/>
        <w:rPr/>
      </w:pPr>
      <w:r>
        <w:rPr>
          <w:rFonts w:ascii="Amiri" w:hAnsi="Amiri" w:eastAsia="Amiri" w:cs="Amiri"/>
          <w:color w:val="111111"/>
          <w:sz w:val="28"/>
          <w:sz w:val="28"/>
          <w:szCs w:val="28"/>
          <w:rtl w:val="true"/>
          <w:lang w:bidi="ar-SA"/>
        </w:rPr>
        <w:t>أقل ، لأنها أمانة فلا تصير مضمونة بالشرط كالوديعة ، بخلاف ما لو تلفت بتفريط ، فإنه يرجع إلى الخرص ، لأنه تصرف في الثمرة ولم يعلم قدرها والظاهر إصابة الخارص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المالك غلط الخارص بالمحتمل ، صدق بغير يمين ، بخلاف ما لو ادعى غيره كالنصف ونحوه ، ولأنه يعلم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في يدي غير كذا ، قبل قوله من غير يمين ، لأنه قد يتلف بعضها بآفة لا يعلمها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زاد الخرص ، فالأقرب وجوب الزكاة في الزيادة ، ولو نقص لم يكن عليه ، لأنها أمانة فلا تضمن كالوديعة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يستظهر الخارص في الاستقصاء على المالك ، بل يخفف ما يكون به المالك مستظهرا ، وما يجعل للمارة بحسب ما يراه الخارص ، أو ما يأكل منه بالمعروف ، أو يطعم جاره ، أو 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خرص وامتنعوا من الضمان ، فقد قلنا إنهم يمنعون من الأكل والتصرف وتبقى أمانة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المنع إنما هو في عشر المساكين لا في تسعة أعشار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الخرص لا يجوز التصرف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المالك هلاك الثمرة المخروصة عليه ، أو هلاك بعضها بسبب يكذبه الحس فيه ، كما لو ادعى حريق البستان ، ويعلم أنه لم يقع فيه حريق ، لم يلتفت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ادعى شيئا خفيا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قوله من غير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سببا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كالنهيب والبرد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قوله من غير يمين أيضا ، سواء عرف وقوع هذا السبب وعموم إثارة أو جهل ، وسواء أمكنه إقامة البينة عليه أو لا ، لأن تكليف الإحلاف إضرار ينافي المواساة ، وسواء كان ثقة أو لا مؤتمن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يقبل قوله في دعوى الهلاك من غير استناد إلى سبب من غير يمين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ادعى أن الخارص تعمد الإجحاف عليه في الخرص ، لم يلتفت إليه ، </w:t>
      </w:r>
    </w:p>
    <w:p>
      <w:pPr>
        <w:pStyle w:val="BookText"/>
        <w:rPr/>
      </w:pPr>
      <w:r>
        <w:rPr>
          <w:rFonts w:ascii="Amiri" w:hAnsi="Amiri" w:eastAsia="Amiri" w:cs="Amiri"/>
          <w:color w:val="111111"/>
          <w:sz w:val="28"/>
          <w:sz w:val="28"/>
          <w:szCs w:val="28"/>
          <w:rtl w:val="true"/>
          <w:lang w:bidi="ar-SA"/>
        </w:rPr>
        <w:t>كما لو ادعى الميل على الحاكم والكذب على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أقام البينة بذلك ،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الغلط ولم يبين المقدار ، لم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بعد الكيل غلطا يسيرا في الخرص بقدر ما يقع بين المكيلين ، احتمل الحط ، لأن الكيل تحقيق والخرص تخمين ، والإحالة على الأول أولى ، وعدمه لاحتمال وقوع النقصان في الكيل فلعله يفي لوكيل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تجفيف الثمرة بعد الخرص مع الحاجة ، دفعا للمشقة ، فيسقط بحسابه من الزكاة ، وكذا قبله مستقلا من دون إذن الإمام أو الساعي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قبل بدو الصلاة ، جاز تجفيفه وقطعه أصلا ، لما يراه من مصلحة نفسه وأصول نخله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قسمة الثمرة قبل قطعها وإن كانت رطبا ، لأن القسمة تمييز حق وأفراده وليس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بيعا جاز أيضا ، لجواز بيع الرطب بمثله عندنا ، فيخرص الثمار ويعين حق المساكين في نخلة أو نخلات بأعيانها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للخارص بيع نصب المساكين من المالك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للمالك تقويم نصيب الفقراء من غير مراجعة الساعي ، لأن له إخراج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لرب المال قطع الثمرة وإن لم يستأذن الخارص ، سواء ضمن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الشيخ رحمه اللّه مع عدم الضمان ، من حيث إنه تصرف في مال الغير فيقف على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بجيد ، لأن المالك أمين على الحفظ ، فله التصرف بما يراه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أخذ الساعي الرطب عن التمر ، فإن ساواه قيمة ودفعه على أنه قيمة جاز ، وإلا اعتبر عند جفافه ، فإن كان بقدر الواجب أجزأ ، وإلا أخذ النقصان ورد الفاضل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دفع المالك عن التمر رطبا بالقيمة ، جاز وإلا فلا ، وإن كان لو جف </w:t>
      </w:r>
      <w:bookmarkStart w:id="618" w:name="pg16047_156568"/>
    </w:p>
    <w:p>
      <w:pPr>
        <w:pStyle w:val="BookText"/>
        <w:rPr/>
      </w:pPr>
      <w:bookmarkEnd w:id="618"/>
      <w:r>
        <w:rPr>
          <w:rFonts w:ascii="Amiri" w:hAnsi="Amiri" w:eastAsia="Amiri" w:cs="Amiri"/>
          <w:color w:val="111111"/>
          <w:sz w:val="28"/>
          <w:sz w:val="28"/>
          <w:szCs w:val="28"/>
          <w:rtl w:val="true"/>
          <w:lang w:bidi="ar-SA"/>
        </w:rPr>
        <w:t>ساواه ، لأنه غير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يجزي الخرص في غير النخل والكرم من الغلاة ، اقتصارا بالتخمين على مورده ، ولأن الزرع مستتر ، بخلاف ثمر النخل والكرم فالخرص فيه أقرب إلى الإصابة ، ولأن الحاجة تدعو إلى تناول الرطب والعنب قبل صيرورته تمرا وزبيبا ، بخلاف الزرع</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25139_1280447820"/>
      <w:bookmarkStart w:id="620" w:name="_Toc226"/>
      <w:bookmarkEnd w:id="619"/>
      <w:r>
        <w:rPr>
          <w:rtl w:val="true"/>
        </w:rPr>
        <w:t xml:space="preserve">خاتمة </w:t>
      </w:r>
      <w:r>
        <w:rPr>
          <w:rtl w:val="true"/>
        </w:rPr>
        <w:t>:</w:t>
      </w:r>
      <w:bookmarkEnd w:id="620"/>
    </w:p>
    <w:p>
      <w:pPr>
        <w:pStyle w:val="BookText"/>
        <w:rPr/>
      </w:pPr>
      <w:r>
        <w:rPr>
          <w:rFonts w:ascii="IRNazanin" w:hAnsi="IRNazanin" w:eastAsia="IRNazanin"/>
          <w:color w:val="111111"/>
          <w:sz w:val="28"/>
          <w:sz w:val="28"/>
          <w:szCs w:val="28"/>
          <w:rtl w:val="true"/>
          <w:lang w:bidi="fa-IR"/>
        </w:rPr>
        <w:t xml:space="preserve">تشتمل على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بينا أن وقت الوجوب في الثمرة بدو الصلاح ، وهو الزهر ، ولذلك كان علیه السلام يبعث الخارص ليخرص ، ولو سبق الوجوب عليه لبعثه قبل ذلك ، ولو تأخر عنه لتأخر بعثه له إلى ذلك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الحبوب اشتدادها ، لأنها حينئذ تصير طعاما ، كما أن عمل النخل والكرم بعد بدو الصلاح ثمرة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اشترى نخلا مثمرا بشرط الخيار قبل بدو الصلاح ، فبدا في زمان الخيار ، فعلى ما نذهب إليه من الانتقال إلى المشتري بالعقد ، تكون الزكاة عليه وإن فسخ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اختاره الشيخ في بعض أقواله من البقاء على ملك البائع ، تكون الزكاة عليه وإن أمضى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المشتري ذميا ، فلا زكاة على المسلم ، لأن الثمرة لم تكن في ملكه وقت الوجوب ، والذمي لا يصح منه إخراجها </w:t>
      </w:r>
      <w:r>
        <w:rPr>
          <w:rStyle w:val="FootnoteAnchor"/>
          <w:rtl w:val="true"/>
        </w:rPr>
        <w:footnoteReference w:id="890"/>
      </w:r>
      <w:r>
        <w:rPr>
          <w:rFonts w:ascii="Amiri" w:hAnsi="Amiri" w:eastAsia="Amiri" w:cs="Amiri"/>
          <w:color w:val="111111"/>
          <w:sz w:val="28"/>
          <w:sz w:val="28"/>
          <w:szCs w:val="28"/>
          <w:rtl w:val="true"/>
          <w:lang w:bidi="ar-SA"/>
        </w:rPr>
        <w:t>، ولو عادت إلى ملك المسلم بعد بدو الصلاح ببيع مستأنف أو هبة أو تقايل أو رد بعيب ، فلا زكاة أيضا ، لأنها لم تكن في ملكه حين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والبيع من المكاتب كالبيع من الذمي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النخل من مسلم قبل بدو الصلاح فبدا الصلاح في ملك المشتري ثم وجد بها عيبا ، فليس له الرد إلا بعد رضا البائع ، لتعلق حق </w:t>
      </w:r>
    </w:p>
    <w:p>
      <w:pPr>
        <w:pStyle w:val="BookText"/>
        <w:rPr/>
      </w:pPr>
      <w:r>
        <w:rPr>
          <w:rFonts w:ascii="Amiri" w:hAnsi="Amiri" w:eastAsia="Amiri" w:cs="Amiri"/>
          <w:color w:val="111111"/>
          <w:sz w:val="28"/>
          <w:sz w:val="28"/>
          <w:szCs w:val="28"/>
          <w:rtl w:val="true"/>
          <w:lang w:bidi="ar-SA"/>
        </w:rPr>
        <w:t>الزكاة بها ، فكان العيب حدث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أخرج المشتري الزكاة من غير العين ، احتمل ذلك أيضا ، لأن المؤدي عن الزكاة قد يخرج مستحقا فيتبع الساعي عين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 ، الزوال المانع وهو استحقاق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الثمرة وحدها قبل بدو الصلاح فقولان ، الأقوى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إلا مع شرط القطع ، فإن شرطه ولم يتفق حتى بدا صلاحها وجب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رضيا بإبقائها إلى أوان الجذاذ ، جاز والعشر </w:t>
      </w:r>
      <w:r>
        <w:rPr>
          <w:rStyle w:val="FootnoteAnchor"/>
          <w:rtl w:val="true"/>
        </w:rPr>
        <w:footnoteReference w:id="891"/>
      </w:r>
      <w:r>
        <w:rPr>
          <w:rFonts w:ascii="Amiri" w:hAnsi="Amiri" w:eastAsia="Amiri" w:cs="Amiri"/>
          <w:color w:val="111111"/>
          <w:sz w:val="28"/>
          <w:sz w:val="28"/>
          <w:szCs w:val="28"/>
          <w:rtl w:val="true"/>
          <w:lang w:bidi="ar-SA"/>
        </w:rPr>
        <w:t>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يرضيا بالإبقاء ، لم يقطع الثمرة ، لأن فيه إضرارا بالمساكين ، ثم يحتمل فسخ البيع ، لتعذر إمضائه ، فإن البائع يبغي القطع لشرطه وهو ممتنع ، وعدمه وهو الأقوى ، لأنه عيب حدث بعد القطع ، فلا يؤثر فيه الفسخ ، لكن إن لم يرض البائع بالإبقاء انفسخ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رضي بالإبقاء ولم يرض المشتري ، لم ينفسخ ، لأن البائع زاده خيرا ، والقطع إنما كان لحقه بحيث لا تمص الثمرة ماء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رضي ، تركت النمرة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رضي البائع بالإبقاء ، كان له الرجوع متى شاء ، لأنه إعارة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انفسخ البيع حيث سوغناه ، فالزكاة على المشتري ، وإن كان الفسخ لشرط القطع المستند إلى أصل العقد ، لأن بدو الصلاح كان في ملكه ، فأشبه ما لو فسخ بعيب ، فإن أخذ الساعي من العين ، رجع البائع على المشتري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الرطب ما لا يصير تمرا ، وكذا من العنب ما لا يصير زبيبا ، ويجب فيهما عشر العين ، أو نصف العشر رطبا أو عنبا ، ولا يوجب عليه ضمان تمر منهما أو من غيرهما ، لكن في اعتبار قدر النصاب منه إشكال ، أقربه اعتبار الخرص لو جف ، ويؤخذ منه بالتقريب ، ويحتمل البناء على القطع ، فلا يحكم بالوجوب إلا مع علم بلوغ النصاب لو جف</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1" w:name="pg16047_156571"/>
      <w:bookmarkStart w:id="622" w:name="pg16047_156571"/>
      <w:bookmarkEnd w:id="622"/>
    </w:p>
    <w:p>
      <w:pPr>
        <w:pStyle w:val="Heading4"/>
        <w:numPr>
          <w:ilvl w:val="3"/>
          <w:numId w:val="1"/>
        </w:numPr>
        <w:rPr/>
      </w:pPr>
      <w:bookmarkStart w:id="623" w:name="pg16047_156571"/>
      <w:bookmarkStart w:id="624" w:name="__RefHeading___Toc25141_1280447820"/>
      <w:bookmarkStart w:id="625" w:name="_Toc227"/>
      <w:bookmarkEnd w:id="623"/>
      <w:bookmarkEnd w:id="624"/>
      <w:r>
        <w:rPr>
          <w:rtl w:val="true"/>
        </w:rPr>
        <w:t>الفصل الرابع</w:t>
      </w:r>
      <w:r>
        <w:rPr>
          <w:rtl w:val="true"/>
        </w:rPr>
        <w:t xml:space="preserve">: ( </w:t>
      </w:r>
      <w:r>
        <w:rPr>
          <w:rtl w:val="true"/>
        </w:rPr>
        <w:t xml:space="preserve">في ما يستحب فيه الزكاة </w:t>
      </w:r>
      <w:r>
        <w:rPr>
          <w:rtl w:val="true"/>
        </w:rPr>
        <w:t>)</w:t>
      </w:r>
      <w:bookmarkEnd w:id="625"/>
    </w:p>
    <w:p>
      <w:pPr>
        <w:pStyle w:val="Heading5"/>
        <w:numPr>
          <w:ilvl w:val="4"/>
          <w:numId w:val="1"/>
        </w:numPr>
        <w:rPr/>
      </w:pPr>
      <w:bookmarkStart w:id="626" w:name="__RefHeading___Toc25143_1280447820"/>
      <w:bookmarkStart w:id="627" w:name="_Toc228"/>
      <w:bookmarkEnd w:id="626"/>
      <w:r>
        <w:rPr>
          <w:rtl w:val="true"/>
        </w:rPr>
        <w:t xml:space="preserve">وفيه مطالب </w:t>
      </w:r>
      <w:r>
        <w:rPr>
          <w:rtl w:val="true"/>
        </w:rPr>
        <w:t>:</w:t>
      </w:r>
      <w:bookmarkEnd w:id="627"/>
    </w:p>
    <w:p>
      <w:pPr>
        <w:pStyle w:val="Heading6"/>
        <w:numPr>
          <w:ilvl w:val="5"/>
          <w:numId w:val="1"/>
        </w:numPr>
        <w:rPr/>
      </w:pPr>
      <w:bookmarkStart w:id="628" w:name="__RefHeading___Toc25145_1280447820"/>
      <w:bookmarkStart w:id="629" w:name="_Toc229"/>
      <w:bookmarkEnd w:id="628"/>
      <w:r>
        <w:rPr>
          <w:rtl w:val="true"/>
        </w:rPr>
        <w:t>المطلب الأول</w:t>
      </w:r>
      <w:r>
        <w:rPr>
          <w:rtl w:val="true"/>
        </w:rPr>
        <w:t xml:space="preserve">: ( </w:t>
      </w:r>
      <w:r>
        <w:rPr>
          <w:rtl w:val="true"/>
        </w:rPr>
        <w:t xml:space="preserve">مال التجارة </w:t>
      </w:r>
      <w:r>
        <w:rPr>
          <w:rtl w:val="true"/>
        </w:rPr>
        <w:t>)</w:t>
      </w:r>
      <w:bookmarkEnd w:id="629"/>
    </w:p>
    <w:p>
      <w:pPr>
        <w:pStyle w:val="Heading6"/>
        <w:numPr>
          <w:ilvl w:val="5"/>
          <w:numId w:val="1"/>
        </w:numPr>
        <w:rPr/>
      </w:pPr>
      <w:bookmarkStart w:id="630" w:name="__RefHeading___Toc25147_1280447820"/>
      <w:bookmarkStart w:id="631" w:name="_Toc230"/>
      <w:bookmarkEnd w:id="630"/>
      <w:r>
        <w:rPr>
          <w:rtl w:val="true"/>
        </w:rPr>
        <w:t xml:space="preserve">وفيه مباحث </w:t>
      </w:r>
      <w:r>
        <w:rPr>
          <w:rtl w:val="true"/>
        </w:rPr>
        <w:t>:</w:t>
      </w:r>
      <w:bookmarkEnd w:id="631"/>
    </w:p>
    <w:p>
      <w:pPr>
        <w:pStyle w:val="Heading6"/>
        <w:numPr>
          <w:ilvl w:val="5"/>
          <w:numId w:val="1"/>
        </w:numPr>
        <w:rPr/>
      </w:pPr>
      <w:bookmarkStart w:id="632" w:name="__RefHeading___Toc25149_1280447820"/>
      <w:bookmarkStart w:id="633" w:name="_Toc231"/>
      <w:bookmarkEnd w:id="632"/>
      <w:r>
        <w:rPr>
          <w:rtl w:val="true"/>
        </w:rPr>
        <w:t>البحث الأول</w:t>
      </w:r>
      <w:r>
        <w:rPr>
          <w:rtl w:val="true"/>
        </w:rPr>
        <w:t xml:space="preserve">: ( </w:t>
      </w:r>
      <w:r>
        <w:rPr>
          <w:rtl w:val="true"/>
        </w:rPr>
        <w:t xml:space="preserve">في استحبابها </w:t>
      </w:r>
      <w:r>
        <w:rPr>
          <w:rtl w:val="true"/>
        </w:rPr>
        <w:t>)</w:t>
      </w:r>
      <w:bookmarkEnd w:id="633"/>
    </w:p>
    <w:p>
      <w:pPr>
        <w:pStyle w:val="BookText"/>
        <w:rPr/>
      </w:pPr>
      <w:r>
        <w:rPr>
          <w:rFonts w:ascii="IRNazanin" w:hAnsi="IRNazanin" w:eastAsia="IRNazanin"/>
          <w:color w:val="111111"/>
          <w:sz w:val="28"/>
          <w:sz w:val="28"/>
          <w:szCs w:val="28"/>
          <w:rtl w:val="true"/>
          <w:lang w:bidi="fa-IR"/>
        </w:rPr>
        <w:t>الذي عليه أكثر علمائنا استحباب الزكاة فيها ، وقال شاذ منهم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الأول ، للأصل ، 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المال المضطرب به زكاة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أن أبا ذر وعثمان تنازعا على عهد رسول اللّه صلی اللّه علیه و آله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مال من ذهب أو فضة يدار ويعمل به ويتجر به ففيه الزكاة إذا حال عليه الحول ، 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اتجر </w:t>
      </w:r>
      <w:bookmarkStart w:id="634" w:name="pg16047_156572"/>
    </w:p>
    <w:p>
      <w:pPr>
        <w:pStyle w:val="BookText"/>
        <w:rPr/>
      </w:pPr>
      <w:bookmarkEnd w:id="634"/>
      <w:r>
        <w:rPr>
          <w:rFonts w:ascii="IRNazanin" w:hAnsi="IRNazanin" w:eastAsia="IRNazanin"/>
          <w:color w:val="111111"/>
          <w:sz w:val="28"/>
          <w:sz w:val="28"/>
          <w:szCs w:val="28"/>
          <w:rtl w:val="true"/>
          <w:lang w:bidi="fa-IR"/>
        </w:rPr>
        <w:t xml:space="preserve">به أو دير وعمل به فليس فيه زكاة ، إنما الزكاة فيه إذا كان ركازا أو كنزا موضوعا فإذا حال عليه الحول ففيه الزكاة ، واختصما في ذلك إلى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 أبو ذر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5" w:name="__RefHeading___Toc25151_1280447820"/>
      <w:bookmarkStart w:id="636" w:name="_Toc232"/>
      <w:bookmarkEnd w:id="635"/>
      <w:r>
        <w:rPr>
          <w:rtl w:val="true"/>
        </w:rPr>
        <w:t>البحث الثاني</w:t>
      </w:r>
      <w:r>
        <w:rPr>
          <w:rtl w:val="true"/>
        </w:rPr>
        <w:t xml:space="preserve">: ( </w:t>
      </w:r>
      <w:r>
        <w:rPr>
          <w:rtl w:val="true"/>
        </w:rPr>
        <w:t xml:space="preserve">الماهية </w:t>
      </w:r>
      <w:r>
        <w:rPr>
          <w:rtl w:val="true"/>
        </w:rPr>
        <w:t>)</w:t>
      </w:r>
      <w:bookmarkEnd w:id="636"/>
    </w:p>
    <w:p>
      <w:pPr>
        <w:pStyle w:val="BookText"/>
        <w:rPr/>
      </w:pPr>
      <w:r>
        <w:rPr>
          <w:rFonts w:ascii="Amiri" w:hAnsi="Amiri" w:eastAsia="Amiri" w:cs="Amiri"/>
          <w:color w:val="111111"/>
          <w:sz w:val="28"/>
          <w:sz w:val="28"/>
          <w:szCs w:val="28"/>
          <w:rtl w:val="true"/>
          <w:lang w:bidi="ar-SA"/>
        </w:rPr>
        <w:t>مال التجارة المال المملوك بعقد معاوضة للاكتساب عند التملك ، فلا يكفي مجرد نية التجارة في جعل المال لها ، فلو كان له عروض قنية ملكها بشراء وغيره ، ثم جعلها للتجارة ، لم يصر مال تجارة ، ولم ينعقد الحول عليه ، لأن ما لا يثبت له حكم الحول بدخوله في ملكه لا يثبت بمجرد النية ، كما لو نوى بالمعلوفة السوم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التجارة اسم للعقود ، فالمال المضاف إليها يختص بها ، بخلاف مال التجارة ، فإنه يخرج عنها بمجرد نية القنية ، لأنه ليس الاقتناء إلا الحبس والإمساك للانتفاع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أمسك ونوى الاقتناء ، فقد قرن النية بصورة الاقتناء ، ولم يجردها فثبت الاقتناء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الأصل في العروض الاقتناء والتجارة عارضة ، فإذا وجد مجرد النية عاد حكم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حكم الأصل ، لم يزل بمجرد النية ، كالمسافر يصير مقيما بالنية ،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اقترنت نية التجارة بالشراء ، كان الشراء للتجارة ودخل في الحول ، لانضمام قصد التجارة إلى فعلها ، كالمسافر إذا نوى السفر وسار ، فإنه يصير مسافرا ، ولا فرق بين أن يكون الشراء بنقد أو عرض أو دين ، ولا بين أن يكون حالا أو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حكم التجارة ، لم يفتقر لكل معاملة إلى نية جديدة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بين البيع وغيره ، فلو صالح على دين له في ذمة إنسان ، أو عين </w:t>
      </w:r>
    </w:p>
    <w:p>
      <w:pPr>
        <w:pStyle w:val="BookText"/>
        <w:rPr/>
      </w:pPr>
      <w:r>
        <w:rPr>
          <w:rFonts w:ascii="Amiri" w:hAnsi="Amiri" w:eastAsia="Amiri" w:cs="Amiri"/>
          <w:color w:val="111111"/>
          <w:sz w:val="28"/>
          <w:sz w:val="28"/>
          <w:szCs w:val="28"/>
          <w:rtl w:val="true"/>
          <w:lang w:bidi="ar-SA"/>
        </w:rPr>
        <w:t>في يده على عرض نيته التجارة ، صار للتجارة ، سواء كان الدين قرضا ، أو ثمن مبيع ، أو ضمان ، أو 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اتهب بشرط الثواب ونوى التجارة ، أما الاتهاب لا بشرط الثواب والاحتشاش والاحتطاب والاغتنام والإرث ، فلا يعد من أسباب التجارة ، ولا أثر لاقتران النية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الرد بالعيب والاسترجاع به ، فلو باع عرضا للقنية بعرض للقنية ثم وجد بما أخذ عيبا فرده واسترد الأول على قصد التجارة ، أو وجد صاحبه بما أخذه عيبا فرده فقصد المردود عليه بأخذه التجارة ، لم يصر مال 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عنده ثوب للقنية فاشترى به عبدا للتجارة ، ثم رد عليه الثوب بعيب ، انقطع حول التجارة ، ولم يكن الثوب المردود مال تجارة ، لأن الثوب لم يكن عنده على حكم التجارة حتى يقال ينقطع البيع ويعود إلى ما كان قبله ، بخلاف ما لو كان الثوب للتجارة أيضا ، فإنه يبقى على حكم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تقايل التاجران ما تبايعاه ، استمر حكم التجارة في المالين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عنده ثوب تجارة فباعه بعبد للقنية ، فرد عليه الثوب بالعيب لم يعد حكم التجارة في الثوب ، لانقطاع حول التجارة بقصد القنية ، والرد والاسترداد بعد ذلك ليسا من التجارة في شي‌ء ، فصار كما لو قصد القنية بمال التجارة الذي عنده ، ثم نوى جعله للتجارة ثانيا ، لا يؤثر حتى يقترن النية بتجارة متجددة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خالع امرأته وقصد التجارة في عوض الخلع ، أو زوج السيد أمته ، أو تزوجت الحرة ونويا التجارة في الصداق ، فالأقوى أنه لا يكون مال تجارة ، لأن الخلع والنكاح ليسا من عقود التجارات والمعاوضات المحضة ، ولأن المملوك بهما ليس مملوكا بعين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مال تجارة ، لأنه مال ملكه بمعاوضة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الاحتمال في المال المصالح عليه عن الدم ، والموجر نفسه وماله إذا نوى بهما التجارة ، وفيما إذا كان تصرفه في المنافع ، بأن كان يستأجر المستقلات </w:t>
      </w:r>
      <w:bookmarkStart w:id="637" w:name="pg16047_156574"/>
    </w:p>
    <w:p>
      <w:pPr>
        <w:pStyle w:val="BookText"/>
        <w:rPr/>
      </w:pPr>
      <w:bookmarkEnd w:id="637"/>
      <w:r>
        <w:rPr>
          <w:rFonts w:ascii="IRNazanin" w:hAnsi="IRNazanin" w:eastAsia="IRNazanin"/>
          <w:color w:val="111111"/>
          <w:sz w:val="28"/>
          <w:sz w:val="28"/>
          <w:szCs w:val="28"/>
          <w:rtl w:val="true"/>
          <w:lang w:bidi="fa-IR"/>
        </w:rPr>
        <w:t xml:space="preserve">ويؤاجرها على قصد التجارة ، والأقوى في ذلك كله أنه لا يكون مال تجارة لما تقدم ، 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أمسك التماس الفضل على رأس ماله فعليه الزكاة </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اعتبار رأس المال فيه</w:t>
      </w:r>
      <w:r>
        <w:rPr>
          <w:rFonts w:eastAsia="Amiri" w:cs="Amiri" w:ascii="Amiri" w:hAnsi="Amiri"/>
          <w:color w:val="111111"/>
          <w:sz w:val="28"/>
          <w:szCs w:val="28"/>
          <w:rtl w:val="true"/>
          <w:lang w:bidi="ar-SA"/>
        </w:rPr>
        <w:t>.</w:t>
      </w:r>
    </w:p>
    <w:p>
      <w:pPr>
        <w:pStyle w:val="Heading6"/>
        <w:numPr>
          <w:ilvl w:val="5"/>
          <w:numId w:val="1"/>
        </w:numPr>
        <w:rPr/>
      </w:pPr>
      <w:bookmarkStart w:id="638" w:name="__RefHeading___Toc25153_1280447820"/>
      <w:bookmarkStart w:id="639" w:name="_Toc233"/>
      <w:bookmarkEnd w:id="638"/>
      <w:r>
        <w:rPr>
          <w:rtl w:val="true"/>
        </w:rPr>
        <w:t>البحث الثالث</w:t>
      </w:r>
      <w:r>
        <w:rPr>
          <w:rtl w:val="true"/>
        </w:rPr>
        <w:t xml:space="preserve">: ( </w:t>
      </w:r>
      <w:r>
        <w:rPr>
          <w:rtl w:val="true"/>
        </w:rPr>
        <w:t xml:space="preserve">في الشرائط </w:t>
      </w:r>
      <w:r>
        <w:rPr>
          <w:rtl w:val="true"/>
        </w:rPr>
        <w:t>)</w:t>
      </w:r>
      <w:bookmarkEnd w:id="639"/>
    </w:p>
    <w:p>
      <w:pPr>
        <w:pStyle w:val="BookText"/>
        <w:rPr/>
      </w:pPr>
      <w:r>
        <w:rPr>
          <w:rFonts w:ascii="Amiri" w:hAnsi="Amiri" w:eastAsia="Amiri" w:cs="Amiri"/>
          <w:color w:val="111111"/>
          <w:sz w:val="28"/>
          <w:sz w:val="28"/>
          <w:szCs w:val="28"/>
          <w:rtl w:val="true"/>
          <w:lang w:bidi="ar-SA"/>
        </w:rPr>
        <w:t xml:space="preserve">وهي ثلاث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يشترط فيه الحول إجماعا ، لقوله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زكاة في مال حتى يحول عليه الحول </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لمحمد بن مسلم وقد سأله عن الرجل يوضع عنده الأموال يعمل بها إذا حال عليه الحول فليزكها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وابتداء الحول من حين صيرورة المال للتجارة ، فلو اشترى سلعة للتجارة بسلعة للقنية ، جرت في الحول من حين ابتياعها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حولان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على مال بعينه ، بل يشترط بقاء النصاب طول الحول وإن تغايرت أشخاصه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اشترى بنصاب سلعة للتجارة ، ثم باعها في أثناء الحول بنقد أو عرض للتجارة أيضا ، ثم اشترى بالثانية ثالثة ، وهكذا طول الحول ، تعلقت الزكاة به وجوبا عند قوم واستحبابا عند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أثر للمبادلة في أموال التجارة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قيمة المال نصابا بالإجماع ، ويشترط بقاؤه طول الحول كالمواشي ، فلو نقصت القيمة عن النصاب في لحظة انقطع الحول ، فإن كمل بعد ذلك إما بارتفاع السوق أو بضم سلعة للتجارة ، استأنف الحول حينئذ</w:t>
      </w:r>
      <w:r>
        <w:rPr>
          <w:rFonts w:eastAsia="Amiri" w:cs="Amiri" w:ascii="Amiri" w:hAnsi="Amiri"/>
          <w:color w:val="111111"/>
          <w:sz w:val="28"/>
          <w:szCs w:val="28"/>
          <w:rtl w:val="true"/>
          <w:lang w:bidi="ar-SA"/>
        </w:rPr>
        <w:t xml:space="preserve">. </w:t>
      </w:r>
      <w:bookmarkStart w:id="640" w:name="pg16047_156575"/>
    </w:p>
    <w:p>
      <w:pPr>
        <w:pStyle w:val="BookText"/>
        <w:rPr/>
      </w:pPr>
      <w:bookmarkEnd w:id="640"/>
      <w:r>
        <w:rPr>
          <w:rFonts w:ascii="Amiri" w:hAnsi="Amiri" w:eastAsia="Amiri" w:cs="Amiri"/>
          <w:color w:val="111111"/>
          <w:sz w:val="28"/>
          <w:sz w:val="28"/>
          <w:szCs w:val="28"/>
          <w:rtl w:val="true"/>
          <w:lang w:bidi="ar-SA"/>
        </w:rPr>
        <w:t>ولو اشترى بدون النصاب مال تجارة ، لم ينعقد الحول حتى يرتفع السوق إلى أن يبلغ القيمة نصابا فيبتدئ حينئذ الحول ، أو يشتري للتجارة بشي‌ء آخر ما يكمل به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سلعة للتجارة في أثناء الحول بأخرى لها ، وقيمة كل واحدة نصاب ، بنى حول الثانية على الأولى ولا أثر للمبادلة في أموال التجارة ، إذ الزكاة تتعلق بالنصاب الكلي لا بجزئياته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باعها في أثناء الحول بالنقد وهو ناقص عن النصاب ، ثم اشترى به سلعة بلغت القيمة نصابا ، تعلقت بها الزكاة من حين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تغابن معه البائع بما يبلغها نصابا ، تعلقت بها الزكاة أيضا ، ولا أثر للنقص الحسي </w:t>
      </w:r>
      <w:r>
        <w:rPr>
          <w:rStyle w:val="FootnoteAnchor"/>
          <w:rtl w:val="true"/>
        </w:rPr>
        <w:footnoteReference w:id="897"/>
      </w:r>
      <w:r>
        <w:rPr>
          <w:rFonts w:ascii="Amiri" w:hAnsi="Amiri" w:eastAsia="Amiri" w:cs="Amiri"/>
          <w:color w:val="111111"/>
          <w:sz w:val="28"/>
          <w:sz w:val="28"/>
          <w:szCs w:val="28"/>
          <w:rtl w:val="true"/>
          <w:lang w:bidi="ar-SA"/>
        </w:rPr>
        <w:t>في الثمن ، لانتقال الحكم إلى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يطلب برأس المال ، أو الزيادة على معنى أنه يشترط وجود رأس المال طول الحول ، فلو نقص رأس المال ولو حبة في أثناء الحول فلا زكاة ، وإن زادت القيمة على النصاب أضعافا مضاعفة إجماعا منا ، لأن وضع الزكاة للإرفاق والمواساة ، فلا يكون سببا في إضرار المالك ، 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أمسك متاعه ويبتغي رأس ماله ، فليس عليه زكاة ، وإن حبس بعد ما وجد رأس ماله ، فعليه الزكاة بعد ما أمسكه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1" w:name="__RefHeading___Toc25155_1280447820"/>
      <w:bookmarkStart w:id="642" w:name="_Toc234"/>
      <w:bookmarkEnd w:id="641"/>
      <w:r>
        <w:rPr>
          <w:rtl w:val="true"/>
        </w:rPr>
        <w:t>البحث الرابع</w:t>
      </w:r>
      <w:r>
        <w:rPr>
          <w:rtl w:val="true"/>
        </w:rPr>
        <w:t xml:space="preserve">: ( </w:t>
      </w:r>
      <w:r>
        <w:rPr>
          <w:rtl w:val="true"/>
        </w:rPr>
        <w:t xml:space="preserve">في اللواحق </w:t>
      </w:r>
      <w:r>
        <w:rPr>
          <w:rtl w:val="true"/>
        </w:rPr>
        <w:t>)</w:t>
      </w:r>
      <w:bookmarkEnd w:id="642"/>
    </w:p>
    <w:p>
      <w:pPr>
        <w:pStyle w:val="BookText"/>
        <w:rPr/>
      </w:pPr>
      <w:r>
        <w:rPr>
          <w:rFonts w:ascii="Amiri" w:hAnsi="Amiri" w:eastAsia="Amiri" w:cs="Amiri"/>
          <w:color w:val="111111"/>
          <w:sz w:val="28"/>
          <w:sz w:val="28"/>
          <w:szCs w:val="28"/>
          <w:rtl w:val="true"/>
          <w:lang w:bidi="ar-SA"/>
        </w:rPr>
        <w:t xml:space="preserve">وهي ثمانية عشر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زكاة التجارة تتعلق بالقيمة دون العين ، لأن النصاب معتبر بالقيمة ، فتعلقت الزكاة بها ، 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عرض فهو </w:t>
      </w:r>
    </w:p>
    <w:p>
      <w:pPr>
        <w:pStyle w:val="BookText"/>
        <w:rPr/>
      </w:pPr>
      <w:r>
        <w:rPr>
          <w:rFonts w:ascii="Amiri" w:hAnsi="Amiri" w:eastAsia="Amiri" w:cs="Amiri"/>
          <w:color w:val="111111"/>
          <w:sz w:val="28"/>
          <w:sz w:val="28"/>
          <w:szCs w:val="28"/>
          <w:rtl w:val="true"/>
          <w:lang w:bidi="ar-SA"/>
        </w:rPr>
        <w:t xml:space="preserve">مردود إلى الدراهم والدنانير </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أخرج من العين ،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المخرج هنا هو ربع العشر ، لأنه الواجب في أحد النقدين ، والتقدير أن الزكاة هنا متعلقة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بلغت السلعة بأحد النقدين نصابا وقصرت بالآخر ، تعلقت بها الزكاة ، لوجود الشرط وهو بلوغ النصاب ، كما لو كان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سلعة التجارة بنصاب ، فإن كان بأحد النقدين بنى حول السلعة على حول النصاب إن كان ثمن مال التجارة ، لما تقدم من أن المعتبر جنس المال وصدق اسم التجارة عليه دون أشخاصه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ثمن مال التجارة ، لم يبن ، سواء اشترى بالعين أو في الذمة ونقد ، لأنه لم يكمل حول زكاة المال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تجب زكاة المال وليس مال تجارة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لأنه التقدير ، فلا يبنى الحول عليه ، لتغاير الزكاتين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بعروض ، فإن كانت مال تجارة بنى الحول عليها وإلا فلا ، سواء كانت مما تجب فيه الزكاة كالأنعام أو لا ، كالثياب وشبهها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مائتي قفيز كل قفيز بدرهم ، وحال الحول على هذه القيمة ، ثم نقصت قيمتها قبل إمكان الأداء ، فصارت على النصف الناقص مثلا ، لم يضمن الناقص ، لعدم تفريطه كما في الواجب ، ولزمه أقفزة أو درهمان ونصف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زادت فصارت على الضعف ، كان بالخيار في إعطاء خمسة دراهم أو قيمتها قفيزين ونصف ، لأن الدراهم هي القدر الواجب عند الحول والبدل يراعى قيمته وقت العطاء</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التجارة تتكرر في كل عام مع وجود الشرائط ، لوجود </w:t>
      </w:r>
    </w:p>
    <w:p>
      <w:pPr>
        <w:pStyle w:val="BookText"/>
        <w:rPr/>
      </w:pPr>
      <w:r>
        <w:rPr>
          <w:rFonts w:ascii="Amiri" w:hAnsi="Amiri" w:eastAsia="Amiri" w:cs="Amiri"/>
          <w:color w:val="111111"/>
          <w:sz w:val="28"/>
          <w:sz w:val="28"/>
          <w:szCs w:val="28"/>
          <w:rtl w:val="true"/>
          <w:lang w:bidi="ar-SA"/>
        </w:rPr>
        <w:t>المقتضي ، وحكى الشيخ خلافا أنها لعام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 الربح لو حصل في أثناء الحول إلى الأصل ، بل إذا كمل حول الأصل زكاه ، وإذا كمل حول الربح زكاه إن كان نصابا ، سواء نض المال أو لا ، وسواء أمسك الناض إلى تمام الحول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عرضا للتجارة بمائتي درهم ، فصارت قيمته في أثناء الحول ثلاثمائة ، زكى المائتين عند انتهاء حولها خاصة ، لعدم وجود الشرط في الفائدة وهو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ارتفعت بعد الحول ، فالربح مضموم إلى الأصل في الحول الثاني كالنتاج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عرضا بمائتي درهم وباعه في أثناء الحول بثلاثمائة ، وتم الحول وهي في يده ، زكى المائتين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الربح موجودا وقت الشراء ، فإنه يضم إلى الأصل ، كما لو اشترى سلعة بألف وهي تساوي ألفين ، فإن الحول ينعقد على الألفين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الربح الحاصل في أثناء الحول يفرد بحول نفسه ، ولا يتبع الأصل في حوله ، ومبدأ حوله من حين الظهور </w:t>
      </w:r>
      <w:r>
        <w:rPr>
          <w:rStyle w:val="FootnoteAnchor"/>
          <w:rtl w:val="true"/>
        </w:rPr>
        <w:footnoteReference w:id="901"/>
      </w:r>
      <w:r>
        <w:rPr>
          <w:rFonts w:ascii="IRNazanin" w:hAnsi="IRNazanin" w:eastAsia="IRNazanin"/>
          <w:color w:val="111111"/>
          <w:sz w:val="28"/>
          <w:sz w:val="28"/>
          <w:szCs w:val="28"/>
          <w:rtl w:val="true"/>
          <w:lang w:bidi="fa-IR"/>
        </w:rPr>
        <w:t>أو الإنضاض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اشترى سلعة بمائتين فصارت تساوي أربعمائة في أثناء الحول ، ابتدأ حول الزيادة من حين ظهورها وإن لم يبع السلعة ، لأن الربح لم يحصل بالبيع ، إنما حصل بارتفاع قيمة السلعة وإن كانت متوهمة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حفظها طول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أنه يشترط أن لا يطلب بأقل من رأس المال في أثناء الحول ، بل يبقى رأس المال محفوظا ، فلو نقص في الأثناء سقط اعتبار الحول ، فإن عادت إلى رأس المال ، ابتدئ الحول حينئذ ، لأنها كالزيادة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اشترى سلعة بمائتين ، ثم بلغت في الأثناء إلى خمسمائة ، ثم رجعت إلى أربعمائة ، اعتبر حول المائتين التي هي الأصل من حين الشراء وحول الزيادة </w:t>
      </w:r>
    </w:p>
    <w:p>
      <w:pPr>
        <w:pStyle w:val="BookText"/>
        <w:rPr/>
      </w:pPr>
      <w:r>
        <w:rPr>
          <w:rFonts w:ascii="Amiri" w:hAnsi="Amiri" w:eastAsia="Amiri" w:cs="Amiri"/>
          <w:color w:val="111111"/>
          <w:sz w:val="28"/>
          <w:sz w:val="28"/>
          <w:szCs w:val="28"/>
          <w:rtl w:val="true"/>
          <w:lang w:bidi="ar-SA"/>
        </w:rPr>
        <w:t>التي هي المائتين من حين ظهورها ، ولا اعتبار بالنقص المتجدد ، لعدم تطرقه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عرضا بمائة درهم فباعه بعد ستة أشهر بمائتي درهم ، وبقيت عنده إلى آخر الحول من يوم الشراء ، فلا زكاة حتى يكمل الحول في الربح والأصل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 عشرين دينارا ، فاشترى بها عرضا للتجارة ، ثم باعه بعد ستة أشهر من ابتداء الحول بأربعين دينارا واشترى بها سعلة أخرى ، ثم باعها بعد تمام الحول بمائة ، زكى العشرين بعد تمام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وابتداء الحول للعشرين الزائدة من حين البيع الأول ، وحول كمال المائة وهو المسنون من حين البيع الثاني يضم إلى العشرين الأولى ، فإذا مضت ستة أشهر من حين البيع الثاني ، زكى العشرين الزائدة على رأس المال ، فإذا مضى ستة أشهر أخرى ، زكى الثمانين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لو لم يبع السلعة الثانية ، لأنا نشترط الظهور لا الإنضاض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 سلعا في أزمنة متعاقبة ، وقيمة كل واحدة نصاب ، زكى كل سلعة عند تمام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الأولى نصابا وليس الباقي كذلك ، فكل ما حال عليه الحول يضم إلى الأولى ويزكي ، كالمال الواحد من كل أربعين درهما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الأول دون النصاب والثاني نصاب ، جريا في الحول عند بلوغ النصاب ، ووجبت الزكاة عند انتهاء حول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التجارة إذا كان حيوانا لا تجب فيه الزكاة ، كالخيل والجواري ومعلوفة الأنعام فنتج ، احتمل أن لا يكون الولد مال تجارة ، لأن النماء الذي تفيده العين لا يناسب الاستنماء بطريق التجارة ، فلا يجعل مال تجارة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يكون ، لأن الولد كالجزء من الأم فله حكمها ، وزوائد مال التجارة </w:t>
      </w:r>
    </w:p>
    <w:p>
      <w:pPr>
        <w:pStyle w:val="BookText"/>
        <w:rPr/>
      </w:pPr>
      <w:r>
        <w:rPr>
          <w:rFonts w:ascii="Amiri" w:hAnsi="Amiri" w:eastAsia="Amiri" w:cs="Amiri"/>
          <w:color w:val="111111"/>
          <w:sz w:val="28"/>
          <w:sz w:val="28"/>
          <w:szCs w:val="28"/>
          <w:rtl w:val="true"/>
          <w:lang w:bidi="ar-SA"/>
        </w:rPr>
        <w:t>من فوائد التجارة عند أهلها ، والتفصيل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نوى عند شراء الأصل التكسب به وبنتاجه تبعه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الأشجار المثمرة والصوف واللبن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نقصت الأم بالولادة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بتبعية الولد ، جبر نقصانها بقيمته ، وإلا فلا ، لأنه كالمستفاد بسبب غير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جعلنا الولد والثمرة مال تجارة ، لم يتبع الأصول في الحول ، بل لها حول بانفراده من حين ظهورها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السلعة عند كمال الحول بالثمن الذي اشتريت به ، سواء كان نصابا أو أقل ، ولا يقوم بنقد البلد ، لأن نصاب العرض مبني على ما اشتري به ، فيجب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طلب برأس ماله فصاعدا ففيه الزكاة ، وإن طلب بالخسران فلا زكاة فيه </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يعرف إلا مع التقويم بما اشترى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التجارة إما أن يملكه بنقد أو عرض أو بهما ، والأول إما أن يملكه بأحدهما أو بهما ، فالأقسام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يملكه </w:t>
      </w:r>
      <w:r>
        <w:rPr>
          <w:rStyle w:val="FootnoteAnchor"/>
          <w:rtl w:val="true"/>
        </w:rPr>
        <w:footnoteReference w:id="903"/>
      </w:r>
      <w:r>
        <w:rPr>
          <w:rFonts w:ascii="Amiri" w:hAnsi="Amiri" w:eastAsia="Amiri" w:cs="Amiri"/>
          <w:color w:val="111111"/>
          <w:sz w:val="28"/>
          <w:sz w:val="28"/>
          <w:szCs w:val="28"/>
          <w:rtl w:val="true"/>
          <w:lang w:bidi="ar-SA"/>
        </w:rPr>
        <w:t xml:space="preserve">بأحدهما ، فإن كان نصابا كما لو اشترى بمائتي درهم أو عشرين دينارا ، فإنه يقوم في آخر الحول بذلك ، لأن الحول مبني عليه والزكاة متعلقة به ، وإن كان الآخر غالب نقد </w:t>
      </w:r>
      <w:r>
        <w:rPr>
          <w:rStyle w:val="FootnoteAnchor"/>
          <w:rtl w:val="true"/>
        </w:rPr>
        <w:footnoteReference w:id="904"/>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قوم به لبلغ نصابا حتى لو اشترى بمائتي درهم عرضا وباعه بعشرين دينارا بقصد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 الحول والدنانير في يده لا تبلغ قيمتها مائتي درهم ، فلا زكاة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دون النصاب قوم به أيضا لا بنقد البلد ، لأنه أصل ما في يده وأقرب إليه من نقد البلد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يملكه بالنقدين معا ، فإن كان كل منهما نصابا قومت بهما على نسبة التقسيط يوم الملك ، بأن يقوم أحد النقدين بالآخر يومئذ ، كما لو اشتراه بمائتي درهم وعشرين دينارا ، فإن كانت قيمة المائتين عشرين فنصفه مشترى بالدراهم ونصفه بالدنانير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قيمتها عشرة ، فالثلث بالدراهم والثلثان بالدنانير وهكذا ، فيقوم آخر الحول كذلك ، ولا يضم أحدهما إلى الآخر حتى لا تثبت الزكاة ، إذا لم تبلغ واحد منهما نصابا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بحيث لو قوم الجميع بأحد النقدين لبلغ نصابا ، وحول كل واحد من المبلغين من يوم ملك ذلك النقد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الضم إن كان النقدان مال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أحدهما نصابا خاصة ، قوم ما ملكه بالنقد الذي هو نصاب بذلك النقد وما ملكه بالثاني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يملكه بعوض للقنية ، فيقوم في آخر الحول بغالب نقد البلد من الدنانير والدراهم ، فإن بلغ به نصابا أخرج زكاته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أنه لو بلغ بغيره نصابا ، أخرج زكاته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 النقد ، قوم بالأغلب ، فإن تساويا ، تخير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له مراعاة الأغبط للمساكين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ضبط قيمة الثمن ، فلو اشترى بكر حنطة جارية للتجارة فحال الحول ، فإن كانت القيمتان محفوظتين وبلغت الأولى نصابا ثبتت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زادتا ، أو زادت قيمة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نقصت قيمة الجارية وقيمة الكر محفوظة ولا محاباة فيهما ، فلا زكاة ، لتحقق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زادت حينئذ قيمة الجارية بما ينجبر به نقص الكر ، ثبتت الزكاة ، لانتفاء الخسران حينئذ</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نقصت قيمة الكر وقيمة الجارية محفوظة ، ثبتت الزكاة ، وكذا لو </w:t>
      </w:r>
    </w:p>
    <w:p>
      <w:pPr>
        <w:pStyle w:val="BookText"/>
        <w:rPr/>
      </w:pPr>
      <w:r>
        <w:rPr>
          <w:rFonts w:ascii="Amiri" w:hAnsi="Amiri" w:eastAsia="Amiri" w:cs="Amiri"/>
          <w:color w:val="111111"/>
          <w:sz w:val="28"/>
          <w:sz w:val="28"/>
          <w:szCs w:val="28"/>
          <w:rtl w:val="true"/>
          <w:lang w:bidi="ar-SA"/>
        </w:rPr>
        <w:t>زادت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نقصت فلا زكاة ، وإن ساوت الجارية الكر ، أو زادت عليه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يملك بالنقد وغيره ، كما لو اشترى بمائتي درهم وعرض قنية ، فما يقابل الدراهم يقوم بها ، وما يقوم بالعرض يقوم بنقد البلد ، وكما يثبت التقسيط عند اختلاف الجنسين ، تثبت عند اختلاف الصفة ، كما لو كان بعض الدنانير صحاحا وبعضها مكسرة وبينهما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التاجر بعد حولان الحول من بيع مال التجارة ، سواء منعنا في زكاة المال البيع أو لا ، لأن متعلق هذه الزكاة المالية والقيمة ، وهي لا تفوت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أن يبيع على قصد التجارة ، أو على قصد اقتناء العرض ، فإن تعلق الزكاة به ، لا تبطل وإن صار مال قنية ، كما لو نوى الاقتناء من غير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أعتق عند التجارة أو وهبه ، فحكمه حكم ما لو باع المواشي بعد وجوب الزكاة فيها ، لأن العتق والهبة تبطلان متعلق زكاة التجارة ، كما تبطل البيع متعلق زكاة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مال التجارة محاباة ، فقدر المحاباة كالموهوب ، والباقي إن رضي به المشتري ، ضمن البائع زكاته ، وإلا فهو كما لو لم يبع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تجمع زكاة العين والتجارة في مال واحد إجماعا ، ولقوله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ثني في الصدقة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ملك أربعين شاة للتجارة وسامت حولا وقيمتها نصاب ، سقطت زكاة التجارة ، إما لاستحبابها ، أو للخلاف في وجوبها ، وبقيت زكاة العين ، للإجماع على وجوبها ، فهي أقوى ، ولاختصاص وجوبها بالعين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بادل بها في أثناء الحول بجنسها أو بغير جنسها مما تجب فيه الزكاة ، </w:t>
      </w:r>
    </w:p>
    <w:p>
      <w:pPr>
        <w:pStyle w:val="BookText"/>
        <w:rPr/>
      </w:pPr>
      <w:r>
        <w:rPr>
          <w:rFonts w:ascii="Amiri" w:hAnsi="Amiri" w:eastAsia="Amiri" w:cs="Amiri"/>
          <w:color w:val="111111"/>
          <w:sz w:val="28"/>
          <w:sz w:val="28"/>
          <w:szCs w:val="28"/>
          <w:rtl w:val="true"/>
          <w:lang w:bidi="ar-SA"/>
        </w:rPr>
        <w:t>فإن بنينا حول البدل على حول المبدل فكذلك ، وإلا تعلقت بها زكاة التجارة ، لانتفاء المسقط وهو وجوب زكاة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يثبت لو بادل بما لا تجب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اعتبار فيما إذا وجبت زكاة العين بالقيمة ، زادت أو نقصت عن الشاة المأخوذة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أثبتنا زكاة التجارة مع التبادل وهو الأقوى ، قومت مع ذرها ونسلها وصوفها وما اتخذ من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يكمل نصاب أحدهما ، ثبتت الأخرى ، فلو ملك أربعين من الغنم السائمة للتجارة ، ولم تبلغ قيمتها نصابا ، أو طلب بنقصان من رأس المال ، ثبتت زكاة العين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أربعين فنقص العدد وقيمة الباقي نصاب ولا خسران ، ثبتت زكاة التجارة لعدم المزاحم ، ويبني حول إحدى الزكاتين على الأخرى ، لوجود المقتضي وهو حولان الحول في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اشترى نصابا من السائمة لا للتجارة ، ثم اشترى سلعة للتجارة في أثناء الحول ، لم يبن حول السلعة على حول الماشية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بمتاع تجارة أو بمعلوفة لها بعد ستة أشهر نصابا من السائمة ، أو أسام بعد ستة أشهر ، قدمت زكاة التجارة عند كمال حولها ، ومنع المتقدم المتأخر ، لكمال حولها وخلوها عن المزاحم ، فإذا كملت زكاة العين حولها ، لم يجب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ربع عشر القيمة نصف شاة من أربعين ، لم تجب بعد كمال حول زكاة العين شي‌ء أيضا على إشكال ، ثم يبتدئ حول زكاة العين من انقراض حول زكاة التجارة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زكاة الفطرة ، فإنها تجامع زكاة التجارة عند علمائنا ، لأنهما حقان بسببين مختلفين فلا يتداخلان ، كالجزاء مع القيمة في الصيد المملوك ، فلو </w:t>
      </w:r>
    </w:p>
    <w:p>
      <w:pPr>
        <w:pStyle w:val="BookText"/>
        <w:rPr/>
      </w:pPr>
      <w:r>
        <w:rPr>
          <w:rFonts w:ascii="Amiri" w:hAnsi="Amiri" w:eastAsia="Amiri" w:cs="Amiri"/>
          <w:color w:val="111111"/>
          <w:sz w:val="28"/>
          <w:sz w:val="28"/>
          <w:szCs w:val="28"/>
          <w:rtl w:val="true"/>
          <w:lang w:bidi="ar-SA"/>
        </w:rPr>
        <w:t xml:space="preserve">اشترى عبدا للتجارة ، وجب عليه </w:t>
      </w:r>
      <w:r>
        <w:rPr>
          <w:rStyle w:val="FootnoteAnchor"/>
          <w:rtl w:val="true"/>
        </w:rPr>
        <w:footnoteReference w:id="906"/>
      </w:r>
      <w:r>
        <w:rPr>
          <w:rFonts w:ascii="Amiri" w:hAnsi="Amiri" w:eastAsia="Amiri" w:cs="Amiri"/>
          <w:color w:val="111111"/>
          <w:sz w:val="28"/>
          <w:sz w:val="28"/>
          <w:szCs w:val="28"/>
          <w:rtl w:val="true"/>
          <w:lang w:bidi="ar-SA"/>
        </w:rPr>
        <w:t>زكاة الفطرة والتجارة عند من يوجبها من علمائنا ، واستحب عند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نخلا للتجارة فأدركت ثمرته ، أو أرضا مزروعة للتجارة فأدرك الزرع وبلغ الحاصل نصابا ، أو تجددت الثمرة والزرع في يد المشتري ، وقلنا أن الثمرة الحاصلة من أشجار التجارة مال تجارة ، واتفق حولاهما ، بأن يكون بدو الصلاح في الثمرة واشتداد الحب عند تمام الحول ، وكمل النصابان في الثمرة ، غلبنا زكاة العين فيهما ، واختصت زكاة التجارة بالأرض والأشجار ، فيخرج العشر أو نصفه من الثمار والزرع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يسقط به زكاة التجارة عن قيمة جذع النخل وتبن الزرع ، وإن كان المقصود هو الثمار والزرع قد أخذ زكاته ، لأنه ليس فيها زكاة العين ، فلا تسقط عنها زكاة التجارة ، لثبوت المقتضي سليما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يسقط اعتبار زكاة التجارة في المستقبل عن الثمار والزرع ، بل يبتدئ حولها من وقت إخراج العشر وهو القطاف ، لا من وقت بدو الصلاح ، وإن كان ذلك وقت الوجوب ، لأن عليه بعد بدو الصلاح تربية الثمار للمساكين ، فلا يكون زمانها محسوبا عليه ، دفعا للإضرار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أن يشتريها مزروعة للتجارة ، وبين أن يشتري أرضا وبذرا للتجارة ويزرعها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سبق حول التجارة فكمل ، والزرع فصيل والثمرة بلح </w:t>
      </w:r>
      <w:r>
        <w:rPr>
          <w:rStyle w:val="FootnoteAnchor"/>
          <w:rtl w:val="true"/>
        </w:rPr>
        <w:footnoteReference w:id="907"/>
      </w:r>
      <w:r>
        <w:rPr>
          <w:rFonts w:ascii="Amiri" w:hAnsi="Amiri" w:eastAsia="Amiri" w:cs="Amiri"/>
          <w:color w:val="111111"/>
          <w:sz w:val="28"/>
          <w:sz w:val="28"/>
          <w:szCs w:val="28"/>
          <w:rtl w:val="true"/>
          <w:lang w:bidi="ar-SA"/>
        </w:rPr>
        <w:t>، تثبت زكاة التجارة في الأصل والنماء ، وسقطت زكاة العين بعد بدو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الزرع وحده ، فبدا صلاحه في يده ، قدم زكاة العين أيضا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اشترى أرضا للتجارة وزرعها ببذر القنية ، فعليه العشر في الزرع </w:t>
      </w:r>
    </w:p>
    <w:p>
      <w:pPr>
        <w:pStyle w:val="BookText"/>
        <w:rPr/>
      </w:pPr>
      <w:r>
        <w:rPr>
          <w:rFonts w:ascii="Amiri" w:hAnsi="Amiri" w:eastAsia="Amiri" w:cs="Amiri"/>
          <w:color w:val="111111"/>
          <w:sz w:val="28"/>
          <w:sz w:val="28"/>
          <w:szCs w:val="28"/>
          <w:rtl w:val="true"/>
          <w:lang w:bidi="ar-SA"/>
        </w:rPr>
        <w:t>وزكاة التجارة في الأرض ، ولا تسقط زكاة التجارة بأداء العشر ، لتغاير محل الزكاتين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القراض إن قلنا يملك بالقسمة لا بالظهور ، فلا زكاة عليه في الربح ، ويثبت على المالك زكاة الأصل وحصته من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تثبت عليه زكاة حصة العامل؟ إشكال ،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الجميع ملكه حينئذ ، ومن منعه من التصرف فيه </w:t>
      </w:r>
      <w:r>
        <w:rPr>
          <w:rStyle w:val="FootnoteAnchor"/>
          <w:rtl w:val="true"/>
        </w:rPr>
        <w:footnoteReference w:id="908"/>
      </w:r>
      <w:r>
        <w:rPr>
          <w:rFonts w:ascii="Amiri" w:hAnsi="Amiri" w:eastAsia="Amiri" w:cs="Amiri"/>
          <w:color w:val="111111"/>
          <w:sz w:val="28"/>
          <w:sz w:val="28"/>
          <w:szCs w:val="28"/>
          <w:rtl w:val="true"/>
          <w:lang w:bidi="ar-SA"/>
        </w:rPr>
        <w:t>، لتأكد حق العامل في حصته وتعذر إبطاله على المالك ، ولا يبنى حول الربح على حول الأصل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المالك إن أخرج من غيره ، فلا بحث ، وإن أخرج من العين احتمل احتساب المخرج من الربح ، كالمؤن التي تلزم المالك من أجرة الدلال والكيال ، وكفطرة عبيد التجارة وأرش جنايتهم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 لأنه كطائفة من المال استردها المالك حيث هو مصروف إلى حق لزمه ، فالمخرج من رأس المال والربح جميعا على وجه التقسيط ، فلو كان رأس المال ضعف الربح ، فثلثا المخرج من رأس المال والثلث من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الأول لأن الزكاة تثبت في العين فهي كالمؤن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المخرج من رأس المال خاصة ، لأن الواجب لزمه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يملك بالظهور ، فعلى المالك زكاة رأس المال ونصيبه من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العامل فيحتمل سقوطها عنه ، لعدم تمكنه من التصرف على حسب اختياره فكان كالمغصوب ، ولأن ملكه غير مستقر من حيث إنه وقاية لرأس المال على الخسران ، فأشبه مال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الثبوت ، لأنه متمكن من التوصل إليه متى شاء بالمقاسمة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 به فعلى قولنا لا يبنى حول حصته من الربح على حول رأس المال ، بل ولا حصة المالك أيضا ، بل يستأنف للربح حولا من حين ظهوره ، لثبوت ملكه حينئذ</w:t>
      </w:r>
      <w:r>
        <w:rPr>
          <w:rFonts w:eastAsia="Amiri" w:cs="Amiri" w:ascii="Amiri" w:hAnsi="Amiri"/>
          <w:color w:val="111111"/>
          <w:sz w:val="28"/>
          <w:szCs w:val="28"/>
          <w:rtl w:val="true"/>
          <w:lang w:bidi="ar-SA"/>
        </w:rPr>
        <w:t xml:space="preserve">. </w:t>
      </w:r>
      <w:bookmarkStart w:id="643" w:name="pg16047_156585"/>
    </w:p>
    <w:p>
      <w:pPr>
        <w:pStyle w:val="BookText"/>
        <w:rPr/>
      </w:pPr>
      <w:bookmarkEnd w:id="643"/>
      <w:r>
        <w:rPr>
          <w:rFonts w:ascii="Amiri" w:hAnsi="Amiri" w:eastAsia="Amiri" w:cs="Amiri"/>
          <w:color w:val="111111"/>
          <w:sz w:val="28"/>
          <w:sz w:val="28"/>
          <w:szCs w:val="28"/>
          <w:rtl w:val="true"/>
          <w:lang w:bidi="ar-SA"/>
        </w:rPr>
        <w:t>ولو لم تبلغ حصة العامل نصابا ، فلا زكاة ولا أثر للخلطة عندنا ، والأقرب أنه لا يلزمه إخراج الزكاة قبل القسمة ، لأنه لا يعلم سلامة نصيبه له إلا مع المقاسمة ، وحينئذ يزكيه لما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الوجوب في الحال ، لتمكنه من الاقتسام في الحال ، فأشبه الوديعة عند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أخرج الزكاة من مال آخر ، فله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الإخراج من مال القراض ، فله 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للمالك منعه ، لأنه وقاية فيمنعه إلى أن يسلم إليه رأس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لا يمنع زكاة العين ، ولا زكاة التجارة عندنا وإن فقد غيره ، لعموم الأمر ولاختلاف المحل ، فالدين محله الذمة والزكاة العين</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25157_1280447820"/>
      <w:bookmarkStart w:id="645" w:name="_Toc235"/>
      <w:bookmarkEnd w:id="644"/>
      <w:r>
        <w:rPr>
          <w:rtl w:val="true"/>
        </w:rPr>
        <w:t>المطلب الثاني</w:t>
      </w:r>
      <w:r>
        <w:rPr>
          <w:rtl w:val="true"/>
        </w:rPr>
        <w:t xml:space="preserve">: ( </w:t>
      </w:r>
      <w:r>
        <w:rPr>
          <w:rtl w:val="true"/>
        </w:rPr>
        <w:t xml:space="preserve">في باقي الأنواع التي تستحب فيها الزكاة </w:t>
      </w:r>
      <w:r>
        <w:rPr>
          <w:rtl w:val="true"/>
        </w:rPr>
        <w:t>)</w:t>
      </w:r>
      <w:bookmarkEnd w:id="645"/>
    </w:p>
    <w:p>
      <w:pPr>
        <w:pStyle w:val="BookText"/>
        <w:rPr/>
      </w:pPr>
      <w:r>
        <w:rPr>
          <w:rFonts w:ascii="Amiri" w:hAnsi="Amiri" w:eastAsia="Amiri" w:cs="Amiri"/>
          <w:color w:val="111111"/>
          <w:sz w:val="28"/>
          <w:sz w:val="28"/>
          <w:szCs w:val="28"/>
          <w:rtl w:val="true"/>
          <w:lang w:bidi="ar-SA"/>
        </w:rPr>
        <w:t>وهي</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الغلات غير الأربع يستحب فيه الزكاة ، كالأرز والماش والعدس والذرة والهرطمان والباقلي ، وغير ذلك من جميع ما نبتته الأرض من المكيلات والموزونات ، لعموم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سقت السماء العشر </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وحملناه على الندب في الأجناس المغايرة للأربع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وعفا رسول اللّه صلی اللّه علیه و آله عما سوى ذلك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وحكم ما يستحب فيه الزكاة من هذه الغلات ، حكم ما يجب فيه من النصاب وقدر المخرج واعتبار السقي وإخراج المؤن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زكاة في الخضراوات كالقثاء والباذنجان وسائر البقول ، لقوله عليه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الخضراوات صدقة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يضم ما يزرع في السنة مرتين كالذرة بعضه إلى بعض؟ إشكال كالنخل الذي يطلع في السنة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الخيل يستحب فيها الزكاة وليست فرضا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المسلم في فرسه وغلامه صدقة </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علیه السلام قال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عفوت لكم عن صدقة الخيل والرقيق </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محمول على نفي الإيجاب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الخيل السائمة في كل فرس ديناران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هذا فشرائط الاستحباب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 فلا تستحب الزكاة في المستعار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تمامية الملك ، فلا زكاة في المغصوب والضال ، كما في زكاة الأنعام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السوم ، فلا زكاة في المعلوفة ، لعموم السقوط عنها ، ولما فيه من ثقل المئونة ، ولأن زرارة سأل الصادق علیه السلام هل على الفرس والبعير يكون للرجل يركبها شي‌ء؟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ما يعلف شي‌ء إنما الصدقة على السائمة المرسلة في مراحها عامها الذي يقتنيها فيه الرجل ، فأما ما سوى ذلك فليس فيه شي‌ء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الحول ، فلا يستحب إلا بعد الحول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زكاة في مال حتى يحول عليه الحول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الأنوثة ، فلا زكاة في الذكور ، سواء انفردت أو انضمت إلى </w:t>
      </w:r>
    </w:p>
    <w:p>
      <w:pPr>
        <w:pStyle w:val="BookText"/>
        <w:rPr/>
      </w:pPr>
      <w:r>
        <w:rPr>
          <w:rFonts w:ascii="IRNazanin" w:hAnsi="IRNazanin" w:eastAsia="IRNazanin"/>
          <w:color w:val="111111"/>
          <w:sz w:val="28"/>
          <w:sz w:val="28"/>
          <w:szCs w:val="28"/>
          <w:rtl w:val="true"/>
          <w:lang w:bidi="fa-IR"/>
        </w:rPr>
        <w:t xml:space="preserve">الإناث ، لأن النتاج معتبر في إيجاب الزكاة في الحيوان مع كثرة أفراده ، ليخلف النتاج القدر المخرج منها فهنا أولى ، ولأن زرارة قال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في البغال شي‌ء؟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صار على الخيل ولم يصر على البغال؟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البغال لا ينتج ، والخيل الإناث ينتجن </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الخيل الذكور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فإنه يخرج عن كل فرس عتيق في كل سنة دينارين ، وعن كل برذون دينارا واحدا ، لأن العتيق أشرف والنفع به أكثر ، فناسب زيادة النمو الإخراج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الباقر والصادق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أمير المؤمنين صلوات اللّه عليه على الخيل العتاق الراعية في كل فرس في كل عام دينارين وعلى البرازين دينارا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العقار المتخذ للنماء كالدكاكين والخانات ودور الأجرة ، يستحب أن يخرج من غلتها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دار غلة ولا عقارا متخذا للنماء ، لم تستجب الزكاة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بلغت الغلة نصابا وحال عليها الحول ، وجبت الزكاة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يبلغ ، فيستحب عند حصولها ، ولا يشترط نصاب فيها ولا حولان الحول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تستحب الزكاة في شي‌ء سوى ما ذكرناه من الأقمشة والأثاث والفرش والأواني والرقيق والماشية عدا ما تقدم عملا بالأصل</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6" w:name="pg16047_156589"/>
      <w:bookmarkStart w:id="647" w:name="pg16047_156589"/>
      <w:bookmarkEnd w:id="647"/>
    </w:p>
    <w:p>
      <w:pPr>
        <w:pStyle w:val="Heading4"/>
        <w:numPr>
          <w:ilvl w:val="3"/>
          <w:numId w:val="1"/>
        </w:numPr>
        <w:rPr/>
      </w:pPr>
      <w:bookmarkStart w:id="648" w:name="pg16047_156589"/>
      <w:bookmarkStart w:id="649" w:name="__RefHeading___Toc25159_1280447820"/>
      <w:bookmarkStart w:id="650" w:name="_Toc236"/>
      <w:bookmarkEnd w:id="648"/>
      <w:bookmarkEnd w:id="649"/>
      <w:r>
        <w:rPr>
          <w:rtl w:val="true"/>
        </w:rPr>
        <w:t>الفصل الخامس</w:t>
      </w:r>
      <w:r>
        <w:rPr>
          <w:rtl w:val="true"/>
        </w:rPr>
        <w:t xml:space="preserve">: ( </w:t>
      </w:r>
      <w:r>
        <w:rPr>
          <w:rtl w:val="true"/>
        </w:rPr>
        <w:t xml:space="preserve">في مستحق الزكاة </w:t>
      </w:r>
      <w:r>
        <w:rPr>
          <w:rtl w:val="true"/>
        </w:rPr>
        <w:t>)</w:t>
      </w:r>
      <w:bookmarkEnd w:id="650"/>
    </w:p>
    <w:p>
      <w:pPr>
        <w:pStyle w:val="Heading5"/>
        <w:numPr>
          <w:ilvl w:val="4"/>
          <w:numId w:val="1"/>
        </w:numPr>
        <w:rPr/>
      </w:pPr>
      <w:bookmarkStart w:id="651" w:name="__RefHeading___Toc25161_1280447820"/>
      <w:bookmarkStart w:id="652" w:name="_Toc237"/>
      <w:bookmarkEnd w:id="651"/>
      <w:r>
        <w:rPr>
          <w:rtl w:val="true"/>
        </w:rPr>
        <w:t xml:space="preserve">وفيه مطلبان </w:t>
      </w:r>
      <w:r>
        <w:rPr>
          <w:rtl w:val="true"/>
        </w:rPr>
        <w:t>:</w:t>
      </w:r>
      <w:bookmarkEnd w:id="652"/>
    </w:p>
    <w:p>
      <w:pPr>
        <w:pStyle w:val="Heading6"/>
        <w:numPr>
          <w:ilvl w:val="5"/>
          <w:numId w:val="1"/>
        </w:numPr>
        <w:rPr/>
      </w:pPr>
      <w:bookmarkStart w:id="653" w:name="__RefHeading___Toc25163_1280447820"/>
      <w:bookmarkStart w:id="654" w:name="_Toc238"/>
      <w:bookmarkEnd w:id="653"/>
      <w:r>
        <w:rPr>
          <w:rtl w:val="true"/>
        </w:rPr>
        <w:t>المطلب الأول</w:t>
      </w:r>
      <w:r>
        <w:rPr>
          <w:rtl w:val="true"/>
        </w:rPr>
        <w:t xml:space="preserve">: ( </w:t>
      </w:r>
      <w:r>
        <w:rPr>
          <w:rtl w:val="true"/>
        </w:rPr>
        <w:t xml:space="preserve">في الأصناف </w:t>
      </w:r>
      <w:r>
        <w:rPr>
          <w:rtl w:val="true"/>
        </w:rPr>
        <w:t>)</w:t>
      </w:r>
      <w:bookmarkEnd w:id="654"/>
    </w:p>
    <w:p>
      <w:pPr>
        <w:pStyle w:val="Heading6"/>
        <w:numPr>
          <w:ilvl w:val="5"/>
          <w:numId w:val="1"/>
        </w:numPr>
        <w:rPr/>
      </w:pPr>
      <w:bookmarkStart w:id="655" w:name="__RefHeading___Toc25165_1280447820"/>
      <w:bookmarkStart w:id="656" w:name="_Toc239"/>
      <w:bookmarkEnd w:id="655"/>
      <w:r>
        <w:rPr>
          <w:rtl w:val="true"/>
        </w:rPr>
        <w:t>اشارة</w:t>
      </w:r>
      <w:bookmarkEnd w:id="656"/>
    </w:p>
    <w:p>
      <w:pPr>
        <w:pStyle w:val="BookText"/>
        <w:rPr/>
      </w:pPr>
      <w:r>
        <w:rPr>
          <w:rFonts w:ascii="Amiri" w:hAnsi="Amiri" w:eastAsia="Amiri" w:cs="Amiri"/>
          <w:color w:val="111111"/>
          <w:sz w:val="28"/>
          <w:sz w:val="28"/>
          <w:szCs w:val="28"/>
          <w:rtl w:val="true"/>
          <w:lang w:bidi="ar-SA"/>
        </w:rPr>
        <w:t xml:space="preserve">مستحق الزكاة من تضمنته الآية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وَالْمَساكِينِ وَالْعامِلِينَ عَلَيْها وَالْمُؤَلَّفَةِ قُلُوبُهُمْ وَفِي الرِّقابِ وَالْغارِمِينَ وَفِي سَبِيلِ اللّهِ وَابْنِ السَّبِيلِ </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فهؤلاء الثمانية هم مستحقوا الزكاة بالإجماع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زياد بن الحارث الصيداوي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النبي صلی اللّه علیه و آله فبايعته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من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 يرض بحكم نبي ولا غيره في الصدقات حتى حكم فيها هو فجزاها ثمانية أجزاء فإن كنت من تلك الأجزاء أعطيتك حقك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7" w:name="__RefHeading___Toc25167_1280447820"/>
      <w:bookmarkStart w:id="658" w:name="_Toc240"/>
      <w:bookmarkEnd w:id="657"/>
      <w:r>
        <w:rPr>
          <w:rtl w:val="true"/>
        </w:rPr>
        <w:t>الصنف الأول والثاني</w:t>
      </w:r>
      <w:r>
        <w:rPr>
          <w:rtl w:val="true"/>
        </w:rPr>
        <w:t xml:space="preserve">: ( </w:t>
      </w:r>
      <w:r>
        <w:rPr>
          <w:rtl w:val="true"/>
        </w:rPr>
        <w:t xml:space="preserve">الفقراء والمساكين </w:t>
      </w:r>
      <w:r>
        <w:rPr>
          <w:rtl w:val="true"/>
        </w:rPr>
        <w:t>)</w:t>
      </w:r>
      <w:bookmarkEnd w:id="65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خلاف في أن اسم كل واحد منهما يطلق عليهما معا حالة الانفراد ، </w:t>
      </w:r>
    </w:p>
    <w:p>
      <w:pPr>
        <w:pStyle w:val="BookText"/>
        <w:rPr/>
      </w:pPr>
      <w:r>
        <w:rPr>
          <w:rFonts w:ascii="Amiri" w:hAnsi="Amiri" w:eastAsia="Amiri" w:cs="Amiri"/>
          <w:color w:val="111111"/>
          <w:sz w:val="28"/>
          <w:sz w:val="28"/>
          <w:szCs w:val="28"/>
          <w:rtl w:val="true"/>
          <w:lang w:bidi="ar-SA"/>
        </w:rPr>
        <w:t>كما لو أوصى للفقراء فإنه يشمل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أوصى للمساكين فإنه يشمل الفقراء ، أما لو جمع بينهما وميز بينهما تمييزا ، كما في آية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في أيهما أسوأ حالا وأشد فاقة؟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وهو الذي لا شي‌ء له البتة ، أو له شي‌ء يسير لا يقع موقعا من حاجته ، والمسكين هو الذي له بلغة من العيش لا يكفيه ولا ما يقع موقعا من حاجته ، وإذا </w:t>
      </w:r>
      <w:r>
        <w:rPr>
          <w:rStyle w:val="FootnoteAnchor"/>
          <w:rtl w:val="true"/>
        </w:rPr>
        <w:footnoteReference w:id="921"/>
      </w:r>
      <w:r>
        <w:rPr>
          <w:rFonts w:ascii="Amiri" w:hAnsi="Amiri" w:eastAsia="Amiri" w:cs="Amiri"/>
          <w:color w:val="111111"/>
          <w:sz w:val="28"/>
          <w:sz w:val="28"/>
          <w:szCs w:val="28"/>
          <w:rtl w:val="true"/>
          <w:lang w:bidi="ar-SA"/>
        </w:rPr>
        <w:t>احتاج إلى عشرة يكسب ستة أو أكثر فما دون العشرة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 النبي صلی اللّه علیه و آله استعاذ من الفقر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أحيني مسكينا وأمتني مسكينا واحشرني في زمرة المساكين </w:t>
      </w:r>
      <w:r>
        <w:rPr>
          <w:rFonts w:eastAsia="IRNazanin" w:cs="IRNazanin"/>
          <w:color w:val="111111"/>
          <w:sz w:val="28"/>
          <w:szCs w:val="28"/>
          <w:rtl w:val="true"/>
          <w:lang w:bidi="fa-IR"/>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العرب يبتدئ بالأهم ، وقد تقدم ذكر الفقر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 مشتق من كسر الفقار ، فإنه فعيل بمعنى مفعول ، أي مكسور فقار الظهر ، 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السَّفِينَةُ فَكانَتْ لِمَساكِينَ </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وسفينة البحر تساوي جملة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بالعكس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مِسْكِيناً ذا مَتْرَبَةٍ </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 xml:space="preserve">وهو المطروح على التراب لشدة حاجته ، ولأنه يؤكد به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 مسكين ، إذا أريد المبالغة في الحاجة ، ولقول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الفقير الذي كانت حلوبته وفق العيال ولم يترك له سبد </w:t>
      </w:r>
      <w:r>
        <w:rPr>
          <w:rStyle w:val="FootnoteAnchor"/>
          <w:rtl w:val="true"/>
        </w:rPr>
        <w:footnoteReference w:id="925"/>
      </w:r>
      <w:r>
        <w:rPr>
          <w:rFonts w:ascii="Amiri" w:hAnsi="Amiri" w:eastAsia="Amiri" w:cs="Amiri"/>
          <w:color w:val="111111"/>
          <w:sz w:val="28"/>
          <w:sz w:val="28"/>
          <w:szCs w:val="28"/>
          <w:rtl w:val="true"/>
          <w:lang w:bidi="ar-SA"/>
        </w:rPr>
        <w:t>إذا عرفت هذا فإن الشامل لهما المقتضي لتسويغ الإعطاء ، قصور مال كل واحد منهما عن مئونة سنة له ولعياله على الاقتصار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والمانع من الإعطاء الغنى ، وهو أن يكون الشخص مالكا لقوت سنة له </w:t>
      </w:r>
    </w:p>
    <w:p>
      <w:pPr>
        <w:pStyle w:val="BookText"/>
        <w:rPr/>
      </w:pPr>
      <w:r>
        <w:rPr>
          <w:rFonts w:ascii="IRNazanin" w:hAnsi="IRNazanin" w:eastAsia="IRNazanin"/>
          <w:color w:val="111111"/>
          <w:sz w:val="28"/>
          <w:sz w:val="28"/>
          <w:szCs w:val="28"/>
          <w:rtl w:val="true"/>
          <w:lang w:bidi="fa-IR"/>
        </w:rPr>
        <w:t xml:space="preserve">ولعياله على الاقتصاد من غير إسراف ولا تقتير ، فمتى ملك ذلك حرم عليه أخذ الصدقة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تصلح لغني </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من ليس له كفاية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والحاجة ترادف الفقر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الْفُقَراءُ إِلَى اللّهِ </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أي المحتاجون ، فيصدق عليه اسم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والقادر على تكسب ما يمون به نفسه وعياله ، لا يحل له أخذ الزكاة وإن لم يملك نصابا ، لأنه كالغني في عدم الاحتياج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روي أن رجلين أتيا رسول اللّه صلی اللّه علیه و آله وهو يقسم الصدقة ، فسألاه شيئا منها ، فصعد بصره فيهما وصوبه وقال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شئتما أعطيتكما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حظ فيها للغني ولا لقوي مكتسب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ذو الصنعة إذا كانت صنعته تفي بمئونته ومئونة عياله على الدوام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ذكر الصحيح الجلد أنه لا كسب له ، أعطي منها وقبل قوله بغير يمين إذا لم يعلم كذبه ، لأنه علیه السلام أعطى الرجلين ولم يحلفهما ، ولأن الأصل في المسلم العدالة والصدق ، ولأن الفقر من الأمور الخفية وإنما يظهر بقول صاحبه ، والإخبار لا يفيد اليقين بل الظن ، وهو حاصل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ادعى أن له عائلة لا يكفيهم كسبه ، قبل قوله أيضا من غير يمين ، وإن أمكنه إقامة البينة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له مال وادعى تلفه ، إما بسبب خفي أو ظاهر ، وإن كان الأصل بقاؤه ، لأصالة صدق المسلم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ويجوز إعطاء صاحب دار السكنى وفرس الركوب وعبد الخدمة وثياب التجمل ، لاحتياجه إلى ذلك واضطراره إلى ذلك فأشبه الثوب ، 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 الزكاة لصاحب الدار والخادم </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ولأنها لا تباع في الدين </w:t>
      </w:r>
    </w:p>
    <w:p>
      <w:pPr>
        <w:pStyle w:val="BookText"/>
        <w:rPr/>
      </w:pPr>
      <w:r>
        <w:rPr>
          <w:rFonts w:ascii="IRNazanin" w:hAnsi="IRNazanin" w:eastAsia="IRNazanin"/>
          <w:color w:val="111111"/>
          <w:sz w:val="28"/>
          <w:sz w:val="28"/>
          <w:szCs w:val="28"/>
          <w:rtl w:val="true"/>
          <w:lang w:bidi="fa-IR"/>
        </w:rPr>
        <w:t>فلم يكن غنيا بها ، فجاز له أخذ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 السائل ولو كان على ظهر فرس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كانت له دار غلة فإن كانت غلتها تكفيه له ولعياله ، أو ضيعة يستغلها وتكفيه غلتها كذلك ، أو بضاعة يتجر بها وتكفيه فائدتها ولعياله ، لم يجز له أخذ شي‌ء من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كان لا تكفيه جاز له تناول الزكاة ، لأنه محتاج ، ولقول الصادق علیه السلام وقد سأله سماعة هل تصلح الزكاة لصاحب الدار والخادم؟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إلا أن تكون داره دار غلة فيخرج من غلتها دراهم تكفيه وعياله ، فإن لم تكن الغلة تكفيه لنفسه وعياله في طعامهم وكسوتهم وحاجتهم من غير إسراف ، فقد حلت له الزكاة ، وإن كانت غلتها تكفيهم فلا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له نصاب زكوي أو أكثر لا يكفيه لمئونته ومئونة عياله حولا ، جاز له أخذ الزكاة على الأقوى لأنه مع ملكه لهذه الأشياء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يملك ما قيمته نصاب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عن الصادق علیه السلام جواز إعطاء صاحب ثلاثمائة درهم بضاعة إذا لم يكفه ربحها له ولعياله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صاحب سبعمائة ومنع صاحب خمسين درهما إذا كان سعيه بها تكفيه وعياله حولا </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إيجاب الزكاة عليه من أخذها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أعلمهم أن عليهم صدقة تؤخذ من أغنيائهم وترد في فقرائهم </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مناف لما قلناه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له مال يعد للإنفاق ولم يكن ذا كسب ولا صناعة ، اعتبرت الكفاية حولا له ولعياله ، لأنه حينئذ لا يسمى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قصر عن كفاية الحول </w:t>
      </w:r>
    </w:p>
    <w:p>
      <w:pPr>
        <w:pStyle w:val="BookText"/>
        <w:rPr/>
      </w:pPr>
      <w:r>
        <w:rPr>
          <w:rFonts w:ascii="Amiri" w:hAnsi="Amiri" w:eastAsia="Amiri" w:cs="Amiri"/>
          <w:color w:val="111111"/>
          <w:sz w:val="28"/>
          <w:sz w:val="28"/>
          <w:szCs w:val="28"/>
          <w:rtl w:val="true"/>
          <w:lang w:bidi="ar-SA"/>
        </w:rPr>
        <w:t>له ولعياله ، جاز له أخذ الزكاة ، ولا ينتظر بإعطائه إخراج ما معه من النفقة ، لدلالة جواز إعطاء صاحب ثلاثمائة أو سبعمائة ، لقصورها عن التكسب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الزمانة في استحقاق الفقراء ، ولا التعفف عن السؤال ، لاندراجه تحت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كان ما معه ينقص عن مئونته ومئونة عياله حولا ، جاز له أخذ الزكاة ، ولا يتقدر بقدر ، بل يجوز أن يأخذ زائدا عن تتمة المئونة حولا دفعة ، لعموم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الصدقة ما أبقت غنى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للقادر على التكسب التفقه في الدين وأخذ الزكاة ، لأنه مأمور بالتعلم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والزوجة الفقيرة إذا كان زوجها موسرا وكان ينفق عليها ، لم يجز دفع الصدقة إليها إجماعا ، لأنها غنية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ينفق عليها ، جاز لها أخذ الزكاة من غيره لفقرها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والولد المكتفي بنفقة أبيه أو بالعكس ، لا يجوز له أخذ الزكاة ، لأنه غني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احتاج إلى اتساع في النفقة وهي زائدة عن الواجب ، فالأقرب جواز دفع الصدقة إليه ، لقول الكاظم علیه السلام وقد سئل عن الرجل يكون أبوه أو عمه أو أخوه يكفيه مؤنته أيأخذ من الزكاة فيوسع له إن كانوا لا يوسعون عليه في كلما يحتاج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عليه دين ، لم يمنع القدر الذي يؤدي به الدين من الاستحقاق ، وإن وجب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صرفه إلى الدين في تسويغ الأخذ</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له مال غائب لا يقدر على الإنفاق منه ، جاز له تناول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تمكن هذا من الاقتراض والدفع من الغائب بعد وقت ، فالأولى المنع من </w:t>
      </w:r>
    </w:p>
    <w:p>
      <w:pPr>
        <w:pStyle w:val="BookText"/>
        <w:rPr/>
      </w:pP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يكون الغائب على مسافة القصر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دين مؤجل ، فالحكم فيه كالغائب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العجز عن كل كسب ، بل ما يليق بحاله ومروته ، دون ما لا يليق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قدر على الكسب إلا أنه مشغول بتحصيل العلوم الشرعية ، ولو تكسب انقطع عن التحصيل ، حلت له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يكن مشتغلا بالعلم ، أو كان لا يتأتى له التحصيل لبلادته ، لم تحل له الزكاة مع القدرة على 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اشتغل بنوافل العبادات وكان الكسب يمنعه عنها ، أو عن استغراق الوقت بها ، لم تحل له الصدقة ، لأن التكسب وقطع الطمع عما في أيدي الناس أولى من الاشتغال بالنوافل مع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يجد الكسوب من يستعمله ، حلت له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إعطاء من تجب نفقته من سهم الغارمين والعاملين والمكاتبين والغزاة إن كان بهذه الصفات ، وكذا من سهم المؤلفة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فقيرا ، فالأقرب المنع ، لأنه حينئذ تسقط النفقة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يعطيه من سهم ابن السبيل قدر مئونة السفر ما يحتاج إليه سفرا وحضرا ، فإن هذا القدر هو المستحق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الزوجة ناشزة ، جاز أن يعطيها من سهم الفقراء ، لأنه لا نفقة لها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المنع لقدرتها على العود إلى الطاعة وترك النشوز ، فأشبهت القادر على التكسب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يعطيها وإن كانت مطيعة من سهم المكاتبين والغارمين دون المؤلفة ، لأنها ليست من أهل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الزوجة مسافرة بانفرادها ، جاز أن تعطى من سهم الفقراء ، ثم إن سافرت بإذنه فالنفقة واجبة عليه ، فلا تعطى أصل النفقة من سهم ابن السبيل ، ويجوز أن تعطى منه مئونة السفر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خرجت من غير إذنه لم تعط منه ، بل من سهم الفقراء والمساكين ، بخلاف الناشزة حيث قلنا باحتمال منعها لقدرتها على العود إلى بدو طاعته ، </w:t>
      </w:r>
      <w:bookmarkStart w:id="659" w:name="pg16047_156595"/>
    </w:p>
    <w:p>
      <w:pPr>
        <w:pStyle w:val="BookText"/>
        <w:rPr/>
      </w:pPr>
      <w:bookmarkEnd w:id="659"/>
      <w:r>
        <w:rPr>
          <w:rFonts w:ascii="Amiri" w:hAnsi="Amiri" w:eastAsia="Amiri" w:cs="Amiri"/>
          <w:color w:val="111111"/>
          <w:sz w:val="28"/>
          <w:sz w:val="28"/>
          <w:szCs w:val="28"/>
          <w:rtl w:val="true"/>
          <w:lang w:bidi="ar-SA"/>
        </w:rPr>
        <w:t>والمسافرة قادرة ، فإن تركت سفرها وعزمت على العود إليه ، أعطيت من سهم 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المسكين السؤال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القوي من أهل البيوتات الذين لم تجر عادتهم بالتكسب بالبدن ، له أن يأخذ الزكاة ، لأنا قد بينا أن المعتبر التكسب بحرفة تليق بحاله ، فكما لا تعتد بالحرفة التي لا تليق بحاله ، لا يعتد بأصل حرفة في حق من لا تليق به مطلق الحرفة</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25169_1280447820"/>
      <w:bookmarkStart w:id="661" w:name="_Toc241"/>
      <w:bookmarkEnd w:id="660"/>
      <w:r>
        <w:rPr>
          <w:rtl w:val="true"/>
        </w:rPr>
        <w:t>الصنف الثالث</w:t>
      </w:r>
      <w:r>
        <w:rPr>
          <w:rtl w:val="true"/>
        </w:rPr>
        <w:t xml:space="preserve">: ( </w:t>
      </w:r>
      <w:r>
        <w:rPr>
          <w:rtl w:val="true"/>
        </w:rPr>
        <w:t xml:space="preserve">العاملون </w:t>
      </w:r>
      <w:r>
        <w:rPr>
          <w:rtl w:val="true"/>
        </w:rPr>
        <w:t>)</w:t>
      </w:r>
      <w:bookmarkEnd w:id="661"/>
    </w:p>
    <w:p>
      <w:pPr>
        <w:pStyle w:val="BookText"/>
        <w:rPr/>
      </w:pPr>
      <w:r>
        <w:rPr>
          <w:rFonts w:ascii="Amiri" w:hAnsi="Amiri" w:eastAsia="Amiri" w:cs="Amiri"/>
          <w:color w:val="111111"/>
          <w:sz w:val="28"/>
          <w:sz w:val="28"/>
          <w:szCs w:val="28"/>
          <w:rtl w:val="true"/>
          <w:lang w:bidi="ar-SA"/>
        </w:rPr>
        <w:t>وهم جباة الصدقات ، كالساعي ، والكاتب ، والقاسم ، والحاسب ، والعريف وهو كالنقيب للقبيلة ، والحاشر وهو الذي يجمع أرباب الأموال ، وحافظ المال ، وكل من يحتاج إليه فيها إلا الكيال والوزان والعداد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يحتمل إسهامهم </w:t>
      </w:r>
      <w:r>
        <w:rPr>
          <w:rStyle w:val="FootnoteAnchor"/>
          <w:rtl w:val="true"/>
        </w:rPr>
        <w:footnoteReference w:id="936"/>
      </w:r>
      <w:r>
        <w:rPr>
          <w:rFonts w:ascii="Amiri" w:hAnsi="Amiri" w:eastAsia="Amiri" w:cs="Amiri"/>
          <w:color w:val="111111"/>
          <w:sz w:val="28"/>
          <w:sz w:val="28"/>
          <w:szCs w:val="28"/>
          <w:rtl w:val="true"/>
          <w:lang w:bidi="ar-SA"/>
        </w:rPr>
        <w:t>من سهم العاملين لأنهم منهم ، ولأنا لو ألزمنا أجرتهم المالك زاد في قدر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 لأن على المالك توفية الواجب وإنما يتم بذلك ، فكان العوض عليه كالبيع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ويجب على الإمام أن يبعث الساعين في كل عام إلى أرباب الأموال لجباية الصدقات ، اقتداء بالنبي صلی اللّه علیه و آله والأئمة علیهم السلام وإيصالا للحق إلى مستحقه ، فإن من أرباب الأموال من لا يعرف الواجب ولا قدره ولا مصرفه ، ومنهم من يدافع ويماطل ، فيؤدي إلى تضييع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احتاج إلى بعث أزيد من واحد ، فعل بحسب الحاجة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ويتخير الإمام بين أن يستأجره إجارة صحيحة معلومة ، إما مدة معلومة أو عمل معلوم ، وبين أن يجعل جعالة معلومة على عمله ، فإذا عمله استحق </w:t>
      </w:r>
      <w:bookmarkStart w:id="662" w:name="pg16047_156596"/>
    </w:p>
    <w:p>
      <w:pPr>
        <w:pStyle w:val="BookText"/>
        <w:rPr/>
      </w:pPr>
      <w:bookmarkEnd w:id="662"/>
      <w:r>
        <w:rPr>
          <w:rFonts w:ascii="Amiri" w:hAnsi="Amiri" w:eastAsia="Amiri" w:cs="Amiri"/>
          <w:color w:val="111111"/>
          <w:sz w:val="28"/>
          <w:sz w:val="28"/>
          <w:szCs w:val="28"/>
          <w:rtl w:val="true"/>
          <w:lang w:bidi="ar-SA"/>
        </w:rPr>
        <w:t>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 بعثه من غير تسمية ثم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تلفت الصدقة في يده من غير تفريط ، فلا ضمان عليه ، ويستحق أجرة من بيت المال ، وإن لم يتلف أعطاه أجرة منها ، وإن كان أكثر من الثمن أو أقل ثم قسم الباقي على أربابه ، لأن ذلك من مئونتها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رأى الإمام أن يعطيه أجرة من بيت المال ، أو يرزقه منها رزقا ، ولا يعطيه من الزكاة شيئا فعل ، لأنه الناظر في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للإمام ولا لوالي الإقليم من قبله ، ولا القاضي إذا تولوا أخذها وقسمتها شي‌ء فيها ، لعموم ولايتهم ، فهم يأخذون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للإمام تولية الساعي جبايتها وقسمتها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يوليه تحصيلها لا غير ، وإذا أولاه القسمة ، فرقها على أربابها بحسب اجتهاده بمقتضى المصلحة ، وإن لم يكن أذن في ذلك ، لم يجز تفريقها بنفسه ، فإن فعل ضمن</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25171_1280447820"/>
      <w:bookmarkStart w:id="664" w:name="_Toc242"/>
      <w:bookmarkEnd w:id="663"/>
      <w:r>
        <w:rPr>
          <w:rtl w:val="true"/>
        </w:rPr>
        <w:t>الصنف الرابع</w:t>
      </w:r>
      <w:r>
        <w:rPr>
          <w:rtl w:val="true"/>
        </w:rPr>
        <w:t xml:space="preserve">: ( </w:t>
      </w:r>
      <w:r>
        <w:rPr>
          <w:rtl w:val="true"/>
        </w:rPr>
        <w:t xml:space="preserve">المؤلفة قلوبهم </w:t>
      </w:r>
      <w:r>
        <w:rPr>
          <w:rtl w:val="true"/>
        </w:rPr>
        <w:t>)</w:t>
      </w:r>
      <w:bookmarkEnd w:id="664"/>
    </w:p>
    <w:p>
      <w:pPr>
        <w:pStyle w:val="BookText"/>
        <w:rPr/>
      </w:pPr>
      <w:r>
        <w:rPr>
          <w:rFonts w:ascii="Amiri" w:hAnsi="Amiri" w:eastAsia="Amiri" w:cs="Amiri"/>
          <w:color w:val="111111"/>
          <w:sz w:val="28"/>
          <w:sz w:val="28"/>
          <w:szCs w:val="28"/>
          <w:rtl w:val="true"/>
          <w:lang w:bidi="ar-SA"/>
        </w:rPr>
        <w:t>وهم عند علمائنا الكفار خاصة الذين يستمالون إلى الإسلام بشي‌ء من الصدقات ، أو يتآلفون ليستعان بهم على قبال أهل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علماؤنا مؤلفة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وسهم المؤلفة كان ثابتا في عهد رسول اللّه صلی اللّه علیه و آله ولم ينسح حكمه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وَالْمُؤَلَّفَةِ قُلُوبُهُمْ </w:t>
      </w:r>
      <w:r>
        <w:rPr>
          <w:rFonts w:eastAsia="Amiri" w:cs="Amiri" w:ascii="Amiri" w:hAnsi="Amiri"/>
          <w:color w:val="111111"/>
          <w:sz w:val="28"/>
          <w:szCs w:val="28"/>
          <w:rtl w:val="true"/>
          <w:lang w:bidi="ar-SA"/>
        </w:rPr>
        <w:t xml:space="preserve">) </w:t>
      </w:r>
      <w:r>
        <w:rPr>
          <w:rStyle w:val="FootnoteAnchor"/>
          <w:rtl w:val="true"/>
        </w:rPr>
        <w:footnoteReference w:id="937"/>
      </w:r>
      <w:r>
        <w:rPr>
          <w:rFonts w:ascii="IRNazanin" w:hAnsi="IRNazanin" w:eastAsia="IRNazanin"/>
          <w:color w:val="111111"/>
          <w:sz w:val="28"/>
          <w:sz w:val="28"/>
          <w:szCs w:val="28"/>
          <w:rtl w:val="true"/>
          <w:lang w:bidi="fa-IR"/>
        </w:rPr>
        <w:t>وهذه في سورة براءة ، وهي من أواخر ما نزل من القرآن على رسول اللّه صلی اللّه علیه و آله ، وقد أعطى النبي صلی اللّه علیه و آله المؤلفة ، وكل إمام قام مقامه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ويجوز أن يتألفهم بمثل ذلك ويعطيهم السهم الذي سماه اللّه تعالى مع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لغير الإمام القائم مقام النبي صلی اللّه علیه و آله ذلك ، لأنها ولاية مختصة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ونقل الشيخ في المبسوط عن الشافعي أن المؤلفة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قوم لهم شرف وطاعة في الناس وحسن نية في الإسلام يعطون استمالة لقلوبهم وترغيبا لهم في الإسلام ، كصفوان بن أمية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قوم من المشركين لهم قوة وشوكة وطاعة إذا أعطاهم الإمام كفوا شرهم عن المسلمين ، وإذا لم يعطوا بغوا </w:t>
      </w:r>
      <w:r>
        <w:rPr>
          <w:rStyle w:val="FootnoteAnchor"/>
          <w:rtl w:val="true"/>
        </w:rPr>
        <w:footnoteReference w:id="938"/>
      </w:r>
      <w:r>
        <w:rPr>
          <w:rFonts w:ascii="IRNazanin" w:hAnsi="IRNazanin" w:eastAsia="IRNazanin"/>
          <w:color w:val="111111"/>
          <w:sz w:val="28"/>
          <w:sz w:val="28"/>
          <w:szCs w:val="28"/>
          <w:rtl w:val="true"/>
          <w:lang w:bidi="fa-IR"/>
        </w:rPr>
        <w:t>عليه وقاتلوه فهؤلاء كان النبي صلی اللّه علیه و آله يعطيهم استكفاء لشرهم ، ومن أين يعطيهم من سهم المصالح أو من سهم الصدقات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مؤلفة الإسلام فأربعة أقسام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لهم شرف وسداد ، علم صدقهم في الإسلام وحسن نيتهم به ، إلا أن لهم نظراء من المشركين ، إذا أعطوا رغب نظراؤهم في الإسلام ، فهؤلاء يعطون ، لأن النبي صلی اللّه علیه و آله أعطى عدي بن حاتم والزبرقان بن بدر مع حسن نيتهم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أشراف مطاعون في قومهم نياتهم ضعيفة في الإسلام إذا أعطوا يرجى حسن نياتهم فإنهم يعطون ، لأن النبي صلی اللّه علیه و آله أعطى عتيبة بن الحصين والأقرع بن حابس وأبا سفيان بن حرب وصفوان كل واحد مائة من الإبل ، وأعطى العباس بن مرداس أقل من مائة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أتجعل بسهمي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الأبيات ، فأكمل له المائة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المسلمين أعراب أو عجم في طرف من أطراف المسلمين لهم قوة وطاقة بمن يليهم من المشركين ، وإذا احتاج الإمام إلى غزوهم لزمته مئونة ثقيلة ، وإذا أعطي هؤلاء الأعراب أو العجم دفعوا المشركين عنه ، فهؤلاء يعطون للانتفاع بهم في الجهاد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مسلمون من الأعراب أو غيرهم في طرف من أطراف الإسلام ، ويأت إليهم قوم من أهل الصدقات إن أعطاهم الإمام جبوا الصدقات وحملوها </w:t>
      </w:r>
      <w:bookmarkStart w:id="665" w:name="pg16047_156598"/>
    </w:p>
    <w:p>
      <w:pPr>
        <w:pStyle w:val="BookText"/>
        <w:rPr/>
      </w:pPr>
      <w:bookmarkEnd w:id="665"/>
      <w:r>
        <w:rPr>
          <w:rFonts w:ascii="Amiri" w:hAnsi="Amiri" w:eastAsia="Amiri" w:cs="Amiri"/>
          <w:color w:val="111111"/>
          <w:sz w:val="28"/>
          <w:sz w:val="28"/>
          <w:szCs w:val="28"/>
          <w:rtl w:val="true"/>
          <w:lang w:bidi="ar-SA"/>
        </w:rPr>
        <w:t>إلى الإمام ، وإن منعهم لم يجبوا واحتاج الإمام في إنفاذ من يجمعها إلى مئونة كثيرة ، فيجوز أن يعطيهم تحصيلا لهذه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أين يعطي هذين الفريقين أربعة أقوال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المصالح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سهم المؤلفة من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سهم سبيل اللّه ، لأنها في معنى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سهم المؤلفة وسهم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التفصيل لم يذكره أصحابنا ، غير أنه لا يمتنع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w:t>
      </w:r>
      <w:r>
        <w:rPr>
          <w:rStyle w:val="FootnoteAnchor"/>
          <w:rtl w:val="true"/>
        </w:rPr>
        <w:footnoteReference w:id="939"/>
      </w:r>
      <w:r>
        <w:rPr>
          <w:rFonts w:ascii="Amiri" w:hAnsi="Amiri" w:eastAsia="Amiri" w:cs="Amiri"/>
          <w:color w:val="111111"/>
          <w:sz w:val="28"/>
          <w:sz w:val="28"/>
          <w:szCs w:val="28"/>
          <w:rtl w:val="true"/>
          <w:lang w:bidi="ar-SA"/>
        </w:rPr>
        <w:t>أن يتألف هؤلاء القوم ويعطيهم إن شاء من سهم المؤلفة ، وإن شاء من سهم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من فرائض الإمام ، وفعله حجة ، وليس يتعلق علينا في ذلك حكم اليوم ، ففرضنا تجويز ذلك والشك فيه وأن لا نقطع على أحد الأمرين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الشيخ جيد ، لكن لو فرضنا الحاجة إلى المؤلفة ، بأن ينزل بالمسلمين نازلة واحتاجوا إلى الاستعانة بالكفار ، فالأولى عندي جواز صرف السهم إليهم حينئذ</w:t>
      </w:r>
      <w:r>
        <w:rPr>
          <w:rFonts w:eastAsia="Amiri" w:cs="Amiri" w:ascii="Amiri" w:hAnsi="Amiri"/>
          <w:color w:val="111111"/>
          <w:sz w:val="28"/>
          <w:szCs w:val="28"/>
          <w:rtl w:val="true"/>
          <w:lang w:bidi="ar-SA"/>
        </w:rPr>
        <w:t>.</w:t>
      </w:r>
    </w:p>
    <w:p>
      <w:pPr>
        <w:pStyle w:val="Heading6"/>
        <w:numPr>
          <w:ilvl w:val="5"/>
          <w:numId w:val="1"/>
        </w:numPr>
        <w:rPr/>
      </w:pPr>
      <w:bookmarkStart w:id="666" w:name="__RefHeading___Toc25173_1280447820"/>
      <w:bookmarkStart w:id="667" w:name="_Toc243"/>
      <w:bookmarkEnd w:id="666"/>
      <w:r>
        <w:rPr>
          <w:rtl w:val="true"/>
        </w:rPr>
        <w:t>الصنف الخامس</w:t>
      </w:r>
      <w:r>
        <w:rPr>
          <w:rtl w:val="true"/>
        </w:rPr>
        <w:t xml:space="preserve">: ( </w:t>
      </w:r>
      <w:r>
        <w:rPr>
          <w:rtl w:val="true"/>
        </w:rPr>
        <w:t xml:space="preserve">في الرقاب </w:t>
      </w:r>
      <w:r>
        <w:rPr>
          <w:rtl w:val="true"/>
        </w:rPr>
        <w:t>)</w:t>
      </w:r>
      <w:bookmarkEnd w:id="66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المكاتبون ، والعبيد تحت الشدة ، والعبيد يشترى للعتق مع عدم المستحق وإن لم يكن في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رابع وهو من وجبت عليه كفارة </w:t>
      </w:r>
      <w:r>
        <w:rPr>
          <w:rStyle w:val="FootnoteAnchor"/>
          <w:rtl w:val="true"/>
        </w:rPr>
        <w:footnoteReference w:id="941"/>
      </w:r>
      <w:r>
        <w:rPr>
          <w:rFonts w:ascii="Amiri" w:hAnsi="Amiri" w:eastAsia="Amiri" w:cs="Amiri"/>
          <w:color w:val="111111"/>
          <w:sz w:val="28"/>
          <w:sz w:val="28"/>
          <w:szCs w:val="28"/>
          <w:rtl w:val="true"/>
          <w:lang w:bidi="ar-SA"/>
        </w:rPr>
        <w:t>ولم يجد ، فإنه يعتق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ويشترط في المكاتب أن لا يكون في يده ما يفي بنجومه ، فإن كان لم يعط ، لأنه لا حاجة به إليه ، وليس له أن يصرف زكاته إلى مكاتب نفسه ، لئلا تعود الفائدة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الجواز ، للعموم فيدفع الزكاة إلى المكاتب ، ثم يدفعها المكاتب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صحة الكتابة ، فإن الفاسدة لا اعتبار بها ، فلا يستحق بها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يعطى قبل حلول النجم وبعده ، عملا بالعموم ، ولأن التعجيل متيسر في الحال وعند المحل قد يتعذر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الصرف إلى المكاتب ، سواء أذن له السيد أو منعه ، وإلى السيد بإذن المكاتب لا بدون إذنه لأنه المستحق ، لكن تسقط عن المكاتب بقدر المصروف من النجوم ، لأن من قضى دين غيره بغير إذنه برئت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صرف المكاتب المدفوع إليه في غير مال الكتابة ، ارتجع ، لأنه تعالى لم يضف السهم إليه إضافة التمليك ، كما أضاف إلى </w:t>
      </w:r>
      <w:r>
        <w:rPr>
          <w:rStyle w:val="FootnoteAnchor"/>
          <w:rtl w:val="true"/>
        </w:rPr>
        <w:footnoteReference w:id="942"/>
      </w:r>
      <w:r>
        <w:rPr>
          <w:rFonts w:ascii="Amiri" w:hAnsi="Amiri" w:eastAsia="Amiri" w:cs="Amiri"/>
          <w:color w:val="111111"/>
          <w:sz w:val="28"/>
          <w:sz w:val="28"/>
          <w:szCs w:val="28"/>
          <w:rtl w:val="true"/>
          <w:lang w:bidi="ar-SA"/>
        </w:rPr>
        <w:t>الفقراء ، بل أضافه إضافة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يصرف فيها ارتجع ، ولأن المقصود حصول العتق بالمال المدفوع إليه ولم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عدمه وهو الأقوى عند الشيخ ، كما لو استغنى الفقير المدفوع إليه ، وكذا لو استغنى المكاتب عما أعطي أو أعتق بتبرع السيد بإعتاقه ، أو بإبرائه عن النجوم ، أو بأن يتبرع غيره بأداء النجوم عنه ، أو بأن أدى النجوم من مال آخر ومال الزكاة باق في يده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 بالارتجاع فتلف المال في يده ، فإن قبل العتق لم يغرم وكذا لو أتلفه ، وإن كان بعد العتق 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عجز المكاتب فإن كان المال باقيا في يده استرجع منه ، لأن العتق لم يحصل ولم يصرف المأخوذ إلى ما أمر به ، والعبد والسيد لا يستحقان المأخوذ ، إذ لا تحل لهما الزكاة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تالفا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بغير تفريط فلا ضمان ، وإلا ضمن أن أوجبنا الرجوع فيما إذا لم يصرف الغارم ما أخذه في الغرم ، وإلا فلا ، ومع وجوب الغرم يتعلق بذمته لا برقبته ، لأن المال حصل عنده برضى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قد دفعه إلى السيد وعجز عن بقية النجوم ، فالأقرب عدم الرجوع ، لأنه مأمور بالصرف إلى الجهة المعينة وقد امتثل ، والسيد ملكه بالدفع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الرجوع كالغارم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أخرجه السيد عن ملكه ، فعلى عدم الغرم لا تجب فيه ، وعليه يغرم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تذنيبات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للمكاتب أن يتجر بما أخذه طلبا للزيادة وإيفاء تمام النجوم ، وكذا 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اتجر بالمال ثم استرد ، لم يسترجع منه النماء ، وإن كان قد اشتراه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الغارم كالمكاتب في أن له الاكتساب بالمأخوذ في عدم الرجوع بالنماء لو رجع عليه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أن للمكاتب الخيار في إخراج ما أخذه على نفقته وأداء النجوم من كسبه ، وكذا الغارم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مدعي الكتابة من غير يمين إذا لم يكذبه السيد </w:t>
      </w:r>
      <w:r>
        <w:rPr>
          <w:rStyle w:val="FootnoteAnchor"/>
          <w:rtl w:val="true"/>
        </w:rPr>
        <w:footnoteReference w:id="943"/>
      </w:r>
      <w:r>
        <w:rPr>
          <w:rFonts w:ascii="Amiri" w:hAnsi="Amiri" w:eastAsia="Amiri" w:cs="Amiri"/>
          <w:color w:val="111111"/>
          <w:sz w:val="28"/>
          <w:sz w:val="28"/>
          <w:szCs w:val="28"/>
          <w:rtl w:val="true"/>
          <w:lang w:bidi="ar-SA"/>
        </w:rPr>
        <w:t>، سواء صدقه أو تجردت دعواه عنهما ، لأصالة عدالة المسلم وصدقه في إخباره ، وكذا البحث في الغارم والفقير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جواز الإعتاق من الزكاة ، إما باعتبار أنه في الرقاب أو في سبيل اللّه ، إن عممنا السبيل ، وكذا شراء الأب منهما</w:t>
      </w:r>
      <w:r>
        <w:rPr>
          <w:rFonts w:eastAsia="Amiri" w:cs="Amiri" w:ascii="Amiri" w:hAnsi="Amiri"/>
          <w:color w:val="111111"/>
          <w:sz w:val="28"/>
          <w:szCs w:val="28"/>
          <w:rtl w:val="true"/>
          <w:lang w:bidi="ar-SA"/>
        </w:rPr>
        <w:t xml:space="preserve">. </w:t>
      </w:r>
      <w:bookmarkStart w:id="668" w:name="pg16047_156601"/>
    </w:p>
    <w:p>
      <w:pPr>
        <w:pStyle w:val="BookText"/>
        <w:rPr/>
      </w:pPr>
      <w:bookmarkEnd w:id="668"/>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 إذا لم يكن له مال ، لكنه كسوب ، فالأقرب </w:t>
      </w:r>
      <w:r>
        <w:rPr>
          <w:rStyle w:val="FootnoteAnchor"/>
          <w:rtl w:val="true"/>
        </w:rPr>
        <w:footnoteReference w:id="944"/>
      </w:r>
      <w:r>
        <w:rPr>
          <w:rFonts w:ascii="Amiri" w:hAnsi="Amiri" w:eastAsia="Amiri" w:cs="Amiri"/>
          <w:color w:val="111111"/>
          <w:sz w:val="28"/>
          <w:sz w:val="28"/>
          <w:szCs w:val="28"/>
          <w:rtl w:val="true"/>
          <w:lang w:bidi="ar-SA"/>
        </w:rPr>
        <w:t>جواز إسهامه من الزكاة عملا بالعموم</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25175_1280447820"/>
      <w:bookmarkStart w:id="670" w:name="_Toc244"/>
      <w:bookmarkEnd w:id="669"/>
      <w:r>
        <w:rPr>
          <w:rtl w:val="true"/>
        </w:rPr>
        <w:t>الصنف السادس</w:t>
      </w:r>
      <w:r>
        <w:rPr>
          <w:rtl w:val="true"/>
        </w:rPr>
        <w:t xml:space="preserve">: ( </w:t>
      </w:r>
      <w:r>
        <w:rPr>
          <w:rtl w:val="true"/>
        </w:rPr>
        <w:t xml:space="preserve">الغارمون </w:t>
      </w:r>
      <w:r>
        <w:rPr>
          <w:rtl w:val="true"/>
        </w:rPr>
        <w:t>)</w:t>
      </w:r>
      <w:bookmarkEnd w:id="670"/>
    </w:p>
    <w:p>
      <w:pPr>
        <w:pStyle w:val="BookText"/>
        <w:rPr/>
      </w:pPr>
      <w:r>
        <w:rPr>
          <w:rFonts w:ascii="Amiri" w:hAnsi="Amiri" w:eastAsia="Amiri" w:cs="Amiri"/>
          <w:color w:val="111111"/>
          <w:sz w:val="28"/>
          <w:sz w:val="28"/>
          <w:szCs w:val="28"/>
          <w:rtl w:val="true"/>
          <w:lang w:bidi="ar-SA"/>
        </w:rPr>
        <w:t xml:space="preserve">وهم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لمصلحة نفسه ، فيقضي من الزكاة بشرطين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به حاجة إلى قضاء الدين ، فإن وجد ما يقتضيه به من نقد أو عرض لم يقض لاندفاع حاجته ، نعم لو خرج بالصرف في الدين إلى حد الفقر والمسكنة ، فالأقرب عندي جواز القضاء ، لانتفاء الفائدة في أن يدفع ماله ، ثم يأخذ الزكاة باعتبار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معه ما يقضي به بعض الدين ، أعطي ما يقضي به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يملك شيئا إلا أنه كسوب يتمكن من قضاء دينه من كسبه ، احتمل أن يعطى ، بخلاف الفقير والمسكين ، لأن حاجتهما يتحقق يوما فيوما ، والكسوب يحصل في كل يوم ما يكفيه ، وحاجة الغارم حاصلة في الحال ، لثبوت الدين في ذمته ، وإنما يقدر على اكتساب ما يقضي به الدين بالتدريج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المنع ، تنزيلا للقدرة على الكسب منزلة القدرة على المال ، كما في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ويقضي دين الغارم وإن كان له مسكن وملبوس وفراش وآنية وخادم وفرس ركوب وحمار طحن إذا احتاج إلى ذلك كله وكان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ملك قدر كفايته ولو قضى دينه لنقص ماله عما يكفيه ، قضى من دينه قدر ما ينقص عن الكفاية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استدان وأنفق في طاعة أو مباح كحج أو جهاد ، أو </w:t>
      </w:r>
    </w:p>
    <w:p>
      <w:pPr>
        <w:pStyle w:val="BookText"/>
        <w:rPr/>
      </w:pPr>
      <w:r>
        <w:rPr>
          <w:rFonts w:ascii="Amiri" w:hAnsi="Amiri" w:eastAsia="Amiri" w:cs="Amiri"/>
          <w:color w:val="111111"/>
          <w:sz w:val="28"/>
          <w:sz w:val="28"/>
          <w:szCs w:val="28"/>
          <w:rtl w:val="true"/>
          <w:lang w:bidi="ar-SA"/>
        </w:rPr>
        <w:t>إنفاق على نفسه أو عياله ، أو خسران ما يلحقه في 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قد أنفقه في معصية كثمن الخمر والإسراف في الإنفاق ، لم يقض من سهم الغارمين ، سواء أصر على المعصية أو تاب ، لعدم الأمن من العود ، واتخاذ التوبة ذريعة ووصلة إلى أخذ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جهل فيما ذا أنفقه أعطي على الأقوى ، حملا لتصرف المسلم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يعطى المنفق في المعصية من سهم الفقراء ويقضي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الحلول ، فلو كان منجما جاز أن يعطى ما يقضي في الحال أو عند الحلول وله أن يتعيش به الآن ويدفعه عند أجله ، كالنجم في المكاتب ، لأنه واجب في الحال لكن لا مطالبة ، وسواء كان الدين يحل في تلك السنة أو بعدها ، فإنه يعطى من صدقة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المديون لإصلاح ذات البين ، بأن يخاف شرا وفتنة بين شخصين أو قبيلتين ، إما بسبب تشاجر بينهما في دم قتيل لم يظهر قاتله ، فيستدين لتسكين الفتنة وإطفاء النائرة ، الدية لأهله ، فيقضي دينه من سهم الغارمين ، غنيا كان على إشكال أو فقيرا ، لئلا يمتنع الناس من هذه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بسبب إتلاف مال ، فيحمل قيمة المتلف ، فيقضي الدين </w:t>
      </w:r>
      <w:r>
        <w:rPr>
          <w:rStyle w:val="FootnoteAnchor"/>
          <w:rtl w:val="true"/>
        </w:rPr>
        <w:footnoteReference w:id="945"/>
      </w:r>
      <w:r>
        <w:rPr>
          <w:rFonts w:ascii="Amiri" w:hAnsi="Amiri" w:eastAsia="Amiri" w:cs="Amiri"/>
          <w:color w:val="111111"/>
          <w:sz w:val="28"/>
          <w:sz w:val="28"/>
          <w:szCs w:val="28"/>
          <w:rtl w:val="true"/>
          <w:lang w:bidi="ar-SA"/>
        </w:rPr>
        <w:t>مع الغنى والفقر ، تحصيلا لهذه المصلحة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الملتزم مالا بالضمان عن غيره ، فلو كان الضامن والمضمون عنه معسرين أعطي الضامن ما يقضي به الدين ، ويجوز صرفه إلى المضمون عنه إن ضمن عنه بإذنه ، لأن الضامن من فرعه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دفع إلى الضامن فقضى به الدين ، لم يكن له الرجوع على المضمون عنه ، لأنه إنما يرجع إذا غرم من عنده لا إذا أعطيناه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كانا موسرين ، لم يعط ، لأنه إذا غرم رجع إلى المضمون عنه ، فلا </w:t>
      </w:r>
      <w:bookmarkStart w:id="671" w:name="pg16047_156603"/>
    </w:p>
    <w:p>
      <w:pPr>
        <w:pStyle w:val="BookText"/>
        <w:rPr/>
      </w:pPr>
      <w:bookmarkEnd w:id="671"/>
      <w:r>
        <w:rPr>
          <w:rFonts w:ascii="Amiri" w:hAnsi="Amiri" w:eastAsia="Amiri" w:cs="Amiri"/>
          <w:color w:val="111111"/>
          <w:sz w:val="28"/>
          <w:sz w:val="28"/>
          <w:szCs w:val="28"/>
          <w:rtl w:val="true"/>
          <w:lang w:bidi="ar-SA"/>
        </w:rPr>
        <w:t>حاجة إلى أن يعطيه من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ضمن بغير إذنه ، فكذلك ، وإن كان الضامن خاصة معسرا ، فإن ضمن بإذنه لم يعط ، لأن له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ضمن بغير إذنه أعطي ، إذ لا ملجأ له سوى ما نعطيه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المعسر المضمون عنه خاصة ، جاز أن يعطى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الضامن إشكال ،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دين من تحمل لإصلاح ذات البين ، فيقضي مع اليسار ، ومن أن المصلحة هنا جزية ، فلا يلتفت إليها ، بخلاف المصلحة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والغارم إنما يعطى مع بقاء الدين ، فإذا أداه من ماله لم يقض ، لأنه خرج عن كونه غارما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بذل في الابتداء ماله فيه ، لم يعط ، بخلاف ما لو استدان لعمارة المسجد أو قرى الضيف أعطي مع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صرف السهم إلى الغارم بغير إذن صاحب الدين ، وإلى صاحب الدين بإذن المديون ، وبدون الإذن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منعناه سقط من الدين قدر المصروف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القضاء عن الميت الغارم والمقاصة ، وإن كان واجب النفقة ، جاز القضاء عنه والمقاصة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صرف السهم في غير القضاء ، ارتجع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الغرم ، صدق قوله بغير يمين ، لأصالة صدق المسلم ، ما لم يكذبه الغريم</w:t>
      </w:r>
      <w:r>
        <w:rPr>
          <w:rFonts w:eastAsia="Amiri" w:cs="Amiri" w:ascii="Amiri" w:hAnsi="Amiri"/>
          <w:color w:val="111111"/>
          <w:sz w:val="28"/>
          <w:szCs w:val="28"/>
          <w:rtl w:val="true"/>
          <w:lang w:bidi="ar-SA"/>
        </w:rPr>
        <w:t>.</w:t>
      </w:r>
    </w:p>
    <w:p>
      <w:pPr>
        <w:pStyle w:val="Heading6"/>
        <w:numPr>
          <w:ilvl w:val="5"/>
          <w:numId w:val="1"/>
        </w:numPr>
        <w:rPr/>
      </w:pPr>
      <w:bookmarkStart w:id="672" w:name="__RefHeading___Toc25177_1280447820"/>
      <w:bookmarkStart w:id="673" w:name="_Toc245"/>
      <w:bookmarkEnd w:id="672"/>
      <w:r>
        <w:rPr>
          <w:rtl w:val="true"/>
        </w:rPr>
        <w:t>الصنف السابع</w:t>
      </w:r>
      <w:r>
        <w:rPr>
          <w:rtl w:val="true"/>
        </w:rPr>
        <w:t xml:space="preserve">: ( </w:t>
      </w:r>
      <w:r>
        <w:rPr>
          <w:rtl w:val="true"/>
        </w:rPr>
        <w:t xml:space="preserve">سبيل اللّه </w:t>
      </w:r>
      <w:r>
        <w:rPr>
          <w:rtl w:val="true"/>
        </w:rPr>
        <w:t>)</w:t>
      </w:r>
      <w:bookmarkEnd w:id="673"/>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مختص بالغزاة المجاهدين في سبيل اللّه ، وهم قسمان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المطوعة ، وهم المشتغلون بحرفهم وصنائعهم يغزون إذا نشطوا ، ولا يأخذون من الفي‌ء</w:t>
      </w:r>
      <w:r>
        <w:rPr>
          <w:rFonts w:eastAsia="Amiri" w:cs="Amiri" w:ascii="Amiri" w:hAnsi="Amiri"/>
          <w:color w:val="111111"/>
          <w:sz w:val="28"/>
          <w:szCs w:val="28"/>
          <w:rtl w:val="true"/>
          <w:lang w:bidi="ar-SA"/>
        </w:rPr>
        <w:t xml:space="preserve">. </w:t>
      </w:r>
      <w:bookmarkStart w:id="674" w:name="pg16047_156604"/>
    </w:p>
    <w:p>
      <w:pPr>
        <w:pStyle w:val="BookText"/>
        <w:rPr/>
      </w:pPr>
      <w:bookmarkEnd w:id="674"/>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المرتزقة الذين رتبوا أنفسهم للجهاد وتجردوا له ، وهم المرابطون الذين يأخذون من 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والسهم للأول خاصة ، والثاني لا يأخذون كما لا يأخذ المطوعة من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حمل على الكل لعموم الآية لكان قويا </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إن لم يكن مع الإمام شي‌ء من المرتزقة واحتاج المسلمون إلى من يكفيهم شر الكفار ، فالأقرب أنه تعطى المرتزقة من سهم سبيل اللّه ، لأنهم غزاة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ويعطى الغازي غنيا كان أو فقيرا ، لأنه كالأجير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 أعم ، والمراد به كل ما فيه قربة ، كمعونة الحاج والزائر وقضاء الدين عن الحي والميت ، سواء كان الميت إذا لم يخلف شيئا ممن يجب عليه نفقته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وعمارة المساجد ، والمشاهد ، وإصلاح القناطر ، والسقايات ، والطرقات ، وسد الثقوب ، وتكفين الموتى ، والتوسعة على الأصناف ، وجميع سبيل الخير والمصالح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ويعطى الغازي قدر كفايته لذهابه وعوده على حسب حاله من كونه فارسا أو راجلا ومنفردا وذا رفيق وطول المسافة وقصرها ، فإن خرج وغزا ، وقعت الصدقة موقعها ، وإن بدا له فلم يخرج أو رجع من الطريق استرجع منه ، لأنه في الآية جعل ظرفا للصدقة لا مالكا</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25179_1280447820"/>
      <w:bookmarkStart w:id="676" w:name="_Toc246"/>
      <w:bookmarkEnd w:id="675"/>
      <w:r>
        <w:rPr>
          <w:rtl w:val="true"/>
        </w:rPr>
        <w:t>الصنف الثامن</w:t>
      </w:r>
      <w:r>
        <w:rPr>
          <w:rtl w:val="true"/>
        </w:rPr>
        <w:t xml:space="preserve">: ( </w:t>
      </w:r>
      <w:r>
        <w:rPr>
          <w:rtl w:val="true"/>
        </w:rPr>
        <w:t xml:space="preserve">ابن السبيل </w:t>
      </w:r>
      <w:r>
        <w:rPr>
          <w:rtl w:val="true"/>
        </w:rPr>
        <w:t>)</w:t>
      </w:r>
      <w:bookmarkEnd w:id="676"/>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الغريب المجتاز المنقطع به ، وإن كان ذا يسار في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الضيف داخل فيه </w:t>
      </w:r>
      <w:r>
        <w:rPr>
          <w:rStyle w:val="FootnoteAnchor"/>
          <w:rtl w:val="true"/>
        </w:rPr>
        <w:footnoteReference w:id="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يعطى المنشئ للسفر ما يستعين به على سفره مع حاجته إليه؟ إشكال ، ينشأ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قولهم علیهم السلام في تفسيره أنه </w:t>
      </w:r>
      <w:bookmarkStart w:id="677" w:name="pg16047_156605"/>
    </w:p>
    <w:p>
      <w:pPr>
        <w:pStyle w:val="BookText"/>
        <w:rPr/>
      </w:pPr>
      <w:bookmarkEnd w:id="677"/>
      <w:r>
        <w:rPr>
          <w:rFonts w:ascii="IRNazanin" w:hAnsi="IRNazanin" w:eastAsia="IRNazanin"/>
          <w:color w:val="111111"/>
          <w:sz w:val="28"/>
          <w:sz w:val="28"/>
          <w:szCs w:val="28"/>
          <w:rtl w:val="true"/>
          <w:lang w:bidi="fa-IR"/>
        </w:rPr>
        <w:t xml:space="preserve">المنقطع </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ذا يسار في بلده ، ومن أنه مريد للسفر محتاج إلى 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ويعطى ابن السبيل بشرطين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معه ما يحتاج إليه في سفره ، ويدخل فيه من لا مال له البتة ، ومن له غير حاضر عنده بل في بلده الذي انتقل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سفره معصية ، بل إما أن يكون واجبا كالحج والجهاد ، أو مندوبا كزيارة المشاهد ، أو مباحا كسفر التجارة وطلب الآبق ، لأن السفر المباح والطاعة يتساويان في الترخص ، فيتساويان في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يعطى في سفر الترفه لأنه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سفر المعصية فإنه لا يعطى ، لأن فيه إعانة على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يزاد ابن السبيل على قدر كفايته لاندفاع حاجته ، فخرج عن كونه منقطعا ، فخرج عن صدق </w:t>
      </w:r>
      <w:r>
        <w:rPr>
          <w:rStyle w:val="FootnoteAnchor"/>
          <w:rtl w:val="true"/>
        </w:rPr>
        <w:footnoteReference w:id="949"/>
      </w:r>
      <w:r>
        <w:rPr>
          <w:rFonts w:ascii="Amiri" w:hAnsi="Amiri" w:eastAsia="Amiri" w:cs="Amiri"/>
          <w:color w:val="111111"/>
          <w:sz w:val="28"/>
          <w:sz w:val="28"/>
          <w:szCs w:val="28"/>
          <w:rtl w:val="true"/>
          <w:lang w:bidi="ar-SA"/>
        </w:rPr>
        <w:t>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 إليه شي‌ء ففضل عن حاجته أعاده</w:t>
      </w:r>
      <w:r>
        <w:rPr>
          <w:rFonts w:eastAsia="Amiri" w:cs="Amiri" w:ascii="Amiri" w:hAnsi="Amiri"/>
          <w:color w:val="111111"/>
          <w:sz w:val="28"/>
          <w:szCs w:val="28"/>
          <w:rtl w:val="true"/>
          <w:lang w:bidi="ar-SA"/>
        </w:rPr>
        <w:t>.</w:t>
      </w:r>
    </w:p>
    <w:p>
      <w:pPr>
        <w:pStyle w:val="Heading6"/>
        <w:numPr>
          <w:ilvl w:val="5"/>
          <w:numId w:val="1"/>
        </w:numPr>
        <w:rPr/>
      </w:pPr>
      <w:bookmarkStart w:id="678" w:name="__RefHeading___Toc25181_1280447820"/>
      <w:bookmarkStart w:id="679" w:name="_Toc247"/>
      <w:bookmarkEnd w:id="678"/>
      <w:r>
        <w:rPr>
          <w:rtl w:val="true"/>
        </w:rPr>
        <w:t>المطلب الثاني</w:t>
      </w:r>
      <w:r>
        <w:rPr>
          <w:rtl w:val="true"/>
        </w:rPr>
        <w:t xml:space="preserve">: ( </w:t>
      </w:r>
      <w:r>
        <w:rPr>
          <w:rtl w:val="true"/>
        </w:rPr>
        <w:t xml:space="preserve">في الأوصاف </w:t>
      </w:r>
      <w:r>
        <w:rPr>
          <w:rtl w:val="true"/>
        </w:rPr>
        <w:t>)</w:t>
      </w:r>
      <w:bookmarkEnd w:id="679"/>
    </w:p>
    <w:p>
      <w:pPr>
        <w:pStyle w:val="Heading6"/>
        <w:numPr>
          <w:ilvl w:val="5"/>
          <w:numId w:val="1"/>
        </w:numPr>
        <w:rPr/>
      </w:pPr>
      <w:bookmarkStart w:id="680" w:name="__RefHeading___Toc25183_1280447820"/>
      <w:bookmarkStart w:id="681" w:name="_Toc248"/>
      <w:bookmarkEnd w:id="680"/>
      <w:r>
        <w:rPr>
          <w:rtl w:val="true"/>
        </w:rPr>
        <w:t>اشارة</w:t>
      </w:r>
      <w:bookmarkEnd w:id="681"/>
    </w:p>
    <w:p>
      <w:pPr>
        <w:pStyle w:val="BookText"/>
        <w:rPr/>
      </w:pPr>
      <w:r>
        <w:rPr>
          <w:rFonts w:ascii="Amiri" w:hAnsi="Amiri" w:eastAsia="Amiri" w:cs="Amiri"/>
          <w:color w:val="111111"/>
          <w:sz w:val="28"/>
          <w:sz w:val="28"/>
          <w:szCs w:val="28"/>
          <w:rtl w:val="true"/>
          <w:lang w:bidi="ar-SA"/>
        </w:rPr>
        <w:t xml:space="preserve">يشترط في أصناف المستحقين للزكاة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 فلا يجوز إعطاء الكافر من الزكاة ، إلا أن يكون مؤلفا ، سواء كان كافرا أصليا أو مرتدا ، وسواء انتمي إلى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كالخوارج والغلاة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 وسواء كان ذميا أو لا ، لقولهم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أعلمهم أن عليهم صدقة تؤخذ من أغنيائهم فترد في فقرائهم </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والإضافة مخصصة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إعطاء المخالف للحق وإن كان مسلما ، لقول الباقر والصادق </w:t>
      </w:r>
    </w:p>
    <w:p>
      <w:pPr>
        <w:pStyle w:val="BookText"/>
        <w:rPr/>
      </w:pP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الزكاة لأهل الولاية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خالف في أصول الدين وجحد ما هو ركن فيه ، فأشبه الكافر في 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فرق بين زكاة المال أو الفطرة في عدم إعطاء الكافر والمخالف للعموم ، ولقول الرضا علیه السلام وقد سأله إسماعيل بن سعد الأشعري عن الزكاة هل توضع فيمن لا يعرف؟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زكاة الفطرة </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ولأنها إحدى الزكاتين ، فمنع منها من يمنع من الأخرى كالأخرى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 وقد اختلف علماؤنا في اشتراطها ، فأثبته قوم ونفاه آخرون ، وشرط آخرون مجانبته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عدم الاشتراط ، عملا بعموم اللفظ الشامل لصورة النزاع ، وبأصالة عدم الاشتراط السالم عن معارضة ما يدل عليه ، ولأنه مستحق للثواب الدائم بإيمانه فجاز أن يعطى كالعدل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هي شرط في العاملين إجماعا ،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تَرْكَنُوا إِلَى الَّذِينَ ظَلَمُوا </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 xml:space="preserve">فيشترط فيهم التكليف لتوقيفهما </w:t>
      </w:r>
      <w:r>
        <w:rPr>
          <w:rStyle w:val="FootnoteAnchor"/>
          <w:rtl w:val="true"/>
        </w:rPr>
        <w:footnoteReference w:id="954"/>
      </w:r>
      <w:r>
        <w:rPr>
          <w:rFonts w:ascii="Amiri" w:hAnsi="Amiri" w:eastAsia="Amiri" w:cs="Amiri"/>
          <w:color w:val="111111"/>
          <w:sz w:val="28"/>
          <w:sz w:val="28"/>
          <w:szCs w:val="28"/>
          <w:rtl w:val="true"/>
          <w:lang w:bidi="ar-SA"/>
        </w:rPr>
        <w:t>عليه ، ومعرفة ما يحتاج إليه من الفقه ، لئلا يمنع المستحق حقه أو بعضه أو يعطيه أكثر أو يعطى غير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اشتراط الحرية إشكال ،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صلاحية العبد للنيابة في غيرها ، فكذا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أنها نوع ولاية تصرف في مال الغير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يكون ممن تجب نفقته على المالك ، كالأبوين وإن علوا والأولاد وإن نزلوا ، والزوجة والمملوك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لا يعطون من الزكاة شيئا الأب والأم والولد والمملوك والمرأة ، وذلك أنهم عياله </w:t>
      </w:r>
    </w:p>
    <w:p>
      <w:pPr>
        <w:pStyle w:val="BookText"/>
        <w:rPr/>
      </w:pPr>
      <w:r>
        <w:rPr>
          <w:rFonts w:ascii="IRNazanin" w:hAnsi="IRNazanin" w:eastAsia="IRNazanin"/>
          <w:color w:val="111111"/>
          <w:sz w:val="28"/>
          <w:sz w:val="28"/>
          <w:szCs w:val="28"/>
          <w:rtl w:val="true"/>
          <w:lang w:bidi="fa-IR"/>
        </w:rPr>
        <w:t xml:space="preserve">لازمون له </w:t>
      </w:r>
      <w:r>
        <w:rPr>
          <w:rStyle w:val="FootnoteAnchor"/>
          <w:rtl w:val="true"/>
        </w:rPr>
        <w:footnoteReference w:id="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يعطى الجد ولا الجدة من الزكاة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ولأنهم أغنياء به ، ولعود نفع الزكاة المدفوعة عليه ، إذ بذلك يسقط عنه الإنفاق عليهم ، لصيرورته أغنياء بها ، فيكون في الحقيقة قد دفع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الدفع إلى من يعوله تبرعا كيتيم أجنبي ، ولأن مئونته ليست واجبة عليه ، فلا يعود النفع بالدفع إلى المنفق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فيجوز للزوجة أن يدفع زكاتها إلى زوجها ، لوجود المقتضي وهو الفقر السالم عن معارضة وجوب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يؤثر جواز مطالبته بنفقة الغني حينئذ ، كما لا يؤثر صيرورة المديون غنيا بالدفع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يكون هاشميا ، لإجماع علماء الأمصار على تحريم الصدقة المفروضة على الهاشمي من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الصدقة لا تنبغي لآل محمد ، إنما هي أوساخ الناس </w:t>
      </w:r>
      <w:r>
        <w:rPr>
          <w:rStyle w:val="FootnoteAnchor"/>
          <w:rtl w:val="true"/>
        </w:rPr>
        <w:footnoteReference w:id="9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محرمة على بني هاشم </w:t>
      </w:r>
      <w:r>
        <w:rPr>
          <w:rStyle w:val="FootnoteAnchor"/>
          <w:rtl w:val="true"/>
        </w:rPr>
        <w:footnoteReference w:id="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الحسن علیه السلام تمرة من تمر الصدقة وهو صغير فوضعها في فمه فقال له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كخ كخ ليطرحها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شعرت أنا لا نأكل الصدقة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تحرم صدقة بعضهم على بعض ، لسلامة العموم عن معارضة كونها أوساخ الناس ، لأن الأوساخ كله ذم لمن تضاف إليه ، فلا يندرج فيها بنو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 زرارة الصادق علیه السلام عن صدقات بني هاشم بعضهم على بعض تحل لهم الزكاة؟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صدقة الرسول صلی اللّه علیه و آله تحل لجميع الناس بني هاشم وغيرهم ، وصدقات بعضهم على بعض تحل لهم ، ولا تحل لهم صدقات إنسان غريب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فرق بين أن يكون المدفوع إليه أرفع نسبا من الدافع ، كالعلوي يأخذ من العباسي والحسيني من الحسني أو لا ، لعموم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تحرم الصدقة عليهم كل ولد هاشم ، وهم الآن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أبي طالب والعباس والحارث وأبي لهب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تحرم على غيرهم من المطلبين على الأقوى ، عملا بالعموم السالم عن معارضة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هذه الصدقات أوساخ الناس وإنها لا تحل لمحمد وآل محمد علیهم السلام </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بني المطلب وبني نوفل وعبد شمس متحدون في القرابة والقعود ، فإذا لم يستحق بنو نوفل وعبد شمس ، فكذا بنو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تحرم على من أبوه من بني هاشم دون من أمه خاصة منهم ، تبعا للعرف في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بنونا بنو أبنائنا وبناتنا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بنوهن أبناء الرجال الأباعد</w:t>
      </w:r>
    </w:p>
    <w:p>
      <w:pPr>
        <w:pStyle w:val="BookText"/>
        <w:rPr/>
      </w:pPr>
      <w:r>
        <w:rPr>
          <w:rFonts w:ascii="Amiri" w:hAnsi="Amiri" w:eastAsia="Amiri" w:cs="Amiri"/>
          <w:color w:val="111111"/>
          <w:sz w:val="28"/>
          <w:sz w:val="28"/>
          <w:szCs w:val="28"/>
          <w:rtl w:val="true"/>
          <w:lang w:bidi="ar-SA"/>
        </w:rPr>
        <w:t>ويشترط إلحاقه شرعا ، سواء كان بعقد صحيح أو شبهة ، لاتحادهما في ثبوت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ثبت بالقرعة من المتداعيين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والأقرب اشتراط الحرية في التحريم ، فلو كان الهاشمي مملوكا ، جاز صرف سهم الرقاب إليه ، لأنه ليس أقل درجة من الاسترقاق ، مع احتمال المنع ، لعموم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بيت لا تحل لنا الصدقة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تحرم الواجبة على مواليهم ، ونعني بالمولى من أعتقه هاشمي ، 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 لمواليهم </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منع الزكاة في مقابلة استحقاق الخمس ، ومواليهم لا يستحقون الخمس</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يحرم على الهاشمي المفروضة من غيرهم ، أما المندوبة فلا ، لعموم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وَتَعاوَنُوا عَلَى الْبِرِّ وَالتَّقْوى </w:t>
      </w:r>
      <w:r>
        <w:rPr>
          <w:rFonts w:eastAsia="Amiri" w:cs="Amiri" w:ascii="Amiri" w:hAnsi="Amiri"/>
          <w:color w:val="111111"/>
          <w:sz w:val="28"/>
          <w:szCs w:val="28"/>
          <w:rtl w:val="true"/>
          <w:lang w:bidi="ar-SA"/>
        </w:rPr>
        <w:t xml:space="preserve">» </w:t>
      </w:r>
      <w:r>
        <w:rPr>
          <w:rStyle w:val="FootnoteAnchor"/>
          <w:rtl w:val="true"/>
        </w:rPr>
        <w:footnoteReference w:id="964"/>
      </w:r>
      <w:r>
        <w:rPr>
          <w:rFonts w:ascii="IRNazanin" w:hAnsi="IRNazanin" w:eastAsia="IRNazanin"/>
          <w:color w:val="111111"/>
          <w:sz w:val="28"/>
          <w:sz w:val="28"/>
          <w:szCs w:val="28"/>
          <w:rtl w:val="true"/>
          <w:lang w:bidi="fa-IR"/>
        </w:rPr>
        <w:t xml:space="preserve">ولأن الباقر علیه السلام كان يشرب سقايات بين مكة والمدينة ، فقال له ابنه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تشرب من الصدقة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حرمت علينا الصدقة المفروضة رواه الجمهور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الخاصة عن الصادق علیه السلام أنه سأله زيد الشحام عن الصدقة التي حرمت عليهم؟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المفروضة </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 علي علیه السلام وفاطمة علیهماالسلام وقفا على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والوقف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المفروضة مطهرة للمال ، فينتفي الوسخ عن المندوبة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تحريم المندوبة على رسول اللّه صلی اللّه علیه و آله إشكال ، ينشأ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عموم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نأكل الصدقة </w:t>
      </w: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أنه كان يقترض ويقبل الهدية وذلك صدقة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معروف صدقة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الفرق بأن الصدقة المحرمة من المال ما يدفع إلى المحاويج على سبيل سد الخلّة وإعانة الضعيف طلبا للأجر ، لا ما جرت العادة بفعله على سبيل التودد من قبول الهدايا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لمن قبل الهدية أنه تصدق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تحرم المفروضة على الهاشمي مع حصول ما يكفيه من الخمس ، فإن منع أو لم يبلغ الواصل من الخمس قدر كفايته ، جاز له أن يقبل الزكاة ، لأن الصدقة إنما حرمت عليهم في مقابلة ما جعل لهم من الخمس ، فإذا لم يحصل لهم حلت له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قال علیه السلام للعباس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في الخمس ما يكفيكم عن أوساخ الناس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والأقرب تقدير المدفوع بما يرفع الحاجة ، فلا يجوز لهم تناول الزائد عن قدر الحاجة ، لأنه من مفهوم النهي</w:t>
      </w:r>
      <w:r>
        <w:rPr>
          <w:rFonts w:eastAsia="Amiri" w:cs="Amiri" w:ascii="Amiri" w:hAnsi="Amiri"/>
          <w:color w:val="111111"/>
          <w:sz w:val="28"/>
          <w:szCs w:val="28"/>
          <w:rtl w:val="true"/>
          <w:lang w:bidi="ar-SA"/>
        </w:rPr>
        <w:t xml:space="preserve">. </w:t>
      </w:r>
      <w:bookmarkStart w:id="682" w:name="pg16047_156610"/>
    </w:p>
    <w:p>
      <w:pPr>
        <w:pStyle w:val="BookText"/>
        <w:rPr/>
      </w:pPr>
      <w:bookmarkEnd w:id="682"/>
      <w:r>
        <w:rPr>
          <w:rFonts w:ascii="IRNazanin" w:hAnsi="IRNazanin" w:eastAsia="IRNazanin"/>
          <w:color w:val="111111"/>
          <w:sz w:val="28"/>
          <w:sz w:val="28"/>
          <w:szCs w:val="28"/>
          <w:rtl w:val="true"/>
          <w:lang w:bidi="fa-IR"/>
        </w:rPr>
        <w:t>ولا يحرم على زوجات النبي صلی اللّه علیه و آله ، للعموم السالم عن معارضة النهي عن إعطاء الهاشمي</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3" w:name="__RefHeading___Toc25185_1280447820"/>
      <w:bookmarkStart w:id="684" w:name="_Toc249"/>
      <w:bookmarkEnd w:id="683"/>
      <w:r>
        <w:rPr>
          <w:rtl w:val="true"/>
        </w:rPr>
        <w:t xml:space="preserve">خاتمة </w:t>
      </w:r>
      <w:r>
        <w:rPr>
          <w:rtl w:val="true"/>
        </w:rPr>
        <w:t>:</w:t>
      </w:r>
      <w:bookmarkEnd w:id="684"/>
    </w:p>
    <w:p>
      <w:pPr>
        <w:pStyle w:val="BookText"/>
        <w:rPr/>
      </w:pPr>
      <w:r>
        <w:rPr>
          <w:rFonts w:ascii="IRNazanin" w:hAnsi="IRNazanin" w:eastAsia="IRNazanin"/>
          <w:color w:val="111111"/>
          <w:sz w:val="28"/>
          <w:sz w:val="28"/>
          <w:szCs w:val="28"/>
          <w:rtl w:val="true"/>
          <w:lang w:bidi="fa-IR"/>
        </w:rPr>
        <w:t xml:space="preserve">تشتمل على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أن يكون الهاشمي عاملا في الصدقات مع تمكنه من الأخماس وغيرها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أناسا من بني هاشم أتوا رسول اللّه صلی اللّه علیه و آله فسألوه أن يستعملهم على صدقات المواشي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لنا هذا السهم الذي جعله اللّه عز وجل للعاملين عليها فنحن أولى به ، فقال رسول اللّه صلی اللّه علیه و آله يا بني عبد المطلب إن الصدقة لا تحل لي ولا لكم ، ولكن قد وعدت الشفاعة ، فما ظنكم يا بني عبد المطلب إذا أخذت بحلقة الجنة أتروني مؤثرا عليكم غيركم </w:t>
      </w:r>
      <w:r>
        <w:rPr>
          <w:rStyle w:val="FootnoteAnchor"/>
          <w:rtl w:val="true"/>
        </w:rPr>
        <w:footnoteReference w:id="9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الصدقة لولد العباس ولا لنظرائهم من بني هاشم </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على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إذا دفع زكاته إلى مثله ، وجب عليه بعد الاستبصار الإعادة ، لأنه لم يدفع الحق إلى مستحقه ، فيبقى في عهدة التكليف</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ولقول الباقر والصادق علیهماالسلام في الرجل يكون في بعض هذه الأهواء الحرورية والمرجئة والعثمانية والقدرية ، ثم يتوب ويعرف هذا الأمر ويحسن رأيه ، أيعيد كل صلاة صلاها أو صوم أو زكاة أو حج أو ليس عليه إعادة شي‌ء من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عليه إعادة شي‌ء من ذلك غير الزكاة لا بد أن يؤديها ، لأنه وضع الزكاة في غير موضعها وإنما موضعها أهل الولاية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أطفال المؤمنين كآبائهم تدفع إليهم الزكاة مع فقرهم للعموم ، سواء كان الأب حيا أو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الأب غنيا ، لم تدفع إلى الولد ، لأنه غني به ، فلو كان يمنعه من الإنفاق أعطي لحاجته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احتاج إلى أزيد في النفقة عن الواجب ، فالأقرب جواز دفعه إليه مع احتمال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إعطاء أولاد الكفار ولا أولاد المخالفين ، لأنهم في الأحكام تابعون لآبائهم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أعطي أطفال المؤمنين ، دفع الزكاة إلى وليه ، لأنه المتولي لأمره ، سواء كان رضيعا أو أكل الطعام أو لا للعموم ، ولاحتياج الرضيع إلى أجرة الرضاع والكسوة والنفقة ، وكذا </w:t>
      </w:r>
      <w:r>
        <w:rPr>
          <w:rStyle w:val="FootnoteAnchor"/>
          <w:rtl w:val="true"/>
        </w:rPr>
        <w:footnoteReference w:id="974"/>
      </w:r>
      <w:r>
        <w:rPr>
          <w:rFonts w:ascii="Amiri" w:hAnsi="Amiri" w:eastAsia="Amiri" w:cs="Amiri"/>
          <w:color w:val="111111"/>
          <w:sz w:val="28"/>
          <w:sz w:val="28"/>
          <w:szCs w:val="28"/>
          <w:rtl w:val="true"/>
          <w:lang w:bidi="ar-SA"/>
        </w:rPr>
        <w:t>يدفع إلى ولي المجنون</w:t>
      </w:r>
      <w:r>
        <w:rPr>
          <w:rFonts w:eastAsia="Amiri" w:cs="Amiri" w:ascii="Amiri" w:hAnsi="Amiri"/>
          <w:color w:val="111111"/>
          <w:sz w:val="28"/>
          <w:szCs w:val="28"/>
          <w:rtl w:val="true"/>
          <w:lang w:bidi="ar-SA"/>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5" w:name="pg16047_156613"/>
      <w:bookmarkStart w:id="686" w:name="pg16047_156613"/>
      <w:bookmarkEnd w:id="686"/>
    </w:p>
    <w:p>
      <w:pPr>
        <w:pStyle w:val="Heading4"/>
        <w:numPr>
          <w:ilvl w:val="3"/>
          <w:numId w:val="1"/>
        </w:numPr>
        <w:rPr/>
      </w:pPr>
      <w:bookmarkStart w:id="687" w:name="pg16047_156613"/>
      <w:bookmarkStart w:id="688" w:name="__RefHeading___Toc25187_1280447820"/>
      <w:bookmarkStart w:id="689" w:name="_Toc250"/>
      <w:bookmarkEnd w:id="687"/>
      <w:bookmarkEnd w:id="688"/>
      <w:r>
        <w:rPr>
          <w:rtl w:val="true"/>
        </w:rPr>
        <w:t>الفصل السادس</w:t>
      </w:r>
      <w:r>
        <w:rPr>
          <w:rtl w:val="true"/>
        </w:rPr>
        <w:t xml:space="preserve">: ( </w:t>
      </w:r>
      <w:r>
        <w:rPr>
          <w:rtl w:val="true"/>
        </w:rPr>
        <w:t xml:space="preserve">في كيفية إخراج الزكاة </w:t>
      </w:r>
      <w:r>
        <w:rPr>
          <w:rtl w:val="true"/>
        </w:rPr>
        <w:t>)</w:t>
      </w:r>
      <w:bookmarkEnd w:id="689"/>
    </w:p>
    <w:p>
      <w:pPr>
        <w:pStyle w:val="Heading5"/>
        <w:numPr>
          <w:ilvl w:val="4"/>
          <w:numId w:val="1"/>
        </w:numPr>
        <w:rPr/>
      </w:pPr>
      <w:bookmarkStart w:id="690" w:name="__RefHeading___Toc25189_1280447820"/>
      <w:bookmarkStart w:id="691" w:name="_Toc251"/>
      <w:bookmarkEnd w:id="690"/>
      <w:r>
        <w:rPr>
          <w:rtl w:val="true"/>
        </w:rPr>
        <w:t xml:space="preserve">وفيه مباحث </w:t>
      </w:r>
      <w:r>
        <w:rPr>
          <w:rtl w:val="true"/>
        </w:rPr>
        <w:t>:</w:t>
      </w:r>
      <w:bookmarkEnd w:id="691"/>
    </w:p>
    <w:p>
      <w:pPr>
        <w:pStyle w:val="Heading6"/>
        <w:numPr>
          <w:ilvl w:val="5"/>
          <w:numId w:val="1"/>
        </w:numPr>
        <w:rPr/>
      </w:pPr>
      <w:bookmarkStart w:id="692" w:name="__RefHeading___Toc25191_1280447820"/>
      <w:bookmarkStart w:id="693" w:name="_Toc252"/>
      <w:bookmarkEnd w:id="692"/>
      <w:r>
        <w:rPr>
          <w:rtl w:val="true"/>
        </w:rPr>
        <w:t>البحث الأول</w:t>
      </w:r>
      <w:r>
        <w:rPr>
          <w:rtl w:val="true"/>
        </w:rPr>
        <w:t xml:space="preserve">: ( </w:t>
      </w:r>
      <w:r>
        <w:rPr>
          <w:rtl w:val="true"/>
        </w:rPr>
        <w:t xml:space="preserve">في وقت الزكاة </w:t>
      </w:r>
      <w:r>
        <w:rPr>
          <w:rtl w:val="true"/>
        </w:rPr>
        <w:t>)</w:t>
      </w:r>
      <w:bookmarkEnd w:id="693"/>
    </w:p>
    <w:p>
      <w:pPr>
        <w:pStyle w:val="BookText"/>
        <w:rPr/>
      </w:pPr>
      <w:r>
        <w:rPr>
          <w:rFonts w:ascii="IRNazanin" w:hAnsi="IRNazanin" w:eastAsia="IRNazanin"/>
          <w:color w:val="111111"/>
          <w:sz w:val="28"/>
          <w:sz w:val="28"/>
          <w:szCs w:val="28"/>
          <w:rtl w:val="true"/>
          <w:lang w:bidi="fa-IR"/>
        </w:rPr>
        <w:t xml:space="preserve">تجب الزكاة بعد حولان الحول في النقدين والأنعام وبعد التصفية في الغلاة ويبس الثمار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 لها موضعا فلم يدفعها فهو لها ضامن حتى يدفعها </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الفقراء لحاجتهم مطالبون بشاهد الحال ، فيجب التعجيل كالوديعة والدين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تأخيرها مع وجود المستحق والتمكن من الإخراج ، فإن أخر معه كان ضامنا مأثوما ، لإخلاله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دفع إليه غيره زكاته ليفرقها ، أو أوصى إليه بذلك فأخر مع إمكان الدفع</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كل من كان في يده مال لغيره وطالبه فامتنع ، أو أوصى إليه بشي‌ء فلم يصرفه فيه ، أو دفع إليه ما يوصله إلى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عليه ضرر في الإخراج ، جاز له التأخير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أخر ليدفعها إلى من هو أحق بها كالقرابة ، أو ذي الحاجة الشديدة مع وجود المستحق ضمن وإن كانت قليلة ، لأنه أخر الواجب عن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كثر المستحقون وأراد التشريك ، جاز أن يؤخر إعطاء بعض المستحقين بقدر ما يعطي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أخر مع وجوب الفور ، لم تصح صلاته الموسع وقتها في أوله بل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المديون القادر مع المطالبة ، ويدخل في ضمانه ، حتى لو تلف المال بعد ذلك لزمه الضمان ، سواء تلف بعد مطالبة الساعي أو الفقير أو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أتلفه أجنبي ، لم تسقط الزكاة ، لأن التمكن ليس شرطا في الوجوب بل في الضمان ، وينتقل حق المستحقين إلى القيمة أو المثل المأخوذ من الأجنبي ، لأنها بدل العين التي تعلقت الزكاة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يتمكن من الأخذ من الأجنبي ، لم يضمن إن لم يفرط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يتمكن من إخراجها ، لم يكن مفرطا ، سواء كان ذلك لعدم المستحق ، أو لبعد المال عنه ، أو لكون الفريضة لا توجد في المال ويحتاج إلى شرائه فلم يجد ما يشتريه ، أو كان في طلب الشراء ،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تمكن من أداء قيمة الزكاة دون العين ، فأخر فتلف المال ففي السقوط إشكال ،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تمكنه من إيصال مساوي الحق إلى مستحقه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تعلق الزكاة بالعين ، والقيمة تبع ، فيسقط بسقوط متبوعه وإمكان الأداء يفوت بغيبة المال ، فلو كان غائبا عنه ، لم نوجب إخراج زكاته من موضع آخر ، وإن جوزنا نقل الصدقات بغيبة المستحق للإعطاء ، وهو الفقراء ، أو السلطان أو نائبه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وجد الفقير فأخر ، أو وجد الإمام أو الساعي فأخر ، ضمن وإن سوغنا له التأخير لإعطاء القريب ، أو من هو أشد فاقة ، لأن الإمكان حاصل ، وإنما تؤخر لغرض نفسه ، فتتقيد الجواز بشرط سلامة العاقبة</w:t>
      </w:r>
      <w:r>
        <w:rPr>
          <w:rFonts w:eastAsia="Amiri" w:cs="Amiri" w:ascii="Amiri" w:hAnsi="Amiri"/>
          <w:color w:val="111111"/>
          <w:sz w:val="28"/>
          <w:szCs w:val="28"/>
          <w:rtl w:val="true"/>
          <w:lang w:bidi="ar-SA"/>
        </w:rPr>
        <w:t xml:space="preserve">. </w:t>
      </w:r>
      <w:bookmarkStart w:id="694" w:name="pg16047_156615"/>
    </w:p>
    <w:p>
      <w:pPr>
        <w:pStyle w:val="BookText"/>
        <w:rPr/>
      </w:pPr>
      <w:bookmarkEnd w:id="694"/>
      <w:r>
        <w:rPr>
          <w:rFonts w:ascii="Amiri" w:hAnsi="Amiri" w:eastAsia="Amiri" w:cs="Amiri"/>
          <w:color w:val="111111"/>
          <w:sz w:val="28"/>
          <w:sz w:val="28"/>
          <w:szCs w:val="28"/>
          <w:rtl w:val="true"/>
          <w:lang w:bidi="ar-SA"/>
        </w:rPr>
        <w:t>ولو تردد في استحقاق الحاضر فأخر ليتروى ، جاز ولم يكن ضامنا</w:t>
      </w:r>
      <w:r>
        <w:rPr>
          <w:rFonts w:eastAsia="Amiri" w:cs="Amiri" w:ascii="Amiri" w:hAnsi="Amiri"/>
          <w:color w:val="111111"/>
          <w:sz w:val="28"/>
          <w:szCs w:val="28"/>
          <w:rtl w:val="true"/>
          <w:lang w:bidi="ar-SA"/>
        </w:rPr>
        <w:t>.</w:t>
      </w:r>
    </w:p>
    <w:p>
      <w:pPr>
        <w:pStyle w:val="Heading6"/>
        <w:numPr>
          <w:ilvl w:val="5"/>
          <w:numId w:val="1"/>
        </w:numPr>
        <w:rPr/>
      </w:pPr>
      <w:bookmarkStart w:id="695" w:name="__RefHeading___Toc25193_1280447820"/>
      <w:bookmarkStart w:id="696" w:name="_Toc253"/>
      <w:bookmarkEnd w:id="695"/>
      <w:r>
        <w:rPr>
          <w:rtl w:val="true"/>
        </w:rPr>
        <w:t>البحث الثاني</w:t>
      </w:r>
      <w:r>
        <w:rPr>
          <w:rtl w:val="true"/>
        </w:rPr>
        <w:t xml:space="preserve">: ( </w:t>
      </w:r>
      <w:r>
        <w:rPr>
          <w:rtl w:val="true"/>
        </w:rPr>
        <w:t xml:space="preserve">في التعجيل </w:t>
      </w:r>
      <w:r>
        <w:rPr>
          <w:rtl w:val="true"/>
        </w:rPr>
        <w:t>)</w:t>
      </w:r>
      <w:bookmarkEnd w:id="696"/>
    </w:p>
    <w:p>
      <w:pPr>
        <w:pStyle w:val="Heading6"/>
        <w:numPr>
          <w:ilvl w:val="5"/>
          <w:numId w:val="1"/>
        </w:numPr>
        <w:rPr/>
      </w:pPr>
      <w:bookmarkStart w:id="697" w:name="__RefHeading___Toc25195_1280447820"/>
      <w:bookmarkStart w:id="698" w:name="_Toc254"/>
      <w:bookmarkEnd w:id="697"/>
      <w:r>
        <w:rPr>
          <w:rtl w:val="true"/>
        </w:rPr>
        <w:t>اشارة</w:t>
      </w:r>
      <w:bookmarkEnd w:id="698"/>
    </w:p>
    <w:p>
      <w:pPr>
        <w:pStyle w:val="BookText"/>
        <w:rPr/>
      </w:pPr>
      <w:r>
        <w:rPr>
          <w:rFonts w:ascii="IRNazanin" w:hAnsi="IRNazanin" w:eastAsia="IRNazanin"/>
          <w:color w:val="111111"/>
          <w:sz w:val="28"/>
          <w:sz w:val="28"/>
          <w:szCs w:val="28"/>
          <w:rtl w:val="true"/>
          <w:lang w:bidi="fa-IR"/>
        </w:rPr>
        <w:t>لا يجوز تقديم الزكاة قبل وقت وجوبها على الأشهر ، لأنها عبادة موقتة ، فلا يجوز إيقاعها قبل وقتها كغيرها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ولقول الصادق علیه السلام وقد سأله عمر بن يزيد الرجل يكون عنده المال أيزكيه إذا مضى نصف السنة؟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ولكن حتى يحول عليه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ليس لأحد أن يصلي صلاة إلا لوقتها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يصوم رمضان إلا في شهره إلا قضاء ، وكل فريضة إنما تؤدى إذا حلت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رخصة في جواز تقديمها شهرا أو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محمول على القرض ، </w:t>
      </w:r>
      <w:r>
        <w:rPr>
          <w:rStyle w:val="FootnoteAnchor"/>
          <w:rtl w:val="true"/>
        </w:rPr>
        <w:footnoteReference w:id="977"/>
      </w:r>
      <w:r>
        <w:rPr>
          <w:rFonts w:ascii="Amiri" w:hAnsi="Amiri" w:eastAsia="Amiri" w:cs="Amiri"/>
          <w:color w:val="111111"/>
          <w:sz w:val="28"/>
          <w:sz w:val="28"/>
          <w:szCs w:val="28"/>
          <w:rtl w:val="true"/>
          <w:lang w:bidi="ar-SA"/>
        </w:rPr>
        <w:t>ويكون صاحبها ضامنا متى جاء الوقت وقد أيسر الآخذ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يضمن لو بقي على الاستحقاق ، لقول الصادق علیه السلام وقد سئل عن رجل عجل زكاة ماله ثم أيسر المعطى قبل رأس السنة يعيد المعطي </w:t>
      </w:r>
      <w:r>
        <w:rPr>
          <w:rStyle w:val="FootnoteAnchor"/>
          <w:rtl w:val="true"/>
        </w:rPr>
        <w:footnoteReference w:id="978"/>
      </w:r>
      <w:r>
        <w:rPr>
          <w:rFonts w:ascii="Amiri" w:hAnsi="Amiri" w:eastAsia="Amiri" w:cs="Amiri"/>
          <w:color w:val="111111"/>
          <w:sz w:val="28"/>
          <w:sz w:val="28"/>
          <w:szCs w:val="28"/>
          <w:rtl w:val="true"/>
          <w:lang w:bidi="ar-SA"/>
        </w:rPr>
        <w:t>فإذا كان المدفوع قبل الوقت قرضا على ما اخترناه ، فلو كان النصاب يتم به سقطت الزكاة ، لانتقال بعضه عنه فينقص النصاب ، والدين لا يجبر العين ، ولا تتعلق فيه الزكاة كما تقدم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يتم النصاب ، احتسب ما دفعه قرضا عند الحول من الزكاة إن بقي الآخذ على الاستحقاق والمال على الوجوب ، وله استعادتها ودفعها إلى غيره ، لأنها ليست زكاة معجلة عندنا ، ولم يملكها الفقير على أنها زكاة ، بل على أنها قرض يستعيده ، وله إذا استعاده أن يدفع غيره إليه أو إلى غيره ، لأنه مال قرض استعاده ولم يتعين للزكاة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وللقابض دفع القرض </w:t>
      </w:r>
      <w:r>
        <w:rPr>
          <w:rStyle w:val="FootnoteAnchor"/>
          <w:rtl w:val="true"/>
        </w:rPr>
        <w:footnoteReference w:id="979"/>
      </w:r>
      <w:r>
        <w:rPr>
          <w:rFonts w:ascii="Amiri" w:hAnsi="Amiri" w:eastAsia="Amiri" w:cs="Amiri"/>
          <w:color w:val="111111"/>
          <w:sz w:val="28"/>
          <w:sz w:val="28"/>
          <w:szCs w:val="28"/>
          <w:rtl w:val="true"/>
          <w:lang w:bidi="ar-SA"/>
        </w:rPr>
        <w:t>إما مثلا أو قيمة إن كانت ذات قيمة وقت القبض ، وإن كانت العين موجودة وكره المالك ، لأنه ملكها بالقرض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 عن الاستحقاق وتعذرت الاستعادة غرم المالك ، لأن المدفوع لم يقع زكاة ، وسبب الزكاة متجددة وإذا دفع المالك الزكاة لا على وجه القرض ، بل على وجه التعجيل قبل الوقت ، فالدفع فاسد وله الاستعادة ، وإن لم يصرح بالرجوع ، لبقائها على ملكه ، ولا يملكها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ينثلم النصاب إن بقيت وتمكن من الاستعادة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قيد الدفع بأنها زكاة معجلة ، وجب على الفقير ردها إليه مع طلبه إياها لفساد الدفع ، فلا يثمر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بدون الطلب ، لجواز أن يكون المالك قد احتسبها من الزكاة عند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يقيد بالتعجيل لكن قصده ، فإن علم الفقير ذلك فهو كالمصرح به ، إذ الأفعال إنما تقع على حسب القصود والدواعي ، والتقدير قصد التعجيل وهو 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يعلم وادعاه المالك ، احتمل تقديم قوله مع اليمين ، لأن المرجع إلى نيته ، وهو أعرف بما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قول الفقير ، لأصالة عدم الاشتراط ، وأغلبية الأداء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اختلفا في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تلفت العين في يد القابض ، ضمن المثل إن كان مثليا ، والقيمة إن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زكاة الفطرة فإنه يجوز تقديمها في رمضان لا قبله على ما يأتي ، لأن وجوبها بشيئين برمضان والفطر منه ، وقد وجد أحدهما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زكاة الثمار والغلاة ، فإنه يجوز تقديمها قبل الجذاذ والحصاد والجفاف ، فيخرج الرطب ، لأن الزكاة تعلقت بها حينئذ ففي الحقيقة لا تقديم ، لكن يجوز التأخير إلى الجذاذ والجفاف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استغنى المدفوع إليه بالمال أو به وبمال آخر ، جاز احتسابه من الزكاة ، لأن الزكاة إنما تصرف إلى الفقير ليستغني به ، فلا يصير ما هو المقصود مانعا من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استغنى بمال آخر ، لم يجز احتساب المدفوع من الزكاة ، لخروجه عن أهلية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عرض شي‌ء من الحالات المانعة من الاستحقاق كردة ، أو استغنى ثم زال وكان بصفة الاستحقاق عند تمام الحول ، جاز الاحتساب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أخذ الإمام من المالك قبل تمام الحول مالا للمساكين ، فإما أن يكون على وجه القرض ، أو ليحتسبه عن زكاته عند تمام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أخذه قرضا ، فإن كان قرضا بسؤال المساكين ، فضمانه عليهم ، سواء تلفت في يده ، أو سلمه إليهم ، كما لو استقرض الرجل مالا لغيره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الدافع إن لم يعلم أن الإمام استقرض للمساكين بإذنهم ، كان له مطالبة الإمام ، ويرجع الإمام على المساكين ، وإلا لم يكن له مطالبته ، كالوكيل في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أقرضه المالك للمساكين ابتداء من غير سؤالهم اختلف في يد الإمام ، فلا ضمان على المساكين لعدم الطلب ، ولا على الإمام لأنه وكيل المالك ، كما لو دفع إليه مالا ليدفعه إلى ثالث فتلف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استقرضه الإمام بسؤال المالك والمساكين جميعا فهلك عنده ، فالأقرب أنه من ضمان المساكين ، لأنه دفعه ليستعيد 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استقرضه لا بسؤال أحد منهما ، فإن لم يكن لهم حاجة إلى القرض ، فالقرض يقع للإمام وعليه ضمانه من خالص ماله ، سواء تلف في يده ، أو دفعه إلى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تبرع بالدفع لم يرجع</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أقرضهم فقد أقرضهم من مال نفسه فله الرجوع ، وإن استقرض لهم وبهم حاجة ، فإن هلك في يده ، احتمل أن يكون من مال المساكين ، لأن الإمام قبضه من مال الصدقة ، كولي اليتيم إذا استقرض لحاجته فهلك في يده ، </w:t>
      </w:r>
    </w:p>
    <w:p>
      <w:pPr>
        <w:pStyle w:val="BookText"/>
        <w:rPr/>
      </w:pPr>
      <w:r>
        <w:rPr>
          <w:rFonts w:ascii="Amiri" w:hAnsi="Amiri" w:eastAsia="Amiri" w:cs="Amiri"/>
          <w:color w:val="111111"/>
          <w:sz w:val="28"/>
          <w:sz w:val="28"/>
          <w:szCs w:val="28"/>
          <w:rtl w:val="true"/>
          <w:lang w:bidi="ar-SA"/>
        </w:rPr>
        <w:t>فإن الضمان في مال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من خالص ماله ، لعدم تعين المساكين ، وأكثرهم أهل رشد لا ولاية عليهم لأحد ، ولهذا لا يجوز منع الصدقة عنهم من غير عذر ، ولا التصرف في مالهم بالتجارة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يجوز الاستقراض لهم بشرط سلامة العاقبة ، بخلاف اليتيم وإن دفع المال إليهم ، فالضمان عليهم والإمام طريق فيه ، فإن أخذ الزكوات والمدفوع إليه بصفة الاستحقاق ، فله أن يقضيه </w:t>
      </w:r>
      <w:r>
        <w:rPr>
          <w:rStyle w:val="FootnoteAnchor"/>
          <w:rtl w:val="true"/>
        </w:rPr>
        <w:footnoteReference w:id="980"/>
      </w:r>
      <w:r>
        <w:rPr>
          <w:rFonts w:ascii="Amiri" w:hAnsi="Amiri" w:eastAsia="Amiri" w:cs="Amiri"/>
          <w:color w:val="111111"/>
          <w:sz w:val="28"/>
          <w:sz w:val="28"/>
          <w:szCs w:val="28"/>
          <w:rtl w:val="true"/>
          <w:lang w:bidi="ar-SA"/>
        </w:rPr>
        <w:t>من الزكوات ، وله أن يحسبه عن صدقة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المدفوع إليه بصفة الاستحقاق عند تمام حول الزكوات المأخوذة ، لم يجز قضاؤه منها ، بل يقضي من مال نفسه ، ثم يرجع على المدفوع إليه إن وجد له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أخذ المال ليحسبه عن زكاة المأخوذ منه عند تمام حوله ، فإن تلف بسؤال المساكين ودفع إليهم قبل الحول وتم الحول ، وهم بصفة الاستحقاق والمال بصفة الوجوب وقع الموقع ، لكن يجب أن ينوي عند الحول الإسقاط من الزكاة ، لما بينا من المنع من جواز التعجيل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المالك دفع إلى الإمام ليسلمه إلى الفقير ويحسبه من الزكاة عند تمام الحول ، فالوجه أنه ليس للإمام الاستعادة منه ، ويجوز للمالك ، لأن الدفع لم يقع على وجه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خرجوا عن الاستحقاق فعليهم الضمان ، وعلى رب المال إخراج الزكاة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تلفت في يده قبل تمام الحول من غير تفريط ، فإن خرج المالك عن الوجوب ، فله الضمان على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كون الإمام طريقا احتمال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يخرج عن أن يجب عليه ، </w:t>
      </w:r>
      <w:r>
        <w:rPr>
          <w:rStyle w:val="FootnoteAnchor"/>
          <w:rtl w:val="true"/>
        </w:rPr>
        <w:footnoteReference w:id="981"/>
      </w:r>
      <w:r>
        <w:rPr>
          <w:rFonts w:ascii="Amiri" w:hAnsi="Amiri" w:eastAsia="Amiri" w:cs="Amiri"/>
          <w:color w:val="111111"/>
          <w:sz w:val="28"/>
          <w:sz w:val="28"/>
          <w:szCs w:val="28"/>
          <w:rtl w:val="true"/>
          <w:lang w:bidi="ar-SA"/>
        </w:rPr>
        <w:t xml:space="preserve">لم يقع المخرج عن زكاته ، لأنه لم يصل </w:t>
      </w:r>
    </w:p>
    <w:p>
      <w:pPr>
        <w:pStyle w:val="BookText"/>
        <w:rPr/>
      </w:pPr>
      <w:r>
        <w:rPr>
          <w:rFonts w:ascii="Amiri" w:hAnsi="Amiri" w:eastAsia="Amiri" w:cs="Amiri"/>
          <w:color w:val="111111"/>
          <w:sz w:val="28"/>
          <w:sz w:val="28"/>
          <w:szCs w:val="28"/>
          <w:rtl w:val="true"/>
          <w:lang w:bidi="ar-SA"/>
        </w:rPr>
        <w:t>إلى المستحق ، فله أخذ الضمان من المساكين ومن الإمام ويرجع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أسقط المالك الضمان عن المساكين على أنه الزكاة ، أجزأ ، لأنه كإسقاط دين في ذمتهم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يسقط الضمان عنهم من الزكاة ولا مال لهم ، جاز للإمام إذا اجتمعت الزكاة عنده صرف ذلك القدر إلى قوم آخرين عن جهة الذي تسلف منهم إذا أمره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تسلف بسؤال المالك فإن دفع إلى المساكين ، فتم الحول وهم بصفة الاستحقاق ، جاز الاحتساب وأجزأ ، وإلا رجع المالك على المساكين دون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في يد الإمام ، لم يجز له على المساكين ، سواء فرط أو لا ، كما لو دفعه إلى وكيله فتلف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تلف بتفريطه فعليه الضمان للمالك ، وإلا فلا ضمان عليه ولا على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تسلف بسؤال المالك والمساكين ، فالأقرب أنه من ضمان المالك لقوة جانبه ، إذ له الخيار في الدفع والمنع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من ضمان المساكين ، لعود المنفعة إليهم ، فيكون المال من ضمانهم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تسلف لا بسؤال أحدهما ، بل لما رأى من حاجته ، احتمل أن يكون حكمه كحكم سؤالهم ، لأن مصرف الزكاة جهة الحاجة إلى قوم معين والإمام ناظرهم ، فإذا رأى المصلحة في الأخذ كان له ذلك ، وكان كما لو أخذ بسؤالهم وصار كولي الطفل وإن لا ينزل منزلة سؤالهم ، لأنهم أهل 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عرفوا صلاحهم في التسلف ، التمسوه من الإمام ، فعلى هذا إن دفعه إليهم فخرجوا عن الاستحقاق عند تمام الحول ، استرد منهم ودفعه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خرج الدافع عن أهلية الوجوب استرجعه ورده إليه ، فإن لم يجد المدفوع ضمنه من مال نفسه ، فرط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المالك إخراج الزكاة ثانيا لو لم يخرج عن أهلية الوجوب</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المأخوذ لهم أطفالا لا مال لهم ، جاز للإمام التسلف لهم ، لأن </w:t>
      </w:r>
      <w:bookmarkStart w:id="699" w:name="pg16047_156620"/>
    </w:p>
    <w:p>
      <w:pPr>
        <w:pStyle w:val="BookText"/>
        <w:rPr/>
      </w:pPr>
      <w:bookmarkEnd w:id="699"/>
      <w:r>
        <w:rPr>
          <w:rFonts w:ascii="Amiri" w:hAnsi="Amiri" w:eastAsia="Amiri" w:cs="Amiri"/>
          <w:color w:val="111111"/>
          <w:sz w:val="28"/>
          <w:sz w:val="28"/>
          <w:szCs w:val="28"/>
          <w:rtl w:val="true"/>
          <w:lang w:bidi="ar-SA"/>
        </w:rPr>
        <w:t>حاجتهم كسؤال البالغين ، إذ ليس لهم أهلية النظر والتماس التسلف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 المسائل لو تلف المعجل في يد الساعي ، أو الإمام بعد تمام الحول ، واحتسب المالك ذلك من الزكاة ، سقطت الزكاة عن المالك ، لأن الحصول في يدهما بعد الحول ، كالحصول في يد المساكين ، وكما لو أخذ بعد تمام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الآخذ إن فرط في الدفع إليهم ، ضمن من مال نفسه لهم ، وإلا فلا ضمان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انتظر انضمام غيره إليه لقلته ، فالأقرب أنه تفريط</w:t>
      </w:r>
      <w:r>
        <w:rPr>
          <w:rFonts w:eastAsia="Amiri" w:cs="Amiri" w:ascii="Amiri" w:hAnsi="Amiri"/>
          <w:color w:val="111111"/>
          <w:sz w:val="28"/>
          <w:szCs w:val="28"/>
          <w:rtl w:val="true"/>
          <w:lang w:bidi="ar-SA"/>
        </w:rPr>
        <w:t>.</w:t>
      </w:r>
    </w:p>
    <w:p>
      <w:pPr>
        <w:pStyle w:val="Heading6"/>
        <w:numPr>
          <w:ilvl w:val="5"/>
          <w:numId w:val="1"/>
        </w:numPr>
        <w:rPr/>
      </w:pPr>
      <w:bookmarkStart w:id="700" w:name="__RefHeading___Toc25197_1280447820"/>
      <w:bookmarkStart w:id="701" w:name="_Toc255"/>
      <w:bookmarkEnd w:id="700"/>
      <w:r>
        <w:rPr>
          <w:rtl w:val="true"/>
        </w:rPr>
        <w:t xml:space="preserve">فروع </w:t>
      </w:r>
      <w:r>
        <w:rPr>
          <w:rtl w:val="true"/>
        </w:rPr>
        <w:t>:</w:t>
      </w:r>
      <w:bookmarkEnd w:id="70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تسلف الساعي الزكاة من غير مسألة أحد ، فإن حال الحول والدافع والمدفوع إليه من أهل الزكاة ، فقد وقعت موقعها ، وإن حال الحول وقد تغيرت الحال بعد الدفع ، بأن افتقر الدافع أو استغنى المدفوع إليه أو ارتد ، فمتى تغير حالهما أو حال أحدهما ، لم تقع الزكاة موقعها ويستردها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لتغير حال الدافع أو تغيرهما ردها عليه ، لأنها لم تجب عليه ، وإن كان لتغير المدفوع إليه دفعها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المالك حالة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زكاتي عجلتها لك ، كان له الرجوع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أطلق ولم يقل عجلتها ، فإن نوى التعجيل وصدقه الفقير فكالأول ، وإن اتفقا على الإطلاق ، كان له الاستعادة إن لم يسبق عليه وجوب وعلم الفقير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يعلم لم يقبل قوله ، لأن الظاهر أنه كان واجبا عليه ، ولا يقبل قوله بعد ذلك إنه عجلها له ، فلو طلب من الفقير الحلف على عدم علم التعجيل ، كان له ذلك</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المال إلى الفقير على أنه زكاة معجلة ، كان الدفع فاسدا والملك باق على مالكه ، ولا يكون مضمونا ، بل يكون أمانة في يده ، فإن </w:t>
      </w:r>
    </w:p>
    <w:p>
      <w:pPr>
        <w:pStyle w:val="BookText"/>
        <w:rPr/>
      </w:pPr>
      <w:r>
        <w:rPr>
          <w:rFonts w:ascii="Amiri" w:hAnsi="Amiri" w:eastAsia="Amiri" w:cs="Amiri"/>
          <w:color w:val="111111"/>
          <w:sz w:val="28"/>
          <w:sz w:val="28"/>
          <w:szCs w:val="28"/>
          <w:rtl w:val="true"/>
          <w:lang w:bidi="ar-SA"/>
        </w:rPr>
        <w:t xml:space="preserve">حصل منه نماء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كنتاج أو ربح 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دفعه على أنه قرض يحتسبه من الزكاة عند الحول ، ملكه الفقير ، وكان للمالك الرجوع ، ولا يجب الوفاء بوعد الاحتساب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 الزكاة المعجلة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زكاة معجلة ، فإن عرض مانع استردت ، وله الاسترداد سواء حصل مانع أو لا ، لما قدمناه من فساد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زكاة معجلة ، ولم يذكر الاسترداد عند المانع ، فله الاسترداد أيضا وإن لم يكن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علم القابض أنها زكاة معجلة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الدافع الإمام ولم يعلم القابض أنها زكاة غيره ، ولا أنها معجلة ثبت الاسترداد لفساد الدفع ، فإن تعذر ، ضمن الإمام ، وإن فعل بدون إذن المالك بتقصيره في ترك شرط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الدافع المالك ، احتمل أن لا يثبت الاسترداد أيضا ، لأن المالك يعطي الفرض والتطوع ، وإذا لم يقع عن الفرض وقع تطوعا ، والإمام يقسم مال غيره ، ولا يعطي إلا الفرض ، فكان مطلق دفعه كالمقيد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أن للمالك الاستعادة أيضا ، والأصل فيه أن الدفع إن وقع بغير نية كان مجرد إباحة ، للمالك الرجوع ما دامت العين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 بنية التعجيل ، كان له الاسترجاع لفساد الدفع ، كما لو دفع إلى غيره مالا على ظن أن له عليه دينا فلم يكن له ، فإن له الاسترجاع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إن دفع على وجه القرض لتضمنه الاسترجاع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القول قول الفقير في قصد التملك بالصدقة ، بل قول المالك ، لأنه أعرف بقصده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القول قوله مع اليمين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قصدت التعجيل ولم أذكره لفظا ، وقال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 التعجيل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ادعى المالك علم القابض بأنها كانت معجلة ، فالقول قول القابض ، لأن الأصل عدم العلم ، والغالب الأداء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أتلف المالك النصاب قبل الحول ، كان له الاسترداد ، لانتفاء وجوب الزكاة بتلف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أتلف بعضه بحيث خرج الباقي عن كونه نصابا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أتلف المسكين ما تعجله ، فإن كان قبضه قرضا ، فعليه المثل إن كان مثليا ، والقيمة وقت القرض إن لم يكن ، لأن ما زاد عليها يزاد في ملك القابض فلا يضمنه ، كما لو طلق الزوج بعد تسليم المهر وتلفه قبل الدخول ، وهو من ذوات القيم ، فإن الزوج يرجع بقيمة النصف يوم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دفعه على أنه زكاة معجلة ، فإن قلنا إن الفقير يملك بذلك ، فكما تقدم في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بفساد الدفع كما هو اختيارنا فيما تقدم والملك غير حاصل ، فيضمن الفقير بأقصى القيم ، لأن يده يد ضمان ، فالزائد مضمون في يده كالأصل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الضمان يوم التلف ، لأن الواجب العين ، فلا عبرة بزيادة القيمة مع وجودها ، وإنما ينتقل الحق إلى القيمة يوم التلف ، فاعتبر قيمة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المدفوع باقيا من غير زيادة ولا نقصان ، فإن دفعه قرضا فللمالك استعادة مثله أو قيمته لا عينه ، فإن دفعه تعجيلا استرده ودفعه أو مثله إلى المستحق ، إن بقي بصفة الوجوب أو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الدافع هو الإمام ، فإن كان قرضا استرجع مثله أو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تعجيلا استرد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يصرفه إلى المستحقين بدون إذن جديد من المالك؟ فإن كان المالك قد فوض إليه على التعميم ، كان له ذلك مع بقاء الوجوب على المالك ، وإن لم يعمم التفويض فالأقرب المنع ، سواء أمره بالإقراض أو بالتعجيل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زاد المدفوع زيادة متصلة ، فإن كان قرضا فللفقير الزيادة ، وإن كان </w:t>
      </w:r>
    </w:p>
    <w:p>
      <w:pPr>
        <w:pStyle w:val="BookText"/>
        <w:rPr/>
      </w:pPr>
      <w:r>
        <w:rPr>
          <w:rFonts w:ascii="Amiri" w:hAnsi="Amiri" w:eastAsia="Amiri" w:cs="Amiri"/>
          <w:color w:val="111111"/>
          <w:sz w:val="28"/>
          <w:sz w:val="28"/>
          <w:szCs w:val="28"/>
          <w:rtl w:val="true"/>
          <w:lang w:bidi="ar-SA"/>
        </w:rPr>
        <w:t>تعجيلا فللمالك ، وكذا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فساد الملك بخلاف الموهوب ، لتحقق الملك هناك ، وإن حدث فيه نقص دفع أرشه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المعجل لا يصير ملكا للقابض ، ويحتمله مع الإطلاق ، فيحتمل أن يكون الملك موقوفا إلى أن ينكشف الأمر في المال ، فإن حدث مانع ظهر استمرار ملك المالك ، والأظهر أنه صار ملك القابض من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الملك للقابض ، لكن إن استمرت السلامة تبين أنه ملك عن جهة زكاة مستحقة ، وإلا تبين وقوعه قرضا ، ثم القرض يملك بالقبض ، فإن قلنا بالتوقف وجب رد الزوائد ، لتبين حدوثها على ملك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بتقدير القرض ، سلمت الزوائد للقابض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باع القابض ما قبضه معجلا ، فإن قلنا بالتوقف وحدث المانع </w:t>
      </w:r>
      <w:r>
        <w:rPr>
          <w:rStyle w:val="FootnoteAnchor"/>
          <w:rtl w:val="true"/>
        </w:rPr>
        <w:footnoteReference w:id="983"/>
      </w:r>
      <w:r>
        <w:rPr>
          <w:rFonts w:ascii="Amiri" w:hAnsi="Amiri" w:eastAsia="Amiri" w:cs="Amiri"/>
          <w:color w:val="111111"/>
          <w:sz w:val="28"/>
          <w:sz w:val="28"/>
          <w:szCs w:val="28"/>
          <w:rtl w:val="true"/>
          <w:lang w:bidi="ar-SA"/>
        </w:rPr>
        <w:t>ظهر فساد بيعه ، وإن قلنا بالقرض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بالتوقف ، يلزم رد العين لو كانت موجودة ، وعلى القرض لا يجب بل له الإبدال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المعجل مضموم إلى ما عند المالك ، لبقاء ملكه عليه على ما اخترناه ، فإذا استمرت الملكية </w:t>
      </w:r>
      <w:r>
        <w:rPr>
          <w:rStyle w:val="FootnoteAnchor"/>
          <w:rtl w:val="true"/>
        </w:rPr>
        <w:footnoteReference w:id="984"/>
      </w:r>
      <w:r>
        <w:rPr>
          <w:rFonts w:ascii="Amiri" w:hAnsi="Amiri" w:eastAsia="Amiri" w:cs="Amiri"/>
          <w:color w:val="111111"/>
          <w:sz w:val="28"/>
          <w:sz w:val="28"/>
          <w:szCs w:val="28"/>
          <w:rtl w:val="true"/>
          <w:lang w:bidi="ar-SA"/>
        </w:rPr>
        <w:t>منه حتى حال الحول ولم يطرأ مانع ، تعلقت الزكاة حينئذ ، وجاز له الاحتساب والاسترجاع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عجل شاة عن مائة وإحدى وعشرين ، جاز له أن يحتسب المدفوع من الزكاة ، ويجب عليه شاة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عجل شاتين عن مائتين وواحدة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الثالثة مع الشرائط</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المعجلة معلوفة لم تجب الزائدة ، لأن النصاب لا يتم بها ، وإن جاز إخراجها عن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إن التعجيل إقراض بعض النصاب بالمدفوع ، فيسقط الزكاة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إن الملك باق للمالك ، فإن تم الحول على السلامة أجزأه ما أخرج إذا نوى أنه أسقطه من الزكاة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عرض مانع من وقوع المعجل زكاة ، فإن كان المخرج أهلا للوجوب والمال نصاب ، وجب الإخراج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الباقي دون النصاب ، فحيث لا استرداد فلا زكاة ، وكأنه تطوع بشاة قبل الحول ، وحيث ثبت فاسترد ، فهو مستأنف للحول ، فلا زكاة لنقصان ملكه عن النصاب قبل تمام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يخرج من الرأس </w:t>
      </w:r>
      <w:r>
        <w:rPr>
          <w:rStyle w:val="FootnoteAnchor"/>
          <w:rtl w:val="true"/>
        </w:rPr>
        <w:footnoteReference w:id="985"/>
      </w:r>
      <w:r>
        <w:rPr>
          <w:rFonts w:ascii="Amiri" w:hAnsi="Amiri" w:eastAsia="Amiri" w:cs="Amiri"/>
          <w:color w:val="111111"/>
          <w:sz w:val="28"/>
          <w:sz w:val="28"/>
          <w:szCs w:val="28"/>
          <w:rtl w:val="true"/>
          <w:lang w:bidi="ar-SA"/>
        </w:rPr>
        <w:t>، وإن كان الموضع الذي له الاحتساب احتسب به ، لأن ما له استرجاعه في حكم 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يمكنه الاسترجاع في وقت ما فلا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عنده أربعون فعجل شاة ، ثم حال الحول ، جاز أن يحتسب بها لبقائها في ملكه ، ما دامت العين باقية ، فإن أتلفها المدفوع إليه قبل الحول ، فقد انقطع حول النصاب ، ولا زكاة على صاحبها ، وكان له استرجاع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عنده مائة وإحدى وعشرين فعجل واحدة ، ثم نتجت واحدة وحال الحول ، لم يلزمه أخرى ، لأن النتاج لا يضم إلى الأمهات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المالك قبل الحول ، انقطع الحول ، لانفصال المال عنه ، واستأنف الوارث الحول ، ولا يبني على حول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تعجيل الزكاة قبل ملك </w:t>
      </w:r>
      <w:r>
        <w:rPr>
          <w:rStyle w:val="FootnoteAnchor"/>
          <w:rtl w:val="true"/>
        </w:rPr>
        <w:footnoteReference w:id="986"/>
      </w:r>
      <w:r>
        <w:rPr>
          <w:rFonts w:ascii="IRNazanin" w:hAnsi="IRNazanin" w:eastAsia="IRNazanin"/>
          <w:color w:val="111111"/>
          <w:sz w:val="28"/>
          <w:sz w:val="28"/>
          <w:szCs w:val="28"/>
          <w:rtl w:val="true"/>
          <w:lang w:bidi="fa-IR"/>
        </w:rPr>
        <w:t>النصاب ، بإجماع علماء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ملك بعض النصاب فعجل زكاته أو زكاة نصاب لم يجز ، لأنه عجل الحكم قبل سببه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ملك نصابا فعجل زكاته وزكاة ما يستفيده وما ينتج منه أو يربح فيه ، لم يجز عن النصاب عندنا ، لأنا نمنع من التعجيل ولا عن الزيادة لعدمها</w:t>
      </w:r>
      <w:r>
        <w:rPr>
          <w:rFonts w:eastAsia="Amiri" w:cs="Amiri" w:ascii="Amiri" w:hAnsi="Amiri"/>
          <w:color w:val="111111"/>
          <w:sz w:val="28"/>
          <w:szCs w:val="28"/>
          <w:rtl w:val="true"/>
          <w:lang w:bidi="ar-SA"/>
        </w:rPr>
        <w:t xml:space="preserve">. </w:t>
      </w:r>
      <w:bookmarkStart w:id="702" w:name="pg16047_156625"/>
    </w:p>
    <w:p>
      <w:pPr>
        <w:pStyle w:val="Heading6"/>
        <w:numPr>
          <w:ilvl w:val="5"/>
          <w:numId w:val="1"/>
        </w:numPr>
        <w:rPr/>
      </w:pPr>
      <w:bookmarkStart w:id="703" w:name="__RefHeading___Toc25199_1280447820"/>
      <w:bookmarkStart w:id="704" w:name="_Toc256"/>
      <w:bookmarkEnd w:id="702"/>
      <w:bookmarkEnd w:id="703"/>
      <w:r>
        <w:rPr>
          <w:rtl w:val="true"/>
        </w:rPr>
        <w:t>البحث الثالث</w:t>
      </w:r>
      <w:r>
        <w:rPr>
          <w:rtl w:val="true"/>
        </w:rPr>
        <w:t xml:space="preserve">: ( </w:t>
      </w:r>
      <w:r>
        <w:rPr>
          <w:rtl w:val="true"/>
        </w:rPr>
        <w:t xml:space="preserve">في المتولي للإخراج </w:t>
      </w:r>
      <w:r>
        <w:rPr>
          <w:rtl w:val="true"/>
        </w:rPr>
        <w:t>)</w:t>
      </w:r>
      <w:bookmarkEnd w:id="704"/>
    </w:p>
    <w:p>
      <w:pPr>
        <w:pStyle w:val="BookText"/>
        <w:rPr/>
      </w:pPr>
      <w:r>
        <w:rPr>
          <w:rFonts w:ascii="Amiri" w:hAnsi="Amiri" w:eastAsia="Amiri" w:cs="Amiri"/>
          <w:color w:val="111111"/>
          <w:sz w:val="28"/>
          <w:sz w:val="28"/>
          <w:szCs w:val="28"/>
          <w:rtl w:val="true"/>
          <w:lang w:bidi="ar-SA"/>
        </w:rPr>
        <w:t>يجوز للمالك أن يفرق زكاة ماله بنفسه ، سواء الأموال الظاهرة والباطنة ، لأنه عاقل في يده حق لغيره دفعه إليه فأجزأه ، كما لو دفع الدين إلى غريمه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الأفضل صرفها إلى الإمام ، لأنه أعرف بمواقعها ، ولأنه بتفريق الإمام على يقين من سقوط الفرض ، بخلاف ما لو فرق بنفسه ، لجواز أن يسلم إلى من ليس بصفة الاستحقاق ، خصوصا الأموال الظاهرة ، وهو نائب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عدم الوجوب ، لأصالة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طلبها الإمام ، وجب الصرف إليه بذلا للطاعة ، 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وهو يستلزم وجوب الإعطاء ، ولأنه مال للإمام المطالبة به ، فيجب دفعه إليه مع المطالبة كالخراج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فرقها المالك بعد طلب الإمام لها أثم ، لأن مخالفة الإمام الواجب الطاعة من أعظم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يجزي الدفع؟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 عبادة لم تقع على الوجه المأمور به ، فلا تقع مجزية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إنه أوصل المال إلى مستحقه ، فخرج عن العهدة كالدين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يدفعها إلى العامل ، لأن الإمام نصبه كذلك وهو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يدفعها إلى وكيل له في الصرف إلى الإمام ، أو في التفرقة على المستحقين ، حيث يجوز أن يصرف بنفسه ، لأنه حق مالي ، فيجوز التوكيل في أدائه كديون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والتفرقة بنفسه أولى من التوكيل ، لأنه على يقين من فعل نفسه وفي شك من فعل الوكيل ، ولينال أجر التفريق ، وليخص بها أقاربه وجيرانه ، وله على الوكيل غرم ما أتلف</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امتنع من الدفع إلى الإمام ، قاتله الإمام علیه السلام ، فإن أجاب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إخراجها بنفسه ، احتمل الكف وعدمه ، بناء على الإجزاء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يطلب الإمام ولم يأت الساعي ، أخر المالك ما دام راجيا مجي‌ء الساعي ، فإن أيس فرقها بنفسه ، لئلا يتأخر عن المساكين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الإمام من رجل أنه لا يدفع الزكاة ، طالبه بالدفع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بأن يحملها إليه ، أو يفرقها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له المطالبة بالنذور والكفارات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دفعها إلى الحاكم الجائر اختيارا ، لأنه ظالم ، فلا يجوز الركون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دفعها إليه اختيارا ضمن ، فإن فرقها الجائر حينئذ على المستحقين ، فالأقرب الإجزاء لأنه كالوكيل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يعلم المالك هل وصلت إلى المستحقين أو لا؟ ضمن ، لشغل ذمته بالإخراج ، وعدم العلم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دفعها مكرها بعد عزلها وعدم التفريط في تفريقها ، لم يضمن لأنها كالتالفة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فرط في تفريقها ، بأن أخر دفعها إلى المستحقين ، أو إلى الإمام ، أو الساعي من قبله مع قدرته على ذلك ، ضمن لتفريطه في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يعزلها ولم يعينها ، فإن أمكنه الجحود أو ادعاء التفريق مع ظن القبول منه ثم دفعها ، ضمن كالوديعة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يتمكن احتمل الإجزاء ، لأنه بالدفع إليه يكون قد عزلها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 إذ لم يتعين حق الفقراء في مال المأخوذ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 الطفل والمجنون كالمالك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أذن الإمام لساعيه في التفريق ، جاز أن يأخذ نصيبه منها ، لأنه مستحق وقد أمر بدفع المأخوذ إلى المستحقين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يعين له الإمام قدرا ، لم يجز له أن يخص نفسه بالجميع ، لأنه نصب للجمع والحفظ ، وإن سوغنا الصرف إلى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 أن يقلل في المدفوع إليهم بحيث يزداد نصيبه؟ إشكال ، أقربه اعتبار المصلحة في نظر الإمام لو تولاه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طلب الساعي الزكاة وادعى المالك الإخراج ، أو نقص النصاب ، أو </w:t>
      </w:r>
    </w:p>
    <w:p>
      <w:pPr>
        <w:pStyle w:val="BookText"/>
        <w:rPr/>
      </w:pPr>
      <w:r>
        <w:rPr>
          <w:rFonts w:ascii="Amiri" w:hAnsi="Amiri" w:eastAsia="Amiri" w:cs="Amiri"/>
          <w:color w:val="111111"/>
          <w:sz w:val="28"/>
          <w:sz w:val="28"/>
          <w:szCs w:val="28"/>
          <w:rtl w:val="true"/>
          <w:lang w:bidi="ar-SA"/>
        </w:rPr>
        <w:t>الإبدال ، أو عدم حولان الحول ، صدق بغير يمين ولا بينة ، لأنه إخبار عما في ذمته ، وكان القول قوله كغيره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تولى المالك الإخراج والتفريق بنفسه أو بوكيله ، أو دفعها إلى الإمام ففرقها بنفسه ، سقط سهم العامل منها ، لأنه إنما يأخذ أجر العملة ، فإذا لم يعمل لم يستحق شيئا ، ويبقى سبعة أصناف ، إن وجد جميعهم أعطاهم أو أعطى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ويجوز أن يقتصر على صنف واحد بل شخص واحد ، قل المال أو 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تجب القسمة في كل صنف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أعلمهم أن عليهم صدقة تؤخذ من أغنيائهم فترد في فقرائهم </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أنه مأمور برد جملتها في الفقراء وهم صنف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أتاه بعد ذلك مال آخر فجعله في صنف آخر غير الفقراء ، وهم المؤلفة الأقرع بن حابس ، وعيينة بن حصين وعلقمة بن علاثة وزيد الخيل قسم فيهم الذهبة التي بعث بها إليه علي علیه السلام من اليمن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أتاه مال آخر فجعله في صنف آخر ، لقوله علیه السلام لقبيضة بن المخارق حين يحمل فأتاه النبي صلی اللّه علیه و آله يسأله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يا قبيضة حتى تأتينا الصدقة فنأمر لك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وجب صرفها إلى جميع الأصناف ، لم يجز دفعها إلى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دفعها إلى جميع الأصناف ، أو إلى من أمكن منهم ، لما فيه من التسوية بين المستحقين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تعذر الإمام ، فالأولى صرفها إلى الفقيه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حال الغيبة ، لأنه أعرف بمواقعها ، ولأنه نائب الإمام علیه السلام ، فكان له ولاية ما يتولاه</w:t>
      </w:r>
      <w:r>
        <w:rPr>
          <w:rFonts w:eastAsia="IRNazanin" w:cs="IRNazanin"/>
          <w:color w:val="111111"/>
          <w:sz w:val="28"/>
          <w:szCs w:val="28"/>
          <w:rtl w:val="true"/>
          <w:lang w:bidi="fa-IR"/>
        </w:rPr>
        <w:t xml:space="preserve">. </w:t>
      </w:r>
      <w:bookmarkStart w:id="705" w:name="pg16047_156628"/>
    </w:p>
    <w:p>
      <w:pPr>
        <w:pStyle w:val="Heading6"/>
        <w:numPr>
          <w:ilvl w:val="5"/>
          <w:numId w:val="1"/>
        </w:numPr>
        <w:rPr/>
      </w:pPr>
      <w:bookmarkStart w:id="706" w:name="__RefHeading___Toc25201_1280447820"/>
      <w:bookmarkStart w:id="707" w:name="_Toc257"/>
      <w:bookmarkEnd w:id="705"/>
      <w:bookmarkEnd w:id="706"/>
      <w:r>
        <w:rPr>
          <w:rtl w:val="true"/>
        </w:rPr>
        <w:t>البحث الرابع</w:t>
      </w:r>
      <w:r>
        <w:rPr>
          <w:rtl w:val="true"/>
        </w:rPr>
        <w:t xml:space="preserve">: ( </w:t>
      </w:r>
      <w:r>
        <w:rPr>
          <w:rtl w:val="true"/>
        </w:rPr>
        <w:t xml:space="preserve">في كيفية الإخراج </w:t>
      </w:r>
      <w:r>
        <w:rPr>
          <w:rtl w:val="true"/>
        </w:rPr>
        <w:t>)</w:t>
      </w:r>
      <w:bookmarkEnd w:id="707"/>
    </w:p>
    <w:p>
      <w:pPr>
        <w:pStyle w:val="BookText"/>
        <w:rPr/>
      </w:pPr>
      <w:r>
        <w:rPr>
          <w:rFonts w:ascii="Amiri" w:hAnsi="Amiri" w:eastAsia="Amiri" w:cs="Amiri"/>
          <w:color w:val="111111"/>
          <w:sz w:val="28"/>
          <w:sz w:val="28"/>
          <w:szCs w:val="28"/>
          <w:rtl w:val="true"/>
          <w:lang w:bidi="ar-SA"/>
        </w:rPr>
        <w:t>قد بينا أنه لا يجب التعميم في الإعطاء ، بل يجوز صرفها إلى صنف واحد ، بل إلى شخص واحد ، لكن يستحب التعميم إن أمكن ، فيدفع إلى كل صنف ما يدفع به حاجته من غير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فيعطى الفقير والمسكين ما يغنيهما 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ويعطى الغارم والمكاتب ما يقضيان دينهما وإن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قدرا على بعض ما عليهما أعطيا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ويعطى ابن السبيل ما يبلغه إلى بلده ، والغازي ما يكفيه لغزوه ، والعامل بقدر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يعطى أزيد مما يندفع به الحاجة ، لأن الدفع لها ، فلا يزاد على ما سيغنيه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تفريق الزكاة في فقراء بلد المال ، فإن نقلها مع وجود المستحق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النقل لو لم يجد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زكاة الفطرة في بلد المال ، لتعلقها بالبدن لا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المنع من النقل من الموضع القريب والبعيد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فقد المستحق في بلد المال ووجد في بلدين غيره ، فإن كان أحد البلدين طريقا للآخر ، تعين التفريق في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لذلك تخير بين البعيد والقريب مع التساوي في غلبة ظن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التفريق في الأصناف الثمانية إن كانوا موجودين ، وإن لم يكونوا موجودين وضعها فيمن يوجد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وضعها في جنس أو جنسين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تفرق في كل جنس على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عدم صنف في سائر البلاد ، انتقل سهمه إلى باقي الأصناف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عدم في بلد المال ووجد في غيره ، فرق في باقي الأصناف في بلد المال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يعطى الأشد حاجة والأكثر استحقاقا ما يكفيه عن غيره ، بحسب نظر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ويعطى الفقير والمسكين ما تزول به حاجتهما سنة ، لتكرر الزكاة كل سنة ، ويختلف ذلك باختلاف الناس والنواحي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والمحترف الذي لا يجد آلة لحرفته ، يعطى بقدر ما يشتريها به ، قلت قيمتها أو كثرت لتكسبه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ويعطى التاجر ما يشتري به من النوع الذي يحسن التجارة والتصرف فيه ، ويكون قدره ما يفي ربحه بكفايته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ويعطى ابن السبيل ما يبلغه مقصده أو موضع ماله ، ويهيأ له من الكسوة والركوب ما يحتاج إليه وما ينقل به زاده ورحله ، فيعطى أجرة المركوب أو ثمنه إن اتسع المال ، ولا يسترد منه الدابة مع وصوله ، لأنه ملكها بالإعطاء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يعطى للذهاب يعطى للعود إن أراده ، لشمول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ويعطى مئونة إقامته لحاجة يتوقع زوالها ، وإن زادت إقامته على إقامة المسافرين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أنه يعطى تمام مئونته ، ويحتمل ما زاد بسبب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ويعطى الغازي النفقة والكسوة مدة الذهاب والمقام في السفر وإن طال ومدة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يعطى تمام المئونة أو ما يزيد بسبب السفر؟ إشكال ، ويعطى ما يشتري به الفرس إن قاتل فارسا ، وما يشتري به السلاح وآلات القتال ، ويملك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يستأجر له الفرس والسلاح بحسب اختلاف قلة المال وكثرته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يعطى الفرس والسلاح عارية أو وقفا مما وقفه الإمام بعد أن اشتراه بهذا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يعطى إذا قرب خروجه ، ليتهيأ به للخروج ، فإن أخذ ولم يخرج استرجع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في الطريق ، أو امتنع من الغزو ، استرجع الباقي ، فإن غزا وعنده بقية ، احتمل الرجوع إن لم يقتر على نفسه ، لظهور أن المعطى فوق الحاجة ، وخطأ الساعي في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قتر على نفسه ، أو كان الباقي يسيرا جدا ، لم يسترجع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نفقته ونفقة عياله ذهابا ومقاما وغزوا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للإمام أن يشتري من سهم الغزاة أفراسا ويجعلها وقفا في سبيل اللّه ، فيعطيهم عند الحاجة قبل وصول المال إليهم؟ الأقوى ذلك ، لأنه نائب عنهم</w:t>
      </w:r>
      <w:r>
        <w:rPr>
          <w:rFonts w:eastAsia="Amiri" w:cs="Amiri" w:ascii="Amiri" w:hAnsi="Amiri"/>
          <w:color w:val="111111"/>
          <w:sz w:val="28"/>
          <w:szCs w:val="28"/>
          <w:rtl w:val="true"/>
          <w:lang w:bidi="ar-SA"/>
        </w:rPr>
        <w:t xml:space="preserve">. </w:t>
      </w:r>
      <w:bookmarkStart w:id="708" w:name="pg16047_156630"/>
    </w:p>
    <w:p>
      <w:pPr>
        <w:pStyle w:val="BookText"/>
        <w:rPr/>
      </w:pPr>
      <w:bookmarkEnd w:id="708"/>
      <w:r>
        <w:rPr>
          <w:rFonts w:ascii="Amiri" w:hAnsi="Amiri" w:eastAsia="Amiri" w:cs="Amiri"/>
          <w:color w:val="111111"/>
          <w:sz w:val="28"/>
          <w:sz w:val="28"/>
          <w:szCs w:val="28"/>
          <w:rtl w:val="true"/>
          <w:lang w:bidi="ar-SA"/>
        </w:rPr>
        <w:t>ويعطى المؤلفة بحسب ما يراه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 قدر أجرة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 له أكثر من أجرة المثل ، فسدت القسمة من أصلها ، ويرد الفاضل على باقي السهمان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نقص أكمل من بيت المال ، أو من سهم باقي الأصناف على حسب ما يراه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في شخص سببا استحقاق فما زاد ، جاز أن يأخذ بهما نصيبه للسبب كالميراث ، فإن حصل تضاد لم يجز ، كما لو دفع إلى الفقير العامل عن عمله أولا ما يغنيه ، لانتفاء السبب عن المدفوع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فقد المالك المستحق ، ففي وجوب الدفع إلى الإمام ، أو الساعي مع عدم طلبهما ، أو جواز إبقائها في يده ، إشكال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وصولها في الحال إلى المستحق يدفعه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كونهما نائبين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تعذر الإمام والساعي أيضا ، استحب له عزلها من ماله وإفرادها منه ، لأنه مال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تلف بعد العزل من غير تفريط ، فلا ضمان لتعيينها بتعيينه كالدين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حضرته الوفاة ، وجب عليه الإيصاء بها والإشهاد ، لأنه حق في ذمته يجب عليه إعلام الشاهدين ، أو من يعلم قيامه مقامه ، توصلا إلى إيصال الحق إلى 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 الفطرة من غائب ، ضمن بنقله مع وجود المستحق فيه ، للتفريط بالنقل</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25203_1280447820"/>
      <w:bookmarkStart w:id="710" w:name="_Toc258"/>
      <w:bookmarkEnd w:id="709"/>
      <w:r>
        <w:rPr>
          <w:rtl w:val="true"/>
        </w:rPr>
        <w:t>البحث الخامس</w:t>
      </w:r>
      <w:r>
        <w:rPr>
          <w:rtl w:val="true"/>
        </w:rPr>
        <w:t xml:space="preserve">: ( </w:t>
      </w:r>
      <w:r>
        <w:rPr>
          <w:rtl w:val="true"/>
        </w:rPr>
        <w:t xml:space="preserve">في النية </w:t>
      </w:r>
      <w:r>
        <w:rPr>
          <w:rtl w:val="true"/>
        </w:rPr>
        <w:t>)</w:t>
      </w:r>
      <w:bookmarkEnd w:id="710"/>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أداء الزكاة عبادة ، فيفتقر إلى النية ،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إِلاّ لِيَعْبُدُوا اللّهَ مُخْلِصِينَ لَهُ الدِّينَ </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ولأنه عمل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الأعمال بالنيات </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p>
    <w:p>
      <w:pPr>
        <w:pStyle w:val="BookText"/>
        <w:rPr/>
      </w:pPr>
      <w:r>
        <w:rPr>
          <w:rFonts w:ascii="Amiri" w:hAnsi="Amiri" w:eastAsia="Amiri" w:cs="Amiri"/>
          <w:color w:val="111111"/>
          <w:sz w:val="28"/>
          <w:sz w:val="28"/>
          <w:szCs w:val="28"/>
          <w:rtl w:val="true"/>
          <w:lang w:bidi="ar-SA"/>
        </w:rPr>
        <w:t>قضاء الدين ، فإنه ليس بعبادة ، ولهذا يسقط بإسقاط 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 لأنه محل الإرادات والاعتقادات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التلفظ باللسان ، ولا يضر لو انضم إلى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نوى شيئا وتلفظ بغيره ، كان الاعتبار بالقصد لا الملفوظ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فيها القصد إلى الإخراج عنده متقربا به إلى اللّه تعالى ، لوجوبه أو ندبه أو لوجههما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 كون المخرج زكاة مال أو 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فرض زكاة مالي ، أو فرض صدقة مالي ، أو زكاة مالي المفروضة ، أو الصدقة ، صح مع النية والوجوب أجزأ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تصدق بجميع ماله بنية التطوع ولم ينو به الزكاة ، لم يجزيه ، لأنه ما نوى عما عليه ، فكان كما لو تصدق ببيضة ، أو صلى ألف ركعة ولم ينو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التعرض لفرض المال ، فإن ذلك قد يكون كفارة ونذرا ، ولا التعرض للصدقة ، لأنها قد تكون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التعرض للزكاة ، وأيضا </w:t>
      </w:r>
      <w:r>
        <w:rPr>
          <w:rStyle w:val="FootnoteAnchor"/>
          <w:rtl w:val="true"/>
        </w:rPr>
        <w:footnoteReference w:id="992"/>
      </w:r>
      <w:r>
        <w:rPr>
          <w:rFonts w:ascii="Amiri" w:hAnsi="Amiri" w:eastAsia="Amiri" w:cs="Amiri"/>
          <w:color w:val="111111"/>
          <w:sz w:val="28"/>
          <w:sz w:val="28"/>
          <w:szCs w:val="28"/>
          <w:rtl w:val="true"/>
          <w:lang w:bidi="ar-SA"/>
        </w:rPr>
        <w:t>لأنها قد تكون 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يجب تعيين المال المزكى عنه ، فلو ملك أربعين من الغنم وخمسا من النعم ، فأخرج شاة عن أحدهما من غير تعيين صح ، لأن الغرض تبعيض </w:t>
      </w:r>
      <w:r>
        <w:rPr>
          <w:rStyle w:val="FootnoteAnchor"/>
          <w:rtl w:val="true"/>
        </w:rPr>
        <w:footnoteReference w:id="993"/>
      </w:r>
      <w:r>
        <w:rPr>
          <w:rFonts w:ascii="Amiri" w:hAnsi="Amiri" w:eastAsia="Amiri" w:cs="Amiri"/>
          <w:color w:val="111111"/>
          <w:sz w:val="28"/>
          <w:sz w:val="28"/>
          <w:szCs w:val="28"/>
          <w:rtl w:val="true"/>
          <w:lang w:bidi="ar-SA"/>
        </w:rPr>
        <w:t>المال ودفع حاجة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أخرج شاة مطلقا ، ثم بان تلف أحد المالين ، أو تلف أحدهما بعد التمكن من الإخراج ، جاز له احتساب المخرج عن زكاة الآخر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زكاة مالي الغائب أو الحاضر ، صح ، لأن التعيين ليس بشرط ، فأشبه ما لو أخرج نصف دينار عن أربعين ، فإنه يصح عن عشرين غير معينة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عين مالا ، لم ينصرف إلى غيره مع بقاء الوجوب فيه ، كما لو أخرج شاة عن الإبل وله أربعون من الغنم ، وجب عليه شاة أخرى عن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تبق الوجوب ، كما لو أخرج عن ماله الغائب فبان تالفا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صرفه إلى الحاضر ، لأنه عينه ، فأشبه ما لو أعتق عبدا عن كفارة عينها ولم تقع عنها ، لم يكن له صرفه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عندي الجواز ، لظهور فساد الدفع ، فكان دينا على الفقير ، فجاز له احتسابه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يخرج عن ماله الغائب مع شك السلامة ، ويكون نية الإخراج صحيحة ، لأصالة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مالي سالما فهذه زكاة ، وإن كان تالفا فهي تطوع ، فبان سالما أجزأت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أخلص النية للفرض على تقدير وجوده ، ثم رتب عليها النقل على تقدير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حكمها لو لم يقله ، وإذا قاله لم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زكاة مالي الغائب أو تطوع ، لم يجزيه ، لأنه لم تحصل النية للفرض ، فكان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فرضا أو نفلا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زكاة مالي الغائب إن كان سالما ، وإلا فهو زكاة مالي الحاضر ، أجزأه عن السالم منهما ، وإن كانا سالمين فعن أحدهما ، لأن التعيين ليس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زكاة مالي الغائب إن كان سالما فبان تالفا ، فالأقرب أن له الصرف إلى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مورثي قد مات وقد ورثت ماله ، فهذه زكاة فبان موته ، لا تحتسب المخرج من الزكاة ، لعدم وجوب الزكاة عندنا إلا بعد العلم بأنه ورثه ، وبعد التمكن من التصرف فيه ، ولأصالة بقاء الحياة وعدم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مالي الغائب سالما فهذه زكاته ، وإن كان تالفا استرجعته ، فبان سالما فإنه يجزيه ، وإن بان تالفا كان له الاسترجاع</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كما لو قال آخر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أصوم غدا إن كان من الشهر ، فإنه </w:t>
      </w:r>
      <w:bookmarkStart w:id="711" w:name="pg16047_156633"/>
    </w:p>
    <w:p>
      <w:pPr>
        <w:pStyle w:val="BookText"/>
        <w:rPr/>
      </w:pPr>
      <w:bookmarkEnd w:id="711"/>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في أوله أصوم غدا من رمضان إن كان من الشهر ،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مالي الغائب سالما فهذه زكاته أو نفل ، وكان ماله سالما ، لم يجزيه ، لأنه لم يقصد قصد فرض 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الإخراج عن مال مترقب التملك ، لم يجز وإن حصل ، لأنه فعل العبادة قبل حصول سببها ، فكان كما لو صلى الظهر قبل الزوال</w:t>
      </w:r>
      <w:r>
        <w:rPr>
          <w:rFonts w:eastAsia="Amiri" w:cs="Amiri" w:ascii="Amiri" w:hAnsi="Amiri"/>
          <w:color w:val="111111"/>
          <w:sz w:val="28"/>
          <w:szCs w:val="28"/>
          <w:rtl w:val="true"/>
          <w:lang w:bidi="ar-SA"/>
        </w:rPr>
        <w:t>.</w:t>
      </w:r>
    </w:p>
    <w:p>
      <w:pPr>
        <w:pStyle w:val="Heading6"/>
        <w:numPr>
          <w:ilvl w:val="5"/>
          <w:numId w:val="1"/>
        </w:numPr>
        <w:rPr/>
      </w:pPr>
      <w:bookmarkStart w:id="712" w:name="__RefHeading___Toc25205_1280447820"/>
      <w:bookmarkStart w:id="713" w:name="_Toc259"/>
      <w:bookmarkEnd w:id="712"/>
      <w:r>
        <w:rPr>
          <w:rtl w:val="true"/>
        </w:rPr>
        <w:t>البحث السادس</w:t>
      </w:r>
      <w:r>
        <w:rPr>
          <w:rtl w:val="true"/>
        </w:rPr>
        <w:t xml:space="preserve">: ( </w:t>
      </w:r>
      <w:r>
        <w:rPr>
          <w:rtl w:val="true"/>
        </w:rPr>
        <w:t xml:space="preserve">في وقت النية ومن يتولاها </w:t>
      </w:r>
      <w:r>
        <w:rPr>
          <w:rtl w:val="true"/>
        </w:rPr>
        <w:t>)</w:t>
      </w:r>
      <w:bookmarkEnd w:id="713"/>
    </w:p>
    <w:p>
      <w:pPr>
        <w:pStyle w:val="BookText"/>
        <w:rPr/>
      </w:pPr>
      <w:r>
        <w:rPr>
          <w:rFonts w:ascii="Amiri" w:hAnsi="Amiri" w:eastAsia="Amiri" w:cs="Amiri"/>
          <w:color w:val="111111"/>
          <w:sz w:val="28"/>
          <w:sz w:val="28"/>
          <w:szCs w:val="28"/>
          <w:rtl w:val="true"/>
          <w:lang w:bidi="ar-SA"/>
        </w:rPr>
        <w:t>وقت النية عند الدفع ، لأنها عبادة تقع على وجوه مختلفة ولا يتميز أحدهما عن صاحبه إلا بالنية وقت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يجزي تقديمها عليها بالزمن الطويل ولا القصير اليسير ، لأنه إن استدام عليه فهو المطلوب ، وإن غفل حالة الدفع عن القصد فلا يقع على وجه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بعد الدفع ، لم يجز إن دفع أولا بنية الصدقة المطلقة ، لوقوع المطلق فيه عن 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 بغير نية والمال باق ، احتمل إجزاء النية بعده ، إذ الدفع لا يستلزم مطلقه التمليك إلا مع القصد ، وهو منفي ، فيبقى على ملكه ، فيجوز حينئذ أن ينوي صرف ما دفعه أولا إلى الزكاة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تلف المال في يد الفقير بفعله أو بغير فعله ، فالأقرب عدم الإجزاء ، لأنه أباحه بدفعه إليه إتلافه من غير ضمان ، فلا يصادق النية عينا ولا مستحقا في ذمته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المالك إن تولى تفريق زكاته بنفسه ، تولى هو النية عند الدفع ، لأنها تخصيص فعل المريد بما يخصصه </w:t>
      </w:r>
      <w:r>
        <w:rPr>
          <w:rStyle w:val="FootnoteAnchor"/>
          <w:rtl w:val="true"/>
        </w:rPr>
        <w:footnoteReference w:id="994"/>
      </w:r>
      <w:r>
        <w:rPr>
          <w:rFonts w:ascii="Amiri" w:hAnsi="Amiri" w:eastAsia="Amiri" w:cs="Amiri"/>
          <w:color w:val="111111"/>
          <w:sz w:val="28"/>
          <w:sz w:val="28"/>
          <w:szCs w:val="28"/>
          <w:rtl w:val="true"/>
          <w:lang w:bidi="ar-SA"/>
        </w:rPr>
        <w:t>لا فعل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وليا عن صبي أو مجنون ، تولى هو النية كما ينوب في التفريق ، فإن دفع من غير نية ، لم يقع الدفع وعليه الضمان لتفريطه ، لأنه دفع إلى المستحق على وجه لا يبرئ ذمة المستحق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وكيلا ، فإن نوى المالك حالة الدفع إليه ، ونوى هو حالة الدفع إلى الفقراء ، أجزأ إجماعا ، لأنه أوقع العبادة 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ينو أحدهما لم يجز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نوى الوكيل خاصة ولم ينو الموكل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w:t>
      </w:r>
      <w:r>
        <w:rPr>
          <w:rStyle w:val="FootnoteAnchor"/>
          <w:rtl w:val="true"/>
        </w:rPr>
        <w:footnoteReference w:id="995"/>
      </w:r>
      <w:r>
        <w:rPr>
          <w:rFonts w:ascii="Amiri" w:hAnsi="Amiri" w:eastAsia="Amiri" w:cs="Amiri"/>
          <w:color w:val="111111"/>
          <w:sz w:val="28"/>
          <w:sz w:val="28"/>
          <w:szCs w:val="28"/>
          <w:rtl w:val="true"/>
          <w:lang w:bidi="ar-SA"/>
        </w:rPr>
        <w:t>لأن الفرض يتعلق به والإجزاء يقع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عندي الجواز ، لأنه فعل تدخله النيابة ، فصح مشروطه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وكل وكيلا وفوض النية إليه فأولى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الموكل خاصة دون الوكيل ، فإن كان حال الدفع إلى الفقير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تقدمت النية ، لم يجز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دفعها إلى الإمام باختياره ، ونوى حال الدفع إلى الإمام أو الساعي ، ولم ينو الإمام أو الساعي حال التفريق جاز ، لأنه وكيل الفقراء ونائب المستحقين ، فالدفع إليه كالدفع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ينو المالك ونوى الإمام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يجزيه فيما بينه وبين اللّه تعالى ، غير أنه ليس للإمام مطالبته دفعة ثانية </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الإمام إما وكيله أو وكيل الفقراء أو وكيلهما معا ، وأيا ما كان لا تجزي نيته عن نية رب المال ، ولأن الزكاة عبادة تجب لها النية ، فلا تجزي عمن وجبت عليه بغير نية إذا كان من أهلها كالصلاة ، ولأن الإمام نائب الفقراء ولو دفع إليهم بغير نية لم يجز ، فكذا إذا دفع إلى نائبهم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الإجزاء لأن أخذ الإمام بمنزلة القسم بين الشركاء ، فلا يحتج إلى </w:t>
      </w:r>
      <w:bookmarkStart w:id="714" w:name="pg16047_156635"/>
    </w:p>
    <w:p>
      <w:pPr>
        <w:pStyle w:val="BookText"/>
        <w:rPr/>
      </w:pPr>
      <w:bookmarkEnd w:id="714"/>
      <w:r>
        <w:rPr>
          <w:rFonts w:ascii="Amiri" w:hAnsi="Amiri" w:eastAsia="Amiri" w:cs="Amiri"/>
          <w:color w:val="111111"/>
          <w:sz w:val="28"/>
          <w:sz w:val="28"/>
          <w:szCs w:val="28"/>
          <w:rtl w:val="true"/>
          <w:lang w:bidi="ar-SA"/>
        </w:rPr>
        <w:t>نية ، ولأن للإمام ولاية الأخذ ، ولهذا يأخذ من الممتنع اتفاقا ، ولو لم يجزيه لما أخذها أولا لأخذها ثانيا وثالثا حتى ينفذ ماله ، لأن أخذها إن كان لإجزائها لم يحصل بدون النية ، وإن كان لوجوبها فهو باق بعد أخذها ، لأنه لا يدفع إلى السلطان إلا الفرض ، وهو لا يفرق على أهل السهمان إلا الفرض ، فأغنت هذه القرينة عن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أخذها الإمام منه كرها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أجزأت عن المالك </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نوى المالك أو لا إذا نوى الإمام ، لأنه لم يأخذ إلا الواجب ، ولأن قسمة الإمام قائمة مقام قسمة الممتنع ، فيقوم نية الإمام مقام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نية الولي تقوم مقام نية الصبي ، ولأن بامتناعه تعذرت النية في حقه ، فيسقط وجوبها عنه كالصبي والمجنون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 الإجزاء باطنا ، لأنه لم ينو وهو متعبد بأن يتقرب ، وإنما أخذت منه عدم الإجزاء حراسة للعلم ، كما يجب على المكلف الصلاة ليأتي بصورتها ، ولو صلى بغير نية لم يجزيه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نوى المالك حالة الأخذ ، فإنها تبرئ ذمته ظاهرا وباطنا ، ولا حاجة إلى نية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ينو الإمام ولا المالك ، لم يسقط الفرض في الباطن ولا في الظاهر على الأقوى ، لأنه عبادة لم تقع على وجهها</w:t>
      </w:r>
      <w:r>
        <w:rPr>
          <w:rFonts w:eastAsia="Amiri" w:cs="Amiri" w:ascii="Amiri" w:hAnsi="Amiri"/>
          <w:color w:val="111111"/>
          <w:sz w:val="28"/>
          <w:szCs w:val="28"/>
          <w:rtl w:val="true"/>
          <w:lang w:bidi="ar-SA"/>
        </w:rPr>
        <w:t>.</w:t>
      </w:r>
    </w:p>
    <w:p>
      <w:pPr>
        <w:pStyle w:val="Heading6"/>
        <w:numPr>
          <w:ilvl w:val="5"/>
          <w:numId w:val="1"/>
        </w:numPr>
        <w:rPr/>
      </w:pPr>
      <w:bookmarkStart w:id="715" w:name="__RefHeading___Toc25207_1280447820"/>
      <w:bookmarkStart w:id="716" w:name="_Toc260"/>
      <w:bookmarkEnd w:id="715"/>
      <w:r>
        <w:rPr>
          <w:rtl w:val="true"/>
        </w:rPr>
        <w:t>البحث السابع</w:t>
      </w:r>
      <w:r>
        <w:rPr>
          <w:rtl w:val="true"/>
        </w:rPr>
        <w:t xml:space="preserve">: ( </w:t>
      </w:r>
      <w:r>
        <w:rPr>
          <w:rtl w:val="true"/>
        </w:rPr>
        <w:t xml:space="preserve">في بقايا مباحث هذا الباب </w:t>
      </w:r>
      <w:r>
        <w:rPr>
          <w:rtl w:val="true"/>
        </w:rPr>
        <w:t>)</w:t>
      </w:r>
      <w:bookmarkEnd w:id="71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 آله وأمير المؤمنين علیه السلام يبعثان السعاة لأخذ الزكوات ، لأن جماعة من الناس لا يعرفون الواجب ولا ما يجب فيه من تصرف إليه ، فيبعثان ليأخذوا ممن تجب عليه ما يجب ويضعونه حيث يجب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لا يعتبر فيه الحول ، كالثمار والزروع ، وبعث السعاة لوقت وجوبها ، وهو إدراك الثمار واشتداد الحبوب ، ولا يختلف في الناحية الواحدة كثير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يعتبر ، كالنقدين والأنعام ، وأحوال الناس فيه مختلف ، ولا يمكن بعث ساع إلى كل واحد عند تمام الحول ، فينبغي أن يعين شهرا يأتيهم الساعي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واجبا لأصالة البراءة ، فإذا جاءهم فيه فمن تم حوله أخذها منه ، ومن لم يتم حوله فيستحب له أن يعجل إن سوغناه ، فإن لم يفعل استخلف عليه من يأخذ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 أخره إلى مجيئه من قابل ، فإن وثق به فوض التفريق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المواشي ترد الماء أخذها على مياههم ، ولا يكلفهم ردها إلى البلد ، ولا يلزمه أن يتبع الراعي ، فإن اجتزأت بالكلاء في وقت الربيع ولا ترد الماء ، أخذ الزكاة في بيوت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وسم نعم الصدقة والفي‌ء إلى أن يعرف ، وليس مكروها ، لأن عبد اللّه بن أبي طلحة عامل رسول اللّه صلی اللّه علیه و آله كان يسم إبل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والفائدة في تمييزها عن غيرها ، رد الواجد لها لو شردت ، ومعرفة المالك فلا يستردها بشراء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وليكن الوسم في الموضع الصلب المنكشف ، كآذان الغنم وأفخاذ الإبل والبقر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في الوجه ، لورود 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ميسم الغنم ألطف من ميسم البقر ، وميسم البقر ألطف من ميسم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يكتب في الميسم ما يؤخذ له من زكاة أو جزية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للساعي أو الإمام أو الفقير إذا أخذ أحدهم الزكاة الدعاء لصاحبها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عَلَيْهِمْ </w:t>
      </w:r>
      <w:r>
        <w:rPr>
          <w:rFonts w:eastAsia="Amiri" w:cs="Amiri" w:ascii="Amiri" w:hAnsi="Amiri"/>
          <w:color w:val="111111"/>
          <w:sz w:val="28"/>
          <w:szCs w:val="28"/>
          <w:rtl w:val="true"/>
          <w:lang w:bidi="ar-SA"/>
        </w:rPr>
        <w:t xml:space="preserve">) </w:t>
      </w:r>
      <w:r>
        <w:rPr>
          <w:rStyle w:val="FootnoteAnchor"/>
          <w:rtl w:val="true"/>
        </w:rPr>
        <w:footnoteReference w:id="998"/>
      </w:r>
      <w:r>
        <w:rPr>
          <w:rFonts w:ascii="IRNazanin" w:hAnsi="IRNazanin" w:eastAsia="IRNazanin"/>
          <w:color w:val="111111"/>
          <w:sz w:val="28"/>
          <w:sz w:val="28"/>
          <w:szCs w:val="28"/>
          <w:rtl w:val="true"/>
          <w:lang w:bidi="fa-IR"/>
        </w:rPr>
        <w:t xml:space="preserve">وكان النبي صلی اللّه علیه و آله إذا أتاه بصدقتهم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آل فلان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يأتي بهذه </w:t>
      </w:r>
    </w:p>
    <w:p>
      <w:pPr>
        <w:pStyle w:val="BookText"/>
        <w:rPr/>
      </w:pPr>
      <w:r>
        <w:rPr>
          <w:rFonts w:ascii="Amiri" w:hAnsi="Amiri" w:eastAsia="Amiri" w:cs="Amiri"/>
          <w:color w:val="111111"/>
          <w:sz w:val="28"/>
          <w:sz w:val="28"/>
          <w:szCs w:val="28"/>
          <w:rtl w:val="true"/>
          <w:lang w:bidi="ar-SA"/>
        </w:rPr>
        <w:t xml:space="preserve">اللفظة اقتداء برسول اللّه صلی اللّه علیه و آله ، 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يُصَلِّي عَلَيْكُمْ وَمَلائِكَتُهُ </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يجب هذا الدعاء ، لأصالة البراءة ، ولقوله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أعلمهم أن عليهم صدقة تؤخذ من أغنيائهم فترد في فقرائهم </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يأمره بالدعاء ، ولأنه لا يجب على الفقير المدفوع إليه فالنائب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يقول لصاحبها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 اللّه على ما أعطيت ، وبارك لك فيما أبقيت ، وجعله لك طهورا ، أو ما يشبه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للمالك أن يقول حال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مغنما ولا تجعلها مغرما ، ويحمد اللّه تعالى على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الزكاة إلى من يظنه فقيرا ، لم يجب إعلامه أنها زكاة ، لأنه ربما يستحي من ذلك ويلحقه الغض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ويعطى الكبار والصغار ، وإن لم يأكلوا الطعام لإنه فقير محتاج إلى الزكاة لأجل رضاعته وكسوته وسائر مئونته ، وتدفع إلى وليه لا إليه لأنه القابض لحقوقه ، فإن لم يكن له ولي دفعها إلى من يعبأ بأمره كأمه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المجنون ، فلو دفع إلى الصبي المميز الذي يعلم أو يظن التحفظ ، ففي الإجزاء نظر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لمن أخرج زكاة ماله أن يشتريها أو يتهبها ، وبالجملة أن يملكها اختيارا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بعودها إليه بميراث وشبهه ، كالقبض من المديون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تعد في صدقتك </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محرما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مِنْكُمْ </w:t>
      </w:r>
      <w:r>
        <w:rPr>
          <w:rFonts w:eastAsia="Amiri" w:cs="Amiri" w:ascii="Amiri" w:hAnsi="Amiri"/>
          <w:color w:val="111111"/>
          <w:sz w:val="28"/>
          <w:szCs w:val="28"/>
          <w:rtl w:val="true"/>
          <w:lang w:bidi="ar-SA"/>
        </w:rPr>
        <w:t xml:space="preserve">) </w:t>
      </w:r>
      <w:r>
        <w:rPr>
          <w:rStyle w:val="FootnoteAnchor"/>
          <w:rtl w:val="true"/>
        </w:rPr>
        <w:footnoteReference w:id="1003"/>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الصدقة لغني </w:t>
      </w:r>
    </w:p>
    <w:p>
      <w:pPr>
        <w:pStyle w:val="BookText"/>
        <w:rPr/>
      </w:pPr>
      <w:r>
        <w:rPr>
          <w:rFonts w:ascii="Amiri" w:hAnsi="Amiri" w:eastAsia="Amiri" w:cs="Amiri"/>
          <w:color w:val="111111"/>
          <w:sz w:val="28"/>
          <w:sz w:val="28"/>
          <w:szCs w:val="28"/>
          <w:rtl w:val="true"/>
          <w:lang w:bidi="ar-SA"/>
        </w:rPr>
        <w:t xml:space="preserve">إلا 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لغاز في سبيل اللّه ، أو لغارم ، أو لعامل عليها ، أو لرجل اشتراها بماله ، أو رجل له جار مسكين ، فتصدق على المسكين ، فأهدى المسكين للغني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احتاج إلى الشراء ، بأن يكون الفرض جزءا من حيوان ، لا يمكن الفقير الانتفاع بعينه ، ولا يجد من يشتريه سوى المالك ، ولو اشتراه غيره تضرر المالك بسبب المشاركة ، أو احتاج الساعي إلى بيع الثمرة قبل الجذاذ ، زالت الكراهية دفعا للمشقة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احتساب الدين الذي على الفقير من الزكاة ، فيسقطه عنه منها ، سواء كان حيا أو ميتا ، لأن الإسقاط في معنى الأداء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يدفع إليه قدر الدين ثم يرده الفقير قضاء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إن كان حيلة ، لما فيه من تملك الصدقة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يستقرض الذي عليه الدين ويرده عليه ويحسبه من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أعطى من يظنه فقيرا فبان غنيا ، أجزأ مع عدم التفريط ، لأن النبي صلی اللّه علیه و آله أعطى الرجلين الجلدين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شئتما أعطيتكما منها ، ولا حظ فيها لغني ولا لقوي مكسب </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اعتبر حقيقة الغنى لما اكتفي بقولهم ، ويعسر الاطلاع عليه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يَحْسَبُهُمُ الْجاهِلُ أَغْنِياءَ مِنَ التَّعَفُّفِ </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واكتفي بظهور الفقر ودعواه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بان كافرا فكذلك مع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عبدا لغيره أو هاشميا أو قرابة ممن لا يجوز الدفع إليه ، لحصول المشقة بالاستقصاء في البحث عن ذلك</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للساعي بيع الصدقة أو بعضها مع الحاجة إليه من كلفة في نقلها أو مرضها ونحو ذلك ، روي أن النبي صلی اللّه علیه و آله رأى في إبل </w:t>
      </w:r>
    </w:p>
    <w:p>
      <w:pPr>
        <w:pStyle w:val="BookText"/>
        <w:rPr/>
      </w:pPr>
      <w:r>
        <w:rPr>
          <w:rFonts w:ascii="Amiri" w:hAnsi="Amiri" w:eastAsia="Amiri" w:cs="Amiri"/>
          <w:color w:val="111111"/>
          <w:sz w:val="28"/>
          <w:sz w:val="28"/>
          <w:szCs w:val="28"/>
          <w:rtl w:val="true"/>
          <w:lang w:bidi="ar-SA"/>
        </w:rPr>
        <w:t>الصدقة كوما فسأل عنها ، فقال المصدق إني أرتجعها بإبل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والرجعة أن يبيعها ويشتري بثمنها مثلها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حاجة بطل البيع وضمن ، إلا أن يجعل له الإمام ذلك بالتبعيض أو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تجب في العين لا في الذمة ، لقوله علیه السلام في أربعين شاة شاة</w:t>
      </w:r>
      <w:r>
        <w:rPr>
          <w:rFonts w:eastAsia="IRNazanin" w:cs="IRNazanin"/>
          <w:color w:val="111111"/>
          <w:sz w:val="28"/>
          <w:szCs w:val="28"/>
          <w:rtl w:val="true"/>
          <w:lang w:bidi="fa-IR"/>
        </w:rPr>
        <w:t xml:space="preserve">. </w:t>
      </w:r>
      <w:r>
        <w:rPr>
          <w:rStyle w:val="FootnoteAnchor"/>
          <w:rtl w:val="true"/>
        </w:rPr>
        <w:footnoteReference w:id="1007"/>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سقت السماء العشر </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الألفاظ الواردة بحرف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الظرفية ، ولسقوطها بتلف النصاب بعد الحول قبل إمكان الأداء ، أو الإخراج من غير النصاب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عنده نصاب واحد لا أزيد ، فحال عليه حولان فما زاد لم يخرج منه الزكاة ، وجبت زكاة سنة واحدة ، لأن تعلق الزكاة في الحول الأول بالمال ينقص النصاب ، فيفقد شرط الوجوب في الحول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الإبل وغيرها في ذلك ، لأن تعلق الشاة بها ينقص النصاب ، وكون الواجب من غير النصاب في الجنس لا يخرج تعلقها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تعلق الزكاة بالعين احتمال الشركة ، فيصير المستحقون شركاء للمالك ، لأن الواجب تتبع المال في الصفة ، حتى يؤخذ من المراض مريضة ، ومن الصحاح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لو امتنع المالك من إخراج الزكاة أخذها الإمام من عين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يقسم على الشركاء أموالهم إذا امتنع البعض ، وفيه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الزكاة شائعة في الجميع متعلقة بكل واحدة من الشياه بالقسط</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 الاستحقاق قدر الواجب ثم يتعين بالإخراج ، واحتمال تعلق الوثيقة ، لأنه لو صار شريكا لما جاز للمالك الإخراج من موضع آخر ، كما لا يجوز للشريك دفع حق الشريك من غير مال الشريك ، فيحتمل حينئذ </w:t>
      </w:r>
    </w:p>
    <w:p>
      <w:pPr>
        <w:pStyle w:val="BookText"/>
        <w:rPr/>
      </w:pPr>
      <w:r>
        <w:rPr>
          <w:rFonts w:ascii="Amiri" w:hAnsi="Amiri" w:eastAsia="Amiri" w:cs="Amiri"/>
          <w:color w:val="111111"/>
          <w:sz w:val="28"/>
          <w:sz w:val="28"/>
          <w:szCs w:val="28"/>
          <w:rtl w:val="true"/>
          <w:lang w:bidi="ar-SA"/>
        </w:rPr>
        <w:t>تعلقها به تعلق الدين بالرهن ، لأنه لو امتنع من أداء الزكاة ولم توجد السن الواجبة في ماله ، كان للإمام بيع بعض النصاب وشراء السن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يباع المرهون لقضاء الدين ، وفيه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المال مرهون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المرهون قدر الزكاة ، وتعلق الأرش برقبة العبد الجاني ، لسقوط الواجب بهلاك النصاب ، كسقوط الأرش بتلف العبد ، فلو تعلق الدين بالرهن لما 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باع المالك النصاب كله بعد الحول قبل الأداء </w:t>
      </w:r>
      <w:r>
        <w:rPr>
          <w:rStyle w:val="FootnoteAnchor"/>
          <w:rtl w:val="true"/>
        </w:rPr>
        <w:footnoteReference w:id="1009"/>
      </w:r>
      <w:r>
        <w:rPr>
          <w:rFonts w:ascii="Amiri" w:hAnsi="Amiri" w:eastAsia="Amiri" w:cs="Amiri"/>
          <w:color w:val="111111"/>
          <w:sz w:val="28"/>
          <w:sz w:val="28"/>
          <w:szCs w:val="28"/>
          <w:rtl w:val="true"/>
          <w:lang w:bidi="ar-SA"/>
        </w:rPr>
        <w:t>فالوجه صحة البيع ، لضعف علقة حق الفقراء بالمال ، فيسامح فيه ما لا يسامح في غيره ، ولهذا كان للمالك إبطال حقهم منه بالدفع من غيره وإن كره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باعه فقد اختار الدفع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دفع البائع عوض مال المساكين من غيره مضى البيع ، لأن له دفع العوض وإن لم يدفع كان للمشتري الرد بالعيب ، لأنه باع ما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يمكنه مقاسمة </w:t>
      </w:r>
      <w:r>
        <w:rPr>
          <w:rStyle w:val="FootnoteAnchor"/>
          <w:rtl w:val="true"/>
        </w:rPr>
        <w:footnoteReference w:id="1010"/>
      </w:r>
      <w:r>
        <w:rPr>
          <w:rFonts w:ascii="Amiri" w:hAnsi="Amiri" w:eastAsia="Amiri" w:cs="Amiri"/>
          <w:color w:val="111111"/>
          <w:sz w:val="28"/>
          <w:sz w:val="28"/>
          <w:szCs w:val="28"/>
          <w:rtl w:val="true"/>
          <w:lang w:bidi="ar-SA"/>
        </w:rPr>
        <w:t xml:space="preserve">المساكين ، لأن ذلك إلى رب المال ، وهو المطالب به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ذلك في الأنعام دون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امتنع المالك من أداء الزكاة من غير المال ، تبع الساعي المشتري وأخذ الزكاة منه ، فيبطل البيع في قدر الزكاة ، ولا ينفسخ في الباقي ، بل يتخير المشتري مع الجهل ، لتبعيض الصفقة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اختار الإمضاء فيقسطه من الثمن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يأخذ الساعي الواجب من المشتري ولم يرد البائع الزكاة من غيره ، تخير المشتري إذا علم ، لتزلزل ملكه وتعرضه لأخذ الساعي ، فإن أدى البائع من غيره ، سقط اختيار المشتري ، لحصول استقرار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اشترى معيبا ولم يرده حتى زال العيب سقط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عدمه ، لإمكان خروج ما دفعه </w:t>
      </w:r>
    </w:p>
    <w:p>
      <w:pPr>
        <w:pStyle w:val="BookText"/>
        <w:rPr/>
      </w:pPr>
      <w:r>
        <w:rPr>
          <w:rFonts w:ascii="Amiri" w:hAnsi="Amiri" w:eastAsia="Amiri" w:cs="Amiri"/>
          <w:color w:val="111111"/>
          <w:sz w:val="28"/>
          <w:sz w:val="28"/>
          <w:szCs w:val="28"/>
          <w:rtl w:val="true"/>
          <w:lang w:bidi="ar-SA"/>
        </w:rPr>
        <w:t>المالك إلى الساعي مستحقا ، فيرجع الساعي إلى غير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باع بعض النصاب ، فإن كان الباقي أقل من الواجب ، فحكمه كما لو باع الجميع ، وإن كان بقدره إما على قصد صرفه إلى الزكاة ، أو لا على هذا القصد ، فإن قلنا بالشركة ، احتمل صحة البيع ، لأن حقه ما 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 لسريان حقه أهل السهمان في الجميع ، فأي قدر باعه كان حقه وحقهم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يقتصر بالزكاة على صنف واحد ، بل على شخص من صنف واحد وإن كثر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يجب البسط على الأصناف ، لقوله علیه السلام لمعاذ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أعلمهم أن عليهم صدقة تؤخذ من أغنيائهم فترد في فقرائهم </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صنف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ذلك خصوصا مع كثرة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ويجوز أن يعطى الفقير غناه دفعة ودفعات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يعطى ما يزيد على غناه دفعة لا دفعات ، بل يحرم إذا بلغ حد الغناء إعطاء الزائد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أعطيته فأغنه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ويكره أن يعطى الفقير أقل من خمسة دراهم أو نصف دينار ، وهو ما يجب في النصاب الأول ، لما فيه من الاستهانة بالفقير ، 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يعطى أحد من الزكاة أقل من خمسة دراهم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أقل ما فرض اللّه تعالى من الزكاة في أموال المسلمين ، فلا تعطوا أحدا أقل من خمسة 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ذلك واجبا ، بل يجوز أن يعطى أقل ، لأن محمد بن الصهبان كتب إلى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يا سيدي أن يعطى الرجل من إخواني من الزكاة الدرهمين والثلاثة ، فقد اشتبه ذلك علي؟ فكتب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جائز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يعطى زكاة الذهب والفضة والغلاة أهل الفقر والمسكنة المعروفين بأخذ الزكوات ، وزكاة النعم أهل التجمل المترفعين عن أخذ </w:t>
      </w:r>
    </w:p>
    <w:p>
      <w:pPr>
        <w:pStyle w:val="BookText"/>
        <w:rPr/>
      </w:pPr>
      <w:r>
        <w:rPr>
          <w:rFonts w:ascii="Amiri" w:hAnsi="Amiri" w:eastAsia="Amiri" w:cs="Amiri"/>
          <w:color w:val="111111"/>
          <w:sz w:val="28"/>
          <w:sz w:val="28"/>
          <w:szCs w:val="28"/>
          <w:rtl w:val="true"/>
          <w:lang w:bidi="ar-SA"/>
        </w:rPr>
        <w:t xml:space="preserve">الزكاة ، لقول الصادق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الظلف والخف تدفع إلى المتجملين من المسلمين ، وصدقة الذهب والفضة وما كيل بالقفيز مما أخرجت الأرض للفقراء المدقعين قال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المتجملين يستحيون من الناس ، فيدفع إليهم أجمل الأمرين عند الناس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استحيا الفقير من طلبها ، استحب له أن يواصل بها ولا يعلم بأنها صدقة ، لأن الواجب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حاصل مع عدم الإعلام ، وفي تركه تعظيم للمؤمن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أعطه ولا تسم له ولا تذل المؤمن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ويكره لمستحق الزكاة الامتناع من أخذها مع حاجته ، بل قد يحرم ،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تارك الزكاة وقد وجبت له مثل مانعها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المشترى من الزكاة إذا مات ولا وارث له ، كان ميراثه للإمام ، لأنه وارث من لا وارث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لأرباب الزكاة ، لأنه اشتري بمالهم ، 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يرثه الفقراء المؤمنون الذين يستحقون الزكاة </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إنما اشتري بمالهم</w:t>
      </w:r>
      <w:r>
        <w:rPr>
          <w:rFonts w:eastAsia="Amiri" w:cs="Amiri" w:ascii="Amiri" w:hAnsi="Amiri"/>
          <w:color w:val="111111"/>
          <w:sz w:val="28"/>
          <w:szCs w:val="28"/>
          <w:rtl w:val="true"/>
          <w:lang w:bidi="ar-SA"/>
        </w:rPr>
        <w:t xml:space="preserve">. </w:t>
      </w:r>
      <w:bookmarkStart w:id="717" w:name="pg16047_156643"/>
    </w:p>
    <w:p>
      <w:pPr>
        <w:pStyle w:val="Heading3"/>
        <w:numPr>
          <w:ilvl w:val="2"/>
          <w:numId w:val="1"/>
        </w:numPr>
        <w:rPr/>
      </w:pPr>
      <w:bookmarkStart w:id="718" w:name="__RefHeading___Toc25209_1280447820"/>
      <w:bookmarkStart w:id="719" w:name="_Toc261"/>
      <w:bookmarkEnd w:id="717"/>
      <w:bookmarkEnd w:id="718"/>
      <w:r>
        <w:rPr>
          <w:rtl w:val="true"/>
        </w:rPr>
        <w:t>المقصد السابع</w:t>
      </w:r>
      <w:r>
        <w:rPr>
          <w:rtl w:val="true"/>
        </w:rPr>
        <w:t xml:space="preserve">: ( </w:t>
      </w:r>
      <w:r>
        <w:rPr>
          <w:rtl w:val="true"/>
        </w:rPr>
        <w:t xml:space="preserve">في زكاة الفطرة </w:t>
      </w:r>
      <w:r>
        <w:rPr>
          <w:rtl w:val="true"/>
        </w:rPr>
        <w:t>)</w:t>
      </w:r>
      <w:bookmarkEnd w:id="719"/>
    </w:p>
    <w:p>
      <w:pPr>
        <w:pStyle w:val="Heading4"/>
        <w:numPr>
          <w:ilvl w:val="3"/>
          <w:numId w:val="1"/>
        </w:numPr>
        <w:rPr/>
      </w:pPr>
      <w:bookmarkStart w:id="720" w:name="__RefHeading___Toc25211_1280447820"/>
      <w:bookmarkStart w:id="721" w:name="_Toc262"/>
      <w:bookmarkEnd w:id="720"/>
      <w:r>
        <w:rPr>
          <w:rtl w:val="true"/>
        </w:rPr>
        <w:t xml:space="preserve">وفيه فصول </w:t>
      </w:r>
      <w:r>
        <w:rPr>
          <w:rtl w:val="true"/>
        </w:rPr>
        <w:t>:</w:t>
      </w:r>
      <w:bookmarkEnd w:id="721"/>
    </w:p>
    <w:p>
      <w:pPr>
        <w:pStyle w:val="Heading5"/>
        <w:numPr>
          <w:ilvl w:val="4"/>
          <w:numId w:val="1"/>
        </w:numPr>
        <w:rPr/>
      </w:pPr>
      <w:bookmarkStart w:id="722" w:name="__RefHeading___Toc25213_1280447820"/>
      <w:bookmarkStart w:id="723" w:name="_Toc263"/>
      <w:bookmarkEnd w:id="722"/>
      <w:r>
        <w:rPr>
          <w:rtl w:val="true"/>
        </w:rPr>
        <w:t>الفصل الأول</w:t>
      </w:r>
      <w:r>
        <w:rPr>
          <w:rtl w:val="true"/>
        </w:rPr>
        <w:t xml:space="preserve">: ( </w:t>
      </w:r>
      <w:r>
        <w:rPr>
          <w:rtl w:val="true"/>
        </w:rPr>
        <w:t xml:space="preserve">من تجب عليه </w:t>
      </w:r>
      <w:r>
        <w:rPr>
          <w:rtl w:val="true"/>
        </w:rPr>
        <w:t>)</w:t>
      </w:r>
      <w:bookmarkEnd w:id="723"/>
    </w:p>
    <w:p>
      <w:pPr>
        <w:pStyle w:val="BookText"/>
        <w:rPr/>
      </w:pPr>
      <w:r>
        <w:rPr>
          <w:rFonts w:ascii="IRNazanin" w:hAnsi="IRNazanin" w:eastAsia="IRNazanin"/>
          <w:color w:val="111111"/>
          <w:sz w:val="28"/>
          <w:sz w:val="28"/>
          <w:szCs w:val="28"/>
          <w:rtl w:val="true"/>
          <w:lang w:bidi="fa-IR"/>
        </w:rPr>
        <w:t xml:space="preserve">أجمع العلماء على وجوب زكاة الفطرة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زكاة الفطرة من رمضان على الناس صاعا من تمر أو صاعا من شعير على كل حر أو عبد ، وذكر أو أنثى </w:t>
      </w:r>
      <w:r>
        <w:rPr>
          <w:rStyle w:val="FootnoteAnchor"/>
          <w:rtl w:val="true"/>
        </w:rPr>
        <w:footnoteReference w:id="10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الصادق علیه السلام عن الفطرة؟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الصغير والكبير والحر والعبد ، كل إنسان صاع من حنطة ، أو صاع من تمر ، أو صاع من زبيب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تجب إلا على المكلف ، فلا تجب على الصبي عند علمائنا أجمع وإن وجبت عنه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القلم عن الصبي حتى يبلغ </w:t>
      </w: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في سقوط الأحكام الشرعية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محمد بن القاسم إلى الرضا علیه السلام يسأله عن الوصي يزكي زكاة الفطرة عن اليتامى إذا لم يكن لهم مال؟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على مال يتيم </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ولأنها جعلت طهرا للصائم من الرفث واللغو ، وإنما يصح في حق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على المجنون لذلك أيضا ، ولا على من أهل شوال وهو مغمى عليه ، لأن مناط التكليف العقل وهو زائل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على العبد أيضا إجماعا ، لأن شرط وجوبها الغنى ، وهو مفقود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تجب على السيد أداؤها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أم الولد والمدبر والمكاتب المشروط عليه حكم القن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المكاتب المطلق إذا لم يتحرر منه شي‌ء ، فإن تحرر منه شي‌ء وجبت عليه ، وعلى السيد بالحصص إذا ملك بنصيب الحرية ما تجب فيه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تجب على الفقير بل على الغني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ونعني به من يملك قوت السنة له ولعياله على 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من يحرم عليه أخذ الزكاة عند علمائنا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صدقة إلا عن ظهر غنى </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الصادق علیه السلام عن رجل يأخذ من الزكاة أعليه صدقة الفطرة؟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والمكتسب وذو الصنعة إذا اكتفيا بهما غنيان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على المديون وإن استوعب الدين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يعتبر اليسار وقت الوجوب ، ولو كان معسرا عنده ثم أيسر بعد ذلك ، لم تجب الزكاة عليه ، لفقدان الشرط</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وتجب على الكافر ، لأنه عندنا مخاطب بفروع العبادات ، فيدخل تحت عموم الأمر بها ، ولا يصح منه أداؤها ، لامتناع حصول الشرط ، وهو نية التقرب في حقه ، فإذا أسلم سقطت عنه كغيرها من العبادات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يجب ما قبله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xml:space="preserve">. </w:t>
      </w:r>
      <w:bookmarkStart w:id="724" w:name="pg16047_156645"/>
    </w:p>
    <w:p>
      <w:pPr>
        <w:pStyle w:val="BookText"/>
        <w:rPr/>
      </w:pPr>
      <w:bookmarkEnd w:id="724"/>
      <w:r>
        <w:rPr>
          <w:rFonts w:ascii="Amiri" w:hAnsi="Amiri" w:eastAsia="Amiri" w:cs="Amiri"/>
          <w:color w:val="111111"/>
          <w:sz w:val="28"/>
          <w:sz w:val="28"/>
          <w:szCs w:val="28"/>
          <w:rtl w:val="true"/>
          <w:lang w:bidi="ar-SA"/>
        </w:rPr>
        <w:t>ولو كان له عبد مسلم ، أو قريب مسلم ، وجب عليه عنهما ، والمرتد يجب عليه ولا تسقط عنه بإسلامه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للفقير إخراجها وإن أخذها ، فيدير صاعا على عياله ، ثم يخرجها عنهم إلى المستحق الأجنبي ، لما فيه من المواساة</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25215_1280447820"/>
      <w:bookmarkStart w:id="726" w:name="_Toc264"/>
      <w:bookmarkEnd w:id="725"/>
      <w:r>
        <w:rPr>
          <w:rtl w:val="true"/>
        </w:rPr>
        <w:t>الفصل الثاني</w:t>
      </w:r>
      <w:r>
        <w:rPr>
          <w:rtl w:val="true"/>
        </w:rPr>
        <w:t xml:space="preserve">: ( </w:t>
      </w:r>
      <w:r>
        <w:rPr>
          <w:rtl w:val="true"/>
        </w:rPr>
        <w:t xml:space="preserve">في المؤدى عنه زكاة الفطرة </w:t>
      </w:r>
      <w:r>
        <w:rPr>
          <w:rtl w:val="true"/>
        </w:rPr>
        <w:t>)</w:t>
      </w:r>
      <w:bookmarkEnd w:id="726"/>
    </w:p>
    <w:p>
      <w:pPr>
        <w:pStyle w:val="Heading6"/>
        <w:numPr>
          <w:ilvl w:val="5"/>
          <w:numId w:val="1"/>
        </w:numPr>
        <w:rPr/>
      </w:pPr>
      <w:bookmarkStart w:id="727" w:name="__RefHeading___Toc25217_1280447820"/>
      <w:bookmarkStart w:id="728" w:name="_Toc265"/>
      <w:bookmarkEnd w:id="727"/>
      <w:r>
        <w:rPr>
          <w:rtl w:val="true"/>
        </w:rPr>
        <w:t>اشارة</w:t>
      </w:r>
      <w:bookmarkEnd w:id="728"/>
    </w:p>
    <w:p>
      <w:pPr>
        <w:pStyle w:val="BookText"/>
        <w:rPr/>
      </w:pPr>
      <w:r>
        <w:rPr>
          <w:rFonts w:ascii="Amiri" w:hAnsi="Amiri" w:eastAsia="Amiri" w:cs="Amiri"/>
          <w:color w:val="111111"/>
          <w:sz w:val="28"/>
          <w:sz w:val="28"/>
          <w:szCs w:val="28"/>
          <w:rtl w:val="true"/>
          <w:lang w:bidi="ar-SA"/>
        </w:rPr>
        <w:t xml:space="preserve">قد يؤديها الإنسان عن نفسه ، وقد يؤديها غيره عنه </w:t>
      </w:r>
      <w:r>
        <w:rPr>
          <w:rStyle w:val="FootnoteAnchor"/>
          <w:rtl w:val="true"/>
        </w:rPr>
        <w:footnoteReference w:id="1026"/>
      </w:r>
      <w:r>
        <w:rPr>
          <w:rFonts w:ascii="IRNazanin" w:hAnsi="IRNazanin" w:eastAsia="IRNazanin"/>
          <w:color w:val="111111"/>
          <w:sz w:val="28"/>
          <w:sz w:val="28"/>
          <w:szCs w:val="28"/>
          <w:rtl w:val="true"/>
          <w:lang w:bidi="fa-IR"/>
        </w:rPr>
        <w:t xml:space="preserve">، والأصل فيه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أدوا صدقة الفطرة عمن تمونون </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ضممت إلى عيالك من حر أو مملوك فعليك أن تؤدي الفطرة عنه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وأسباب العيلولة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 والملك ، والقرابة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تقتضي لزوم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والمتبرع بالإنفاق على الغير تجب عليه فطرته عنه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أن يكون المعال صغيرا أو كبيرا ، حرا أو عبدا ، مسلما أو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عال مملوك الغير ، سقطت عن المالك ووجبت على العائل ، لوجود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أسباب العيلولة مباحث </w:t>
      </w:r>
      <w:r>
        <w:rPr>
          <w:rFonts w:eastAsia="Amiri" w:cs="Amiri" w:ascii="Amiri" w:hAnsi="Amiri"/>
          <w:color w:val="111111"/>
          <w:sz w:val="28"/>
          <w:szCs w:val="28"/>
          <w:rtl w:val="true"/>
          <w:lang w:bidi="ar-SA"/>
        </w:rPr>
        <w:t>:</w:t>
      </w:r>
    </w:p>
    <w:p>
      <w:pPr>
        <w:pStyle w:val="Heading6"/>
        <w:numPr>
          <w:ilvl w:val="5"/>
          <w:numId w:val="1"/>
        </w:numPr>
        <w:rPr/>
      </w:pPr>
      <w:bookmarkStart w:id="729" w:name="__RefHeading___Toc25219_1280447820"/>
      <w:bookmarkStart w:id="730" w:name="_Toc266"/>
      <w:bookmarkEnd w:id="729"/>
      <w:r>
        <w:rPr>
          <w:rtl w:val="true"/>
        </w:rPr>
        <w:t>البحث الأول</w:t>
      </w:r>
      <w:r>
        <w:rPr>
          <w:rtl w:val="true"/>
        </w:rPr>
        <w:t xml:space="preserve">: ( </w:t>
      </w:r>
      <w:r>
        <w:rPr>
          <w:rtl w:val="true"/>
        </w:rPr>
        <w:t xml:space="preserve">النكاح </w:t>
      </w:r>
      <w:r>
        <w:rPr>
          <w:rtl w:val="true"/>
        </w:rPr>
        <w:t>)</w:t>
      </w:r>
      <w:bookmarkEnd w:id="730"/>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المقتضي لوجوب الفطرة هو نكاح المزكي ، فيجب عليه فطرة زوجته ، وإن كانت كافرة دون زوجة أبيه ، لانتفاء وجوب الإعفاف عندنا ، ودون زوجة </w:t>
      </w:r>
    </w:p>
    <w:p>
      <w:pPr>
        <w:pStyle w:val="BookText"/>
        <w:rPr/>
      </w:pPr>
      <w:r>
        <w:rPr>
          <w:rFonts w:ascii="Amiri" w:hAnsi="Amiri" w:eastAsia="Amiri" w:cs="Amiri"/>
          <w:color w:val="111111"/>
          <w:sz w:val="28"/>
          <w:sz w:val="28"/>
          <w:szCs w:val="28"/>
          <w:rtl w:val="true"/>
          <w:lang w:bidi="ar-SA"/>
        </w:rPr>
        <w:t>الابن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ونفقة زوجة العبد على مولاه ، فيجب عليه فطرتها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زوج الابن أباه وكان ممن تجب عليه نفقته ونفقة زوجته ، فعليه فطرتها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وخادم الزوجة إن كان بأجرة ، لم يكن على الزوج فطرته ، لأن الواجب الأجر دون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لها ، فإن كان ممن لا تجب لها خادم ، فليس عليه نفقة خادمها ولا 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ممن يخدم مثلها ، فعلى الزوج أن يخدمها ، ثم يتخير بين أن يشتري لها خادما أو ينفق على خادمها ، أو يكتري لها خادما ، فإن اختار الإنفاق على خادمها فعليه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استأجر لها خادما فليس عليه نفقته ولا فطرته ، سواء شرط عليه مئونته أو لا ، لأن المئونة إذا كانت أجرة ، فهي من مال المستأجر ، وإن تبرع بالإنفاق على من لا يلزمه نفقته ، فحكمه حكم من تبرع بالإنفاق على 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الزوج الفطرة عن زوجته وإن لم يعلها ، إذا لم يعلها غيره ، سواء كانت حاضرة أو غائبة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عالها غيره ، وجبت على العائل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نشزت في وقت الوجوب قبل تحققه ، ففطرتها على نفسها دون الزوج ، لسقوط نفقتها عنه ، بخلاف المريضة فإن عدم الإنفاق عليها لعدم الحاجة لا لخلل في المقتضي لها وهو التمكن ، فلا يمنع ذلك من ثبوت نفقتها وكذلك كل امرأة لا تلزمه نفقتها ، كغير المدخول بها إذا لم تسلم إليه ، والصغيرة التي لا تمكن الاستمتاع بها ، فإنه لا تلزمه نفقتها ولا فطرتها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الزوجة موسرة والزوج معسرا ، فلا فطرة عليه لإعساره ، وإن وجبت عليه لأنها آكد لوجوبها على المعسر والعاجز ، وترجع عليه بها عند يساره ، ولأن النفقة عوض والفطرة عبادة مشروطة باليسار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تجب عليها الفطرة عن نفسها؟ إشكال ، ينشأ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الفطرة هل تجب عليها ابتداء ويتحمل عنها الزوج ، أو تجب على الزوج ابتداء ، احتمال منشؤه دلالة 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الفطرة على الصغير والكبير ابتداء </w:t>
      </w:r>
      <w:bookmarkStart w:id="731" w:name="pg16047_156647"/>
    </w:p>
    <w:p>
      <w:pPr>
        <w:pStyle w:val="BookText"/>
        <w:rPr/>
      </w:pPr>
      <w:bookmarkEnd w:id="731"/>
      <w:r>
        <w:rPr>
          <w:rFonts w:ascii="IRNazanin" w:hAnsi="IRNazanin" w:eastAsia="IRNazanin"/>
          <w:color w:val="111111"/>
          <w:sz w:val="28"/>
          <w:sz w:val="28"/>
          <w:szCs w:val="28"/>
          <w:rtl w:val="true"/>
          <w:lang w:bidi="fa-IR"/>
        </w:rPr>
        <w:t xml:space="preserve">والحر والعبد </w:t>
      </w:r>
      <w:r>
        <w:rPr>
          <w:rStyle w:val="FootnoteAnchor"/>
          <w:rtl w:val="true"/>
        </w:rPr>
        <w:footnoteReference w:id="1029"/>
      </w:r>
      <w:r>
        <w:rPr>
          <w:rFonts w:ascii="IRNazanin" w:hAnsi="IRNazanin" w:eastAsia="IRNazanin"/>
          <w:color w:val="111111"/>
          <w:sz w:val="28"/>
          <w:sz w:val="28"/>
          <w:szCs w:val="28"/>
          <w:rtl w:val="true"/>
          <w:lang w:bidi="fa-IR"/>
        </w:rPr>
        <w:t xml:space="preserve">على الأول ،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ضممت إلى عيالك من حر أو مملوك فعليك أن تؤدي الفطرة عنه </w:t>
      </w:r>
      <w:r>
        <w:rPr>
          <w:rStyle w:val="FootnoteAnchor"/>
          <w:rtl w:val="true"/>
        </w:rPr>
        <w:footnoteReference w:id="1030"/>
      </w:r>
      <w:r>
        <w:rPr>
          <w:rFonts w:ascii="Amiri" w:hAnsi="Amiri" w:eastAsia="Amiri" w:cs="Amiri"/>
          <w:color w:val="111111"/>
          <w:sz w:val="28"/>
          <w:sz w:val="28"/>
          <w:szCs w:val="28"/>
          <w:rtl w:val="true"/>
          <w:lang w:bidi="ar-SA"/>
        </w:rPr>
        <w:t>على الثاني ، فإن قلنا بالأول فالزكاة عليها ، لوجود المقتضي السالم عن معارضة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بالثاني ، سقطت الزكاة عنهما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الناشزة فتجب فطرتها عليها ، وإن حكمنا بأصالة الوجوب على الزوج ، لأنها بالنشوز أخرجت نفسها عن إمكان التحمل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كانت زوجة الموسر أمة ، فإن وجب عليه نفقتها وجبت عليه فطرتها ، وإلا كانت الفطرة على 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الزوج معسرا ، احتمل وجوب الفطرة على سيدها ، وعدم وجوب الفطرة مطلقا ، والتفصيل وهو إن وجبت على الزوج نفقتها سقطت ، وإلا وجبت على المولى</w:t>
      </w:r>
      <w:r>
        <w:rPr>
          <w:rFonts w:eastAsia="Amiri" w:cs="Amiri" w:ascii="Amiri" w:hAnsi="Amiri"/>
          <w:color w:val="111111"/>
          <w:sz w:val="28"/>
          <w:szCs w:val="28"/>
          <w:rtl w:val="true"/>
          <w:lang w:bidi="ar-SA"/>
        </w:rPr>
        <w:t>.</w:t>
      </w:r>
    </w:p>
    <w:p>
      <w:pPr>
        <w:pStyle w:val="Heading6"/>
        <w:numPr>
          <w:ilvl w:val="5"/>
          <w:numId w:val="1"/>
        </w:numPr>
        <w:rPr/>
      </w:pPr>
      <w:bookmarkStart w:id="732" w:name="__RefHeading___Toc25221_1280447820"/>
      <w:bookmarkStart w:id="733" w:name="_Toc267"/>
      <w:bookmarkEnd w:id="732"/>
      <w:r>
        <w:rPr>
          <w:rtl w:val="true"/>
        </w:rPr>
        <w:t>البحث الثاني</w:t>
      </w:r>
      <w:r>
        <w:rPr>
          <w:rtl w:val="true"/>
        </w:rPr>
        <w:t xml:space="preserve">: ( </w:t>
      </w:r>
      <w:r>
        <w:rPr>
          <w:rtl w:val="true"/>
        </w:rPr>
        <w:t xml:space="preserve">الملك </w:t>
      </w:r>
      <w:r>
        <w:rPr>
          <w:rtl w:val="true"/>
        </w:rPr>
        <w:t>)</w:t>
      </w:r>
      <w:bookmarkEnd w:id="733"/>
    </w:p>
    <w:p>
      <w:pPr>
        <w:pStyle w:val="BookText"/>
        <w:rPr/>
      </w:pPr>
      <w:r>
        <w:rPr>
          <w:rFonts w:ascii="Amiri" w:hAnsi="Amiri" w:eastAsia="Amiri" w:cs="Amiri"/>
          <w:color w:val="111111"/>
          <w:sz w:val="28"/>
          <w:sz w:val="28"/>
          <w:szCs w:val="28"/>
          <w:rtl w:val="true"/>
          <w:lang w:bidi="ar-SA"/>
        </w:rPr>
        <w:t>ويجب أن يخرج الإنسان الموسر الفطرة عن كل مملوك له ، ذكرا وأنثى صغيرا وكبيرا ، وإن لم يعله إذا لم يكن في عيلولة أحد ، سواء كان حاضرا أو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عاله غيره فالزكاة على العائل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يسقط وجوب النفقة بالإباق ، فيجب على مولاه الفطرة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المرهون والمغصوب والضال وإن انقطع خبره ما لم يغلب ظن الموت</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والجاني والمستأجر وفطرة العبد المشترك على مواليه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الجميع صاع واحد بالحصص ، فإن اختص أحدهم بالعيلولة تبرعا اختص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وقعت مهاياة بين الموالي ، أو بين المتحرر بعضه وبين مولاه ، فوقع الهلال في نوبة أحدهما ، ففي اختصاصه بالفطرة إشكال ،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الإنفاق على صاحب النوبة والفطرة تتبعه ، ومن كون الإنفاق في الحقيقة مشتركا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الفطرة من المؤن المعتادة ، لأنها معلومة القدر والوقت معدودة من وظائف السنة أو النادرة لعدم تعيين يوم العيد في السنة لاختلاف الأهلة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وبتقدير الثاني فهل يدخل في المهاياة من حيث إن مقصود المهاياة بالتفاضل والتمايز ، فليخص كل منهما بما ينفق في نوبته من الغنم والغرم ، أو لا من حيث إن النوادر مجهولة لا تخطر بالبال عند المهاياة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والغائب تجب فطرته عند الهلال ولا ينتظر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يعلم حياته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فطرته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الوجوب ما لم يعلم أو يظن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على المولى فطرة عبد المغصوب </w:t>
      </w:r>
      <w:r>
        <w:rPr>
          <w:rStyle w:val="FootnoteAnchor"/>
          <w:rtl w:val="true"/>
        </w:rPr>
        <w:footnoteReference w:id="1033"/>
      </w:r>
      <w:r>
        <w:rPr>
          <w:rFonts w:ascii="Amiri" w:hAnsi="Amiri" w:eastAsia="Amiri" w:cs="Amiri"/>
          <w:color w:val="111111"/>
          <w:sz w:val="28"/>
          <w:sz w:val="28"/>
          <w:szCs w:val="28"/>
          <w:rtl w:val="true"/>
          <w:lang w:bidi="ar-SA"/>
        </w:rPr>
        <w:t>، لعدم تمكنه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الدين وفطرة العبد على الميت بعد الهلال ، قسمت التركة عليهما بالحصص عند قصور التركة ، لأنهما فرضان فتبسط التركة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قبل الهلال فلا زكاة على الوارث ولا على غيره ، إلا أن يعوله أحدهما ، لتعلق الدين بالتركة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عندي وجوب الفطرة على الوارث ، لانتقال التركة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أوصي له بعبد فقبل قبل الهلال ومات الموصي قبله ، وجبت عليه الزكاة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قبل بعد الهلال ، سقطت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الوجوب على الوارث احتمال ،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انتقال التركة إليه وعدمه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اتهب عبدا ، فإن قبضه قبل الهلال ، وجبت زكاته عليه ، وإلا فعلى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قبل الهلال ، بطلت الهبة ووجبت على الوارث ، وكذا لو مات المتهب قبل القبض</w:t>
      </w:r>
      <w:r>
        <w:rPr>
          <w:rFonts w:eastAsia="Amiri" w:cs="Amiri" w:ascii="Amiri" w:hAnsi="Amiri"/>
          <w:color w:val="111111"/>
          <w:sz w:val="28"/>
          <w:szCs w:val="28"/>
          <w:rtl w:val="true"/>
          <w:lang w:bidi="ar-SA"/>
        </w:rPr>
        <w:t xml:space="preserve">. </w:t>
      </w:r>
      <w:bookmarkStart w:id="734" w:name="pg16047_156649"/>
    </w:p>
    <w:p>
      <w:pPr>
        <w:pStyle w:val="BookText"/>
        <w:rPr/>
      </w:pPr>
      <w:bookmarkEnd w:id="734"/>
      <w:r>
        <w:rPr>
          <w:rFonts w:ascii="Amiri" w:hAnsi="Amiri" w:eastAsia="Amiri" w:cs="Amiri"/>
          <w:color w:val="111111"/>
          <w:sz w:val="28"/>
          <w:sz w:val="28"/>
          <w:szCs w:val="28"/>
          <w:rtl w:val="true"/>
          <w:lang w:bidi="ar-SA"/>
        </w:rPr>
        <w:t>ولو أوصى برقبة عبده لشخص ولآخر بمنفعته ، فالزكاة على الأول ، لوجوب النفقة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والعبد الموقوف على رجل تجب فطرته عليه ، لانتقال الوقف إليه على الأقوى ، وعلى الآخر لا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فطرة على العبد الموقوف على المسجد ، أو على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وعبيد التجارة تجب فطرتهم ، وإن تعلقت بهم زكاة التجارة استحبابا أو وجوبا على الخلاف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يجتمع هنا زكاتان ، لتعلق الفطرة بالبدن ، ولهذا وجبت على الأحرار ، والتجارة بالقيمة وهي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وعبيد التجارة في يد المضارب زكاتهم على العامل والمالك إن ظهر فيهم ربح ، وإلا فعلى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العبد فطرته على المولى</w:t>
      </w:r>
      <w:r>
        <w:rPr>
          <w:rFonts w:eastAsia="Amiri" w:cs="Amiri" w:ascii="Amiri" w:hAnsi="Amiri"/>
          <w:color w:val="111111"/>
          <w:sz w:val="28"/>
          <w:szCs w:val="28"/>
          <w:rtl w:val="true"/>
          <w:lang w:bidi="ar-SA"/>
        </w:rPr>
        <w:t>.</w:t>
      </w:r>
    </w:p>
    <w:p>
      <w:pPr>
        <w:pStyle w:val="Heading6"/>
        <w:numPr>
          <w:ilvl w:val="5"/>
          <w:numId w:val="1"/>
        </w:numPr>
        <w:rPr/>
      </w:pPr>
      <w:bookmarkStart w:id="735" w:name="__RefHeading___Toc25223_1280447820"/>
      <w:bookmarkStart w:id="736" w:name="_Toc268"/>
      <w:bookmarkEnd w:id="735"/>
      <w:r>
        <w:rPr>
          <w:rtl w:val="true"/>
        </w:rPr>
        <w:t>البحث الثالث</w:t>
      </w:r>
      <w:r>
        <w:rPr>
          <w:rtl w:val="true"/>
        </w:rPr>
        <w:t xml:space="preserve">: ( </w:t>
      </w:r>
      <w:r>
        <w:rPr>
          <w:rtl w:val="true"/>
        </w:rPr>
        <w:t xml:space="preserve">القرابة </w:t>
      </w:r>
      <w:r>
        <w:rPr>
          <w:rtl w:val="true"/>
        </w:rPr>
        <w:t>)</w:t>
      </w:r>
      <w:bookmarkEnd w:id="736"/>
    </w:p>
    <w:p>
      <w:pPr>
        <w:pStyle w:val="BookText"/>
        <w:rPr/>
      </w:pPr>
      <w:r>
        <w:rPr>
          <w:rFonts w:ascii="IRNazanin" w:hAnsi="IRNazanin" w:eastAsia="IRNazanin"/>
          <w:color w:val="111111"/>
          <w:sz w:val="28"/>
          <w:sz w:val="28"/>
          <w:szCs w:val="28"/>
          <w:rtl w:val="true"/>
          <w:lang w:bidi="fa-IR"/>
        </w:rPr>
        <w:t xml:space="preserve">كل من وجب عليه نفقته من الأقارب ، وهم العمودان وإن علوا والأولاد وإن نزلوا ، تجب عليه فطرته ، لعموم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أدوا صدقة الفطرة عمن تمونون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يجب على الأب فطرة ابنه المعسر بعد انفصاله حيا ، ولا تجب على الحمل ، لأنه لم تثبت له أحكام الدنيا ، إلا في الإرث والوصية بشرط أن يخرج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والمطلقة رجعية كالزوجة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والبائن إن كانت حاملا ، فإن قلنا النفقة للحمل فلا فطرة ، وإن قلنا للحامل وجبت</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وجد القريب قوته ليلة العيد ويومه ، سقطت فطرته عن المنفق ، </w:t>
      </w:r>
      <w:bookmarkStart w:id="737" w:name="pg16047_156650"/>
    </w:p>
    <w:p>
      <w:pPr>
        <w:pStyle w:val="BookText"/>
        <w:rPr/>
      </w:pPr>
      <w:bookmarkEnd w:id="737"/>
      <w:r>
        <w:rPr>
          <w:rFonts w:ascii="Amiri" w:hAnsi="Amiri" w:eastAsia="Amiri" w:cs="Amiri"/>
          <w:color w:val="111111"/>
          <w:sz w:val="28"/>
          <w:sz w:val="28"/>
          <w:szCs w:val="28"/>
          <w:rtl w:val="true"/>
          <w:lang w:bidi="ar-SA"/>
        </w:rPr>
        <w:t>لسقوط نفقته عنه وسقطت عنه لفقره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يكون الولد صغيرا أو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من وجبت زكاته على غيره سقطت عنه ، كالزوجة والضيف الموسرين ، ولو أخرجا الزكاة عن أنفسهما بإذن الزوج والمضيف ، أجزأ إجماعا ، ولو كان بدون إذن ، احتمل الإجزاء وعدمه ، ومنشأ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التحمل ، أو الأصالة</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25225_1280447820"/>
      <w:bookmarkStart w:id="739" w:name="_Toc269"/>
      <w:bookmarkEnd w:id="738"/>
      <w:r>
        <w:rPr>
          <w:rtl w:val="true"/>
        </w:rPr>
        <w:t>الفصل الثالث</w:t>
      </w:r>
      <w:r>
        <w:rPr>
          <w:rtl w:val="true"/>
        </w:rPr>
        <w:t xml:space="preserve">: ( </w:t>
      </w:r>
      <w:r>
        <w:rPr>
          <w:rtl w:val="true"/>
        </w:rPr>
        <w:t xml:space="preserve">في الوقت </w:t>
      </w:r>
      <w:r>
        <w:rPr>
          <w:rtl w:val="true"/>
        </w:rPr>
        <w:t>)</w:t>
      </w:r>
      <w:bookmarkEnd w:id="739"/>
    </w:p>
    <w:p>
      <w:pPr>
        <w:pStyle w:val="BookText"/>
        <w:rPr/>
      </w:pPr>
      <w:r>
        <w:rPr>
          <w:rFonts w:ascii="IRNazanin" w:hAnsi="IRNazanin" w:eastAsia="IRNazanin"/>
          <w:color w:val="111111"/>
          <w:sz w:val="28"/>
          <w:sz w:val="28"/>
          <w:szCs w:val="28"/>
          <w:rtl w:val="true"/>
          <w:lang w:bidi="fa-IR"/>
        </w:rPr>
        <w:t>وتجب بغروب الشمس ليلة العيد ، لأنها أضيفت إلى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فرض زكاة الفطرة طهرة للصائم من الرفث واللغو </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به كزكاة المال ، لأن الإضافة دليل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ويمتد وقتها بامتداد وقت صلاة العيد ، وهو زوال الشمس من يوم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بلغ قبل الغروب ، أو أسلم ، أو زال جنونه ، أو استغنى ، أو ملك عبدا ، أو ولد له ولد ، 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حصل ذلك كله بعد الغروب ، استحب له إن لم يصل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حصلت بعد صلاة العيد ، سقطت وجوبا واستحبابا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مات عبده ، أو ولده ، أو زوجته ، أو طلقها بائنا بعد الغروب ، وجبت فطرتهم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باع عبده بعد الغروب ، فالزكاة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قبله ، فالزكاة على المشتري ، وإن كان في مدة خيار البائع</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اتهب العبد قبل الغروب ولم يقبض إلا بعده ، فالزكاة على الواهب ، لأن انتقال الهبة بالقبض</w:t>
      </w:r>
      <w:r>
        <w:rPr>
          <w:rFonts w:eastAsia="Amiri" w:cs="Amiri" w:ascii="Amiri" w:hAnsi="Amiri"/>
          <w:color w:val="111111"/>
          <w:sz w:val="28"/>
          <w:szCs w:val="28"/>
          <w:rtl w:val="true"/>
          <w:lang w:bidi="ar-SA"/>
        </w:rPr>
        <w:t xml:space="preserve">. </w:t>
      </w:r>
      <w:bookmarkStart w:id="740" w:name="pg16047_156651"/>
    </w:p>
    <w:p>
      <w:pPr>
        <w:pStyle w:val="BookText"/>
        <w:rPr/>
      </w:pPr>
      <w:bookmarkEnd w:id="740"/>
      <w:r>
        <w:rPr>
          <w:rFonts w:ascii="Amiri" w:hAnsi="Amiri" w:eastAsia="Amiri" w:cs="Amiri"/>
          <w:color w:val="111111"/>
          <w:sz w:val="28"/>
          <w:sz w:val="28"/>
          <w:szCs w:val="28"/>
          <w:rtl w:val="true"/>
          <w:lang w:bidi="ar-SA"/>
        </w:rPr>
        <w:t>ولو أوصي له بعبد ومات الموصي قبل الغروب ولم يقبل الموصى له إلا بعد الغروب ، فالفطرة في تركة الميت ، أو على الوارث ، أو لا فطرة إن جعلنا القبول سببا أو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جعلناه كاشفا فالفطرة على الموصى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مات الموصى له قبل القبول والرد فقبل ورثته ، فالوجهان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مات المولى بعد غروب الشمس ، فالزكاة عليه في تركته وقبله على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إخراجها بعد طلوع الفجر يوم العيد قبل 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تقديمها؟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بيوم أو يومين ، أو من أول الشهر </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أن ذلك على سبيل القرض ، لعدم الإجزاء قبل وجود السبب ، كالمكفر قبل الحنث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تأخيرها عن الزوال ، لأنها عبادة موقتة ، فيحرم تأخيرها عن وقتها كغيرها من الموقتات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قد عزلها قبل الزوال ، وجب عليه إخراجها بنية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قد عزلها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 لفوات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يأتي بها قضاء ، لعدم سقوط الفريضة بفوات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أخر دفعها بعد العزل مع الإمكان ، فعل حراما وكان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يتمكن فلا إثم ولا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حملها إلى بلد آخر مع وجود المستحق فيضمن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فقد المستحق جاز الحمل ولا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أخر العزل مع عدم المستحق ، فلا إثم ولا يقضي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1" w:name="__RefHeading___Toc25227_1280447820"/>
      <w:bookmarkStart w:id="742" w:name="_Toc270"/>
      <w:bookmarkEnd w:id="741"/>
      <w:r>
        <w:rPr>
          <w:rtl w:val="true"/>
        </w:rPr>
        <w:t>الفصل الرابع</w:t>
      </w:r>
      <w:r>
        <w:rPr>
          <w:rtl w:val="true"/>
        </w:rPr>
        <w:t xml:space="preserve">: ( </w:t>
      </w:r>
      <w:r>
        <w:rPr>
          <w:rtl w:val="true"/>
        </w:rPr>
        <w:t xml:space="preserve">في الواجب </w:t>
      </w:r>
      <w:r>
        <w:rPr>
          <w:rtl w:val="true"/>
        </w:rPr>
        <w:t>)</w:t>
      </w:r>
      <w:bookmarkEnd w:id="742"/>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w:t>
      </w:r>
      <w:r>
        <w:rPr>
          <w:rFonts w:eastAsia="Amiri" w:cs="Amiri" w:ascii="Amiri" w:hAnsi="Amiri"/>
          <w:color w:val="111111"/>
          <w:sz w:val="28"/>
          <w:szCs w:val="28"/>
          <w:rtl w:val="true"/>
          <w:lang w:bidi="ar-SA"/>
        </w:rPr>
        <w:t xml:space="preserve">) </w:t>
      </w:r>
      <w:r>
        <w:rPr>
          <w:rStyle w:val="FootnoteAnchor"/>
          <w:rtl w:val="true"/>
        </w:rPr>
        <w:footnoteReference w:id="1038"/>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3" w:name="pg16047_156653"/>
      <w:bookmarkStart w:id="744" w:name="pg16047_156653"/>
      <w:bookmarkEnd w:id="744"/>
    </w:p>
    <w:p>
      <w:pPr>
        <w:pStyle w:val="Heading2"/>
        <w:numPr>
          <w:ilvl w:val="1"/>
          <w:numId w:val="1"/>
        </w:numPr>
        <w:rPr/>
      </w:pPr>
      <w:bookmarkStart w:id="745" w:name="pg16047_156653"/>
      <w:bookmarkStart w:id="746" w:name="__RefHeading___Toc25229_1280447820"/>
      <w:bookmarkStart w:id="747" w:name="_Toc271"/>
      <w:bookmarkEnd w:id="745"/>
      <w:bookmarkEnd w:id="746"/>
      <w:r>
        <w:rPr>
          <w:rtl w:val="true"/>
        </w:rPr>
        <w:t>كتاب البيع</w:t>
      </w:r>
      <w:bookmarkEnd w:id="747"/>
    </w:p>
    <w:p>
      <w:pPr>
        <w:pStyle w:val="Heading3"/>
        <w:numPr>
          <w:ilvl w:val="2"/>
          <w:numId w:val="1"/>
        </w:numPr>
        <w:rPr/>
      </w:pPr>
      <w:bookmarkStart w:id="748" w:name="__RefHeading___Toc25231_1280447820"/>
      <w:bookmarkStart w:id="749" w:name="_Toc272"/>
      <w:bookmarkEnd w:id="748"/>
      <w:r>
        <w:rPr>
          <w:rtl w:val="true"/>
        </w:rPr>
        <w:t>اشارة</w:t>
      </w:r>
      <w:bookmarkEnd w:id="74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مقاصد </w:t>
      </w:r>
      <w:r>
        <w:rPr>
          <w:rFonts w:eastAsia="Amiri" w:cs="Amiri" w:ascii="Amiri" w:hAnsi="Amiri"/>
          <w:color w:val="111111"/>
          <w:sz w:val="28"/>
          <w:szCs w:val="28"/>
          <w:rtl w:val="true"/>
          <w:lang w:bidi="ar-SA"/>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0" w:name="pg16047_156655"/>
      <w:bookmarkStart w:id="751" w:name="pg16047_156655"/>
      <w:bookmarkEnd w:id="751"/>
    </w:p>
    <w:p>
      <w:pPr>
        <w:pStyle w:val="Heading3"/>
        <w:numPr>
          <w:ilvl w:val="2"/>
          <w:numId w:val="1"/>
        </w:numPr>
        <w:rPr/>
      </w:pPr>
      <w:bookmarkStart w:id="752" w:name="pg16047_156655"/>
      <w:bookmarkStart w:id="753" w:name="__RefHeading___Toc25233_1280447820"/>
      <w:bookmarkStart w:id="754" w:name="_Toc273"/>
      <w:bookmarkEnd w:id="752"/>
      <w:bookmarkEnd w:id="753"/>
      <w:r>
        <w:rPr>
          <w:rtl w:val="true"/>
        </w:rPr>
        <w:t>المقصد الأول</w:t>
      </w:r>
      <w:r>
        <w:rPr>
          <w:rtl w:val="true"/>
        </w:rPr>
        <w:t xml:space="preserve">: </w:t>
      </w:r>
      <w:r>
        <w:rPr>
          <w:rtl w:val="true"/>
        </w:rPr>
        <w:t>في ماهيته وأركانه</w:t>
      </w:r>
      <w:bookmarkEnd w:id="754"/>
    </w:p>
    <w:p>
      <w:pPr>
        <w:pStyle w:val="Heading4"/>
        <w:numPr>
          <w:ilvl w:val="3"/>
          <w:numId w:val="1"/>
        </w:numPr>
        <w:rPr/>
      </w:pPr>
      <w:bookmarkStart w:id="755" w:name="__RefHeading___Toc25235_1280447820"/>
      <w:bookmarkStart w:id="756" w:name="_Toc274"/>
      <w:bookmarkEnd w:id="755"/>
      <w:r>
        <w:rPr>
          <w:rtl w:val="true"/>
        </w:rPr>
        <w:t>اشارة</w:t>
      </w:r>
      <w:bookmarkEnd w:id="756"/>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7" w:name="pg16047_156657"/>
      <w:bookmarkStart w:id="758" w:name="pg16047_156657"/>
      <w:bookmarkEnd w:id="758"/>
    </w:p>
    <w:p>
      <w:pPr>
        <w:pStyle w:val="Heading4"/>
        <w:numPr>
          <w:ilvl w:val="3"/>
          <w:numId w:val="1"/>
        </w:numPr>
        <w:rPr/>
      </w:pPr>
      <w:bookmarkStart w:id="759" w:name="pg16047_156657"/>
      <w:bookmarkStart w:id="760" w:name="__RefHeading___Toc25237_1280447820"/>
      <w:bookmarkStart w:id="761" w:name="_Toc275"/>
      <w:bookmarkEnd w:id="759"/>
      <w:bookmarkEnd w:id="760"/>
      <w:r>
        <w:rPr>
          <w:rtl w:val="true"/>
        </w:rPr>
        <w:t>الفصل الأول</w:t>
      </w:r>
      <w:r>
        <w:rPr>
          <w:rtl w:val="true"/>
        </w:rPr>
        <w:t xml:space="preserve">: ( </w:t>
      </w:r>
      <w:r>
        <w:rPr>
          <w:rtl w:val="true"/>
        </w:rPr>
        <w:t xml:space="preserve">في ماهيته وصيغته </w:t>
      </w:r>
      <w:r>
        <w:rPr>
          <w:rtl w:val="true"/>
        </w:rPr>
        <w:t>)</w:t>
      </w:r>
      <w:bookmarkEnd w:id="761"/>
    </w:p>
    <w:p>
      <w:pPr>
        <w:pStyle w:val="Heading5"/>
        <w:numPr>
          <w:ilvl w:val="4"/>
          <w:numId w:val="1"/>
        </w:numPr>
        <w:rPr/>
      </w:pPr>
      <w:bookmarkStart w:id="762" w:name="__RefHeading___Toc25239_1280447820"/>
      <w:bookmarkStart w:id="763" w:name="_Toc276"/>
      <w:bookmarkEnd w:id="762"/>
      <w:r>
        <w:rPr>
          <w:rtl w:val="true"/>
        </w:rPr>
        <w:t xml:space="preserve">وفيه بحثان </w:t>
      </w:r>
      <w:r>
        <w:rPr>
          <w:rtl w:val="true"/>
        </w:rPr>
        <w:t>:</w:t>
      </w:r>
      <w:bookmarkEnd w:id="763"/>
    </w:p>
    <w:p>
      <w:pPr>
        <w:pStyle w:val="Heading6"/>
        <w:numPr>
          <w:ilvl w:val="5"/>
          <w:numId w:val="1"/>
        </w:numPr>
        <w:rPr/>
      </w:pPr>
      <w:bookmarkStart w:id="764" w:name="__RefHeading___Toc25241_1280447820"/>
      <w:bookmarkStart w:id="765" w:name="_Toc277"/>
      <w:bookmarkEnd w:id="764"/>
      <w:r>
        <w:rPr>
          <w:rtl w:val="true"/>
        </w:rPr>
        <w:t>البحث الأول</w:t>
      </w:r>
      <w:r>
        <w:rPr>
          <w:rtl w:val="true"/>
        </w:rPr>
        <w:t xml:space="preserve">: ( </w:t>
      </w:r>
      <w:r>
        <w:rPr>
          <w:rtl w:val="true"/>
        </w:rPr>
        <w:t xml:space="preserve">الماهية </w:t>
      </w:r>
      <w:r>
        <w:rPr>
          <w:rtl w:val="true"/>
        </w:rPr>
        <w:t>)</w:t>
      </w:r>
      <w:bookmarkEnd w:id="765"/>
    </w:p>
    <w:p>
      <w:pPr>
        <w:pStyle w:val="BookText"/>
        <w:rPr/>
      </w:pPr>
      <w:r>
        <w:rPr>
          <w:rFonts w:ascii="Amiri" w:hAnsi="Amiri" w:eastAsia="Amiri" w:cs="Amiri"/>
          <w:color w:val="111111"/>
          <w:sz w:val="28"/>
          <w:sz w:val="28"/>
          <w:szCs w:val="28"/>
          <w:rtl w:val="true"/>
          <w:lang w:bidi="ar-SA"/>
        </w:rPr>
        <w:t>البيع انتقال عين مملوكة من شخص إلى غيره بعوض معين على جهة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فيه بيع المعاطاة عند من يسوغه ، ويخرج عنه عند من يمنعه بالانتقال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جائز بالنص والإجماع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أَنْ تَبْتَغُوا فَضْلاً مِنْ رَبِّكُمْ </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عكاظ وجحفة وذو المجاز أسواقا في الجاهلية ، فلما كان الإسلام تأثموا فيه ، فأنزلت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أَنْ تَبْتَغُوا فَضْلاً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مراسم الحاج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مِنْكُمْ </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البيعان بالخيار ما لم يفترقا </w:t>
      </w:r>
      <w:r>
        <w:rPr>
          <w:rStyle w:val="FootnoteAnchor"/>
          <w:rtl w:val="true"/>
        </w:rPr>
        <w:footnoteReference w:id="1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علیه السلام </w:t>
      </w:r>
      <w:bookmarkStart w:id="766" w:name="pg16047_156658"/>
    </w:p>
    <w:p>
      <w:pPr>
        <w:pStyle w:val="BookText"/>
        <w:rPr/>
      </w:pPr>
      <w:bookmarkEnd w:id="766"/>
      <w:r>
        <w:rPr>
          <w:rFonts w:ascii="IRNazanin" w:hAnsi="IRNazanin" w:eastAsia="IRNazanin"/>
          <w:color w:val="111111"/>
          <w:sz w:val="28"/>
          <w:sz w:val="28"/>
          <w:szCs w:val="28"/>
          <w:rtl w:val="true"/>
          <w:lang w:bidi="fa-IR"/>
        </w:rPr>
        <w:t xml:space="preserve">إلى المصلى فرأى الناس يتبايعون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التجار ، فاستجابوا لرسول اللّه صلی اللّه علیه و آله فرفعوا أعناقهم وأبصارهم إليه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التجار يبعثون يوم القيامة فجارا إلا من بر وصدق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وأجمع المسلمون كافة على جوازه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والحكمة تقتضيه ، لأن الحاجة قد تدعو الإنسان إلى التعلق بما في يد صاحبه ، وصاحبه لا يبذل بغير عوض ، وفي شرعيته إيصال كل واحد منهما إلى غرضه ودفع حاجته</w:t>
      </w:r>
      <w:r>
        <w:rPr>
          <w:rFonts w:eastAsia="Amiri" w:cs="Amiri" w:ascii="Amiri" w:hAnsi="Amiri"/>
          <w:color w:val="111111"/>
          <w:sz w:val="28"/>
          <w:szCs w:val="28"/>
          <w:rtl w:val="true"/>
          <w:lang w:bidi="ar-SA"/>
        </w:rPr>
        <w:t>.</w:t>
      </w:r>
    </w:p>
    <w:p>
      <w:pPr>
        <w:pStyle w:val="Heading6"/>
        <w:numPr>
          <w:ilvl w:val="5"/>
          <w:numId w:val="1"/>
        </w:numPr>
        <w:rPr/>
      </w:pPr>
      <w:bookmarkStart w:id="767" w:name="__RefHeading___Toc25243_1280447820"/>
      <w:bookmarkStart w:id="768" w:name="_Toc278"/>
      <w:bookmarkEnd w:id="767"/>
      <w:r>
        <w:rPr>
          <w:rtl w:val="true"/>
        </w:rPr>
        <w:t>البحث الثاني</w:t>
      </w:r>
      <w:r>
        <w:rPr>
          <w:rtl w:val="true"/>
        </w:rPr>
        <w:t xml:space="preserve">: ( </w:t>
      </w:r>
      <w:r>
        <w:rPr>
          <w:rtl w:val="true"/>
        </w:rPr>
        <w:t xml:space="preserve">في صيغته </w:t>
      </w:r>
      <w:r>
        <w:rPr>
          <w:rtl w:val="true"/>
        </w:rPr>
        <w:t>)</w:t>
      </w:r>
      <w:bookmarkEnd w:id="768"/>
    </w:p>
    <w:p>
      <w:pPr>
        <w:pStyle w:val="BookText"/>
        <w:rPr/>
      </w:pPr>
      <w:r>
        <w:rPr>
          <w:rFonts w:ascii="Amiri" w:hAnsi="Amiri" w:eastAsia="Amiri" w:cs="Amiri"/>
          <w:color w:val="111111"/>
          <w:sz w:val="28"/>
          <w:sz w:val="28"/>
          <w:szCs w:val="28"/>
          <w:rtl w:val="true"/>
          <w:lang w:bidi="ar-SA"/>
        </w:rPr>
        <w:t xml:space="preserve">وهي الإيجاب والقبول ، فالإيجاب من جهة البائع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 أو شريت ، أو 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والقبول من جهة المشتري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 ويقوم مقامه ابتعت واشتريت وتملكت ، وإنما جعلناها قائمة مقام القبول لا قبولا ، لأن القبول على الحقيقة ما لا يمكن الابتداء به ، فإذا أتي بما يمكن الابتداء به فقد أتي بأحد شقي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أن يتقدم قول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 يتقدم قول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البيع في الحالتين على الأقوى ، بخلاف ما لو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يعد قبولا ولا جزءا من العقد ، فكان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الصيغة الدالة على الإيجاب والقبول ، للنهي عن الأكل بالباطل ، بل المأمور به التجارة عن التراضي ، والرضا من الأمور الباطنة التي يعسر الوقوف عليها ، فناط الشارع الحكم باللفظ الظاهر توصلا على علم الباطن غالبا ، ولم يعتد بالنادر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يشترط اتفاق اللفظين ، فلو 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شريت ، فقال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تملكت أو ابتعت ، أو 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 ، فقال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 صح لاتحاد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والمعاطاة ليست بيعا ، وهو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بهذا الدينار جزءا ، فيعطيه ما يرضيه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الثوب بدينار فيأخذه ، لأن الأفعال لا دلالة لها بالوضع ، وقصود الناس فيها تختلف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المحقرات وغيرها ، لأصالة بقاء الملك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إباحة؟ أو يكون حكمه حكم المقبوض بسائر العقود الفاسدة؟ الأقرب الثاني ، فلكل منهما مطالبة الآخر بما سلمه إليه ما دام باقيا ، ويضمنانه إن كان تالفا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الثمن الذي قبضه البائع مثل القيمة ، فهو مستحق ظفر بمثل حقه والمالك راض فله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 فقال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 فإن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أو قبلت ، انعقد لا محالة وإلا فلا ، لاحتمال أن يكون غرضه استبانة رغبة البائع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النكاح لو قلنا بصحة زوجني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 لأن النكاح لا يجري معاوضة في الغالب ، فتكون الرغبة معلومة من قبل ويتعين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استدعاء جزما ، والبيع كثيرا ما يقع 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ينعقد لو 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مني كذا ، فيقول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أولى بالعدم ، لأن قول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للطلب ، ويعتبر من جهة الطلب مبتدئا أو القبول مجيبا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يوضع للبدل ولا للإيجاب ، ولا بد من جهته من بدل أو 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أتبيعني عبدك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بعتني بكذا </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 لم ينعقد ، إلا أن يقول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داري بكذا ، أو اشتريت مني داري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 لا ينعقد حتى يقول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 إذ الاستفهام لا يقتضي الجزم بالإيجاب والقبول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ينعقد بالكنايات ، مثل خذه مني ، أو تسلم مني بألف ، أو أدخلته في ملكك ، أو جعلته لك بكذا ، أو سلطتك عليه بألف ، أو أبحته لك بألف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المخاطب لا يدري بما خوطب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ينعقد بالكتابة على قرطاس ولوح وأرض وحجر وخشب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برسم الأحرف على الماء والهواء ، سواء كان المشتري حاضرا عند البائع أو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عجز عن النطق وكتبا أو أحدهما ، وانضم إليه قرينة إشارة دالة على الرضا ،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إيقاع القبول في مجلس الإيجاب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داري من فلان وهو غائب ، فلما بلغه الخبر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 لم ينعقد ، لأنه لا يعد قبولا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من فلان وأرسل إليه رسولا فأخبره بذلك ، فقبل ، لم ينعقد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الصيغة إيجابا وقبولا ، وإن تولى طرفي العقد ، كبائع مال ولده من نفسه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أن لا يطول الفصل بين الإيجاب والقبول ، ولا يتخللهما كلام أجنبي غير العقد ، إذا خرج بذلك عن القبول عرفا ، سواء تفرقا عن المجلس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المشتري بعد الإيجاب ووارثه حاضر فقبل ، لم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المطابقة بين الإيجاب والقبول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بألف صحيحة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بألف قراضة ،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جميع كذا بألف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نصفه بخمسمائة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بعتكما بألف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نصفه بخمسمائة ،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بألف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نصفه بخمسمائة ونصفه بخمسمائة ، احتمل الصحة لأنه تصريح بمقتضى الإطلاق ولا مخالفة ، وترتبه على أن تفصيل الثمن هل هو من موجبات تعدد الصفقة ، والبائع هنا أوجب بيعة واحدة ، والفاعل قبل بيعين لم يوجبهما البائع ، ففيه مخالفة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بألف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بألف وخمسمائة ، لم يصح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قال الواسطة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بكذا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أو بعت ، وقال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بكذا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اشتريت ، احتمل عدم الانعقاد ، لأن كلا منهما لم يخاطب صاحبه ، وثبوته لوجود الصيغة والتراضي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في القبول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عقيب بعتك كذا بألف ، ولا يشترط قبلت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النكاح ، لوجود القبول الدال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وأن يقع الإيجاب والقبول منجزا ، فلو علقه على شرط لم يقع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 لأصالة بقاء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علقه على مشية المشتري ،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هذا بألف إن شئت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 لم ينعقد أيضا ، لما فيه من التعليق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هنا الصحة ، لأن هذه صفة تقتضيها إطلاق العقد ، فإنه لو لم يشأ لم يشتر والحق الأول ، فإنه حالة الإيجاب غير عالم بحاله ، فلم يوقع الإيجاب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بيع الأخرس وشراؤه بالإشارة والكتابة ، مع انضمام القرينة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والصيغة إنما تعتبر في البيع المستقل ، أما الضمني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عبدك عني على ألف ، فلا يعتبر فيه الصيغ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فيه الالتماس والجواب</w:t>
      </w:r>
      <w:r>
        <w:rPr>
          <w:rFonts w:eastAsia="Amiri" w:cs="Amiri" w:ascii="Amiri" w:hAnsi="Amiri"/>
          <w:color w:val="111111"/>
          <w:sz w:val="28"/>
          <w:szCs w:val="28"/>
          <w:rtl w:val="true"/>
          <w:lang w:bidi="ar-SA"/>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9" w:name="pg16047_156663"/>
      <w:bookmarkStart w:id="770" w:name="pg16047_156663"/>
      <w:bookmarkEnd w:id="770"/>
    </w:p>
    <w:p>
      <w:pPr>
        <w:pStyle w:val="Heading4"/>
        <w:numPr>
          <w:ilvl w:val="3"/>
          <w:numId w:val="1"/>
        </w:numPr>
        <w:rPr/>
      </w:pPr>
      <w:bookmarkStart w:id="771" w:name="pg16047_156663"/>
      <w:bookmarkStart w:id="772" w:name="__RefHeading___Toc25245_1280447820"/>
      <w:bookmarkStart w:id="773" w:name="_Toc279"/>
      <w:bookmarkEnd w:id="771"/>
      <w:bookmarkEnd w:id="772"/>
      <w:r>
        <w:rPr>
          <w:rtl w:val="true"/>
        </w:rPr>
        <w:t>الفصل الثاني</w:t>
      </w:r>
      <w:r>
        <w:rPr>
          <w:rtl w:val="true"/>
        </w:rPr>
        <w:t xml:space="preserve">: ( </w:t>
      </w:r>
      <w:r>
        <w:rPr>
          <w:rtl w:val="true"/>
        </w:rPr>
        <w:t xml:space="preserve">في العاقد </w:t>
      </w:r>
      <w:r>
        <w:rPr>
          <w:rtl w:val="true"/>
        </w:rPr>
        <w:t>)</w:t>
      </w:r>
      <w:bookmarkEnd w:id="773"/>
    </w:p>
    <w:p>
      <w:pPr>
        <w:pStyle w:val="Heading5"/>
        <w:numPr>
          <w:ilvl w:val="4"/>
          <w:numId w:val="1"/>
        </w:numPr>
        <w:rPr/>
      </w:pPr>
      <w:bookmarkStart w:id="774" w:name="__RefHeading___Toc25247_1280447820"/>
      <w:bookmarkStart w:id="775" w:name="_Toc280"/>
      <w:bookmarkEnd w:id="774"/>
      <w:r>
        <w:rPr>
          <w:rtl w:val="true"/>
        </w:rPr>
        <w:t>اشارة</w:t>
      </w:r>
      <w:bookmarkEnd w:id="775"/>
    </w:p>
    <w:p>
      <w:pPr>
        <w:pStyle w:val="BookText"/>
        <w:rPr/>
      </w:pPr>
      <w:r>
        <w:rPr>
          <w:rFonts w:ascii="Amiri" w:hAnsi="Amiri" w:eastAsia="Amiri" w:cs="Amiri"/>
          <w:color w:val="111111"/>
          <w:sz w:val="28"/>
          <w:sz w:val="28"/>
          <w:szCs w:val="28"/>
          <w:rtl w:val="true"/>
          <w:lang w:bidi="ar-SA"/>
        </w:rPr>
        <w:t xml:space="preserve">وشروطه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 والعقل ، والاختيار ، والقصد ، فهنا مباحث </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25249_1280447820"/>
      <w:bookmarkStart w:id="777" w:name="_Toc281"/>
      <w:bookmarkEnd w:id="776"/>
      <w:r>
        <w:rPr>
          <w:rtl w:val="true"/>
        </w:rPr>
        <w:t>البحث الأول</w:t>
      </w:r>
      <w:r>
        <w:rPr>
          <w:rtl w:val="true"/>
        </w:rPr>
        <w:t xml:space="preserve">: ( </w:t>
      </w:r>
      <w:r>
        <w:rPr>
          <w:rtl w:val="true"/>
        </w:rPr>
        <w:t xml:space="preserve">في البلوغ </w:t>
      </w:r>
      <w:r>
        <w:rPr>
          <w:rtl w:val="true"/>
        </w:rPr>
        <w:t>)</w:t>
      </w:r>
      <w:bookmarkEnd w:id="777"/>
    </w:p>
    <w:p>
      <w:pPr>
        <w:pStyle w:val="BookText"/>
        <w:rPr/>
      </w:pPr>
      <w:r>
        <w:rPr>
          <w:rFonts w:ascii="Amiri" w:hAnsi="Amiri" w:eastAsia="Amiri" w:cs="Amiri"/>
          <w:color w:val="111111"/>
          <w:sz w:val="28"/>
          <w:sz w:val="28"/>
          <w:szCs w:val="28"/>
          <w:rtl w:val="true"/>
          <w:lang w:bidi="ar-SA"/>
        </w:rPr>
        <w:t xml:space="preserve">لا عبرة بعقد الصبي لا لنفسه ولا لغيره ، سواء كان الصبي مميزا أو لا ، وسواء باشر بإذن الولي أو لا ، لأنه غير مكلف فأشبه غير المميز ، ولأن العقل لا يمكن الوقوف فيه على الحد الذي يصح به التصرف لخفائه وتزايده بتزايد أخفى </w:t>
      </w:r>
      <w:r>
        <w:rPr>
          <w:rStyle w:val="FootnoteAnchor"/>
          <w:rtl w:val="true"/>
        </w:rPr>
        <w:footnoteReference w:id="1045"/>
      </w:r>
      <w:r>
        <w:rPr>
          <w:rFonts w:ascii="Amiri" w:hAnsi="Amiri" w:eastAsia="Amiri" w:cs="Amiri"/>
          <w:color w:val="111111"/>
          <w:sz w:val="28"/>
          <w:sz w:val="28"/>
          <w:szCs w:val="28"/>
          <w:rtl w:val="true"/>
          <w:lang w:bidi="ar-SA"/>
        </w:rPr>
        <w:t>التدريج ، فجعل الشارع له ضابطا وهو البلوغ ، فلا يثبت له أحكام العقلاء قبل وجود المظنة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يصح بيع الاختبار؟ إشكال ،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به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وَابْتَلُوا الْيَتامى </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والمنع لما تقدم ، فيفوض الولي الاستيام وتدبير العقد إليه ، فإذا انتهى الأمر إلى اللفظ أتى به الولي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ما اخترناه لو اشترى وقبض المبيع ، فتلف في يده أو أتلفه ، فلا ضمان عليه في الحال ولا بعد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استقرض مالا ، لأن المالك هو المضيع لماله بالتسليم إليه ، وما دامت العين باقية في الموضعين فللمالك الاسترجاع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سلمه ثمن ما اشتراه ، فعلى الولي استرجاعه ، والبائع يرده على الولي ، فإن رده على الصبي ، لم يبرأ من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عرض الصبي دينارا على ناقد لينقده ، أو متاعا على مقوم ليقومه ، فأخذه لم يجز رده على الصبي ، بل على وليه إن كان للصبي ، وعلى مالكه إن كان 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أمره ولي الصبي بالدفع إليه فدفعه إليه ، برئ من ضمانه إن كان المال للولي ، وإن كان للصبي فلا ، كما لو أمره بإلقاء مال الصبي في البحر يلزمه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تبايع صبيان وتقابضا وأتلف كل منهما ما قبضه ، فإن جرى بإذن الوليين فالضمان عليهما ، وإلا فلا ضمان عليهما ، بل على الصبيين ، لأن تسليمهما لا يعد تسليطا وتضييعا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لا ينفذ بيع الصبي وشراؤه ، فكذا نكاحه وجميع تصرفاته ، وفي تدبيره وعتقه وصدقته ووصيته بالمعروف خلاف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فتح الباب وأخبر عن إذن أهل الدار في الدخول ، أو أوصل هدية إلى إنسان وأخبر عن إهداء مهديها ، فإن انضمت قرينة تؤذن العلم أو الظن بحقيقة الحال ، جاز الدخول والقبول ، وهو في الحقيقة عمل بما علم أو ظن لا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ينضم ، فإن كان غير مأمون القول لم يعتمد عليه ، وإلا فالأقوى القبول جريا على العادات</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لا يصح تصرفاته اللفظية ، لا يصح قبضه في تلك التصرفات ، فإن للقبض من التأثير ما ليس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قبض الموهوب ، لم يفد له الملك وإن </w:t>
      </w:r>
      <w:bookmarkStart w:id="778" w:name="pg16047_156665"/>
    </w:p>
    <w:p>
      <w:pPr>
        <w:pStyle w:val="BookText"/>
        <w:rPr/>
      </w:pPr>
      <w:bookmarkEnd w:id="778"/>
      <w:r>
        <w:rPr>
          <w:rFonts w:ascii="Amiri" w:hAnsi="Amiri" w:eastAsia="Amiri" w:cs="Amiri"/>
          <w:color w:val="111111"/>
          <w:sz w:val="28"/>
          <w:sz w:val="28"/>
          <w:szCs w:val="28"/>
          <w:rtl w:val="true"/>
          <w:lang w:bidi="ar-SA"/>
        </w:rPr>
        <w:t>اتهب له الولي ولا لغيره إذا أمره الموهوب منه بالقبض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صاحب الدين للمديون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حقي إلى هذا الصبي ، فسلمه قدر حقه لم يبرأ عن الدين ، وكان ما سلمه باقيا على ملكه ، حتى لو ضاع ضاع منه ، ولا ضمان على الصبي ، لأن المالك ضيعه حيث سلمه إليه ، وبقاء الدين لأن الدين مرسل في الذمة ، لا يتعين إلا بقبض صحيح ، فإذا لم يصح القبض لم يزل الحق المطلق عن الذمة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حقي في البحر ، فألقى قدر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قال للمستودع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مالي إلى الصبي أو ألقه في البحر ، فسلم أو ألقى ، لأنه امتثل المأمور في حقه المعين ، فخرج عن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الوديعة للصبي فسلمها إليه ، ضمن وإن كان بإذن الولي ، إذ ليس له تضييعها بأمر الولي</w:t>
      </w:r>
      <w:r>
        <w:rPr>
          <w:rFonts w:eastAsia="Amiri" w:cs="Amiri" w:ascii="Amiri" w:hAnsi="Amiri"/>
          <w:color w:val="111111"/>
          <w:sz w:val="28"/>
          <w:szCs w:val="28"/>
          <w:rtl w:val="true"/>
          <w:lang w:bidi="ar-SA"/>
        </w:rPr>
        <w:t>.</w:t>
      </w:r>
    </w:p>
    <w:p>
      <w:pPr>
        <w:pStyle w:val="Heading5"/>
        <w:numPr>
          <w:ilvl w:val="4"/>
          <w:numId w:val="1"/>
        </w:numPr>
        <w:rPr/>
      </w:pPr>
      <w:bookmarkStart w:id="779" w:name="__RefHeading___Toc25251_1280447820"/>
      <w:bookmarkStart w:id="780" w:name="_Toc282"/>
      <w:bookmarkEnd w:id="779"/>
      <w:r>
        <w:rPr>
          <w:rtl w:val="true"/>
        </w:rPr>
        <w:t>البحث الثاني</w:t>
      </w:r>
      <w:r>
        <w:rPr>
          <w:rtl w:val="true"/>
        </w:rPr>
        <w:t xml:space="preserve">: ( </w:t>
      </w:r>
      <w:r>
        <w:rPr>
          <w:rtl w:val="true"/>
        </w:rPr>
        <w:t xml:space="preserve">العقل </w:t>
      </w:r>
      <w:r>
        <w:rPr>
          <w:rtl w:val="true"/>
        </w:rPr>
        <w:t>)</w:t>
      </w:r>
      <w:bookmarkEnd w:id="780"/>
    </w:p>
    <w:p>
      <w:pPr>
        <w:pStyle w:val="BookText"/>
        <w:rPr/>
      </w:pPr>
      <w:r>
        <w:rPr>
          <w:rFonts w:ascii="IRNazanin" w:hAnsi="IRNazanin" w:eastAsia="IRNazanin"/>
          <w:color w:val="111111"/>
          <w:sz w:val="28"/>
          <w:sz w:val="28"/>
          <w:szCs w:val="28"/>
          <w:rtl w:val="true"/>
          <w:lang w:bidi="fa-IR"/>
        </w:rPr>
        <w:t>لا عبرة بعبارة المجنون في العقد إيجابا وقبولا لنفسه ولغيره ، سواء أذن له الولي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المغمى عليه والسكران والغافل والنائم ، سواء رضي كل منهم بما فعله بعد زوال عذره أو لا ، لارتفاع العقل الذي هو مناط صحة التصرفات فأشبه غير المميز ، ولقوله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القلم عن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الصبي حتى يبلغ ، وعن المجنون حتى يفيق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الجنون يعتوره ، فعقد حال إفاقته ، صح لوجود المقتضي للملك ، وهو العقد السالم عن المانع وهو الجنون</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25253_1280447820"/>
      <w:bookmarkStart w:id="782" w:name="_Toc283"/>
      <w:bookmarkEnd w:id="781"/>
      <w:r>
        <w:rPr>
          <w:rtl w:val="true"/>
        </w:rPr>
        <w:t>البحث الثالث</w:t>
      </w:r>
      <w:r>
        <w:rPr>
          <w:rtl w:val="true"/>
        </w:rPr>
        <w:t xml:space="preserve">: ( </w:t>
      </w:r>
      <w:r>
        <w:rPr>
          <w:rtl w:val="true"/>
        </w:rPr>
        <w:t xml:space="preserve">في بقية الشرائط </w:t>
      </w:r>
      <w:r>
        <w:rPr>
          <w:rtl w:val="true"/>
        </w:rPr>
        <w:t>)</w:t>
      </w:r>
      <w:bookmarkEnd w:id="782"/>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الاختيار والقصد ، فلا ينعقد بيع المكره ولا شراؤه ، ولا فاقد </w:t>
      </w:r>
      <w:bookmarkStart w:id="783" w:name="pg16047_156666"/>
    </w:p>
    <w:p>
      <w:pPr>
        <w:pStyle w:val="BookText"/>
        <w:rPr/>
      </w:pPr>
      <w:bookmarkEnd w:id="783"/>
      <w:r>
        <w:rPr>
          <w:rFonts w:ascii="Amiri" w:hAnsi="Amiri" w:eastAsia="Amiri" w:cs="Amiri"/>
          <w:color w:val="111111"/>
          <w:sz w:val="28"/>
          <w:sz w:val="28"/>
          <w:szCs w:val="28"/>
          <w:rtl w:val="true"/>
          <w:lang w:bidi="ar-SA"/>
        </w:rPr>
        <w:t xml:space="preserve">القصد لغفلة أو نوم أو هزل ، لعموم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مِنْكُمْ </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فالمناط وهو التراضي إنما يتحقق بالاختيار والقصد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باع المكره ورضي بعد زوال عذره ، انعقد ، للوثوق بعبارته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أكره على دفع مال ظلما وهو عاجز عنه ، فباع ليأخذ الثمن ويدفعه صح البيع ، حيث لم يكره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وبيع التلجئة باطل ، وهو أن يخاف أن يأخذ الظالم ملكه ، فيواطي رجلا على أن يظهر أنه اشتراه منه ليحفظه من الظالم ، ولا يريد بيعا حقيقيا ، لأنهما لم يقصدا البيع فكانا كالهازلين</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25255_1280447820"/>
      <w:bookmarkStart w:id="785" w:name="_Toc284"/>
      <w:bookmarkEnd w:id="784"/>
      <w:r>
        <w:rPr>
          <w:rtl w:val="true"/>
        </w:rPr>
        <w:t>البحث الرابع</w:t>
      </w:r>
      <w:r>
        <w:rPr>
          <w:rtl w:val="true"/>
        </w:rPr>
        <w:t xml:space="preserve">: ( </w:t>
      </w:r>
      <w:r>
        <w:rPr>
          <w:rtl w:val="true"/>
        </w:rPr>
        <w:t xml:space="preserve">الإسلام </w:t>
      </w:r>
      <w:r>
        <w:rPr>
          <w:rtl w:val="true"/>
        </w:rPr>
        <w:t>)</w:t>
      </w:r>
      <w:bookmarkEnd w:id="785"/>
    </w:p>
    <w:p>
      <w:pPr>
        <w:pStyle w:val="Heading6"/>
        <w:numPr>
          <w:ilvl w:val="5"/>
          <w:numId w:val="1"/>
        </w:numPr>
        <w:rPr/>
      </w:pPr>
      <w:bookmarkStart w:id="786" w:name="__RefHeading___Toc25257_1280447820"/>
      <w:bookmarkStart w:id="787" w:name="_Toc285"/>
      <w:bookmarkEnd w:id="786"/>
      <w:r>
        <w:rPr>
          <w:rtl w:val="true"/>
        </w:rPr>
        <w:t>اشارة</w:t>
      </w:r>
      <w:bookmarkEnd w:id="787"/>
    </w:p>
    <w:p>
      <w:pPr>
        <w:pStyle w:val="BookText"/>
        <w:rPr/>
      </w:pPr>
      <w:r>
        <w:rPr>
          <w:rFonts w:ascii="Amiri" w:hAnsi="Amiri" w:eastAsia="Amiri" w:cs="Amiri"/>
          <w:color w:val="111111"/>
          <w:sz w:val="28"/>
          <w:sz w:val="28"/>
          <w:szCs w:val="28"/>
          <w:rtl w:val="true"/>
          <w:lang w:bidi="ar-SA"/>
        </w:rPr>
        <w:t xml:space="preserve">لا يشترط إسلام العاقد ، فيصح بيع الكافر وشراؤه ، لأنه عقد صادف ملكا فاقتضى أثره ، إلا أن يشتري مسلما أو مصحفا ، فيشترط إسلام المشتري ، لأن الرق ذل فلا يجوز إثباته للكافر على المسلم ، كما لا ينكح الكافر المسلمة ، 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يَجْعَلَ اللّهُ لِلْكافِرِينَ عَلَى الْمُؤْمِنِينَ سَبِيلاً </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والتملك أعظم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لو عقد كان باطلا ولم يثمر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الصحة ، لأنه طريق من طرق التملك ، فيملك به الكافر رقبة المسلم كالإرث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البحث فيما لو وهب منه عبد مسلم فقبل ، أو أوصي له به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المصحف فيحتمل البطلان قطعا ، تعظيما للكتاب العزيز وصيانة له عن ملاقاة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وبين العبد تملك </w:t>
      </w:r>
      <w:r>
        <w:rPr>
          <w:rStyle w:val="FootnoteAnchor"/>
          <w:rtl w:val="true"/>
        </w:rPr>
        <w:footnoteReference w:id="1050"/>
      </w:r>
      <w:r>
        <w:rPr>
          <w:rFonts w:ascii="Amiri" w:hAnsi="Amiri" w:eastAsia="Amiri" w:cs="Amiri"/>
          <w:color w:val="111111"/>
          <w:sz w:val="28"/>
          <w:sz w:val="28"/>
          <w:szCs w:val="28"/>
          <w:rtl w:val="true"/>
          <w:lang w:bidi="ar-SA"/>
        </w:rPr>
        <w:t xml:space="preserve">العبد من الاستعانة ودفع </w:t>
      </w:r>
      <w:bookmarkStart w:id="788" w:name="pg16047_156667"/>
    </w:p>
    <w:p>
      <w:pPr>
        <w:pStyle w:val="BookText"/>
        <w:rPr/>
      </w:pPr>
      <w:bookmarkEnd w:id="788"/>
      <w:r>
        <w:rPr>
          <w:rFonts w:ascii="Amiri" w:hAnsi="Amiri" w:eastAsia="Amiri" w:cs="Amiri"/>
          <w:color w:val="111111"/>
          <w:sz w:val="28"/>
          <w:sz w:val="28"/>
          <w:szCs w:val="28"/>
          <w:rtl w:val="true"/>
          <w:lang w:bidi="ar-SA"/>
        </w:rPr>
        <w:t>الذل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الصحة ، فيقهر على بيعه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تجري الأحاديث عن الرسول وأهل بيته علیهم السلام مجرى المصحف في المنع من البيع؟ إشكال ، فإن قلنا به منعنا من الكتب المشتملة على الأخبار والآثار من كتب الفقه دون غيرها</w:t>
      </w:r>
      <w:r>
        <w:rPr>
          <w:rFonts w:eastAsia="IRNazanin" w:cs="IRNazanin"/>
          <w:color w:val="111111"/>
          <w:sz w:val="28"/>
          <w:szCs w:val="28"/>
          <w:rtl w:val="true"/>
          <w:lang w:bidi="fa-IR"/>
        </w:rPr>
        <w:t>.</w:t>
      </w:r>
    </w:p>
    <w:p>
      <w:pPr>
        <w:pStyle w:val="Heading6"/>
        <w:numPr>
          <w:ilvl w:val="5"/>
          <w:numId w:val="1"/>
        </w:numPr>
        <w:rPr/>
      </w:pPr>
      <w:bookmarkStart w:id="789" w:name="__RefHeading___Toc25259_1280447820"/>
      <w:bookmarkStart w:id="790" w:name="_Toc286"/>
      <w:bookmarkEnd w:id="789"/>
      <w:r>
        <w:rPr>
          <w:rtl w:val="true"/>
        </w:rPr>
        <w:t xml:space="preserve">فروع </w:t>
      </w:r>
      <w:r>
        <w:rPr>
          <w:rtl w:val="true"/>
        </w:rPr>
        <w:t>:</w:t>
      </w:r>
      <w:bookmarkEnd w:id="79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الكافر العبد المسلم وقلنا بالمنع ، كان العقد باطلا على ما تقدم ، فلو كان قريبه الذي يعتق عليه كابنه وأبيه ، احتمل البطلان أيضا ، لما فيه من ثبوت الملك للكافر على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والصحة ، إذ الملك المستعقب بالعتق بغير اختيار المشتري ليس بإذلال ، وإلا لم يجز للمسلم شراء أبيه ، إذ لا يجوز له إذلاله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ملك يستعقب عتقا ، حكمه حكم شراء القريب ، كما لو قال الكافر 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عبدك المسلم عني بعوض أو بغير عوض ، فأجابه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لو أقر بحرية عبد مسلم في يد غيره ثم اشتراه ، فالأولى من هاتين أولى بالصحة من الأخرى ، لأن الملك فيها ضمني ، والعتق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ظاهر غير 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عبدا مسلما بشرط الإعتاق ، فهو كما لو اشتراه مطلقا ، فإن العتق لا يحصل عقيب الشراء ، وإنما يزول بإزالته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مساواته لشراء القريب</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يستأجر الكافر المسلم على عمل في الذمة ، لأنه كدين في ذمته ، وهو سبيل من تحصيله بغيره فينتفي السبيل ، وإن وقعت على العين فالأقرب الجواز ، حرا كان الأجير أو عبدا ، لأنها لا تفيد ملك الرقبة ، ولا تسلطا تاما بل نفسه في يده أو يد مولاه ، وإنما يستوفى منفعته 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البطلان ، لأن صحتها تستلزم استحقاق استعماله وفيه إذلال له ، فأشبه الشراء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الصحة هل يؤثر بإزالة ملكه عن المنافع بأن يؤاجره من مسلم؟ الأقرب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للكافر أن يرتهن العبد المسلم ، إذ لا تسلط فيه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أيضا إعادته وإيداعه ، إذ ليس فيهما رقبة ولا منفعة ولا حق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الكافر عبده المسلم الذي ورثه ، أو كان قد أسلم في يده بعين ثم وجد بها عيبا ، كان له رد العين ، فحينئذ يحتمل أن يسترجع العبد ، لأن الاختيار في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عود العوض إليه ، فهو قهري كالإرث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الملك القهري الذي لا يتعلق سببه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والاختياري هو الذي يتعلق سببه به ، أما نفس الملك بعد تمام السبب ، فهو قهري أبدا ، ومعلوم أن عود الملك بهذا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الفسخ بالعيب يقطع العقد ويجعل الأمر كما كان ، وليس هو كإنشاء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 تثبت به شفعة ، وحينئذ ينزل منزلة استدامة الملك ، ويحتمل أن يسترد القيمة ويجعل العبد كالهالك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وجد مشتري العبد به عيبا وأراد رده واسترداد عينه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كما لا يجوز للكافر تملك المسلم يجوز للمسلم تمليك الكافر لا أباه ، ويحتمل الجواز إذ لا اختيار للكافر لها </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احتمل المنع ، ولو تقايلا فالوجهان ، لأن الإقالة 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 الكافر مسلما في شراء مسلم لم يجز ، لأن العقد يقع للموكل أولا ولا ينتقل إليه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وكل مسلم كافرا ليشتري له عبدا مسلما صح ، سواء سمى الموكل في الشراء أو لا ، لأن الملك يقع عندنا للموكل لا للوكيل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أنه لا يجوز للكافر أن يشتري العبد المرتد ، لبقاء علقة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الكافر عبدا كافرا ، فأسلم قبل القبض ، احتمل البطلان ، كما لو اشترى عصيرا فتخمر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والصحة ، كما لو أبق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بالصحة ، فالأقوى أن المشتري لا يقبضه ، بل ينصب الحاكم من يقبض عنه ، ثم يأمره بإزالة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قلنا بصحة شراء الكافر للمسلم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ملك الكافر عبد كافر فأسلم لم يقر في يده ، سواء الذكر والأنثى ، وسواء كان الكافر ذميا أو حربيا ، دفعا للذل عن المسلم ، وقطعا لسلطنة الكافر عنه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يَجْعَلَ اللّهُ لِلْكافِرِينَ عَلَى الْمُؤْمِنِينَ سَبِيلاً </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ولا يحكم بزوال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لو أسلمت الزوجة تحت الكافر ، لأن ملك النكاح لا يقبل النقل ، فيتعين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اليمين يقبل النقل ، وبه يحصل رفع الذل فيصار إليه ويؤمر بإزالة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حصل إزالة الملك أجزأ ، إما ببيع ، أو عتق ، أو هبة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الرهن والتزويج والإجارة والحيلولة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ولا الكتابة ، لاستمرار الملك على رقبة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الاكتفاء بالمطلقة </w:t>
      </w:r>
      <w:r>
        <w:rPr>
          <w:rStyle w:val="FootnoteAnchor"/>
          <w:rtl w:val="true"/>
        </w:rPr>
        <w:footnoteReference w:id="1053"/>
      </w:r>
      <w:r>
        <w:rPr>
          <w:rFonts w:ascii="Amiri" w:hAnsi="Amiri" w:eastAsia="Amiri" w:cs="Amiri"/>
          <w:color w:val="111111"/>
          <w:sz w:val="28"/>
          <w:sz w:val="28"/>
          <w:szCs w:val="28"/>
          <w:rtl w:val="true"/>
          <w:lang w:bidi="ar-SA"/>
        </w:rPr>
        <w:t>، لأنها تفيد الاستقلال وتقطع حكم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المشروطة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بالاكتفاء ، فالكتابة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بعدمه ، احتمل فسادها ويباع العبد ، 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جوزنا بيع المكاتب بيع مكاتبا ، وإلا فسخت الكتابة وبيع</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الكافر من إزالة الملك عنه ، باعه الحاكم عليه بثمن المثل ، كما يبيع مال الممتنع من أداء الحق ، فإن لم يتفق الظفر بمن يشتريه بثمن المثل ، وجب الصبر ويحال بينه وبين الكافر إلى الظفر ، ويستكسب له وتؤخذ نفقته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أسلمت مستولدة الكافر ، فالأقرب عدم وجوب إجباره على عتقها ، لأنه تخسير فيحتمل حينئذ بيعها لإزالة السلطنة عنها ، وأن يحال بينها وبين المالك وينفق عليها وتستكسب له في يد غيره ، فإذا مات مولاه انعتقت من نصيب ولدها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الكافر الذي أسلم العبد في يده ، صار العبد لوارثه ، ويؤمر بما كان يؤمر به المورث إن كان كافرا ، وإن امتثل وإلا بيع عليه كالمورث</w:t>
      </w:r>
      <w:r>
        <w:rPr>
          <w:rFonts w:eastAsia="Amiri" w:cs="Amiri" w:ascii="Amiri" w:hAnsi="Amiri"/>
          <w:color w:val="111111"/>
          <w:sz w:val="28"/>
          <w:szCs w:val="28"/>
          <w:rtl w:val="true"/>
          <w:lang w:bidi="ar-SA"/>
        </w:rPr>
        <w:t xml:space="preserve">. </w:t>
      </w:r>
      <w:bookmarkStart w:id="791" w:name="pg16047_156671"/>
    </w:p>
    <w:p>
      <w:pPr>
        <w:pStyle w:val="Heading4"/>
        <w:numPr>
          <w:ilvl w:val="3"/>
          <w:numId w:val="1"/>
        </w:numPr>
        <w:rPr/>
      </w:pPr>
      <w:bookmarkStart w:id="792" w:name="__RefHeading___Toc25261_1280447820"/>
      <w:bookmarkStart w:id="793" w:name="_Toc287"/>
      <w:bookmarkEnd w:id="791"/>
      <w:bookmarkEnd w:id="792"/>
      <w:r>
        <w:rPr>
          <w:rtl w:val="true"/>
        </w:rPr>
        <w:t>الفصل الثالث</w:t>
      </w:r>
      <w:r>
        <w:rPr>
          <w:rtl w:val="true"/>
        </w:rPr>
        <w:t xml:space="preserve">: ( </w:t>
      </w:r>
      <w:r>
        <w:rPr>
          <w:rtl w:val="true"/>
        </w:rPr>
        <w:t xml:space="preserve">في المعقود عليه </w:t>
      </w:r>
      <w:r>
        <w:rPr>
          <w:rtl w:val="true"/>
        </w:rPr>
        <w:t>)</w:t>
      </w:r>
      <w:bookmarkEnd w:id="793"/>
    </w:p>
    <w:p>
      <w:pPr>
        <w:pStyle w:val="Heading5"/>
        <w:numPr>
          <w:ilvl w:val="4"/>
          <w:numId w:val="1"/>
        </w:numPr>
        <w:rPr/>
      </w:pPr>
      <w:bookmarkStart w:id="794" w:name="__RefHeading___Toc25263_1280447820"/>
      <w:bookmarkStart w:id="795" w:name="_Toc288"/>
      <w:bookmarkEnd w:id="794"/>
      <w:r>
        <w:rPr>
          <w:rtl w:val="true"/>
        </w:rPr>
        <w:t>اشارة</w:t>
      </w:r>
      <w:bookmarkEnd w:id="795"/>
    </w:p>
    <w:p>
      <w:pPr>
        <w:pStyle w:val="BookText"/>
        <w:rPr/>
      </w:pPr>
      <w:r>
        <w:rPr>
          <w:rFonts w:ascii="Amiri" w:hAnsi="Amiri" w:eastAsia="Amiri" w:cs="Amiri"/>
          <w:color w:val="111111"/>
          <w:sz w:val="28"/>
          <w:sz w:val="28"/>
          <w:szCs w:val="28"/>
          <w:rtl w:val="true"/>
          <w:lang w:bidi="ar-SA"/>
        </w:rPr>
        <w:t xml:space="preserve">وشروطه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 والانتفاع به ، وكونه مملوكا للعاقد ، مقدورا على تسليمه ، معلوما ، فهنا مطالب </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25265_1280447820"/>
      <w:bookmarkStart w:id="797" w:name="_Toc289"/>
      <w:bookmarkEnd w:id="796"/>
      <w:r>
        <w:rPr>
          <w:rtl w:val="true"/>
        </w:rPr>
        <w:t>المطلب الأول</w:t>
      </w:r>
      <w:r>
        <w:rPr>
          <w:rtl w:val="true"/>
        </w:rPr>
        <w:t xml:space="preserve">: ( </w:t>
      </w:r>
      <w:r>
        <w:rPr>
          <w:rtl w:val="true"/>
        </w:rPr>
        <w:t xml:space="preserve">الطهارة </w:t>
      </w:r>
      <w:r>
        <w:rPr>
          <w:rtl w:val="true"/>
        </w:rPr>
        <w:t>)</w:t>
      </w:r>
      <w:bookmarkEnd w:id="797"/>
    </w:p>
    <w:p>
      <w:pPr>
        <w:pStyle w:val="Heading6"/>
        <w:numPr>
          <w:ilvl w:val="5"/>
          <w:numId w:val="1"/>
        </w:numPr>
        <w:rPr/>
      </w:pPr>
      <w:bookmarkStart w:id="798" w:name="__RefHeading___Toc25267_1280447820"/>
      <w:bookmarkStart w:id="799" w:name="_Toc290"/>
      <w:bookmarkEnd w:id="798"/>
      <w:r>
        <w:rPr>
          <w:rtl w:val="true"/>
        </w:rPr>
        <w:t xml:space="preserve">وفيه مباحث </w:t>
      </w:r>
      <w:r>
        <w:rPr>
          <w:rtl w:val="true"/>
        </w:rPr>
        <w:t>:</w:t>
      </w:r>
      <w:bookmarkEnd w:id="799"/>
    </w:p>
    <w:p>
      <w:pPr>
        <w:pStyle w:val="Heading6"/>
        <w:numPr>
          <w:ilvl w:val="5"/>
          <w:numId w:val="1"/>
        </w:numPr>
        <w:rPr/>
      </w:pPr>
      <w:bookmarkStart w:id="800" w:name="__RefHeading___Toc25269_1280447820"/>
      <w:bookmarkStart w:id="801" w:name="_Toc291"/>
      <w:bookmarkEnd w:id="800"/>
      <w:r>
        <w:rPr>
          <w:rtl w:val="true"/>
        </w:rPr>
        <w:t>البحث الأول</w:t>
      </w:r>
      <w:r>
        <w:rPr>
          <w:rtl w:val="true"/>
        </w:rPr>
        <w:t xml:space="preserve">: ( </w:t>
      </w:r>
      <w:r>
        <w:rPr>
          <w:rtl w:val="true"/>
        </w:rPr>
        <w:t xml:space="preserve">في النجس بذاته </w:t>
      </w:r>
      <w:r>
        <w:rPr>
          <w:rtl w:val="true"/>
        </w:rPr>
        <w:t>)</w:t>
      </w:r>
      <w:bookmarkEnd w:id="801"/>
    </w:p>
    <w:p>
      <w:pPr>
        <w:pStyle w:val="BookText"/>
        <w:rPr/>
      </w:pPr>
      <w:r>
        <w:rPr>
          <w:rFonts w:ascii="IRNazanin" w:hAnsi="IRNazanin" w:eastAsia="IRNazanin"/>
          <w:color w:val="111111"/>
          <w:sz w:val="28"/>
          <w:sz w:val="28"/>
          <w:szCs w:val="28"/>
          <w:rtl w:val="true"/>
          <w:lang w:bidi="fa-IR"/>
        </w:rPr>
        <w:t xml:space="preserve">لا يصح بيع ما لا يقبل الطهارة من الأعيان النجسة ، فمنه الكلب والخنزير وما يتولد منهما ومن أحدهما وغيره إذا تبعه في الاسم ، لأنه علیه السلام نهى عن بيع الكلب </w:t>
      </w: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الكلب سحت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يندرج المعلم فيه؟ إشكال ،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إمساكه وإباحة </w:t>
      </w:r>
      <w:bookmarkStart w:id="802" w:name="pg16047_156672"/>
    </w:p>
    <w:p>
      <w:pPr>
        <w:pStyle w:val="BookText"/>
        <w:rPr/>
      </w:pPr>
      <w:bookmarkEnd w:id="802"/>
      <w:r>
        <w:rPr>
          <w:rFonts w:ascii="Amiri" w:hAnsi="Amiri" w:eastAsia="Amiri" w:cs="Amiri"/>
          <w:color w:val="111111"/>
          <w:sz w:val="28"/>
          <w:sz w:val="28"/>
          <w:szCs w:val="28"/>
          <w:rtl w:val="true"/>
          <w:lang w:bidi="ar-SA"/>
        </w:rPr>
        <w:t>الانتفاع به والوصية ونقل اليد عنه بالهبة وغيرها ، وله دية مقدرة في نظر الشارع ، فيصح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سوغنا بيع كلب الصيد ، فلا فرق بين السلوقي وغيره ، لاشتراكهما في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حينئذ جواز بيع كلب الماشية والزرع والحائط ، لوجود المعاني المسوغة في كلب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الخنزير فلا مساغ لبيعه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وتصح إجارة هذه الكلاب </w:t>
      </w:r>
      <w:r>
        <w:rPr>
          <w:rStyle w:val="FootnoteAnchor"/>
          <w:rtl w:val="true"/>
        </w:rPr>
        <w:footnoteReference w:id="1056"/>
      </w:r>
      <w:r>
        <w:rPr>
          <w:rFonts w:ascii="Amiri" w:hAnsi="Amiri" w:eastAsia="Amiri" w:cs="Amiri"/>
          <w:color w:val="111111"/>
          <w:sz w:val="28"/>
          <w:sz w:val="28"/>
          <w:szCs w:val="28"/>
          <w:rtl w:val="true"/>
          <w:lang w:bidi="ar-SA"/>
        </w:rPr>
        <w:t>المنتفع بها دون الكلب العقور ، لأنها منفعة مباحة ، فجازت المعاوضة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 الوصية به وهبته ، ومن قبله وجب عليه ديته على ما 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اقتناء هذه الكلاب ، وإن هلكت الماشية ، أو خرب الحائط ، أو تلف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جواز تربية الجرو الصغير لأحد الأمور الثلاثة ، كما يجوز بيع العبد الصغير والدابة الصغيرة الذي لا انتفاع به في الحال ، لأنه يئول إليه</w:t>
      </w:r>
      <w:r>
        <w:rPr>
          <w:rFonts w:eastAsia="Amiri" w:cs="Amiri" w:ascii="Amiri" w:hAnsi="Amiri"/>
          <w:color w:val="111111"/>
          <w:sz w:val="28"/>
          <w:szCs w:val="28"/>
          <w:rtl w:val="true"/>
          <w:lang w:bidi="ar-SA"/>
        </w:rPr>
        <w:t>.</w:t>
      </w:r>
    </w:p>
    <w:p>
      <w:pPr>
        <w:pStyle w:val="Heading6"/>
        <w:numPr>
          <w:ilvl w:val="5"/>
          <w:numId w:val="1"/>
        </w:numPr>
        <w:rPr/>
      </w:pPr>
      <w:bookmarkStart w:id="803" w:name="__RefHeading___Toc25271_1280447820"/>
      <w:bookmarkStart w:id="804" w:name="_Toc292"/>
      <w:bookmarkEnd w:id="803"/>
      <w:r>
        <w:rPr>
          <w:rtl w:val="true"/>
        </w:rPr>
        <w:t>البحث الثاني</w:t>
      </w:r>
      <w:r>
        <w:rPr>
          <w:rtl w:val="true"/>
        </w:rPr>
        <w:t xml:space="preserve">: ( </w:t>
      </w:r>
      <w:r>
        <w:rPr>
          <w:rtl w:val="true"/>
        </w:rPr>
        <w:t xml:space="preserve">في باقي أنواعه </w:t>
      </w:r>
      <w:r>
        <w:rPr>
          <w:rtl w:val="true"/>
        </w:rPr>
        <w:t>)</w:t>
      </w:r>
      <w:bookmarkEnd w:id="804"/>
    </w:p>
    <w:p>
      <w:pPr>
        <w:pStyle w:val="BookText"/>
        <w:rPr/>
      </w:pPr>
      <w:r>
        <w:rPr>
          <w:rFonts w:ascii="Amiri" w:hAnsi="Amiri" w:eastAsia="Amiri" w:cs="Amiri"/>
          <w:color w:val="111111"/>
          <w:sz w:val="28"/>
          <w:sz w:val="28"/>
          <w:szCs w:val="28"/>
          <w:rtl w:val="true"/>
          <w:lang w:bidi="ar-SA"/>
        </w:rPr>
        <w:t xml:space="preserve">وهي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 لا يجوز بيع الميتة النجسة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وهو يستلزم إضافة التحريم إلى جميع المنافع المتعلقة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ينتهي الحال إلى جواز الانتفاع بها ، كالأكل في المخمصة أو لا ، لخروجها بالموت عن الملك</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لا يجوز بيع أبعاضها مما تحله الحياة كالجلد وإن دبغ ، لأنه لا يطهر به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لا تحله الحياة كالعظم والصوف والشعر وغيرها مما ينتفع به ، فإنه يجوز لأنه في الحقيقة ليس ميتة ، بل عين ينتفع بها طاهرة فساوت ما ساغ بيعه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 ولا يجوز للمسلم بيع الخمر ولا شراؤه إجماعا ، لأن جابرا سمع رسول اللّه صلی اللّه علیه و آله يقول وهو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ورسوله حرم بيع الخمر والميتة والخنزير والأصنام </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السحت ثمن الميتة ، وثمن الكلب ، وثمن الخنزير ، ومهر البغي ، والرشا في الحكم ، وأجر الكاهن </w:t>
      </w: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والسحت أنواع كثيرة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أجور الفواجر ، وثمن الخمر والنبيذ ، والمسكر ، والربا بعد البينة ، فأما الرشا في الحكم فإن ذلك الكفر باللّه عز وجل العظيم ورسوله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وكما لا يجوز إيقاع البيع مباشرة ، فكذا تسبيبا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يجوز له أن يوكل ذميا في بيعه وشرائه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التجارة في الخمر </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الخمر نجسة محرمة ، فحرم بيعها والتوكيل فيها ، كالميتة والخنزير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هذه المعاوضة باطلة ، لا باعتبار خصوصية البائع ، بل باعتبار هذه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يد الوكيل في الحقيقة يد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النبيذ وسائر المسكرات الزبيبية والعسلية والمتخذ من الحنطة والشعير وغيرهما ، حكم الخمر ، لوجود مقتضي التحريم وهو الإسكار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والفقاع عند علمائنا كافة كالخمر في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الدم وشراؤه حرام إجماعا ، لنجاسته وعدم الانتفاع به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العذرة وشراؤها حرام إجماعا ، 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البول وإن كان طاهرا لاستخباثه ، كأبوال البقر والإبل وإن انتفع به في شربه للدواء ، لأنه لمنفعة جزئية نادرة فلا يعتد بها ، إذ كل شي‌ء يفرض من المحرمات لا يخلو عن منفعة ، كالخمر للإبقاء في يده للتخليل ، والعذرة للتسميد ، والميتة لأكل جوارح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يعتبرها الشارع</w:t>
      </w:r>
      <w:r>
        <w:rPr>
          <w:rFonts w:eastAsia="Amiri" w:cs="Amiri" w:ascii="Amiri" w:hAnsi="Amiri"/>
          <w:color w:val="111111"/>
          <w:sz w:val="28"/>
          <w:szCs w:val="28"/>
          <w:rtl w:val="true"/>
          <w:lang w:bidi="ar-SA"/>
        </w:rPr>
        <w:t xml:space="preserve">. </w:t>
      </w:r>
      <w:bookmarkStart w:id="805" w:name="pg16047_156674"/>
    </w:p>
    <w:p>
      <w:pPr>
        <w:pStyle w:val="BookText"/>
        <w:rPr/>
      </w:pPr>
      <w:bookmarkEnd w:id="805"/>
      <w:r>
        <w:rPr>
          <w:rFonts w:ascii="Amiri" w:hAnsi="Amiri" w:eastAsia="Amiri" w:cs="Amiri"/>
          <w:color w:val="111111"/>
          <w:sz w:val="28"/>
          <w:sz w:val="28"/>
          <w:szCs w:val="28"/>
          <w:rtl w:val="true"/>
          <w:lang w:bidi="ar-SA"/>
        </w:rPr>
        <w:t>والسرجين النجس حرام بيعه وشراؤه لنجاسته ، فأشبه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السرجين غير النجس لاستخباثه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عندي جواز بيعه ، لطهارته والانتفاع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أحد هذه ، كالترياق المشتمل على لحوم الأفاعي ، فإنه لا يجوز بيعه ولا شراؤه ولا الانتفاع به ، إلا مع خوف التلف لولاه ، فالأقرب عندي حينئذ الجواز ، كأكل الميتة للمضطر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بيع الحيوان وإن اشتمل باطنه على النجاسة ، لعدم القصد إليها ، وبيع بزر القز وفأرة المسك لطهارته</w:t>
      </w:r>
      <w:r>
        <w:rPr>
          <w:rFonts w:eastAsia="Amiri" w:cs="Amiri" w:ascii="Amiri" w:hAnsi="Amiri"/>
          <w:color w:val="111111"/>
          <w:sz w:val="28"/>
          <w:szCs w:val="28"/>
          <w:rtl w:val="true"/>
          <w:lang w:bidi="ar-SA"/>
        </w:rPr>
        <w:t>.</w:t>
      </w:r>
    </w:p>
    <w:p>
      <w:pPr>
        <w:pStyle w:val="Heading6"/>
        <w:numPr>
          <w:ilvl w:val="5"/>
          <w:numId w:val="1"/>
        </w:numPr>
        <w:rPr/>
      </w:pPr>
      <w:bookmarkStart w:id="806" w:name="__RefHeading___Toc25273_1280447820"/>
      <w:bookmarkStart w:id="807" w:name="_Toc293"/>
      <w:bookmarkEnd w:id="806"/>
      <w:r>
        <w:rPr>
          <w:rtl w:val="true"/>
        </w:rPr>
        <w:t>البحث الثالث</w:t>
      </w:r>
      <w:r>
        <w:rPr>
          <w:rtl w:val="true"/>
        </w:rPr>
        <w:t xml:space="preserve">: ( </w:t>
      </w:r>
      <w:r>
        <w:rPr>
          <w:rtl w:val="true"/>
        </w:rPr>
        <w:t xml:space="preserve">فيما نجاسته عرضية </w:t>
      </w:r>
      <w:r>
        <w:rPr>
          <w:rtl w:val="true"/>
        </w:rPr>
        <w:t>)</w:t>
      </w:r>
      <w:bookmarkEnd w:id="807"/>
    </w:p>
    <w:p>
      <w:pPr>
        <w:pStyle w:val="BookText"/>
        <w:rPr/>
      </w:pPr>
      <w:r>
        <w:rPr>
          <w:rFonts w:ascii="Amiri" w:hAnsi="Amiri" w:eastAsia="Amiri" w:cs="Amiri"/>
          <w:color w:val="111111"/>
          <w:sz w:val="28"/>
          <w:sz w:val="28"/>
          <w:szCs w:val="28"/>
          <w:rtl w:val="true"/>
          <w:lang w:bidi="ar-SA"/>
        </w:rPr>
        <w:t>كل ذات أصلها الطهارة إذا عرض لها التنجيس ، فإن أمكن تطهيرها ، صح بيعها حال نجاستها ، لطهارة جوهرها وإمكان إزالة النجاسة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يمكن طهارته لا يصح بيعه كذاتي النجاسة ، كالخل واللبن والدبس إذا نجست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والدهن النجس إن كان نجس العين ، فلا سبيل إلى بيعه بحال ، كالألية المقطوعة من الحية أو الميتة وودك الميتة ، ولا يجوز الاستصباح به تحت السماء ، فإن نجس بعارض جاز بيعه ، لفائدة الاستصباح به تحت السماء ، ولا يجوز تحت الظلال ، سواء قلنا يمكن تطهيره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بيع الماء النجس ، لقبوله الطهارة بالمكاثرة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يجوز بيع الدهن النجس ، كذا يجوز الوصية به والهبة والصدقة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ويحرم اقتناء الأعيان النجسة إلا لفائدة ، كالكلب والسرجين لتربية الزرع والخمر للتخليل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يحرم اقتناء المؤذيات كالحيات والسباع</w:t>
      </w:r>
      <w:r>
        <w:rPr>
          <w:rFonts w:eastAsia="Amiri" w:cs="Amiri" w:ascii="Amiri" w:hAnsi="Amiri"/>
          <w:color w:val="111111"/>
          <w:sz w:val="28"/>
          <w:szCs w:val="28"/>
          <w:rtl w:val="true"/>
          <w:lang w:bidi="ar-SA"/>
        </w:rPr>
        <w:t xml:space="preserve">. </w:t>
      </w:r>
      <w:bookmarkStart w:id="808" w:name="pg16047_156675"/>
    </w:p>
    <w:p>
      <w:pPr>
        <w:pStyle w:val="Heading5"/>
        <w:numPr>
          <w:ilvl w:val="4"/>
          <w:numId w:val="1"/>
        </w:numPr>
        <w:rPr/>
      </w:pPr>
      <w:bookmarkStart w:id="809" w:name="__RefHeading___Toc25275_1280447820"/>
      <w:bookmarkStart w:id="810" w:name="_Toc294"/>
      <w:bookmarkEnd w:id="808"/>
      <w:bookmarkEnd w:id="809"/>
      <w:r>
        <w:rPr>
          <w:rtl w:val="true"/>
        </w:rPr>
        <w:t>المطلب الثاني</w:t>
      </w:r>
      <w:r>
        <w:rPr>
          <w:rtl w:val="true"/>
        </w:rPr>
        <w:t xml:space="preserve">: ( </w:t>
      </w:r>
      <w:r>
        <w:rPr>
          <w:rtl w:val="true"/>
        </w:rPr>
        <w:t xml:space="preserve">الانتفاع </w:t>
      </w:r>
      <w:r>
        <w:rPr>
          <w:rtl w:val="true"/>
        </w:rPr>
        <w:t>)</w:t>
      </w:r>
      <w:bookmarkEnd w:id="810"/>
    </w:p>
    <w:p>
      <w:pPr>
        <w:pStyle w:val="Heading6"/>
        <w:numPr>
          <w:ilvl w:val="5"/>
          <w:numId w:val="1"/>
        </w:numPr>
        <w:rPr/>
      </w:pPr>
      <w:bookmarkStart w:id="811" w:name="__RefHeading___Toc25277_1280447820"/>
      <w:bookmarkStart w:id="812" w:name="_Toc295"/>
      <w:bookmarkEnd w:id="811"/>
      <w:r>
        <w:rPr>
          <w:rtl w:val="true"/>
        </w:rPr>
        <w:t>اشارة</w:t>
      </w:r>
      <w:bookmarkEnd w:id="812"/>
    </w:p>
    <w:p>
      <w:pPr>
        <w:pStyle w:val="BookText"/>
        <w:rPr/>
      </w:pPr>
      <w:r>
        <w:rPr>
          <w:rFonts w:ascii="Amiri" w:hAnsi="Amiri" w:eastAsia="Amiri" w:cs="Amiri"/>
          <w:color w:val="111111"/>
          <w:sz w:val="28"/>
          <w:sz w:val="28"/>
          <w:szCs w:val="28"/>
          <w:rtl w:val="true"/>
          <w:lang w:bidi="ar-SA"/>
        </w:rPr>
        <w:t>يشترط كون المبيع مما ينتفع به منفعة معتبرة في نظر العقلاء شائعة في نظر الشرع ، فإن ما لا منفعة فيه لا يعد مالا ، فكان أخذ المال في مقابلته قريبا من أكل المال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ولخلو الشي‌ء عن المنفعة سببان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القلة والخسة ، فالقلة كالحبة والحبتين من الحنطة والزبيبة الواحدة ، لأن ذلك لا يعد مالا ، ولا يبذل في مقابلته المال ، ولا نظر إلى ظهور الانتفاع إذا ضم هذا القدر إلى أمثاله ، ولا إلى ما يفرض من وضع الحبة الواحدة في فم القمح ، ولا فرق بين زمان الرخص والغلاء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فلا يجوز أخذ الحبة والحبتين من صبرة الغير ، وإلا لانجر ذلك إلى أخذ الكثير ، فإن أخذ الحبة آخذ ، وجب الرد ، فإن تلفت احتمل الضمان بالمثل ، لأنه من ذوات الأمثال ، وعدمه لأنه لا مالية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الخسة كالحشرات كالفأر والحيات والخنافس والعقارب والنمل والذباب ونحوها ، ولا نظر إلى منافعها المعدودة في الخواص ، فإن تلك المنافع لا تلحقها بما يعد في العادة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السباع التي لا تصلح للاصطياد والقتال عليها ، كالأسد والذئب والنمر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ينظر إلى اقتناء الملوك لها للهيبة والسياسة ، فليس هي من المنافع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جواز بيع السباع كلها لفائدة الانتفاع بجلودها عند الذكاة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بيع الحدأة والرحمة وإن كان في أجنحة بعضها فائدة ، وكذا بيضها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المسوخ لا يجوز بيعها كالقرد وإن قصد به حفظ المتاع ، وكذا الدب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المسوخ البحرية ، كالجري والسلاحف والتمساح</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والأقرب جواز بيع كل ما ينتفع بجلده عند الذكاة ، لتوقع الانتفاع بجلودها في المال ، فصار كالطفل الرضيع ، وفي رواية عن الصادق علیه السلام </w:t>
      </w:r>
    </w:p>
    <w:p>
      <w:pPr>
        <w:pStyle w:val="BookText"/>
        <w:rPr/>
      </w:pPr>
      <w:r>
        <w:rPr>
          <w:rFonts w:ascii="IRNazanin" w:hAnsi="IRNazanin" w:eastAsia="IRNazanin"/>
          <w:color w:val="111111"/>
          <w:sz w:val="28"/>
          <w:sz w:val="28"/>
          <w:szCs w:val="28"/>
          <w:rtl w:val="true"/>
          <w:lang w:bidi="fa-IR"/>
        </w:rPr>
        <w:t xml:space="preserve">أن رسول اللّه صلی اللّه علیه و آله نهى عن القرد أن يشترى أو يباع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يجوز بيع العلق وإن انتفع به في امتصاص الدم ، لأنها منفعة جزئية غير معتد بها ، فلا تؤثر في المالية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ما ينتفع به من السباع للصيد ، أو القتال عليه ، فيجوز بيعه لطهارته وكثرة منفعته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عيصا سأل الصادق علیه السلام في الصحيح عن الفهود وسباع الطير ، هل يلتمس للتجارة فيها؟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وكذا الفيل وعظامه ، لأن الكاظم علیه السلام سئل عن عظام الفيل يحل بيعه أو شراؤه والذي يجعل منه الأمشاط؟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 وقد كان لأبي مشط أو أمشاط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الحيوانات الطاهرة المنتفع بها ، كالنعم والبغال والحمير ، ومن الصيود كالضبي واليحامير ، ومن الجوارح كالصقور والبزاة والفهود ، ومن الطيور كالحمام والعصافير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ينتفع بلونه أو صورته كالطاوس والزرزور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أيضا بيع دود القز ، لما فيه من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 النحل في الكوارة مع المشاهدة ، وإمكان التسليم بجميعها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باعها وهي طائرة ، صح مع المشاهدة وإمكان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السم فإن كان مما يقتل كثيره وينفع قليله ، كالسقمونياء والأفيون ، جاز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قتل كثيره وقليله ، لم يجز لعدم الانتفاع إلا نادرا ، كوضعه في طعام الكافر ، فلا يثبت فيه المالية باعتباره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بيع الحمار الزمن ، لأنه مما يؤكل لحمه عندنا ، فأشبه العبد الزمن الذي يتقرب بإعتاقه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لا منفعة فيه في نظر الشرع ، كآلات الملاهي مثل المزمار والطنبور وغيرها إن كان مما لا يعد الرض مالا ، لم يجز بيعها ، لأن المنفعة فيها لما كانت محرمة شرعا ألحقت بالمنافع المعدومة 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عد الرض مالا ، جاز بيعها قبل الرض ، للمنفعة المتوقعة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المنع ، لأنها على هيئتها آلة الفسق ، ولا يقصد بها غيره ما دام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الأصنام والصور المتخذة من الذهب والخشب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بيع الجارية المغنية وإن كان الغناء أكثر منافعها ، إذ لا يخرج بهذه الصنعة عن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تساوي ألفا وباعتبار الغناء تساوي ألفين ، فاشتراها بألفين ولو لا الغناء لم تطلب إلا بألف ، فالوجه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اشتراها بشرط الغناء المحرم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بيع الماء المملوك ، لأنه طاهر ينتفع به ، ويصح بيعه على شط النهر ، وبيع التراب في الصحراء ، وبيع الأحجار فيما بين الشعاب الكثيرة الأحجار ، لأن إمكان تحصيل المنفعة من مثلها لا يقدح في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يصح بيع لبن الآدميات ، لأنه طاهر ينتفع به ، فأشبه لبن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باعه دارا لا طريق إليها ولا مجاز ، جاز مع علم المشتري ، وإلا تخير لأنه عيب</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يجوز بيع السلاح لأعداء الدين وإن كانوا مسلمين ، أو لقطاع الطريق ، أو في الفتنة ، لما فيه من الإعانة على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ويجوز بيع ما يكن من آلات السلاح كالدرع والبيضة ، 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كانت الحرب فينا فمن حمل إلى عدونا سلاحا يستعينون به علينا فهو مشرك </w:t>
      </w:r>
      <w:r>
        <w:rPr>
          <w:rStyle w:val="FootnoteAnchor"/>
          <w:rtl w:val="true"/>
        </w:rPr>
        <w:footnoteReference w:id="10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المباينة حرم عليكم أن تحملوا إليهم السلاح والسروج </w:t>
      </w:r>
      <w:r>
        <w:rPr>
          <w:rStyle w:val="FootnoteAnchor"/>
          <w:rtl w:val="true"/>
        </w:rPr>
        <w:footnoteReference w:id="1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الصادق علیه السلام عن الفئتين تلتقيان من أهل الباطل أبيعهما السلاح؟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بعهما ما يكنهما الدرع والخفين ونحو هذا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وتحرم إجارة المساكن والسفن للمحرمات ، لما فيه من المساعدة على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يملك المؤجر مال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استأجره لا لذلك ، صح وإن عمل هو فيه ذلك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بيع العنب ليعمل خمرا ، والخشب ليعمل صنما ، أو البيت ليتخذ كنيسة أو بيعة أو بيت نار ، لما فيه من البعث على فعل المعاصي والحث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باعه ممن يتخذ لا بشرطه ، فإنه مكروه غير محرم ،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ولأنه بيع تم بأركانه وشروطه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عندي التحريم إن علم ذلك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تَعاوَنُوا عَلَى الْإِثْمِ وَالْعُدْوانِ </w:t>
      </w:r>
      <w:r>
        <w:rPr>
          <w:rFonts w:eastAsia="Amiri" w:cs="Amiri" w:ascii="Amiri" w:hAnsi="Amiri"/>
          <w:color w:val="111111"/>
          <w:sz w:val="28"/>
          <w:szCs w:val="28"/>
          <w:rtl w:val="true"/>
          <w:lang w:bidi="ar-SA"/>
        </w:rPr>
        <w:t xml:space="preserve">) </w:t>
      </w:r>
      <w:r>
        <w:rPr>
          <w:rStyle w:val="FootnoteAnchor"/>
          <w:rtl w:val="true"/>
        </w:rPr>
        <w:footnoteReference w:id="1069"/>
      </w:r>
      <w:r>
        <w:rPr>
          <w:rFonts w:ascii="IRNazanin" w:hAnsi="IRNazanin" w:eastAsia="IRNazanin"/>
          <w:color w:val="111111"/>
          <w:sz w:val="28"/>
          <w:sz w:val="28"/>
          <w:szCs w:val="28"/>
          <w:rtl w:val="true"/>
          <w:lang w:bidi="fa-IR"/>
        </w:rPr>
        <w:t xml:space="preserve">وقد سئل الصادق علیه السلام عن الرجل يؤاجر بيته يباع فيه الخمر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أجره </w:t>
      </w:r>
      <w:r>
        <w:rPr>
          <w:rStyle w:val="FootnoteAnchor"/>
          <w:rtl w:val="true"/>
        </w:rPr>
        <w:footnoteReference w:id="1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أنه سئل علیه السلام عن الرجل يؤاجر سفينته ودابته ممن يحمل فيها أو عليها الخمر والخنازير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Style w:val="FootnoteAnchor"/>
          <w:rtl w:val="true"/>
        </w:rPr>
        <w:footnoteReference w:id="1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محمول على أنه أجرة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على أنه أجرة مطلقا ، أو للحمل عن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علیه السلام عن رجل له خشب فباعه ممن يتخذه صلبانا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استأجر الذمي دار المسلم ، لم يكن له منعه من بيع الخمر فيها سرا ، لأنه ملك المنافع ، وهذا فعل سائغ له في دينه ، وقد أمرنا بإقرارهم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آجره لذلك حرم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استأجر دابة أو إنسانا لحمل الخمر للتخليل أو الإراقة جاز ، وإلا فلا</w:t>
      </w:r>
      <w:r>
        <w:rPr>
          <w:rFonts w:eastAsia="Amiri" w:cs="Amiri" w:ascii="Amiri" w:hAnsi="Amiri"/>
          <w:color w:val="111111"/>
          <w:sz w:val="28"/>
          <w:szCs w:val="28"/>
          <w:rtl w:val="true"/>
          <w:lang w:bidi="ar-SA"/>
        </w:rPr>
        <w:t xml:space="preserve">. </w:t>
      </w:r>
      <w:bookmarkStart w:id="813" w:name="pg16047_156679"/>
    </w:p>
    <w:p>
      <w:pPr>
        <w:pStyle w:val="Heading6"/>
        <w:numPr>
          <w:ilvl w:val="5"/>
          <w:numId w:val="1"/>
        </w:numPr>
        <w:rPr/>
      </w:pPr>
      <w:bookmarkStart w:id="814" w:name="__RefHeading___Toc25279_1280447820"/>
      <w:bookmarkStart w:id="815" w:name="_Toc296"/>
      <w:bookmarkEnd w:id="813"/>
      <w:bookmarkEnd w:id="814"/>
      <w:r>
        <w:rPr>
          <w:rtl w:val="true"/>
        </w:rPr>
        <w:t xml:space="preserve">وهنا مسائل </w:t>
      </w:r>
      <w:r>
        <w:rPr>
          <w:rtl w:val="true"/>
        </w:rPr>
        <w:t>:</w:t>
      </w:r>
      <w:bookmarkEnd w:id="81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 الشارع على تحريمه لا يجوز التجارة فيه والتكسب به ، كعمل الصور المجسمة ، والغناء واستماعه وأجر المغنية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وردت رخصة في إباحة أجرها في العرس ، إذا لم تتكلم بالباطل ولم تلعب بالملاهي ، ولم يدخل الرجال عليها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 المغنية التي تزف العرائس ، ليس به بأس ليست بالتي تدخل عليها الرجال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التي تطلب بها اللّهو ، فإنه يحرم بيعها ، لأن الرضا علیه السلام سئل عن شراء المغنية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تكون للرجل الجارية تلهيه ، وما ثمنها إلا ثمن كلب ، وثمن الكلب سحت ، والسحت في النار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 النائحة بالباطل حرام ، ولا بأس إذا ناحت بالحق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بأجر النائحة التي تنوح على الميت </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مع الشرط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القمار حرام وما يؤخذ به حتى لعب الصبيان بالخاتم والجوز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وَالْمَيْسِرُ </w:t>
      </w:r>
      <w:r>
        <w:rPr>
          <w:rFonts w:eastAsia="Amiri" w:cs="Amiri" w:ascii="Amiri" w:hAnsi="Amiri"/>
          <w:color w:val="111111"/>
          <w:sz w:val="28"/>
          <w:szCs w:val="28"/>
          <w:rtl w:val="true"/>
          <w:lang w:bidi="ar-SA"/>
        </w:rPr>
        <w:t xml:space="preserve">) </w:t>
      </w:r>
      <w:r>
        <w:rPr>
          <w:rStyle w:val="FootnoteAnchor"/>
          <w:rtl w:val="true"/>
        </w:rPr>
        <w:footnoteReference w:id="1076"/>
      </w:r>
      <w:r>
        <w:rPr>
          <w:rFonts w:ascii="IRNazanin" w:hAnsi="IRNazanin" w:eastAsia="IRNazanin"/>
          <w:color w:val="111111"/>
          <w:sz w:val="28"/>
          <w:sz w:val="28"/>
          <w:szCs w:val="28"/>
          <w:rtl w:val="true"/>
          <w:lang w:bidi="fa-IR"/>
        </w:rPr>
        <w:t xml:space="preserve">وسئل الباقر علیه السلام عن الميسر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يقمروا به حتى الكعاب والجوز </w:t>
      </w:r>
      <w:r>
        <w:rPr>
          <w:rStyle w:val="FootnoteAnchor"/>
          <w:rtl w:val="true"/>
        </w:rPr>
        <w:footnoteReference w:id="1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الصادق علیه السلام الصبيان يلعبون بالجوز والبيض ويقامرون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تأكل منه فإنه حرام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 بما يخفى حرام ، كمزج اللبن بالماء ، ولا بأس بما يظهر للحس ، كما لو مزج الحنطة بالشعير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تدليس الماشطة ، وتزيين الرجل 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تدلس الماشطة </w:t>
      </w:r>
    </w:p>
    <w:p>
      <w:pPr>
        <w:pStyle w:val="BookText"/>
        <w:rPr/>
      </w:pPr>
      <w:r>
        <w:rPr>
          <w:rFonts w:ascii="IRNazanin" w:hAnsi="IRNazanin" w:eastAsia="IRNazanin"/>
          <w:color w:val="111111"/>
          <w:sz w:val="28"/>
          <w:sz w:val="28"/>
          <w:szCs w:val="28"/>
          <w:rtl w:val="true"/>
          <w:lang w:bidi="fa-IR"/>
        </w:rPr>
        <w:t xml:space="preserve">جاز كسبها ، لأن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ماشطة على رسول اللّه صلی اللّه علیه و آله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تركت عملك أو قمت عليه؟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أنا أعمله إلا أن تنهاني عنه فأنتهي؟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افعلي ، فإذا مشطت فلا تحكي الوجه بالخرق فإنه يذهب بماء الوجه ، ولا تصلي الشعر بالشعر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معونة الظالمين في الظلم حرام ،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أعوان الظلمة يوم القيامة في سرادق من نار حتى يحكم اللّه بين العباد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بن أبي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لي صديق من كتاب بني أمية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لي على أبي عبد اللّه علیه السلام فاستأذنت له ، فأذن له ، فلما أن دخل وجلس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كنت في ديوان هؤلاء القوم فأصبت من دنياهم مالا كثيرا فأعظمت </w:t>
      </w:r>
      <w:r>
        <w:rPr>
          <w:rStyle w:val="FootnoteAnchor"/>
          <w:rtl w:val="true"/>
        </w:rPr>
        <w:footnoteReference w:id="1081"/>
      </w:r>
      <w:r>
        <w:rPr>
          <w:rFonts w:ascii="IRNazanin" w:hAnsi="IRNazanin" w:eastAsia="IRNazanin"/>
          <w:color w:val="111111"/>
          <w:sz w:val="28"/>
          <w:sz w:val="28"/>
          <w:szCs w:val="28"/>
          <w:rtl w:val="true"/>
          <w:lang w:bidi="fa-IR"/>
        </w:rPr>
        <w:t xml:space="preserve">في مطالبه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بني أمية وجدوا من يكتب لهم ويجبي لهم الفي‌ء ويقاتل عنهم ويشهد جماعتهم لما سلبونا حقنا ، ولو تركهم الناس وما في أيديهم لما وجدوا شيئا إلا ما وقع في أيديهم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فهل لي من مخرج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لك تفعل؟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من جميع ما كسبت من ديوانهم ، فمن عرفت منهم رددت عليه ماله ، ومن لم تعرف تصدق به ، وأنا أضمن لك على اللّه عز وجل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الفتى طويلا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الفتى معنا إلى الكوفة ، فما ترك شيئا على وجه الأرض إلا خرج منه حتى ثيابه التي على بدنه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 له قسمة واشترينا له ثيابا وبعثنا إليه نفقة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أتى عليه إلا أشهر قلائل حتى مرض وكنا نعوده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w:t>
      </w:r>
    </w:p>
    <w:p>
      <w:pPr>
        <w:pStyle w:val="BookText"/>
        <w:rPr/>
      </w:pPr>
      <w:r>
        <w:rPr>
          <w:rFonts w:ascii="IRNazanin" w:hAnsi="IRNazanin" w:eastAsia="IRNazanin"/>
          <w:color w:val="111111"/>
          <w:sz w:val="28"/>
          <w:sz w:val="28"/>
          <w:szCs w:val="28"/>
          <w:rtl w:val="true"/>
          <w:lang w:bidi="fa-IR"/>
        </w:rPr>
        <w:t xml:space="preserve">يوما وهو في السوق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 عينيه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وفى لي واللّه صاحبك ، ثم مات ، فتولينا أمره فخرجت حتى دخلت على أبي عبد اللّه علیه السلام فلما نظر إلي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وفينا واللّه لصاحبك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صدقت جعلت فداك هكذا واللّه قال عند موته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كتب الضلال ونسخها لغير النقض أو الحجة ، ونسخ التوراة والإنجيل ، لأنهما منسوخان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علي علیه السلام يوما إلى المسجد وفي يد عمر شي‌ء من التوراة فأمره بإلقائها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موسى وعيسى علیهماالسلام حيّين لما وسعهما إلا اتباعي </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ولأنهما قد حرفا وغيرا وبدلا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تعليمهما وأخذ الأجرة عليهما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هجاء المؤمن حرام ، وكذا أخذ الأجرة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والغيبة والكذب عليهم ، والنميمة ، وسب المؤمنين ، ومدح من يستحق الذم ، وبالعكس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يَغْتَبْ بَعْضُكُمْ بَعْضاً أَيُحِبُّ أَحَدُكُمْ أَنْ يَأْكُلَ لَحْمَ أَخِيهِ مَيْتاً </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والتشبيب بالمرأة المعروفة المؤمنة غير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السحر وتعليمه ، وهو كلام يتكلم أو يكتبه أو رقية ، أو يعمل شيئا يؤثر في بدن المسحور أو قلبه من غير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له حقيقة؟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وإنما هو 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لو استحله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حل السحر بشي‌ء من القرآن أو الذكر والأقسام لا بشي‌ء منه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عيسى بن سيفي </w:t>
      </w:r>
      <w:r>
        <w:rPr>
          <w:rStyle w:val="FootnoteAnchor"/>
          <w:rtl w:val="true"/>
        </w:rPr>
        <w:footnoteReference w:id="1085"/>
      </w:r>
      <w:r>
        <w:rPr>
          <w:rFonts w:ascii="IRNazanin" w:hAnsi="IRNazanin" w:eastAsia="IRNazanin"/>
          <w:color w:val="111111"/>
          <w:sz w:val="28"/>
          <w:sz w:val="28"/>
          <w:szCs w:val="28"/>
          <w:rtl w:val="true"/>
          <w:lang w:bidi="fa-IR"/>
        </w:rPr>
        <w:t xml:space="preserve">على الصادق علیه السلام وكان ساحرا يأتيه الناس ويأخذ على ذلك الأجر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أنا رجل صناعتي السحر وكنت آخذ عليه الأجر وكان معاشي ، وقد حججت ومنّ اللّه علي بلقائك ، وقد تبت </w:t>
      </w:r>
    </w:p>
    <w:p>
      <w:pPr>
        <w:pStyle w:val="BookText"/>
        <w:rPr/>
      </w:pPr>
      <w:r>
        <w:rPr>
          <w:rFonts w:ascii="IRNazanin" w:hAnsi="IRNazanin" w:eastAsia="IRNazanin"/>
          <w:color w:val="111111"/>
          <w:sz w:val="28"/>
          <w:sz w:val="28"/>
          <w:szCs w:val="28"/>
          <w:rtl w:val="true"/>
          <w:lang w:bidi="fa-IR"/>
        </w:rPr>
        <w:t xml:space="preserve">إلى اللّه عز وجل ، فهل لي في شي‌ء منه مخرج؟ 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ولا تعقد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الكهانة حرام ، والكاهن هو الذي له رئيّ من الجن يأتيه بالأخبار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أجر الكاهن من السحت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تعلم النجوم مع اعتقاد تأثيرها بالاستقلال ، أو لها مدخل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والشعبذة حرام ، وهي الحركات السريعة جدا ، بحيث تخفى على الحس الفرق بين الشي‌ء وشبهه ، لسرعة انتقاله من شي‌ء إلى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القيافة حرام عند علمائنا كافة ، لأن النسب عندنا لا تثبت بها بل بالقرعة ، فلا يجوز سلوك هذا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المصحف وشراؤه حرام ، بل يباع الجلد والورق ، لمنع الصحابة منه ولم يعلم لهم مخالف ، ولأنه يشتمل على كلام اللّه فيجب صيانته عن البيع والابتذال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في بيع المصاحف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الكتاب ولا تشتره وبع الورق والأديم والحديد </w:t>
      </w:r>
      <w:r>
        <w:rPr>
          <w:rStyle w:val="FootnoteAnchor"/>
          <w:rtl w:val="true"/>
        </w:rPr>
        <w:footnoteReference w:id="1088"/>
      </w:r>
      <w:r>
        <w:rPr>
          <w:rFonts w:ascii="Amiri" w:hAnsi="Amiri" w:eastAsia="Amiri" w:cs="Amiri"/>
          <w:color w:val="111111"/>
          <w:sz w:val="28"/>
          <w:sz w:val="28"/>
          <w:szCs w:val="28"/>
          <w:rtl w:val="true"/>
          <w:lang w:bidi="ar-SA"/>
        </w:rPr>
        <w:t>، والشراء أسهل من البيع لأنه استنقاذ للمصحف وبذل ماله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أخذ الأجرة على كتابة القرآن ، لأنها منفعة مباحة ، فجاز أخذ العوض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يحرم نقشه بالذهب</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الوراق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على الصادق علیه السلام كتابا فيه قرآن مختم معشر بالذهب وكتبت في آخر سورة بالذهب فأريته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يغير منه شيئا إلا كتابة القرآن بالذهب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يعجبني أن يكتب القرآن إلا بالسواد كما كتب أول مرة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السرقة والخيانة ، يحرم بيعها وأخذها وشراؤها ، لأنه تصرف في مال الغير بغير إذنه ، فيكون أكلا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يصح شراء السرقة والخيانة إذا عرفت </w:t>
      </w:r>
      <w:r>
        <w:rPr>
          <w:rStyle w:val="FootnoteAnchor"/>
          <w:rtl w:val="true"/>
        </w:rPr>
        <w:footnoteReference w:id="1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اشترى سرقة وهو يعلم فقد شرك في عارها وإثمها </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اشترى من السارق أو الخائن أو الظالم شيئا ولا يعلم أنه من أخذها ، جاز على كراهية ، جمعا بين العمل بالأصل والاحتراز عن الحرام بأبلغ الوجه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وجد عنده سرقة ضمنها ، إلا أن يقيم البينة بشرائها ، فيرجع على بائعها مع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في الرجل يوجد عنده سرقة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غارم إذا لم يأت على بائعها بشهود </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عالما بالحال فقد أطلق علماؤنا عدم الرجوع بالثمن ، لأنه أباحه بغير عوض ، فملكه إياه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عندي الرجوع إن كانت العين باقية وإلا فلا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بالمال المغصوب جارية أو ضيعة ، فإن كان بالعين بطل البيع ، إذ لا يملك المبيع بثمن غيره ، ولو كان قد اشتراه بمال في الذمة ونقد المال ، صح الشراء وحل له وطء الجارية واستنماء الضيعة ، لوقوعهما في ملكه بثمن مطلق ، وهو مغاير للمغصوب ، نعم عليه وزر المال الذي نقده ، ودفع عوضه مع 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حج بذلك المال ، فإن كان الحج قد وجب عليه بدونه ، برئت الذمة إلا في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طاف وسعى في الثوب المغصوب أو الدابة المغصوبة ، بطلا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التطفيف في الكيل والوزن حرام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 xml:space="preserve">ولا ينبغي أن يتولى الكيل والوزن من لا يعرفهما لئلا يزيد أو </w:t>
      </w:r>
    </w:p>
    <w:p>
      <w:pPr>
        <w:pStyle w:val="BookText"/>
        <w:rPr/>
      </w:pPr>
      <w:r>
        <w:rPr>
          <w:rFonts w:ascii="Amiri" w:hAnsi="Amiri" w:eastAsia="Amiri" w:cs="Amiri"/>
          <w:color w:val="111111"/>
          <w:sz w:val="28"/>
          <w:sz w:val="28"/>
          <w:szCs w:val="28"/>
          <w:rtl w:val="true"/>
          <w:lang w:bidi="ar-SA"/>
        </w:rPr>
        <w:t>ينقص ، ولو زاد أو نقص كان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الناقد لا يتولاه إلا العارف ، فإن أخطأ وتعذر الرجوع على صاحبه احتمل الرجوع عليه ، لأنه سبب في الإتلاف وعدمه ، لاستناد التفريط إلى البائع بالإخلال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الرشا في الحكم حرام ، سواء حكم لباذله أو عليه ، بحق أو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الرشا في الحكم فإن ذلك الكفر باللّه عز وجل العظيم وبرسوله </w:t>
      </w: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السحت ثمن الميتة وثمن الكلب وثمن الخنازير ومهر البغي والرشا في الحكم وأجر الكاهن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الإنسان فعله يحرم أخذ الأجرة عليه ، كتغسيل الموتى وتكفينهم ودفنهم ، لتعينه عليه ، ولا يجوز أخذ الأجرة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أخذ الأجرة على المستحب ، كما لو أخذ أجرة على تكرار كل غسلة ثلاثا ، أو توضئة الميت ، أو تكفينه بالمستحب ، أو دفنه في اللحد ، فالأقرب الجواز ، لأنه عمل مقصود محلل ، فجاز أخذ الأجرة عليه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أخذ ثمن الكفن وماء تغسيل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أخذ الأجرة على الأذان للرواية </w:t>
      </w:r>
      <w:r>
        <w:rPr>
          <w:rStyle w:val="FootnoteAnchor"/>
          <w:rtl w:val="true"/>
        </w:rPr>
        <w:footnoteReference w:id="1097"/>
      </w:r>
      <w:r>
        <w:rPr>
          <w:rFonts w:ascii="IRNazanin" w:hAnsi="IRNazanin" w:eastAsia="IRNazanin"/>
          <w:color w:val="111111"/>
          <w:sz w:val="28"/>
          <w:sz w:val="28"/>
          <w:szCs w:val="28"/>
          <w:rtl w:val="true"/>
          <w:lang w:bidi="fa-IR"/>
        </w:rPr>
        <w:t>، ولأنه من أعظم شعائر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أخذ الأجرة على القضاء ، وسيأتي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أخذ الرزق عليه وعلى الأذان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أخذ الأجرة على عقد النكاح والخطبة في الأملاك</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ويحرم الأجرة على الإمامة في الصلاة والشهادة وأدائها</w:t>
      </w:r>
      <w:r>
        <w:rPr>
          <w:rFonts w:eastAsia="Amiri" w:cs="Amiri" w:ascii="Amiri" w:hAnsi="Amiri"/>
          <w:color w:val="111111"/>
          <w:sz w:val="28"/>
          <w:szCs w:val="28"/>
          <w:rtl w:val="true"/>
          <w:lang w:bidi="ar-SA"/>
        </w:rPr>
        <w:t xml:space="preserve">. </w:t>
      </w:r>
      <w:bookmarkStart w:id="816" w:name="pg16047_156685"/>
    </w:p>
    <w:p>
      <w:pPr>
        <w:pStyle w:val="BookText"/>
        <w:rPr/>
      </w:pPr>
      <w:bookmarkEnd w:id="816"/>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تحريم أخذ الأجرة على تعليم القرآن ، لأنه من أعظم المعجزات التي تجب تداولها ونقلها بالتواتر ، فلا يجوز أخذ الأجرة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ويجوز قبول الهدية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الصادق علیه السلام قال للمعلم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تعلم بالأجر وتقبل الهدية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رجل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واللّه إني لأحبك 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ولكني أبغضك 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تبغي في الأذان وتأخذ على تعليم القرآن أجرا ، وسمعت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على تعليم القرآن أجرا كان حظه يوم القيامة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7" w:name="__RefHeading___Toc25281_1280447820"/>
      <w:bookmarkStart w:id="818" w:name="_Toc297"/>
      <w:bookmarkEnd w:id="817"/>
      <w:r>
        <w:rPr>
          <w:rtl w:val="true"/>
        </w:rPr>
        <w:t>المطلب الثالث</w:t>
      </w:r>
      <w:r>
        <w:rPr>
          <w:rtl w:val="true"/>
        </w:rPr>
        <w:t xml:space="preserve">: ( </w:t>
      </w:r>
      <w:r>
        <w:rPr>
          <w:rtl w:val="true"/>
        </w:rPr>
        <w:t xml:space="preserve">في الملك </w:t>
      </w:r>
      <w:r>
        <w:rPr>
          <w:rtl w:val="true"/>
        </w:rPr>
        <w:t>)</w:t>
      </w:r>
      <w:bookmarkEnd w:id="818"/>
    </w:p>
    <w:p>
      <w:pPr>
        <w:pStyle w:val="Heading6"/>
        <w:numPr>
          <w:ilvl w:val="5"/>
          <w:numId w:val="1"/>
        </w:numPr>
        <w:rPr/>
      </w:pPr>
      <w:bookmarkStart w:id="819" w:name="__RefHeading___Toc25283_1280447820"/>
      <w:bookmarkStart w:id="820" w:name="_Toc298"/>
      <w:bookmarkEnd w:id="819"/>
      <w:r>
        <w:rPr>
          <w:rtl w:val="true"/>
        </w:rPr>
        <w:t>اشارة</w:t>
      </w:r>
      <w:bookmarkEnd w:id="820"/>
    </w:p>
    <w:p>
      <w:pPr>
        <w:pStyle w:val="BookText"/>
        <w:rPr/>
      </w:pPr>
      <w:r>
        <w:rPr>
          <w:rFonts w:ascii="Amiri" w:hAnsi="Amiri" w:eastAsia="Amiri" w:cs="Amiri"/>
          <w:color w:val="111111"/>
          <w:sz w:val="28"/>
          <w:sz w:val="28"/>
          <w:szCs w:val="28"/>
          <w:rtl w:val="true"/>
          <w:lang w:bidi="ar-SA"/>
        </w:rPr>
        <w:t>يشترط في المبيع كونه ملكا لمن يقع العقد له ، إما لنفسه إن كان مباشرة ، أو لغيره إن كان بولاية أو وكالة عن ذلك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شرط اللزوم لا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باع مال غيره بغير ولاية ولا وكالة ، وقع موقوفا على إجازة المالك ، فإن أجازه لزم وإلا بطل ، ولا يقع باطلا من أصله ، لأنه علیه السلام دفع إلى عروة البارقي دينارا ليشتري به شاة ، فاشترى به شاتين وباع إحداهما بدينار وجاء بشاة ودينار ،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في صفقة يمينك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فالنبي صلی اللّه علیه و آله أجاز ما باعه فضولا ، ولأنه عقد له مجيز في الحال ، فينعقد موقوفا كالوصية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لو زوج أمة الغير أو ابنته ، أو آجر داره أو رهنها بغير إذنه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يكفي في الإجازة واللزوم حضور المالك ساكتا ، لأن السكوت كما </w:t>
      </w:r>
    </w:p>
    <w:p>
      <w:pPr>
        <w:pStyle w:val="BookText"/>
        <w:rPr/>
      </w:pPr>
      <w:r>
        <w:rPr>
          <w:rFonts w:ascii="Amiri" w:hAnsi="Amiri" w:eastAsia="Amiri" w:cs="Amiri"/>
          <w:color w:val="111111"/>
          <w:sz w:val="28"/>
          <w:sz w:val="28"/>
          <w:szCs w:val="28"/>
          <w:rtl w:val="true"/>
          <w:lang w:bidi="ar-SA"/>
        </w:rPr>
        <w:t>يحتمل الرضا يحتمل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الفضولي لغيره شيئا ، فإن كان بعين مال الغير ، وقف على الإجازة كالبيع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اشترى في الذمة ، فإن أطلق ونوى كونه للغير ، وقف على الإجازة ، فإن أجازه صح له ، وإن رد نفذ في حقه ظاهرا ، وفي نفوذه باطنا إشكال ،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البناء على القصد والنية ، أو على العقد الجامع للشرائط من غير اعتبار نية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لفلان بألف في ذمته ، فالحكم كما لو اشترى بعين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اقتصر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لفلان بألف ولم يضف الثمن إلى ذمته ، وقف على الإجازة ، فإن أجاز الغير وإلا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شيئا لغيره بمال نفسه ، فإن لم يسمه في العقد وقع عن المباشر على إشكال ، سواء أذن ذلك الغير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سماه ، فإن لم يأذن له لغت التسمية ، وهل يبطل من أصله أو يقع عن المباشر؟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أذن له فهل تلغو التسمية؟ احتمال ، فإن ألغيناها فهل يبطل من أصله ، أو يقع عن العاقد؟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بعدم الإلغاء ، وقع عن الإذن ، والثمن المدفوع يكون قرضا أو هبة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في عقد الفضولي أن يكون له مجيز مالك أو غيره في الحال؟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باع عبدا لطفل ، لم يتوقف على إجازته بعد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ذلك ، فإن اعتبرناه اعتبرنا إجازة من يملك التصرف عند العقد ، حتى لو باع مال الطفل فبلغ وأجاز لم ينفذ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باع مال الغير ثم ملكه وأجاز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غصب أموالا وباعها وتصرف في أثمانها مرة بعد أخرى ، فللمالك إجازتها وأخذ الحاصل منها ويتبع العقود الكثيرة بالنقض والإبطال ورعاية 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المشتري عالما بالغصب فإشكال ،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رجوعه بالثمن وعدمه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باع مال أبيه بظن أنه حي وهو فضولي ، فبان أنه كان ميتا حينئذ وأن المبيع ملك للعاقد ، فالأقوى الصحة لصدوره من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بخلاف ما لو أخرج شيئا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مورثي فهذا زكاة ما ورثته منه وكان قد ورث ، فإنه لا يجزيه ، لأن النية لا بد منها في الزكاة ولم تبن نيته على أصل ، والبيع لا حاجة له إلى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البطلان ، لأنه وإن كان العقد منجزا في الصورة إلا أنه في المعنى معلق ، وتقديره إن مات مورثي فقد بعتك ، ولأنه كالعابث عند مباشرة العقد ، لاعتقاده أن المبيع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الهازل فإن بيعه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بيع التلجئة ، كما لو خاف غصب ماله والإكراه على بيعه ، فيبيعه على إنسان بيعا مطلقا ، ولكن توافقا قبله على أنه لدفع الشر لا على حقيقة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باع العبد على أنه آبق أو مكاتب ، فصادف رجوعه أو فسخ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زوج أمة أبيه على ظن أنه حي فبان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عقد يقبل الاستنابة يقع موقوفا من غير مالكه ، وليس للمملوك أن يشتري ويبيع إلا بإذن مولاه ، لأنه لا يملك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وكله غيره في شراء نفسه من مولاه ، فالأقوى الصحة ، لأنه محل قابل للنقل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استنابته مع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بيع كل من له ولاية شرعية وشراؤه عن المولى عليه ، كالأب والجد له والحاكم وأمينه والوصي والوكيل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يجوز بيع الحر ولا شراؤه ، لانتفاء الملك عنه إجماعا ، ولقوله علیه السلام ، ثلاثة أنا خصمهم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أعطى ثم غدر ، ورجل باع حرا فأكل ثمنه ، ورجل استأجر أجيرا فاستوفى منه ولم يوفه أجره </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ليس بمملوك ، كالمباحات قبل حيازتها وتملكها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له أن يبيع عينا لا يملكها ويمضي ليشتريها ويسلمها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ما ليس عندك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وإذا باع مال غيره ولم يجز المالك ، بطل العقد ويرجع المالك بعينه ، ويرجع المشتري على البائع بما دفع ثمنا وما اغترمه من نفقة ، أو عوض عن أجرة ، أو نماء مع جهله ، أو ادعاء البائع إذن المالك ، سواء حصل مقابلته نفع كأجرة الدار والدابة ، أو لا كقيمة الولد على إشكال ، لأنه دخل على أنه يستوفي المنافع بغير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بما حصل في مقابلته نفع ، لأنه مباشر للإتلاف ، فكان أضعف من السبب ، ويشكل بغروره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عالما ، لم يرجع بشي‌ء ، لأنه أباح البائع في الثمن مع علمه بعدم سلامة المعوض له ، وأذن له في إتلافه ، وأطلق علماؤنا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عندي الرجوع بالثمن إن كانت عينه باقية لفساد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المشتري الجاهل للملكية للبائع ، لم يبطل رجوعه ، لأنه بنى على الظاهر ، مع احتمال عدم الرجوع لاعترافه بالظلم ، فلا يرجع على ظالمه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تلفت العين في يدي المشتري ، تخير المالك في الرجوع على من شاء منهما بالقيمة إن لم يجز البيع ، أما البائع فلتعلق الضمان به بسبب اليد وسببيته الإتلاف ، وأما المشتري فكذلك ولمباشرة الإتلاف ، فإن رجع على البائع ، رجع على المشتري بالزائد مما قبضه إن كان عالما قطعا ، لاستقرار التلف في يده ، وكذا إن كان جاهلا على إشكال ، وإن رجع على المشتري ، لم يرجع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ملكه وملك غيره ، مضى في ملكه ، ووقف على الإجازة في ملك الآخر ، ويتخير المشتري إن كان جاهلا ، لتفرق الصفقة عليه ، فإن أجاز المالك نفذ البيع ، وقسط الثمن على القيمتين ، بأن يقوما جميعا ثم يقوم أحدهما ويبسط الثمن عليهما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المبيع من ذوات الأمثال ، بسط على الأجزاء ، سواء اتحدت العين أو تكثرت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فسخ تخير المشتري ، فإن فسخ رجع بالجميع وإلا فقسط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مالكا لنصف العين ، فباع النصف مطلقا ، انصرف إلى نصيبه ، صرفا للعقد إلى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الإشاعة كالإقرار ، ولأنه حقيقة اللفظ ، فيقف في نصف نصيب الآخر على الإجازة ، والإقرار يبنى على الإشاعة قطعا ، لأنه إخبار يتعلق بمال غيره كتعلقه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ضم إلى المملوك حرا أو خمرا أو خنزيرا ، صح في المملوك وبطل في الباقي ، ويقسط الثمن على المملوك والحر لو كان مملوكا ، وعلى قيمة الخمر والخنزير عند مستحليهما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الثمرة وفيها عشر الزكاة ، صح فيما يخصه دون حصة الفقراء ، إلا مع الضمان ، لأنهم 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أربعين شاة وفيها الزكاة ، فإن ضمنها صح ، وإلا بطل في الجميع ، لاختلاف أجزاء المبيع ، بخلاف أجزاء الثمرة وثمن الحصة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شريك بواحدة عوض الفقراء ، صح البيع في الجميع إن أجاز وفي حصة البائع إن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أن المالك بعدم ضمان الزكاة قد اختار فسخ البيع في نصيب الفقراء ، لأن الخيار له في الإمضاء بضمان القيمة ، وفي التعيين دون الفقراء ، فيبطل البيع في نصيب الفقراء لعدم الإجازة ، وإنما بطل في نصيبه دون نصيبه مع الشريك غير المجيز ، لحصول الجهالة هنا ، إذ له الخيار في التعيين ، فصار بمنزلة ما لو اشترى أربعين إلا شاة بخلاف الشريك</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حصة الشريك مجهولة أو مشتبهة ، صح البيع أيضا ، وإن لم يجز ، ويبقى المشتري معه كالمالك يقضى له بالصلح معه ، لأن العقد تناول المعلوم وهو الجملة ، وإنما حصل التقسيط المجهول بعدم الإجازة المعتبرة بعد عقد البيع لا قبله ، لعدم تأثيره حينئذ ، فلا يقتضي بطلان ما وقع صحيحا في نفسه ، وهو معاملة الجملة بالجملة المعلومة ، بخلاف الزكاة التي تحققت الجهالة في صلب البيع حالة العقد ، لأنه بعدم الضمان حال العقد صار كأنه قد باع أربعين إلا شاة مجهولة</w:t>
      </w:r>
      <w:r>
        <w:rPr>
          <w:rFonts w:eastAsia="Amiri" w:cs="Amiri" w:ascii="Amiri" w:hAnsi="Amiri"/>
          <w:color w:val="111111"/>
          <w:sz w:val="28"/>
          <w:szCs w:val="28"/>
          <w:rtl w:val="true"/>
          <w:lang w:bidi="ar-SA"/>
        </w:rPr>
        <w:t xml:space="preserve">. </w:t>
      </w:r>
      <w:bookmarkStart w:id="821" w:name="pg16047_156690"/>
    </w:p>
    <w:p>
      <w:pPr>
        <w:pStyle w:val="BookText"/>
        <w:rPr/>
      </w:pPr>
      <w:bookmarkEnd w:id="821"/>
      <w:r>
        <w:rPr>
          <w:rFonts w:ascii="Amiri" w:hAnsi="Amiri" w:eastAsia="Amiri" w:cs="Amiri"/>
          <w:color w:val="111111"/>
          <w:sz w:val="28"/>
          <w:sz w:val="28"/>
          <w:szCs w:val="28"/>
          <w:rtl w:val="true"/>
          <w:lang w:bidi="ar-SA"/>
        </w:rPr>
        <w:t>ولو كان لكل من الاثنين عبدا بانفراده ، فباعا صفقة واحدة ، صح البيع ، سواء اتفقا أو اختلفا ، ويبسط الثمن على القيمتين ، لأن العقد تناول الجملة وهي معلومة فلا يضر جهالة مقابلة الجزء بالجزء ، كما لو كانا 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وللأب وللجد للأب التصرف في مال الولد الصغير وغير الرشيد ، وإن طعن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بلغ رشيدا ، زالت ولايتهما عنه ، ولكل منهما أن يتولى طرفي العقد ، فيبيع كل منهما مال أحد الصغيرين من الآخر ومن نفسه ويشتري له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والحاكم وأمينه إنما يليان المحجور عليه لصغر أو جنون أو فلس أو سفه والغائب إذا وجب عليه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والوصي إنما ينفذ تصرفه بعد الموت وصغر الموصى عليه أو جنونه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وللولي أن يقترض مع الملاءة وإن كان الوصي ، وأن يقوم على نفسه كالأب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والوكيل يمضي تصرفه ما دام الموكل حيا جائز التصرف ، فلو مات أو جن أو أغمي عليه ، بطلت وكالته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يتولى طرفي العقد مع الإعلام ومطلقا على رأي ، وكذا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يصح بيع من له الولاية مع المصلحة للمولى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وكل اثنين أو أوصى إليهما على الجمع والتفريق ، فعقدا على اثنين ، أو باع الحاكم وأمينه ، أو الأب والجد ، واتفق زمان الإيقاع بطلا ، ولو باعا على شخص ووكيله ، أو على وكيليه ، واتفق الثمن جنسا وقدرا صح وإلا بطلا </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اختلف الخيار فكما لو اختلف الثمن ، إلا أن يجعلا </w:t>
      </w:r>
      <w:r>
        <w:rPr>
          <w:rStyle w:val="FootnoteAnchor"/>
          <w:rtl w:val="true"/>
        </w:rPr>
        <w:footnoteReference w:id="1104"/>
      </w:r>
      <w:r>
        <w:rPr>
          <w:rFonts w:ascii="Amiri" w:hAnsi="Amiri" w:eastAsia="Amiri" w:cs="Amiri"/>
          <w:color w:val="111111"/>
          <w:sz w:val="28"/>
          <w:sz w:val="28"/>
          <w:szCs w:val="28"/>
          <w:rtl w:val="true"/>
          <w:lang w:bidi="ar-SA"/>
        </w:rPr>
        <w:t>مشتركا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سبق عقد أحدهما ، صح دون الآخر</w:t>
      </w:r>
      <w:r>
        <w:rPr>
          <w:rFonts w:eastAsia="Amiri" w:cs="Amiri" w:ascii="Amiri" w:hAnsi="Amiri"/>
          <w:color w:val="111111"/>
          <w:sz w:val="28"/>
          <w:szCs w:val="28"/>
          <w:rtl w:val="true"/>
          <w:lang w:bidi="ar-SA"/>
        </w:rPr>
        <w:t>.</w:t>
      </w:r>
    </w:p>
    <w:p>
      <w:pPr>
        <w:pStyle w:val="Heading6"/>
        <w:numPr>
          <w:ilvl w:val="5"/>
          <w:numId w:val="1"/>
        </w:numPr>
        <w:rPr/>
      </w:pPr>
      <w:bookmarkStart w:id="822" w:name="__RefHeading___Toc25285_1280447820"/>
      <w:bookmarkStart w:id="823" w:name="_Toc299"/>
      <w:bookmarkEnd w:id="822"/>
      <w:r>
        <w:rPr>
          <w:rtl w:val="true"/>
        </w:rPr>
        <w:t xml:space="preserve">تذنيب </w:t>
      </w:r>
      <w:r>
        <w:rPr>
          <w:rtl w:val="true"/>
        </w:rPr>
        <w:t>:</w:t>
      </w:r>
      <w:bookmarkEnd w:id="823"/>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شرطنا الملك وهو إضافة تستدعي التغاير ، وجب مغايرته للمعقود له ، </w:t>
      </w:r>
      <w:bookmarkStart w:id="824" w:name="pg16047_156691"/>
    </w:p>
    <w:p>
      <w:pPr>
        <w:pStyle w:val="BookText"/>
        <w:rPr/>
      </w:pPr>
      <w:bookmarkEnd w:id="824"/>
      <w:r>
        <w:rPr>
          <w:rFonts w:ascii="Amiri" w:hAnsi="Amiri" w:eastAsia="Amiri" w:cs="Amiri"/>
          <w:color w:val="111111"/>
          <w:sz w:val="28"/>
          <w:sz w:val="28"/>
          <w:szCs w:val="28"/>
          <w:rtl w:val="true"/>
          <w:lang w:bidi="ar-SA"/>
        </w:rPr>
        <w:t>فلو باعه من نفسه لم يصح ، وإن كان الثمن مؤجلا ، بخلاف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والمغايرة ثابتة فيما يشترط فيه الملك ، وهنا لا ملك في الحقيقة بل إزالة له ، فكأن الشرط خاص لا عام</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25287_1280447820"/>
      <w:bookmarkStart w:id="826" w:name="_Toc300"/>
      <w:bookmarkEnd w:id="825"/>
      <w:r>
        <w:rPr>
          <w:rtl w:val="true"/>
        </w:rPr>
        <w:t>المطلب الرابع</w:t>
      </w:r>
      <w:r>
        <w:rPr>
          <w:rtl w:val="true"/>
        </w:rPr>
        <w:t xml:space="preserve">: ( </w:t>
      </w:r>
      <w:r>
        <w:rPr>
          <w:rtl w:val="true"/>
        </w:rPr>
        <w:t xml:space="preserve">في القدرة على التسليم </w:t>
      </w:r>
      <w:r>
        <w:rPr>
          <w:rtl w:val="true"/>
        </w:rPr>
        <w:t>)</w:t>
      </w:r>
      <w:bookmarkEnd w:id="826"/>
    </w:p>
    <w:p>
      <w:pPr>
        <w:pStyle w:val="Heading6"/>
        <w:numPr>
          <w:ilvl w:val="5"/>
          <w:numId w:val="1"/>
        </w:numPr>
        <w:rPr/>
      </w:pPr>
      <w:bookmarkStart w:id="827" w:name="__RefHeading___Toc25289_1280447820"/>
      <w:bookmarkStart w:id="828" w:name="_Toc301"/>
      <w:bookmarkEnd w:id="827"/>
      <w:r>
        <w:rPr>
          <w:rtl w:val="true"/>
        </w:rPr>
        <w:t>اشارة</w:t>
      </w:r>
      <w:bookmarkEnd w:id="828"/>
    </w:p>
    <w:p>
      <w:pPr>
        <w:pStyle w:val="BookText"/>
        <w:rPr/>
      </w:pPr>
      <w:r>
        <w:rPr>
          <w:rFonts w:ascii="Amiri" w:hAnsi="Amiri" w:eastAsia="Amiri" w:cs="Amiri"/>
          <w:color w:val="111111"/>
          <w:sz w:val="28"/>
          <w:sz w:val="28"/>
          <w:szCs w:val="28"/>
          <w:rtl w:val="true"/>
          <w:lang w:bidi="ar-SA"/>
        </w:rPr>
        <w:t>يشترط في المبيع القدرة على التسليم ، ليخرج العقد عن أن يكون بيع غرر ، ويوثق بحصول الغرض ، فلا يصح بيع الطير في الهواء ، إذا لم يقض عادته بعوده ليلا أو نهارا ، ولو كانت عادته الرجوع احتمل الصحة ، كبيع العبد المبعوث في الشغل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والبطلان ، لانتفاء القدرة في الحال على التسليم ، وعوده غير موثوق به ، إذ ليس له عقل باعث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يصح بيع السمك في الماء ، إلا أن يكون السمك محصورا بحيث يمكنه أخذه ، وإن احتاج إلى تعب ومشقة ، فإن الأقوى صحة بيعه إذا كان مشاهدا مع علم وزنه ، أو عدم اشتراطه ولو لم يشاهده لكدورة الماء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النحل فإن شاهدها وكانت محبوسة ، بحيث لا يمكنها أن تمتنع ، صح بيعها منفردة ، لأنه حيوان طاهر مملوك مقدور على تسليمه ، يخرج من بطونها شراب مختلف </w:t>
      </w:r>
      <w:r>
        <w:rPr>
          <w:rStyle w:val="FootnoteAnchor"/>
          <w:rtl w:val="true"/>
        </w:rPr>
        <w:footnoteReference w:id="1105"/>
      </w:r>
      <w:r>
        <w:rPr>
          <w:rFonts w:ascii="Amiri" w:hAnsi="Amiri" w:eastAsia="Amiri" w:cs="Amiri"/>
          <w:color w:val="111111"/>
          <w:sz w:val="28"/>
          <w:sz w:val="28"/>
          <w:szCs w:val="28"/>
          <w:rtl w:val="true"/>
          <w:lang w:bidi="ar-SA"/>
        </w:rPr>
        <w:t>ألوانه فيه شفاء للناس ، فجاز بيعها كبهيمة الأنعام ، ولو كانت طائرة وعادتها العود ، فالوجهان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بيع العبد الآبق منفردا ، سواء علم مكانه أو لا ، لأنه لا يقدر على تسليمه فكان غررا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 الحكم بالبطلان اليأس من عوده ، بل يكفي ظهور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عرف مكانه وعلم أنه يصل إليه إذا رام الوصول إليه ، فليس له حكم الآبق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حصل في يد إنسان ، جاز بيعه عليه لإمكان تسليمه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بيع منضما إلى غيره ، صح بيعه ، سواء قلت قيمة الغير أو كثرت ، </w:t>
      </w:r>
    </w:p>
    <w:p>
      <w:pPr>
        <w:pStyle w:val="BookText"/>
        <w:rPr/>
      </w:pPr>
      <w:r>
        <w:rPr>
          <w:rFonts w:ascii="IRNazanin" w:hAnsi="IRNazanin" w:eastAsia="IRNazanin"/>
          <w:color w:val="111111"/>
          <w:sz w:val="28"/>
          <w:sz w:val="28"/>
          <w:szCs w:val="28"/>
          <w:rtl w:val="true"/>
          <w:lang w:bidi="fa-IR"/>
        </w:rPr>
        <w:t>وسواء ظفر به المشتري أو لا ، ولم يكن له رجوع على البائع بشي‌ء لو لم يظفر به ، وكان الثمن في مقابلة المنضم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الصادق علیه السلام سئل في الرجل يشتري العبد وهو آبق من أهله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له إلا أن يشتري معه شيئا آخر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أشتري منك هذا الشي‌ء وعبدك بكذا وكذا ، فإن لم يقدر على العبد كان الذي نقده فيما اشترى منه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تلف قبل القبض ، فكذلك على إشكال ،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 مبيع تلف قبل قبضه فهو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عدم وجوب الإقباض هنا ، فلا يدخل تحت ضمان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 الشارد والفرس العائر وشبههما كالآبق في بطلان البيع ، لتعذر التسليم ، وهل يصح مع الضميمة كالآبق؟ إشكال ، فإن قلنا به فلو تعذر تسليمه ، احتمل كون الثمن في مقابلة الضميمة والتقسيط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المالك ماله المغصوب على الغاصب ، صح البيع مطلقا ، وإن باع على غيره ، فإن أمكنه استرداده وتسليمه ، صح كالوديعة والعارية ، وإن لم يقدر هو ولا المشتري لم يصح ، لعدم إمكان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باعه ممن يقدر على انتزاعه منه ، فالأصح الجواز ، لأن القصد وصول المشتري إلى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المنع ، لوجوب التسليم على البائع وهو عاجز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لو علم المشتري حقيقة الحال لم يكن له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عجز عن الانتزاع لضعف عرض له أو قوة عرضت للغاصب ، احتمل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جاهلا عند العقد فله الخيار ، لأن المشتري لا يلزمه كلفة الانتزاع ، فله فسخ البيع ، سواء قدر على انتزاعه أو لا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تزويج الآبقة والمغصوبة وإعتاقهما مطلقا ، وكتابة المغصوب لأنها ليست بيعا</w:t>
      </w:r>
      <w:r>
        <w:rPr>
          <w:rFonts w:eastAsia="Amiri" w:cs="Amiri" w:ascii="Amiri" w:hAnsi="Amiri"/>
          <w:color w:val="111111"/>
          <w:sz w:val="28"/>
          <w:szCs w:val="28"/>
          <w:rtl w:val="true"/>
          <w:lang w:bidi="ar-SA"/>
        </w:rPr>
        <w:t xml:space="preserve">. </w:t>
      </w:r>
      <w:bookmarkStart w:id="829" w:name="pg16047_156693"/>
    </w:p>
    <w:p>
      <w:pPr>
        <w:pStyle w:val="BookText"/>
        <w:rPr/>
      </w:pPr>
      <w:bookmarkEnd w:id="829"/>
      <w:r>
        <w:rPr>
          <w:rFonts w:ascii="Amiri" w:hAnsi="Amiri" w:eastAsia="Amiri" w:cs="Amiri"/>
          <w:color w:val="111111"/>
          <w:sz w:val="28"/>
          <w:sz w:val="28"/>
          <w:szCs w:val="28"/>
          <w:rtl w:val="true"/>
          <w:lang w:bidi="ar-SA"/>
        </w:rPr>
        <w:t>ولو باع نصفا أو ربعا أو جزءا مشاعا من سيف أو إناء أو نحوهما جاز ، ويكون مشتركا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عين نصفا أو ربعا ، لم يصح ، لأن التسليم لا يتم إلا بالقطع والكسر ، وفيه نقص وتضيع للمال ولو باع ذراعا فصاعدا من ثوب وعينه فإن كان الثوب نفيسا ينقص بالقطع احتمل الصحة كما لو باع ذرعا معينا من دار أو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لأن التسليم لا يمكن إلا باحتمال النقص والضرر ، بخلاف الأرض التي يحصل التمييز فيها مرز بين النصيبين من غير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الصحة ، لأنهما إذا رضيا به واحتملاه صح البيع ، كما يصح بيع أحد زوجي الخف وإن نقص بالتفريق ، فحينئذ الأقوى عندي صحة ذلك في السيف والإناء أيضا ، لرضاهما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جزءا معينا من جدار أو أسطوانة ، فإن كان فوقهما شي‌ء لم يجز ، إذ لا يمكن تسليمه إلا بهدم ما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 فإن كان قطعة واحدة من طين أو خشب فالوجهان ، وإن كان من لبن أو آجر ، جاز إن جعل النهاية شق رصيف من الآجر أو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جعل القطع لصف سمكها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فصا من خاتم ، فالأقوى الجواز ، ولا اعتبار بالنقص بعد أخذه لاتفاقهما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دارا إلا بيتا في صدرها لا يلي شارعا ولا ملكا له على أنه لا مسلوك له في المبيع ، فالأقوى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بيع المرهون بعد الإقباض قبل الافتكاك ، لأنه ممنوع من تسليمه شرعا ، لما فيه من تفويت حق المرتهن ، فإن أجاز المرتهن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يصح قبل الإقباض؟ إن جعلنا القبض شرطا في الرهن صح البيع ، وإلا وقف على الإجازة</w:t>
      </w:r>
      <w:r>
        <w:rPr>
          <w:rFonts w:eastAsia="Amiri" w:cs="Amiri" w:ascii="Amiri" w:hAnsi="Amiri"/>
          <w:color w:val="111111"/>
          <w:sz w:val="28"/>
          <w:szCs w:val="28"/>
          <w:rtl w:val="true"/>
          <w:lang w:bidi="ar-SA"/>
        </w:rPr>
        <w:t>.</w:t>
      </w:r>
    </w:p>
    <w:p>
      <w:pPr>
        <w:pStyle w:val="Heading6"/>
        <w:numPr>
          <w:ilvl w:val="5"/>
          <w:numId w:val="1"/>
        </w:numPr>
        <w:rPr/>
      </w:pPr>
      <w:bookmarkStart w:id="830" w:name="__RefHeading___Toc25291_1280447820"/>
      <w:bookmarkStart w:id="831" w:name="_Toc302"/>
      <w:bookmarkEnd w:id="830"/>
      <w:r>
        <w:rPr>
          <w:rtl w:val="true"/>
        </w:rPr>
        <w:t>كلام</w:t>
      </w:r>
      <w:r>
        <w:rPr>
          <w:rtl w:val="true"/>
        </w:rPr>
        <w:t xml:space="preserve">: ( </w:t>
      </w:r>
      <w:r>
        <w:rPr>
          <w:rtl w:val="true"/>
        </w:rPr>
        <w:t xml:space="preserve">في بيع الجاني </w:t>
      </w:r>
      <w:r>
        <w:rPr>
          <w:rtl w:val="true"/>
        </w:rPr>
        <w:t>)</w:t>
      </w:r>
      <w:bookmarkEnd w:id="831"/>
    </w:p>
    <w:p>
      <w:pPr>
        <w:pStyle w:val="Heading6"/>
        <w:numPr>
          <w:ilvl w:val="5"/>
          <w:numId w:val="1"/>
        </w:numPr>
        <w:rPr/>
      </w:pPr>
      <w:bookmarkStart w:id="832" w:name="__RefHeading___Toc25293_1280447820"/>
      <w:bookmarkStart w:id="833" w:name="_Toc303"/>
      <w:bookmarkEnd w:id="832"/>
      <w:r>
        <w:rPr>
          <w:rtl w:val="true"/>
        </w:rPr>
        <w:t>اشارة</w:t>
      </w:r>
      <w:bookmarkEnd w:id="833"/>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والجاني لا يصح بيعه ، سواء كانت جنايته عمدا توجب القصاص ، أو </w:t>
      </w:r>
    </w:p>
    <w:p>
      <w:pPr>
        <w:pStyle w:val="BookText"/>
        <w:rPr/>
      </w:pPr>
      <w:r>
        <w:rPr>
          <w:rFonts w:ascii="Amiri" w:hAnsi="Amiri" w:eastAsia="Amiri" w:cs="Amiri"/>
          <w:color w:val="111111"/>
          <w:sz w:val="28"/>
          <w:sz w:val="28"/>
          <w:szCs w:val="28"/>
          <w:rtl w:val="true"/>
          <w:lang w:bidi="ar-SA"/>
        </w:rPr>
        <w:t>خطاءاً توجب المال ، وسواء كانت على النفس أو ما دونها ، وسواء تعلق المال بذمته أو برقبته ، لأنه لم يخرج بالجنابة عن ملكه ، فيكون البيع قد صادف ملكا فصح كالعتق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الجناية لا يمنع جواز البيع ، أما في الخطإ فلأنه غير مستقر في الجاني ، لأن للمالك أداءه من غيره ، ولأنه حق تعلق به من غير اختيار المالك ، فلا يمنع البيع كالزكاة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العمد فلأنه حي يرجى سلامته ويخشى تلفه فأشبه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ثبت هذا فإن كانت الجناية خطاء توجب المال ، أو عمدا توجب القصاص ، فعفي على مال فعلى السيد فداؤه بأقل الأمرين من قيمته أو أرش جنايته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بأرش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وتزول الحق عن رقبة العبد ببيعه ، لأن الخيار للسيد بين تسليمه وفدائه ، فإذا باعه لزم الفداء لإخراج العبد من ملكه ، ولا خيار للمشتري ، لانتفاء الضرر عنه ، إذ الرجوع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المولى موسرا ، ولو تعذر استيفاء الدية ، كان للمجني عليه فسخ البيع لأن حقه أقوى من حق المرتهن ، ولهذا لو جنى المرهون قدم حق الجناية على حق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أنه لا يلزم المولى فداؤه ، لأنه أكثر ما فيه أنه التزم فداءه فلا يلزم ذلك ، كما لو قال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أقضي الدين من الرهن ، فحينئذ يبقى الخيار للمجني عليه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أجاز </w:t>
      </w:r>
      <w:r>
        <w:rPr>
          <w:rStyle w:val="FootnoteAnchor"/>
          <w:rtl w:val="true"/>
        </w:rPr>
        <w:footnoteReference w:id="1107"/>
      </w:r>
      <w:r>
        <w:rPr>
          <w:rFonts w:ascii="Amiri" w:hAnsi="Amiri" w:eastAsia="Amiri" w:cs="Amiri"/>
          <w:color w:val="111111"/>
          <w:sz w:val="28"/>
          <w:sz w:val="28"/>
          <w:szCs w:val="28"/>
          <w:rtl w:val="true"/>
          <w:lang w:bidi="ar-SA"/>
        </w:rPr>
        <w:t>البيع سقط حقه من الثمن ، وكان باقيا في رقبة العبد إن أجاز على أن الثمن للبائع ، فإن باع المشتري العبد صح ، لأن إجازته تضمنت ملك المشتري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أعتق كان له مطالبته بالدية والأقرب الأول لأنه أزال ملكه عن الجاني فلزمه فداؤه كما لو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إيقاعه موقوفا ، فإن فداه مولاه نفذ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بطلانه ، لتعلق حق المجني عليه به ، فمنع صحة </w:t>
      </w:r>
    </w:p>
    <w:p>
      <w:pPr>
        <w:pStyle w:val="BookText"/>
        <w:rPr/>
      </w:pPr>
      <w:r>
        <w:rPr>
          <w:rFonts w:ascii="Amiri" w:hAnsi="Amiri" w:eastAsia="Amiri" w:cs="Amiri"/>
          <w:color w:val="111111"/>
          <w:sz w:val="28"/>
          <w:sz w:val="28"/>
          <w:szCs w:val="28"/>
          <w:rtl w:val="true"/>
          <w:lang w:bidi="ar-SA"/>
        </w:rPr>
        <w:t>بيعه كحق المرتهن ، لكن الأول أولى ، لأن الراهن منع نفسه من التصرف بالرهن ، وهنا لم يعقد عقدا ولم يحجر على نفسه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البائع معسرا ، لم يسقط حق المجني عليه من العين ، لأن البائع إنما يملك نقل حقه عن رقبته بفدائه أو ما يقوم مقامه ، ولا يحصل ذلك من ذمة المعسر ، فيبقى الحق في رقبته بحاله مقدما على حق المشتري ، وللمشتري الخيار إن لم يعلم ببقاء الحق في رقبته ، فإن فسخ رجع بالثمن ، وإن لم يفسخ وكانت الجناية مستوعبة لرقبته فأخذها ، رجع المشتري بالثمن أيضا ، لأن أرش مثل هذا جميع ثمنه ، وإن كانت غير مستوعبة لرقبته رجع بقدر أرشه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عالما بعيبه راضيا بتعلق الحق به ، لم يرجع بشي‌ء ، لأنه اشترى معيبا عالما بعيبه ، فإن اختار المشتري فداءه فله ذلك والبيع بحاله ، لأنه يقوم مقام البائع في الخيرة بين تسليمه وفدائه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في الرجوع فيما فداه به على البائع حكم القضاء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ببطلان البيع كان السيد على خيرته بين فدائه وبين دفعه إلى المجني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بصحة البيع على ما اخترناه ، إما بعد اختيار الفداء أو قبله ، أجبر على تسليمه ، لأنه مختار للفداء ببيعه مع العلم بجنايته ، وقد فوت بالبيع محل الحق ، فأشبه ما لو أعتقه أو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تعذر تحصيل الفداء ، أو تأخر لإفلاسه أو غيبته أو صبره على الحبس ، فسخ البيع وبيع في الجناية ، لأن حق المجني عليه أقدم من حق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الجناية عمدا ولا عفو فالخيار هنا للمجني عليه على ما يأتي بين قتله واسترقاقه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هنا صحة البيع أيضا ، لأن استحقاق القتل لا يخرجه عن المالية وتوقع الهلاك لا يقتضي فسخ البيع كتوقع موت المريض المشرف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اختار المجني عليه أو ورثته الاسترقاق ، بطل العقد إن استغرقت الجناية قيمته </w:t>
      </w:r>
      <w:bookmarkStart w:id="834" w:name="pg16047_156696"/>
    </w:p>
    <w:p>
      <w:pPr>
        <w:pStyle w:val="BookText"/>
        <w:rPr/>
      </w:pPr>
      <w:bookmarkEnd w:id="834"/>
      <w:r>
        <w:rPr>
          <w:rFonts w:ascii="Amiri" w:hAnsi="Amiri" w:eastAsia="Amiri" w:cs="Amiri"/>
          <w:color w:val="111111"/>
          <w:sz w:val="28"/>
          <w:sz w:val="28"/>
          <w:szCs w:val="28"/>
          <w:rtl w:val="true"/>
          <w:lang w:bidi="ar-SA"/>
        </w:rPr>
        <w:t>وإلا فبقدرها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اختار القصاص ، كان له ذلك ، لتقدم حقه على حق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 فإن للمشتري الخيار بين الرد وأخذ الأرش ، فإن اقتص منه تعين الأرش ، وهو قسط ما بينه جانيا وغير جان ، وليس له الرجوع بجميع الثمن إن شاء ، وإن تلفت بسبب مستحق عند البائع ، لأن التلف عند المشتري بالعيب الذي كان فيه ، فأشبه المريض إذا مات بمرضه ، أو المرتد المقتول بردته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اشتراه عالما بعيبه ، لم يكن له رده ولا أرشه كسائر المبيعات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أوجبت الجناية قطع يده ، فقطعت عند المشتري ، فقد تعيب في يده ، لأن استحقاق القطع دون حقيقته ، فحينئذ ليس له الرد بالعيب</w:t>
      </w:r>
      <w:r>
        <w:rPr>
          <w:rFonts w:eastAsia="Amiri" w:cs="Amiri" w:ascii="Amiri" w:hAnsi="Amiri"/>
          <w:color w:val="111111"/>
          <w:sz w:val="28"/>
          <w:szCs w:val="28"/>
          <w:rtl w:val="true"/>
          <w:lang w:bidi="ar-SA"/>
        </w:rPr>
        <w:t>.</w:t>
      </w:r>
    </w:p>
    <w:p>
      <w:pPr>
        <w:pStyle w:val="Heading6"/>
        <w:numPr>
          <w:ilvl w:val="5"/>
          <w:numId w:val="1"/>
        </w:numPr>
        <w:rPr/>
      </w:pPr>
      <w:bookmarkStart w:id="835" w:name="__RefHeading___Toc25295_1280447820"/>
      <w:bookmarkStart w:id="836" w:name="_Toc304"/>
      <w:bookmarkEnd w:id="835"/>
      <w:r>
        <w:rPr>
          <w:rtl w:val="true"/>
        </w:rPr>
        <w:t xml:space="preserve">تذنيب </w:t>
      </w:r>
      <w:r>
        <w:rPr>
          <w:rtl w:val="true"/>
        </w:rPr>
        <w:t>:</w:t>
      </w:r>
      <w:bookmarkEnd w:id="836"/>
    </w:p>
    <w:p>
      <w:pPr>
        <w:pStyle w:val="BookText"/>
        <w:rPr/>
      </w:pPr>
      <w:r>
        <w:rPr>
          <w:rFonts w:ascii="Amiri" w:hAnsi="Amiri" w:eastAsia="Amiri" w:cs="Amiri"/>
          <w:color w:val="111111"/>
          <w:sz w:val="28"/>
          <w:sz w:val="28"/>
          <w:szCs w:val="28"/>
          <w:rtl w:val="true"/>
          <w:lang w:bidi="ar-SA"/>
        </w:rPr>
        <w:t>لو أعتق السيد الجاني ، فإن كانت الجناية خطاء وكان موسرا ، صح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استيفاء الفداء فكذلك لنفوذه أولا ، لأنه سبيل من نقل حق المجني عليه إلى ذمته باختياره الفداء ، فإن أعتق انتقل إلى ذمته بخلاف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معسرا فالأقوى عدم النفوذ ، لتعلق حق المجني عليه بالرقبة ، ولا تعلق له بذمة السيد ، فنفوذ العتق تبطل الحق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نفوذه ، لأنه صادف ملكا ، وحينئذ تتعلق الجناية بذمة العبد ، وهل تتعلق بالعاقلة؟ إشكال ،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العقل حال الجناية ، ولا بد لأرشها من مقر ، فلا ينتقل بالعتق</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استولد الجانية ، فالأقوى تعلق حق المجني عليه برقبتها ، فإن كانت الجناية عمدا ، تخير بين القصاص والاسترقاق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الجناية خطاء ، فإن فداها المولى فهي باقية على الاستيلاد ، وإلا كان الحق متعلقا برقبتها تباع فيه</w:t>
      </w:r>
      <w:r>
        <w:rPr>
          <w:rFonts w:eastAsia="Amiri" w:cs="Amiri" w:ascii="Amiri" w:hAnsi="Amiri"/>
          <w:color w:val="111111"/>
          <w:sz w:val="28"/>
          <w:szCs w:val="28"/>
          <w:rtl w:val="true"/>
          <w:lang w:bidi="ar-SA"/>
        </w:rPr>
        <w:t xml:space="preserve">. </w:t>
      </w:r>
      <w:bookmarkStart w:id="837" w:name="pg16047_156697"/>
    </w:p>
    <w:p>
      <w:pPr>
        <w:pStyle w:val="Heading5"/>
        <w:numPr>
          <w:ilvl w:val="4"/>
          <w:numId w:val="1"/>
        </w:numPr>
        <w:rPr/>
      </w:pPr>
      <w:bookmarkStart w:id="838" w:name="__RefHeading___Toc25297_1280447820"/>
      <w:bookmarkStart w:id="839" w:name="_Toc305"/>
      <w:bookmarkEnd w:id="837"/>
      <w:bookmarkEnd w:id="838"/>
      <w:r>
        <w:rPr>
          <w:rtl w:val="true"/>
        </w:rPr>
        <w:t>المطلب الخامس</w:t>
      </w:r>
      <w:r>
        <w:rPr>
          <w:rtl w:val="true"/>
        </w:rPr>
        <w:t xml:space="preserve">: ( </w:t>
      </w:r>
      <w:r>
        <w:rPr>
          <w:rtl w:val="true"/>
        </w:rPr>
        <w:t xml:space="preserve">في العلم </w:t>
      </w:r>
      <w:r>
        <w:rPr>
          <w:rtl w:val="true"/>
        </w:rPr>
        <w:t>)</w:t>
      </w:r>
      <w:bookmarkEnd w:id="839"/>
    </w:p>
    <w:p>
      <w:pPr>
        <w:pStyle w:val="Heading6"/>
        <w:numPr>
          <w:ilvl w:val="5"/>
          <w:numId w:val="1"/>
        </w:numPr>
        <w:rPr/>
      </w:pPr>
      <w:bookmarkStart w:id="840" w:name="__RefHeading___Toc25299_1280447820"/>
      <w:bookmarkStart w:id="841" w:name="_Toc306"/>
      <w:bookmarkEnd w:id="840"/>
      <w:r>
        <w:rPr>
          <w:rtl w:val="true"/>
        </w:rPr>
        <w:t>اشارة</w:t>
      </w:r>
      <w:bookmarkEnd w:id="841"/>
    </w:p>
    <w:p>
      <w:pPr>
        <w:pStyle w:val="BookText"/>
        <w:rPr/>
      </w:pPr>
      <w:r>
        <w:rPr>
          <w:rFonts w:ascii="Amiri" w:hAnsi="Amiri" w:eastAsia="Amiri" w:cs="Amiri"/>
          <w:color w:val="111111"/>
          <w:sz w:val="28"/>
          <w:sz w:val="28"/>
          <w:szCs w:val="28"/>
          <w:rtl w:val="true"/>
          <w:lang w:bidi="ar-SA"/>
        </w:rPr>
        <w:t>يجب كون المبيع معلوما ليعرف ما ملك بإزاء ما بذل ، فينتفي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أنه لا يشترط العلم بالمبيع من كل وجه ، بل يجب العلم بثلاثة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المبيع ، وقدره ، وصفته ، فهنا مباحث </w:t>
      </w:r>
      <w:r>
        <w:rPr>
          <w:rFonts w:eastAsia="Amiri" w:cs="Amiri" w:ascii="Amiri" w:hAnsi="Amiri"/>
          <w:color w:val="111111"/>
          <w:sz w:val="28"/>
          <w:szCs w:val="28"/>
          <w:rtl w:val="true"/>
          <w:lang w:bidi="ar-SA"/>
        </w:rPr>
        <w:t>:</w:t>
      </w:r>
    </w:p>
    <w:p>
      <w:pPr>
        <w:pStyle w:val="Heading6"/>
        <w:numPr>
          <w:ilvl w:val="5"/>
          <w:numId w:val="1"/>
        </w:numPr>
        <w:rPr/>
      </w:pPr>
      <w:bookmarkStart w:id="842" w:name="__RefHeading___Toc25301_1280447820"/>
      <w:bookmarkStart w:id="843" w:name="_Toc307"/>
      <w:bookmarkEnd w:id="842"/>
      <w:r>
        <w:rPr>
          <w:rtl w:val="true"/>
        </w:rPr>
        <w:t>البحث الأول</w:t>
      </w:r>
      <w:r>
        <w:rPr>
          <w:rtl w:val="true"/>
        </w:rPr>
        <w:t xml:space="preserve">: ( </w:t>
      </w:r>
      <w:r>
        <w:rPr>
          <w:rtl w:val="true"/>
        </w:rPr>
        <w:t xml:space="preserve">العلم بالعين </w:t>
      </w:r>
      <w:r>
        <w:rPr>
          <w:rtl w:val="true"/>
        </w:rPr>
        <w:t>)</w:t>
      </w:r>
      <w:bookmarkEnd w:id="843"/>
    </w:p>
    <w:p>
      <w:pPr>
        <w:pStyle w:val="Heading6"/>
        <w:numPr>
          <w:ilvl w:val="5"/>
          <w:numId w:val="1"/>
        </w:numPr>
        <w:rPr/>
      </w:pPr>
      <w:bookmarkStart w:id="844" w:name="__RefHeading___Toc25303_1280447820"/>
      <w:bookmarkStart w:id="845" w:name="_Toc308"/>
      <w:bookmarkEnd w:id="844"/>
      <w:r>
        <w:rPr>
          <w:rtl w:val="true"/>
        </w:rPr>
        <w:t>اشارة</w:t>
      </w:r>
      <w:bookmarkEnd w:id="845"/>
    </w:p>
    <w:p>
      <w:pPr>
        <w:pStyle w:val="BookText"/>
        <w:rPr/>
      </w:pPr>
      <w:r>
        <w:rPr>
          <w:rFonts w:ascii="Amiri" w:hAnsi="Amiri" w:eastAsia="Amiri" w:cs="Amiri"/>
          <w:color w:val="111111"/>
          <w:sz w:val="28"/>
          <w:sz w:val="28"/>
          <w:szCs w:val="28"/>
          <w:rtl w:val="true"/>
          <w:lang w:bidi="ar-SA"/>
        </w:rPr>
        <w:t xml:space="preserve">ويشترط العلم بالعين ، فيخرج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عبدا من العبيد أو أحد عبدي أو عبيدي هؤلاء أو شاة من القطيع ، فإنه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عبيدي أو قطيعي إلا واحدا ولم يعين المستثنى ، لأن المبيع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يتساوى قيم العبيد والشياه أو تختلف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تختار أيهم شئت ، سواء قدر زمان الاختيار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أجودهم ، إلا أن يعرفاه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له إلا عبد واحد ، فحضر في جماعة من العبيد ، وقال السيد ، بعتك عبدي من هؤلاء ، والمشتري يراهم ولا يعرفه بعينه ، بطل لعدم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بيع الجزء الشائع من كل جملة معلومة من أرض ودار وعبد وغلة وثمرة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لو باع جزءا شائعا من شي‌ء بمثله من ذلك الشي‌ء ، كما لو كان بينهما نصفين ، فباع هذا نصفه بنصف ذلك ، لاجتماع الشرائط فيه ، وتظهر له فوائد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يملكا أو أحدهما نصيبه بالهبة من أجنبي ، فإنه ينقطع ولاية الرجوع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ملكه بالشراء ثم اطلع بعد هذا التصرف على عيب ، لم يملك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أحدهما أو كلاهما مرهونا وتخير المرتهن البيع ، فإنه يخرج الجميع عن الرهانة ، إلى غير ذلك من الفوائد ولو باع الجملة واستثنى منها جزءا شائعا ، فهو صحيح أيضا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الثمرة إلا ربعها ، أو قدر الزكاة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العلم بالجزء المستثنى ، فلو جهلاه بطل البيع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العبد إلا بعضه ، أو إلا شيئا منه ، أو إلا جزءا ، أو إلا 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يحمل على الوصية إلا أن يقصد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الاستثناء 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إذا استثني الجزء المعلوم المشاع في أحد العوضين ، كان الآخر في مقابلة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الثمرة بأربعة آلاف إلا ما يساوي ألفا بسعر اليوم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مطلقا للجهالة </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ذلك إلا أن يعلما سعر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يخص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ما يساوي ألفا عند التقويم ، بطل للجهالة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ما يخص ألفا عند تقسيط جميع الثمرة على أربعة آلاف ، صح البيع في ثلاثة أرباعها بجميع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ما يخص ألفا من المبيع بعد الاستثناء ، دخلها الدور حينئذ ، لتوقف معرفة قدر كل من المبيع والاستثناء على الآخر ، فإن عرفاه بالجبر والمقابلة ، صح البيع في أربعة أخماسها بجميع الثمن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البيع في الجميع إلا في شي‌ء ، وذلك الشي‌ء هو ما يقابل الألف بجميع الثمن ، فإذا جبرنا الثمن بشي‌ء وزدنا على الألف ما يقابله وهو ألف ، صارت الثمرة بأجمعها تعدل خمسة آلاف ، فالمقابل للألف الخمس</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نصفي من ميراث أبي من هذه الأرض ، فإن عرف القدر صح ، ولو جهله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عرف عدد الورثة وقدر الاستحقاق إجمالا ، </w:t>
      </w:r>
      <w:bookmarkStart w:id="846" w:name="pg16047_156699"/>
    </w:p>
    <w:p>
      <w:pPr>
        <w:pStyle w:val="BookText"/>
        <w:rPr/>
      </w:pPr>
      <w:bookmarkEnd w:id="846"/>
      <w:r>
        <w:rPr>
          <w:rFonts w:ascii="Amiri" w:hAnsi="Amiri" w:eastAsia="Amiri" w:cs="Amiri"/>
          <w:color w:val="111111"/>
          <w:sz w:val="28"/>
          <w:sz w:val="28"/>
          <w:szCs w:val="28"/>
          <w:rtl w:val="true"/>
          <w:lang w:bidi="ar-SA"/>
        </w:rPr>
        <w:t>فالأقوى الصحة فيكون له ما يقتضيه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جزءا من مائة وأحد عشر جزءا ، فإنه يصح وإن جهل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يصح لو عكس بأن يقول بعتك نصف تسع عشر هذا الموضع وجهل القدر من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باع من اثنين صفقة قطعة أرض على الاختلاف ، بأن ورث من اثنين مختلفين ، وجعل لكل واحد منهما أحد النصيبين وللآخر الباقي ، فإنه يصح وإن جهلا قدر نسبة النصيب إلى الجميع في الحال ونسبة النصيب في الثمن ، ويرجعان إلى ما يقتضيه الحساب ، إذ الثمن في مقابلة الجملة ، فلا يضر جهالة الآخر</w:t>
      </w:r>
      <w:r>
        <w:rPr>
          <w:rFonts w:eastAsia="Amiri" w:cs="Amiri" w:ascii="Amiri" w:hAnsi="Amiri"/>
          <w:color w:val="111111"/>
          <w:sz w:val="28"/>
          <w:szCs w:val="28"/>
          <w:rtl w:val="true"/>
          <w:lang w:bidi="ar-SA"/>
        </w:rPr>
        <w:t>.</w:t>
      </w:r>
    </w:p>
    <w:p>
      <w:pPr>
        <w:pStyle w:val="Heading6"/>
        <w:numPr>
          <w:ilvl w:val="5"/>
          <w:numId w:val="1"/>
        </w:numPr>
        <w:rPr/>
      </w:pPr>
      <w:bookmarkStart w:id="847" w:name="__RefHeading___Toc25305_1280447820"/>
      <w:bookmarkStart w:id="848" w:name="_Toc309"/>
      <w:bookmarkEnd w:id="847"/>
      <w:r>
        <w:rPr>
          <w:rtl w:val="true"/>
        </w:rPr>
        <w:t xml:space="preserve">فروع من هذا الباب </w:t>
      </w:r>
      <w:r>
        <w:rPr>
          <w:rtl w:val="true"/>
        </w:rPr>
        <w:t>:</w:t>
      </w:r>
      <w:bookmarkEnd w:id="84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بعتك خمسة أرطال على سعر المائة باثني عشر ، صح وإن جهل في الحال قدر الثمن ، لأنه مما يعلم بالحساب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وطريقه هنا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المائة إلى ثمنها وهو اثنا عشر ، كنسبة خمسة إلى ثمنها ، فالمجهول هو المرتفع ، فيضرب الثاني وهو اثنا عشر في الثالث وهو خمسة ، تبلغ ستين ، تقسمها على الأول وهو مائة ، تخرج ثلاثة أخماس ، وهو ثمن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 الاثنا عشر وخمس عشر المائة ، فتأخذ بهذه النسبة من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بخمسة دراهم على سعر المائة باثني عشر ، أخذت ربع وسدس المائة ، لأن الخمسة ربع وسدس الاثني عشر</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ثلاث قطاع من الغنم ، ثانيها ثلاثة أمثال أولها ، وثالثها ثلاثة أمثال ثانيها ، فاشترى آخر منه ثلثي الأول وثلاث أرباع الثاني وخمسة أسداس الثالث ، اجتمع له مائة وخمسة وعشرون رأسا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وطريق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قدر كل قطيع ،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القطيع الأول شيئا ، والثاني ثلاثة أشياء ، والثالث تسعة أشياء ، فيأخذ ثلثي شي‌ء وثلاثة أرباع ثلاثة أشياء وخمسة أسداس تسعة أشياء ، ويجمعها فتكون عشرة أشياء وربع وسدس شي‌ء ، وهو يعدل مائة وخمسة وعشرين ، فالشي‌ء يعدل 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قطعة أرض بين شجرتين ، وقدرها أربع عشر ذراعا ، وطول إحدى الشجرتين ستة ، وطول الأخرى ثمانية ، فاجتاز ظبي بينهما ، فطار إليه طائران من الرأسين بالسوية ، حتى تلاقيا على رأس الظبي ، فباع القطعة من اثنين بثمن واحد بصفقة واحدة ، لأحدهما من أصل الشجرة إلى موضع الظبي ، وللآخر من موضع الظبي إلى أصل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فطريق معرفة حق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ما بين أصل الشجرة القصيرة إلى موضع الظبي شيئا ، وتضربه في نفسه ، فيكون الحاصل مالا ، وتضرب طولها وهو ستة في نفسه ، فيكون المجموع مالا وستة وثلاثين ، وجذره مقدار ما طار الطائر ، لأنه وتر القائمة ، فيكون مربعه مساويا لمجموع مربعي ضلعها بشكل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من موضع الظبي إلى أصل الأخرى أربعة عشر الأشياء مربعة مائة وستة وتسعون ، ومالا إلا ثمانية وعشرين شيئا ، وهو يعدل مالا وستة وثلاثين ليساوي الوترين حيث طارا بالسوية ، فإذا جرت وقابلت بقي مائتان وأربعة وعشرون تعدل ثمانية وعشرين شيئا ، فالشي‌ء يعدل ثمانية ، وهو ما بين أصل القصيرة والظبي ، فيبقى ما بينه وبين أصل الأخرى يعدل ستة ، فكل وتر عشرة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اثنين صفقة قطعة أرض على هيئة مثلث ، قاعدته أربعة عشر ذراعا ، وآخر ضلعيه الباقيين ثلاثة عشر والآخر خمسة عشر ، على أن يكون لأحدهما من مسقط العمود في القاعدة إلى أحد الضلعين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وللآخر منه إلى الضلع الآخر ، وبسط الثمن على الأذرع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فطريق معرفة نصيب كل منهما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ما بين الضلع الأقصر ومسقط العمود شيئا ، فيكون مربعه مالا ، ومربع الضلع مائة وتسعة وستون ، فإذا نقص المال منه بقي مربع العمود ، فمربع العمود مائة وتسعة وستون إلا مالا ، ويبقى من مسقط العمود إلى الطرف الآخر أربعة عشر إلا شيئا ، ومربعه مائة وستة وتسعون ومال إلا ثمانية وعشرين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وينقص من مربع الأطول وهو مائتان وخمسة وعشرون ، ويبقى تسعة وعشرون وثمانية وعشرون شيئا إلا مالا ، وهو مربع العمود ، ويكون معادلا لمائة وتسعة وستين إلا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قابلت بقي مائة وأربعون ، تعدل ثمانية وعشرين شيئا ، فالشي‌ء خمسة ، وهو ما بين طرف القاعدة التي تلي الأقصر ومسقط العمود ، ومربعه خمسة وعشرون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أسقطناه من مائة وتسعة وستين ، بقي مائة وأربعة وأربعون ، وهو مربع العمود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الجانب الآخر يكون ما بين مسقط العمود وطرف القاعدة تسعة مربعة أحد وثمانون ، فإذا أسقطناه من مائتين وخمسة وعشرين يبقى مائة وأربعة وأربعون ، وهو مربع العمود ، والعمود يكون 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زيد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ثلث ما معك ليتم لي ثمن المبيع ، وقال عمرو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أعطني ربع ما معك ليتم لي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فطريق معرفة قدر الثمن وقدر ما مع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نفرض ما مع زيد شيئا وما مع عمرو ثلاثة ليصح الثلث ، فإذا أخذ زيد واحدا صار معه شي‌ء وواحد ، وهو ثمن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أخذ عمرو ربع ما مع زيد صار معه ثلاثة وربع شي‌ء ، وهو ثمن المبيع ، فشي‌ء وواحد يعدل ثلاثة وربع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ما قابلت صار ثلاثة أرباع شي‌ء يعدل اثنين ، فالشي‌ء يعدل اثنين وثلثي واحد ، والثمن ثلاثة وثلثا واحد ، فإذا ضممت الكسر ، كان مع زيد ثمانية ومع عمرو تسعة ، فالثمن المبيع أحد عشر</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حوض ماء ركز فيه رمح ظهر حال انتصابه ستة أذرع ، ثم مال حتى غاب رأسه في الماء ، وكان بين موضعه وقت الانتصاب وموضع </w:t>
      </w:r>
      <w:bookmarkStart w:id="849" w:name="pg16047_156702"/>
    </w:p>
    <w:p>
      <w:pPr>
        <w:pStyle w:val="BookText"/>
        <w:rPr/>
      </w:pPr>
      <w:bookmarkEnd w:id="849"/>
      <w:r>
        <w:rPr>
          <w:rFonts w:ascii="Amiri" w:hAnsi="Amiri" w:eastAsia="Amiri" w:cs="Amiri"/>
          <w:color w:val="111111"/>
          <w:sz w:val="28"/>
          <w:sz w:val="28"/>
          <w:szCs w:val="28"/>
          <w:rtl w:val="true"/>
          <w:lang w:bidi="ar-SA"/>
        </w:rPr>
        <w:t>رأسه عند المغيب عشرة أذرع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فطريق معرفة قدر عمقه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نفرض القدر الفائت من الرمح وقت الانتصاب شيئا ، فيكون مربعه مع مربع العشرة مساويا لمربع الرمح بشكل العروس ، ومربع الشي‌ء مال ، ومربع العشرة مائة ، فمربع طول الرمح مال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طول الرمح وقت الانتصاب شيئا وستة ، ومربعه مال واثنا عشر شيئا وستة وثلاثون ، لأن الخط إذا قسم بقسمين ، فإن مربعه مساو لمربع كل قسم ، ويضرب أحد القسمين في الآخر مرتين ، فالمال ضرب الشي‌ء في نفسه ، وثلاثون </w:t>
      </w:r>
      <w:r>
        <w:rPr>
          <w:rStyle w:val="FootnoteAnchor"/>
          <w:rtl w:val="true"/>
        </w:rPr>
        <w:footnoteReference w:id="1109"/>
      </w:r>
      <w:r>
        <w:rPr>
          <w:rFonts w:ascii="Amiri" w:hAnsi="Amiri" w:eastAsia="Amiri" w:cs="Amiri"/>
          <w:color w:val="111111"/>
          <w:sz w:val="28"/>
          <w:sz w:val="28"/>
          <w:szCs w:val="28"/>
          <w:rtl w:val="true"/>
          <w:lang w:bidi="ar-SA"/>
        </w:rPr>
        <w:t>ضرب ستة في نفسه واثنا عشر شيئا ضرب ستة في الشي‌ء مرتين ، وهو يعادل المال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المقابلة يبقى أربعة وستون تعدل اثني عشر ، ويكون الشي‌ء خمسة وثلثا ، وطول الرمح أحد عشر وثلث ذراع ، فالفاضل عن ستة عمق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والمسائل كثيرة ذكر منها هذا للتدرب</w:t>
      </w:r>
      <w:r>
        <w:rPr>
          <w:rFonts w:eastAsia="Amiri" w:cs="Amiri" w:ascii="Amiri" w:hAnsi="Amiri"/>
          <w:color w:val="111111"/>
          <w:sz w:val="28"/>
          <w:szCs w:val="28"/>
          <w:rtl w:val="true"/>
          <w:lang w:bidi="ar-SA"/>
        </w:rPr>
        <w:t>.</w:t>
      </w:r>
    </w:p>
    <w:p>
      <w:pPr>
        <w:pStyle w:val="Heading6"/>
        <w:numPr>
          <w:ilvl w:val="5"/>
          <w:numId w:val="1"/>
        </w:numPr>
        <w:rPr/>
      </w:pPr>
      <w:bookmarkStart w:id="850" w:name="__RefHeading___Toc25307_1280447820"/>
      <w:bookmarkStart w:id="851" w:name="_Toc310"/>
      <w:bookmarkEnd w:id="850"/>
      <w:r>
        <w:rPr>
          <w:rtl w:val="true"/>
        </w:rPr>
        <w:t>البحث الثاني</w:t>
      </w:r>
      <w:r>
        <w:rPr>
          <w:rtl w:val="true"/>
        </w:rPr>
        <w:t xml:space="preserve">: ( </w:t>
      </w:r>
      <w:r>
        <w:rPr>
          <w:rtl w:val="true"/>
        </w:rPr>
        <w:t xml:space="preserve">في بقايا مسائل يشترط العلم بالعين </w:t>
      </w:r>
      <w:r>
        <w:rPr>
          <w:rtl w:val="true"/>
        </w:rPr>
        <w:t>)</w:t>
      </w:r>
      <w:bookmarkEnd w:id="85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باعه ذراعا من أرض أو ثوب ، وهما يعلمان جملة الذرعان ، كما لو علما أن الجملة عشرة ، صح البيع إن قصد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عنى معينا فسد ، كقوله شاة من قطيع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أطلقا ، فالأقوى البطلان ، لاحتمال انصرافه إلى كل منهما ، فحمل انصرافه إلى الإشاعة وإلى المنفعة المجهولة ، فتضاعف الجهالة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الصحة ، صرفا للعقد إلى الصحة ، ولأصالة عدم التعيين</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اختلفا فقال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الإشاعة والعقد الصحيح ، وقال </w:t>
      </w:r>
    </w:p>
    <w:p>
      <w:pPr>
        <w:pStyle w:val="BookText"/>
        <w:rPr/>
      </w:pP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أردت معينا ، فالأقرب تصديق البائع ، لأنه أعرف بقصده ، ودلالة لفظه التابعة لإرادته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تصديق المشتري ، عملا بأصالة الصحة وأصالة عدم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البطلان وإن قصد الإشاعة ، لأن الذراع اسم لمنفعة مخصوصة ، فيكون المبيع مبهما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يعلما أو أحدهما قدر الذرعان من الأرض والثوب ، بطل البيع ، لتفاوت أجزائهما غالبا في المنفعة والقيمة ، والإشاعة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وقف على طرف الأرض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كذا ذراعا من موقفي هذا في جميع العرض إلى حيث ينتهي الطول ، لم يصح على إشكال ،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به 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جهالة القدر ، لأن الموضع الذي ينتهي إليه لا يعلم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نصف داري مما يلي دارك ، فإنه لا يصح ، لأنه لا يعلم أين ينتهي ، فيكون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باعه صاعا من صبرة وعلما مبلغ الصيعان ، صح العقد ، وفي تنزيله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 صاع من الجملة غير مشاع أي صاع كان ، لعدم اختلاف المقصود ، فحينئذ يبقى المبيع ما بقي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تلف بعض الصبرة لم يتقسط </w:t>
      </w:r>
      <w:r>
        <w:rPr>
          <w:rStyle w:val="FootnoteAnchor"/>
          <w:rtl w:val="true"/>
        </w:rPr>
        <w:footnoteReference w:id="1110"/>
      </w:r>
      <w:r>
        <w:rPr>
          <w:rFonts w:ascii="Amiri" w:hAnsi="Amiri" w:eastAsia="Amiri" w:cs="Amiri"/>
          <w:color w:val="111111"/>
          <w:sz w:val="28"/>
          <w:sz w:val="28"/>
          <w:szCs w:val="28"/>
          <w:rtl w:val="true"/>
          <w:lang w:bidi="ar-SA"/>
        </w:rPr>
        <w:t>المبيع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الإشاعة ، فإذا كانت عشرة فالمبيع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 بعض الصبرة ، تلف بقدره من المبيع</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جهلا أو أحدهما مبلغ الصيعان ، احتمل البطلان ، لأن المبيع غير معين ولا موصوف ، فأشبه ما لو باع ذراعا من أرض أو ثوب ، وجملة الذرعان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والصحة ، فيكون المبيع صاعا أيّ صاع كان ، حتى لو تلف الجميع إلا صاعا تعين العقد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ويتخير البائع بين أن يسلم من أعلى الصبرة أو </w:t>
      </w:r>
    </w:p>
    <w:p>
      <w:pPr>
        <w:pStyle w:val="BookText"/>
        <w:rPr/>
      </w:pPr>
      <w:r>
        <w:rPr>
          <w:rFonts w:ascii="Amiri" w:hAnsi="Amiri" w:eastAsia="Amiri" w:cs="Amiri"/>
          <w:color w:val="111111"/>
          <w:sz w:val="28"/>
          <w:sz w:val="28"/>
          <w:szCs w:val="28"/>
          <w:rtl w:val="true"/>
          <w:lang w:bidi="ar-SA"/>
        </w:rPr>
        <w:t>أسفلها ، وإن لم يكن الأسفل مرئيا ، لأن رؤية ظاهر الصبرة كرؤية جميعها ، بخلاف الذراع من الأرض أو الثوب ، لأن أجزاء الصبرة الواحدة لا تختلف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أظهر في المذهب ، والأول أقوى في النظر ، لأنه لو فرق صيعان الصبرة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واحد منها لم يصح ولا فرق سوى الجمع والتفريق ولا مدخل له في الصحة والمنع ولأنه لو قال بعتك هذه الصبرة إلا صاعا منها لم يصح ، إلا أن يكون الصيعان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استثناء المعلوم من المجهول ، أو استثناء المجهول من المعلوم في كون الباقي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جعلنا علة بطلان البيع في بيع عبد من عبدين الغرر الذي فيه مع سهولة الإخبار عنه ، صح البيع هنا ، لانتفاء الغرر هنا ، لتساوي أجزاء الصبرة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جعلناها افتقار البيع إلى محل معين ، لم يصح ، لعدم التعيين هنا كالعبد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الشرط في العلم بالصيعان ، فإن قلنا المبيع هناك مشاع في الجملة ، بطل هنا لتعذر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المبيع صاع غير مشاع ، صح هنا ، وعلى تقدير البطلان مع الجهالة ، يحتمله مع العلم ، كما في بيع عبد من عبدين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إبهام السلوك كإبهام المبيع ، كما لو باع أرضا محفوفة بملك البائع من جميع الجانب ، وشرط المشتري حق الاستطراق من جانب ولم يعينه ، بطل البيع ، لاختلاف الأغراض باختلاف الجهات فربما أدى الأمر إلى المنازعة ، فالجهالة في الحقوق كالجهالة في المعقود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عينه من جانب ،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يصح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بحقوقها ، ويثبت للمشتري حق الممر من جميع الجوانب ، كما كان ثابتا للبائع قبل البيع</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أطلق ولم يتعرض للممر ، احتمل الصحة ، لأن مطلق البيع يقتضي حق الممر ، لتوقف الانتفاع عليه ، فأشبه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بعتكها بحقوقها ، ولأنه </w:t>
      </w:r>
      <w:bookmarkStart w:id="852" w:name="pg16047_156705"/>
    </w:p>
    <w:p>
      <w:pPr>
        <w:pStyle w:val="BookText"/>
        <w:rPr/>
      </w:pPr>
      <w:bookmarkEnd w:id="852"/>
      <w:r>
        <w:rPr>
          <w:rFonts w:ascii="Amiri" w:hAnsi="Amiri" w:eastAsia="Amiri" w:cs="Amiri"/>
          <w:color w:val="111111"/>
          <w:sz w:val="28"/>
          <w:sz w:val="28"/>
          <w:szCs w:val="28"/>
          <w:rtl w:val="true"/>
          <w:lang w:bidi="ar-SA"/>
        </w:rPr>
        <w:t>على تقدير عدم اقتضاء مطلق البيع حق الممر ، يمكنه التدرج إلى الانتفاع بتحصيل ممر بالعارية أو بالشراء ، فأشبه ما لو بقي الممر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والبطلان ، لعدم الانتفاع بها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نفى الممر احتمل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الأرض ملاصقة للشارع وأطلق المبيع ، صح الانتفاع بها في الحال ، وليس للمشتري الاستطراق في ملك البائع ، لأن العادة في مثلها الدخول من الشارع فينزل الأمر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ملاصقة لملك المشتري فكالشارع ، ولا يملك المشتري الاستطراق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بحقوقها ، كان له الاستطراق في ملك البائع ، سواء كانت ملاصقة للشارع أو لملك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باع دارا واستثنى لنفسه بيتا ، فله الممرّ إن قال بحقوقه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أطلق فالأقرب ذلك أيضا ، سواء كان له طريق غيره على إشكال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نفى الممر ، صح وإن لم يكن له طريق غيره</w:t>
      </w:r>
      <w:r>
        <w:rPr>
          <w:rFonts w:eastAsia="Amiri" w:cs="Amiri" w:ascii="Amiri" w:hAnsi="Amiri"/>
          <w:color w:val="111111"/>
          <w:sz w:val="28"/>
          <w:szCs w:val="28"/>
          <w:rtl w:val="true"/>
          <w:lang w:bidi="ar-SA"/>
        </w:rPr>
        <w:t>.</w:t>
      </w:r>
    </w:p>
    <w:p>
      <w:pPr>
        <w:pStyle w:val="Heading6"/>
        <w:numPr>
          <w:ilvl w:val="5"/>
          <w:numId w:val="1"/>
        </w:numPr>
        <w:rPr/>
      </w:pPr>
      <w:bookmarkStart w:id="853" w:name="__RefHeading___Toc25309_1280447820"/>
      <w:bookmarkStart w:id="854" w:name="_Toc311"/>
      <w:bookmarkEnd w:id="853"/>
      <w:r>
        <w:rPr>
          <w:rtl w:val="true"/>
        </w:rPr>
        <w:t>البحث الثالث</w:t>
      </w:r>
      <w:r>
        <w:rPr>
          <w:rtl w:val="true"/>
        </w:rPr>
        <w:t xml:space="preserve">: ( </w:t>
      </w:r>
      <w:r>
        <w:rPr>
          <w:rtl w:val="true"/>
        </w:rPr>
        <w:t xml:space="preserve">في شرط العلم بالقدر </w:t>
      </w:r>
      <w:r>
        <w:rPr>
          <w:rtl w:val="true"/>
        </w:rPr>
        <w:t>)</w:t>
      </w:r>
      <w:bookmarkEnd w:id="854"/>
    </w:p>
    <w:p>
      <w:pPr>
        <w:pStyle w:val="BookText"/>
        <w:rPr/>
      </w:pPr>
      <w:r>
        <w:rPr>
          <w:rFonts w:ascii="Amiri" w:hAnsi="Amiri" w:eastAsia="Amiri" w:cs="Amiri"/>
          <w:color w:val="111111"/>
          <w:sz w:val="28"/>
          <w:sz w:val="28"/>
          <w:szCs w:val="28"/>
          <w:rtl w:val="true"/>
          <w:lang w:bidi="ar-SA"/>
        </w:rPr>
        <w:t>يشترط العلم بالقدر فيما يكال أو يوزن ، مبيعا كان أو ثمنا ، سواء كان في الذمة كالسلم والنسية ، أو معينا مشاهدا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هذا البيت حنطة ، أو بزنة هذه الصنجة ذهبا ،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بما باع به فلان فرسه أو ثوبه ، وهما يجهلانه أو أحدهما ، لأنه غرر يسهل </w:t>
      </w:r>
      <w:r>
        <w:rPr>
          <w:rStyle w:val="FootnoteAnchor"/>
          <w:rtl w:val="true"/>
        </w:rPr>
        <w:footnoteReference w:id="1111"/>
      </w:r>
      <w:r>
        <w:rPr>
          <w:rFonts w:ascii="Amiri" w:hAnsi="Amiri" w:eastAsia="Amiri" w:cs="Amiri"/>
          <w:color w:val="111111"/>
          <w:sz w:val="28"/>
          <w:sz w:val="28"/>
          <w:szCs w:val="28"/>
          <w:rtl w:val="true"/>
          <w:lang w:bidi="ar-SA"/>
        </w:rPr>
        <w:t>الإخبار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في الصبرة بالصحة ، احتمل هنا لإمكان الاستكشاف وإزالة الجهالة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وللشيخ رحمه اللّه قول بجواز بيع الصبرة المشاهدة مع جهالة القدر ، </w:t>
      </w:r>
    </w:p>
    <w:p>
      <w:pPr>
        <w:pStyle w:val="BookText"/>
        <w:rPr/>
      </w:pP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الصبرة بعشرة دراهم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بهذه الدراهم وهي مشاهدة ، ربطا للعقد بالمشاهدة ، وحصول العلم بالرؤية ، فيصح كبيع الحيوان والثوب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عدم مشاهدة باطن الصبرة ، فإنه يشق لكون الحب بعضه على بعض ، ولا يمكن بسطه حبة حبة ، ولأن أجزاءه متساوية ، فاكتفى برؤية ظاهره ، بخلاف الثوب فإن نشره لا يشق ويختلف أجزاؤه ، ولا يحتاج إلى معرفة قدرها مع المشاهدة ، لأنه علم ما اشترى بأبلغ الطرف وهو الرؤية ، والحق بطلان البيع ، لثبوت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يصح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نصف هذه الصبرة أو ثلثها ، ويستحب على قول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بمائة دينار إلا عشرة دراهم ، لم يصح إلا أن يعلما قيمة الدينار بالدرهم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بألف من الدنانير والدراهم ، لم يصح لجهالة قدر 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الصحة ، فيحمل على التنصيف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باع بدراهم أو دنانير ، فلا بد من العلم بنوعها ، فإن كان في البلد نقد واحد ، أو نقود مختلفة وغلب أحدها ، انصرف العقد إليه ، وإن كان فلوسا إلا أن يعين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نقد البلد مغشوشا وعهدت المعاملة به ، انصرف الإطلاق إليه ، وصح إن كانت النقرة معلومة ، لأن المقصود إذا لم يتميز عما ليس بمقصود ، أدى إلى جهالة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الصحة مع جهالة قدرها ، لأن العلم بالجملة حاصل ، فلا تضر جهالة الأجزاء ، ولا فرق بين أن يكون الغش غالبا أو مغلوبا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شيئا بدراهم مغشوشة ، ثم بان قلة النقرة ، فله الرد</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تعددت نقود البلد ولا غالب ، فالبيع باطل إلا أن يعين أحدها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وتقويم المتلفات يكون أيضا بغالب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تساوى النقدان عين الحاكم واحدا للتقويم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غلب من جنس العرض نوع ، احتمل انصراف الإطلاق إليه كالنقد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صاعا من حنطة بصاع منها أو بشعير في الذمة ، ثم أحضرا قبل التفرق صح ، والأجود المنع ، لتعلق الأغراض بخصوصيات الأعيان في المبيع دون الثمن ، لأنه غير مراد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ينصرف النقد إلى الغالب ، كذا ينصرف في الصفات إليه ، حتى لو باع بدينار أو بعشرة والمعهود في البلد الصحاح ، انصرف العقد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المعهود المكسرة ، فكذلك إلا أن يتفاوت قيم المكسرة ، فلا بد من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المعهود أن يؤخذ نصف الثمن من هذا والنصف من ذاك ، أو أن يؤخذ على نسبة أخرى ، صح البيع 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يعهد التعامل بهذا مرة وبذلك أخرى ولا تفاوت ، صح وسلم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الصحاح ، لأن الكسر عيب والإطلاق إنما يحمل على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بينهما تفاوت ، فالأقرب الحمل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البطلان للجهالة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تعدد أو نفل العام </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بألف صحاح ومكسرة ، فالأقوى الصحة ويحمل على 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البطلان للجهالة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بدينار صحيح ، فجاء بصحيحين ووزنهما مثقال ، لم يجب القبول وإن اتحد الغرض ، لأنه غير المشترط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جاء بصحيح وزنه مثقال ونصف ، لما في الشركة من الضرر ، وعدم وجوب قبول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تراضيا عليه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أحدهما كسره ، لم يجبر عليه ، لما فيه من الضرر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باع بنصف دينار صحيح وشرط أن يكون مدورا ، جاز إن عم وجوده ، وإن لم يشترط فعليه شق وزنه نصف مثقال ، فإن سلم إليه صحيحا </w:t>
      </w:r>
    </w:p>
    <w:p>
      <w:pPr>
        <w:pStyle w:val="BookText"/>
        <w:rPr/>
      </w:pPr>
      <w:r>
        <w:rPr>
          <w:rFonts w:ascii="Amiri" w:hAnsi="Amiri" w:eastAsia="Amiri" w:cs="Amiri"/>
          <w:color w:val="111111"/>
          <w:sz w:val="28"/>
          <w:sz w:val="28"/>
          <w:szCs w:val="28"/>
          <w:rtl w:val="true"/>
          <w:lang w:bidi="ar-SA"/>
        </w:rPr>
        <w:t>وزنه مثقال وتراضيا على الشركة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باعه آخر بنصف دينار ، لم يجب صحيح عنهما ، فإن دفعه فقد زاده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قطعتين كل واحدة نصف فهو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في العقد الثاني تسليم الصحيح عنهما ، فالأقوى عندي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بنقد ثم انقطع عن أيدي الناس ، بطل العقد لعدم القدرة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يوجد في تلك البلدة ويوجد في غيرها ، فإن كان الثمن حالا أو مؤجلا إلى مدة لا يمكن نقله ، بطل أيضا ، وإن كان إلى مدة يمكن نقله صح ، ثم إن حل الأجل ولم يحضره ، فهو كما لو انقطع المسلم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يوجد في البلد إلا أنه عزيز ، فالأقوى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التسليم ، فالوجه تخير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النقد الذي جرى به التعامل موجودا ثم انقطع ، فهو كانقطاع المسلم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لزوم العقد ، ويثبت في الذمة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شيئا بنقد معين أو مطلقا ، وحملناه على نقد البلد ، وأبطل السلطان ذلك النقد ، لم يكن للبائع إلا ذلك النقد ، كما لو أسلم في حنطة فرخصت ، لم يكن له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تخير البائع بين إجازة العقد بذلك النقد والفسخ ، كما لو تعيب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الصبرة كل قفيز بدرهم ، فإن علما قدرها صح ، وإن جهلا جملة الثمن ويرجعان إلى ما يقتضيه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جهلاه أو أحدهما ، فالأقوى بطلان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الصحة في قفيز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قالا في الأرض أو الثوب ذلك مع الجهالة ، فإن البيع باطل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عشرة من هذه الأغنام بكذا ، بطل وإن علما قدر الغنم ، لاختلاف قيمة الشياه ، بخلاف الصبرة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الأرض أو هذا الثوب أو هذه الأغنام كل ذراع وكل رأس بدرهم ، مع علمهما بالقدر صح</w:t>
      </w:r>
      <w:r>
        <w:rPr>
          <w:rFonts w:eastAsia="Amiri" w:cs="Amiri" w:ascii="Amiri" w:hAnsi="Amiri"/>
          <w:color w:val="111111"/>
          <w:sz w:val="28"/>
          <w:szCs w:val="28"/>
          <w:rtl w:val="true"/>
          <w:lang w:bidi="ar-SA"/>
        </w:rPr>
        <w:t xml:space="preserve">. </w:t>
      </w:r>
      <w:bookmarkStart w:id="855" w:name="pg16047_156709"/>
    </w:p>
    <w:p>
      <w:pPr>
        <w:pStyle w:val="BookText"/>
        <w:rPr/>
      </w:pPr>
      <w:bookmarkEnd w:id="855"/>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الصبرة بعشرة دراهم كل صاع بدرهم ، أو قال مثله في الثوب أو الأرض ، فإن خرج كما ذكر ، صح البيع إن باعهما 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خرج زائدا أو ناقصا ، احتمل البطلان ، لأنه باع جملة الصبرة بالعشرة ، بشرط مقابلة كل صاع بدرهم ، والجمع بينهما عند الزيادة والنقصان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والصحة للإشارة إلى الصبرة ويلغى الوصف ، فإن خرج ناقصا تخير المشتري ، فيحتمل بين الإمضاء بجميع الثمن لمقابلة الصبرة به ، أو بالقسط لمقابلته كل صاع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خرج زائدا ، احتمل أن تكون الزيادة للمشتري ، لأن جملة الصبرة مبيعة منه فلا خيار له ، وفي البائع إشكال ،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رضاء ببيع الجميع ، وأن يكون للبائع فلا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ثبوته للمشتري ، إذ لم يسلم إليه جميع الصبرة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جوزنا بيع الصبرة المشاهدة مع جهالة القدر ، فلو كانت على موضع من الأرض فيه ارتفاع وانخفاض ، ثبت الخيار هنا عند معرفة مقدار الصبرة ، أو التمكن من تخمينها برؤية ما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الصبرة والمشتري يظن أنها على استواء الأرض ، ثم بان تحتها ارتفاع ، احتمل البطلان في أصل العقد ، لأنا تبينا بالآخر أن العيار لم يفد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والصحة مع الخيار للمشتري ، تنزيلا لما ظهر منزلة العيب والتدليس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الصبرة إلا صاعا ، فإن علما قدر الصيعان ، وإلا فالوجهان</w:t>
      </w:r>
      <w:r>
        <w:rPr>
          <w:rFonts w:eastAsia="Amiri" w:cs="Amiri" w:ascii="Amiri" w:hAnsi="Amiri"/>
          <w:color w:val="111111"/>
          <w:sz w:val="28"/>
          <w:szCs w:val="28"/>
          <w:rtl w:val="true"/>
          <w:lang w:bidi="ar-SA"/>
        </w:rPr>
        <w:t>.</w:t>
      </w:r>
    </w:p>
    <w:p>
      <w:pPr>
        <w:pStyle w:val="Heading6"/>
        <w:numPr>
          <w:ilvl w:val="5"/>
          <w:numId w:val="1"/>
        </w:numPr>
        <w:rPr/>
      </w:pPr>
      <w:bookmarkStart w:id="856" w:name="__RefHeading___Toc25311_1280447820"/>
      <w:bookmarkStart w:id="857" w:name="_Toc312"/>
      <w:bookmarkEnd w:id="856"/>
      <w:r>
        <w:rPr>
          <w:rtl w:val="true"/>
        </w:rPr>
        <w:t>البحث الرابع</w:t>
      </w:r>
      <w:r>
        <w:rPr>
          <w:rtl w:val="true"/>
        </w:rPr>
        <w:t xml:space="preserve">: ( </w:t>
      </w:r>
      <w:r>
        <w:rPr>
          <w:rtl w:val="true"/>
        </w:rPr>
        <w:t xml:space="preserve">في شرط العلم بالصفة </w:t>
      </w:r>
      <w:r>
        <w:rPr>
          <w:rtl w:val="true"/>
        </w:rPr>
        <w:t>)</w:t>
      </w:r>
      <w:bookmarkEnd w:id="857"/>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العلم بصفة البيع ، إما بالمشاهدة ، أو بالوصف الرافع للجهالة ، </w:t>
      </w:r>
    </w:p>
    <w:p>
      <w:pPr>
        <w:pStyle w:val="BookText"/>
        <w:rPr/>
      </w:pPr>
      <w:r>
        <w:rPr>
          <w:rFonts w:ascii="Amiri" w:hAnsi="Amiri" w:eastAsia="Amiri" w:cs="Amiri"/>
          <w:color w:val="111111"/>
          <w:sz w:val="28"/>
          <w:sz w:val="28"/>
          <w:szCs w:val="28"/>
          <w:rtl w:val="true"/>
          <w:lang w:bidi="ar-SA"/>
        </w:rPr>
        <w:t>كما يوصف في السلم ، لثبوت الغرر مع إهماله ، فالمبيع إن كان معينا وكان غائبا أو حاضرا لم ير ، وجب وصفه بما يرفع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ضبط أوصافه المقصودة ، لم يصح البيع إلا مع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كليا ، وجب وصفه أيضا لذلك ، لكن انحصار المبيع في الأول في ذلك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قبل القبض ، بطل البيع لعدم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 بعضه ، بقي الباقي مبيعا بقدر قسطه من الثمن ويتخير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فلا ينحصر في عين دون أخرى ، بل أيّ عين دفعها بالصفات انصرف البيع إليها ، واستفاد المشتري الانتفاع بتلك العين الشخصية ، ولم يكن للبائع الرجوع فيها ، وإن لم يتناولها العقد بالخصوصية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يبطل البيع بتلف أي عين كانت قبل الدفع ، بل يجب عوضها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فرق في البطلان بين أن لا يراه أحدهما أو لا يرياه معا ، لأنه علیه السلام نهى عن بيع الغرر </w:t>
      </w:r>
      <w:r>
        <w:rPr>
          <w:rStyle w:val="FootnoteAnchor"/>
          <w:rtl w:val="true"/>
        </w:rPr>
        <w:footnoteReference w:id="1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 مبيع مجهول الصفة عند العاقد حال العقد ، فلم يصح بيعه ، كما لو أسلم في شي‌ء ولم يصفه ، ومع الوصف يتخير المشتري إن لم يجده على الوصف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اشترى شيئا لم يره فله الخيار إذا رآه </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يثبت الخيار في العقود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يشترط الوصف الرافع للجهالة في شراء الغائب ، فكذا في إجارته ، أو جعله مال الإجارة ، أو مال الصلح ، أو رأس مال السلم ، ثم يسلم في مجلس العقد</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أصدقها عينا غائبة ، فالأقوى صحته لتسامح الجهالة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خالعها عليها أو على القصاص فإشكال ، فإن أبطلنا المسمى ، وجب مهر المثل على الرجل في النكاح وعلى المرأة في الخلع ، والدية على المعفو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هبة الغائب ورهنه ، فالأولى فيهما الصحة ، لأنهما ليسا من عقود المغابنات ، بل الواهب والراهن مغبونان لا محالة ، والمتهب والمرتهن غابنان لا محالة ، فلا خيار إذا صححناهما عند الرؤية ، إذ لا 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بيع الأعمى وشراؤه ، فإنهما صحيحان كالبصير ، بشرط معرفته بالوصف ، فإن ظهر على خلاف ما وصف له ، كان له الخيار ، لأنه تمكن الاطلاع على المقصود ومعرفته ، فأشبه بيع البصير وشراءه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التوكيل في البيع والشراء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يوكل الصحيح من يختار له الفسخ والإمضاء عند مخالفة الوصف ، كما يجوز التوكيل في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وللأعمى أن يقبض لنفسه ما اشتراه بالوصف ، وإن لم يتميز بين المستحق وغيره إخلادا إلى قول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يبيع ويشتري سلما وغيره بالوصف ، سواء عمي بعد التمييز أو قبله ولم يعرف الألوان ، لأنه يعرفها بالسماع وتخيل الفرق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اشترى غائبا رآه قبل العقد ، أو باع كذلك ، فإن كان مما لا يتغير غالبا ، كالأراضي والأواني والحديد والنحاس ونحوها ، أو كان لا يتغير بالمدة المتخللة بين الرؤية والعقد ، صح العقد لحصول العلم الذي هو المقصود ، فإن وجده كما رآه فلا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وجده متغيرا ، احتمل البطلان لسبق انتفاء المعرفة ، والأقوى الصحة لبناء العقد في الأصل على ظن غالب ، ولكن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نعني بالتغير التعيب ، فإن خيار العيب لا يختص بهذه الصورة ، ولكن الرؤية بمثابة الشرط في الصفات الكائنة عند الرؤية ، فكل ما فات منها فهو بمثابة ما لو تبين الخلف في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المبيع مما يتغير في مثل تلك المدة غالبا ، كما لو رأى ما يسري إليه الفساد من الأطعمة ، ثم اشتراه بعد مدة كثيرة ، فالبيع باطل ، للعلم بتغير الصفة فيبقى مجهولا</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احتمل الأمران أو كان المبيع حيوانا ، فالأصح الصحة ، لظهور بقائه </w:t>
      </w:r>
    </w:p>
    <w:p>
      <w:pPr>
        <w:pStyle w:val="BookText"/>
        <w:rPr/>
      </w:pPr>
      <w:r>
        <w:rPr>
          <w:rFonts w:ascii="Amiri" w:hAnsi="Amiri" w:eastAsia="Amiri" w:cs="Amiri"/>
          <w:color w:val="111111"/>
          <w:sz w:val="28"/>
          <w:sz w:val="28"/>
          <w:szCs w:val="28"/>
          <w:rtl w:val="true"/>
          <w:lang w:bidi="ar-SA"/>
        </w:rPr>
        <w:t>على حاله ، فإن وجده متغيرا 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 احتمل تقديم قول البائع ، لأصالة عدم التغير واستمرار العقد ، وقول المشتري لأن البائع يدعي عليه الاطلاع على المبيع على هذه الصفة والرضا به وهو ينكره ، فأشبه ما لو ادعى اطلاعه على العيب وأنكره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 فيقدم قول البائع مع عدم عيب ، وقول المشتري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استقصاء الأوصاف على الحد المعتبر في السلم ، ويقوم مقام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سماع وصفه بطريق التواتر ، لأن ثمرة الرؤية المعرفة ، وهما يفيدانها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شاهد بعض المبيع دون بعض ، فإن كان مما يستدل برؤية بعضه على الباقي ، صح البيع ، كما إذا رأى ظاهر الصبرة من الحنطة ، إذ الغالب تساوي أجزائها ، ويعرف جملتها برؤية ظاهرها ، ولا خيار له إذا رأى باطنها إلا إذا خالف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سائر الحبوب وكومة الجزر والأرز والدقيق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شي‌ء منها في وعاء ، فرأى أعلاه ، أو رأى أعلى السمن والخل وسائر المائعات في ظروفها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الحنطة في بيت مملو منها ، فرأى بعضها في الباب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رأى الجمد في المجمدة صح إذا عرف سعتها وعمقها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رؤية صبرة البطيخ والرمان والسفرجل ، لأنها تباع في العادة عددا ويختلف كثيرا ، فلا بد من رؤية واحد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يكفي رؤية رأس السلة في العنب والخرج ونحوهما ، لكثرة اختلاف أجزائها ، بخلاف صبرة الحبوب والثمر إن لم يلتزق أفراده ، فصبرته كصبرة اللوز ، وإن التزقت كالقوصرة ، كفى رؤية الأعلى</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والأقرب الاكتفاء برؤية ظاهر عدل القطن والصوف ، ولو أراه أنموذجا وبنى أمر المبيع عليه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من هذه النوع كذا احتمل البطلان ، لأنه لم يعين مالا ولا راعى شروط السلم ، ولا يقوم ذلك مقام الوصف في </w:t>
      </w:r>
      <w:bookmarkStart w:id="858" w:name="pg16047_156713"/>
    </w:p>
    <w:p>
      <w:pPr>
        <w:pStyle w:val="BookText"/>
        <w:rPr/>
      </w:pPr>
      <w:bookmarkEnd w:id="858"/>
      <w:r>
        <w:rPr>
          <w:rFonts w:ascii="Amiri" w:hAnsi="Amiri" w:eastAsia="Amiri" w:cs="Amiri"/>
          <w:color w:val="111111"/>
          <w:sz w:val="28"/>
          <w:sz w:val="28"/>
          <w:szCs w:val="28"/>
          <w:rtl w:val="true"/>
          <w:lang w:bidi="ar-SA"/>
        </w:rPr>
        <w:t>السلم ، لأن اللفظ والوصف يمكن الرجوع إليه عند الإشكال ، والأقرب عندي الصحة ، إذ المشاهدة أبلغ في العلم من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الحنطة التي في هذا البيت ، وهذا الأنموذج منها ، فإن لم يدخل الأنموذج في البيع ، احتمل الصحة تنزيلا منزلة استقصاء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 لأن المبيع غير مرئي ، ولا يشبه استقصاء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أدخله في المبيع ، احتمل الصحة ، كما رأى بعض الصبرة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ومسألة الأنموذج إنما نفرض في المتماثلات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الشي‌ء مما يستدل برؤية بعضه على الباقي ، فإن كان المرئي صونا للباقي ، كقشر الرمان والبيض والجوز ، كفى رؤيته وإن كان المقصود مستورا ، لأن صلاحه في بقائه فيه ، فإن خرج سليما لزم البيع ، وإلا وجب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لمسكوره قيمة كالبيض الفاسد ، فالأرش جميع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بيع اللب وحده ، لأن تسليمه لا يمكن إلا بكسر القشر وفيه تغير عين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عندي الصحة مع سقوط القشر عن 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رأى المبيع من تحت الماء الشفاف ، أو من وراء قارورة وشبهها ، فإن حصلت المعرفة التامة صح البيع ،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الأرض إذا علاها الماء الصافي وشاهدها أو الحرث فيه ، وإن لم يكن المرئي صونا للباقي ، لم يصح بيعه إلا مع المشاهدة ، أو الوصف الرافع للجهالة</w:t>
      </w:r>
      <w:r>
        <w:rPr>
          <w:rFonts w:eastAsia="Amiri" w:cs="Amiri" w:ascii="Amiri" w:hAnsi="Amiri"/>
          <w:color w:val="111111"/>
          <w:sz w:val="28"/>
          <w:szCs w:val="28"/>
          <w:rtl w:val="true"/>
          <w:lang w:bidi="ar-SA"/>
        </w:rPr>
        <w:t>.</w:t>
      </w:r>
    </w:p>
    <w:p>
      <w:pPr>
        <w:pStyle w:val="Heading6"/>
        <w:numPr>
          <w:ilvl w:val="5"/>
          <w:numId w:val="1"/>
        </w:numPr>
        <w:rPr/>
      </w:pPr>
      <w:bookmarkStart w:id="859" w:name="__RefHeading___Toc25313_1280447820"/>
      <w:bookmarkStart w:id="860" w:name="_Toc313"/>
      <w:bookmarkEnd w:id="859"/>
      <w:r>
        <w:rPr>
          <w:rtl w:val="true"/>
        </w:rPr>
        <w:t>البحث الخامس</w:t>
      </w:r>
      <w:r>
        <w:rPr>
          <w:rtl w:val="true"/>
        </w:rPr>
        <w:t xml:space="preserve">: ( </w:t>
      </w:r>
      <w:r>
        <w:rPr>
          <w:rtl w:val="true"/>
        </w:rPr>
        <w:t xml:space="preserve">في بقايا مسائل هذا الباب </w:t>
      </w:r>
      <w:r>
        <w:rPr>
          <w:rtl w:val="true"/>
        </w:rPr>
        <w:t>)</w:t>
      </w:r>
      <w:bookmarkEnd w:id="860"/>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العلم بالمبيع والثمن قدرا ووصفا شرط ، فلو جهلاه أو أحدهما لم يجز العقد ، فإن وكلا عارفا به صح البيع ، لانتفاء الغرر عن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أجاز الجاهل بيع الفضولي العالم على إشكال ،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الإجازة إنشاء عقد أو تقريره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كل شي‌ء بحسب ما يليق به ، ففي شراء الدار تجب رؤية البيوت والسقوف والسطوح والجدران داخلا وخارجا والمستحم والبالوعة ، وفي البستان رؤية الأشجار والجدران والبسط ومسائل المياه ، ولا حاجة إلى رؤية أساس البناء ولا عروق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رؤية طريق الدار ومجرى الماء الذي تدور به الرحى؟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العبد رؤية الوجه والأطراف وباطن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العورة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تعميم التحريم ، ومن التسويغ عند الحاجة الثابتة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الجارية على الأقوى ، والأقرب اشتراط رؤية اللسان والأسنان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الدواب رؤية مقدمها ومؤخرها وقوائمها ، ويجب رفع السرج والإكاف والجل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اشتراط جري الفرس ليعرف سيره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والثوب إن كان مطويا ينقصه النشر ، فالأقرب عدم اشتراط نشره ، وكذا إن لم ينقصه ، بشرط دلالة ظاهره على ما خفي ، وإذا نشرت فالصفيق كالديباج المنقش لا بد من رؤية كلا وجهيه ، وكذا البسط والزلالي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رقيقا لا يختلف وجهاه ، كفى رؤية أحد وجهيه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شراء الكتب يجب تقليب الأوراق ورؤية جميعها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اللبن في الضرع باطل ، لأنه مجهول القدر ، لتفاوت ثخن الضروع ، ولأنه يزداد شيئا فشيئا ، لا سيما إذا أخذ في الحلب ، وما يحدث ليس من المبيع ، فلا يتأتى التمييز والتسليم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النبي علیه السلام نهى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بعتك من اللبن الذي في ضرعها كذا ، لم يجز ، لأن وجود القدر في الضرع لا يستقر </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الجواز بناء على العادة ، لكن لا بد من ضبطه بالوصف</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احتلب بعضه وباعه مع باقي الضرع ، فللشيخ 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w:t>
      </w:r>
    </w:p>
    <w:p>
      <w:pPr>
        <w:pStyle w:val="BookText"/>
        <w:rPr/>
      </w:pPr>
      <w:r>
        <w:rPr>
          <w:rFonts w:ascii="Amiri" w:hAnsi="Amiri" w:eastAsia="Amiri" w:cs="Amiri"/>
          <w:color w:val="111111"/>
          <w:sz w:val="28"/>
          <w:sz w:val="28"/>
          <w:szCs w:val="28"/>
          <w:rtl w:val="true"/>
          <w:lang w:bidi="ar-SA"/>
        </w:rPr>
        <w:t>المنع ، لأن انضمام المعلوم إلى المجهول لا يصير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حلب بعضه ثم باعه مع ما في الضرع مدا وشاهد المحلوب ، فهو كالأنموذج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المبيع قدرا يسيرا يتأتى حلبه وابتدر قبل تزايد اللبن ، أما لو كان قدرا لا يتأتى حلبه إلا ويتزايد اللبن ، فالوجه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الوصية باللبن في الضرع ، بخلاف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بيع اللبن في الضرع أياما معلومة وإن عرف قدر حلبها ، لأنه بيع ما لم يخلق فلم يجز ، كبيع ما تحمله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الصوف على الظهر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للنهي عنه ، ولأنه متصل بالحيوان فلم يجز بيعه منفردا كأعضائه ، ولأن مطلق اللفظ يتناول جميع ما على ظهر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استيعابه إلا بإيلام الحيوان ، وإن شرط الجز ، فالعادة في المقدار المجزور تختلف ، وبيع المجهول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والجواز والجز بمقتضى العادة كالرطبة وغيرها من الزرع المأخوذ جزا ، بخلاف الأعضاء التي لا يمكن تسليمها مع سلامة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اشتراه بشرط الجز فتركه حتى طال ، فكالرطبة إذا اشتراها بشرط القطع فتركها حتى طالت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الشاة المذبوحة قبل سلخها باطل ، سواء بيع اللحم وحده ، أو الجلد وحده ، أو بيعا معا ، لأن المقصود اللحم وهو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الجواز ، لعدم اشتراط الرؤية ، فأشبه لب الجوز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بيع الأكارع والرءوس بعد التذكية والإبانة مشوية ونية ولا عبرة بما عليها من الجلد ، لأنه مأكول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باعا قبل الإبانة ، فالوجه الجواز أيضا ، أما قبل التذكية فلا يجوز وكذا لا يجوز بيع جلد الشاة وغيرها قبل التذكية لتعذر تسليمه ولا بعدها لجهالته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المسك في الفأر ، وهو الوعاء الذي يكون فيه ، لأن بقاءه في فأره مصلحة له ، لأنه يحفظ رطوبته وذكا رائحته فأشبه الجوز ، ثم إن وجده صحيحا لزم وإلا 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رأس الفأرة مفتوحا يشاهد أعلاه ، صح البيع أيضا ، ويلزم لو كان أسفله كأعلاه ، وإلا 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رآه خارج الفأرة فاشتراه بعد الرد إليها ،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بيع الدر في الصدف ، للجهالة مع تفاوتها كبرا وصغرا وصفاء وكدورا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بعض الثوب وبعضه الآخر في صندوق أو جدار ، فإن وصفه وصفا يرفع الجهالة ، أو أخبره بأن الباقي كالمرأى ، صح البيع لانتفاء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باعه ثوبا على خشب ساج قد نسج بعضه على أن ينسج الباقي ويدفعه ، كان باطلا ، لأن المرأى من الثوب البيع فيه لازم من غير خيار الرؤية ، والباقي يقف على خيار الرؤية ، فيجتمع في شي‌ء واحد خيار الرؤية وانتفاؤها وهو متناقض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بجيد ، لأنها نمنع لزوم البيع في المشاهد لوحدة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المبيع شيئين صفقة ، ورأى أحدهما دون الآخر ، فإن وصف له وصفا يرفع الجهالة ، صح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يوصف بطل البيع فيه ، والأقرب بطلان البيع في المرئي لاتحاد العقد ، مع احتمال الصحة فيه ، ويتخير المشتري لتفريق الصفقة عليه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عين بصفة مضمونة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الثوب على أن طوله كذا وعرضه كذا وغيره من الصفات ، فإن لم يكن بهذه الصفات فعلي بدله بهذه الصفات ، لوقوع العقد على شي‌ء بعينه ، وإذا لم يصح فيه ، افتقر في ثبوته في بدله إلى تجديد 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عينا شخصية ، فإن شوهدت صح البيع ، وإلا فلا إلا مع ذكر الجنس والنوع والوصف الرافع للجهالة المشروط في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ما في كمي أو كفي أو ما ورثته من أبي ،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ذكر الجنس والنوع ، مثل بعتك عبدي التركي ، ما لم يصفه بصفات السلم ، حذرا من الغرر ، ولأنه مبيع غير مشاهد ، فاعتبر فيه التعرض للصفات كالمسلم فيه ، فلا يكفي ذكر معظم الصفات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باع الغائب بالوصف ، فإن وجده على ما وصفه ، لم يكن له خيار ، لسلامة المعقود عليه بصفاته ،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اشترى شيئا لم يره فله الخيار إذا رآه </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إذا وجده على غير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وجده دون ما وصفه ، فله الخيار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أخبره بكونه على خلاف الوصف ، كان له الفسخ قبل الرؤية ، لأن حق الفسخ ثابت له عند الرؤية ، فلا معنى لاشتراط الرؤية في 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 كذبه بعد الفسخ ، احتمل أن يكون له استرجاعه باختياره ومخيرا وعدمه ، وهل له الإجازة؟ الأقرب ذلك ، لأنها ثابتة له عند الرؤية مغبوطا كان أو مغبونا ، فلا معنى لاشتراط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المنع ،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الجهل بمنزلة قوله في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والإجازة رضاء بالعقد والتزام له ، وهو يستدعي العلم بالمعقود عليه ، وهو جاهل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اشتراه بشرط انتفاء الخيار ، فالأقرب الجواز ، ولا خيار له وإن كان قد 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البائع قد رأى المبيع أولا ، فإن تغير بالزيادة ، كان له الخيار كخيار المجلس ، فإنهما يشتركان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قد تغير أو تغير بالنقصان ، فلا خيار له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يكن البائع قد رآه ، بل باعه بالوصف ، كان له الخيار عند </w:t>
      </w:r>
    </w:p>
    <w:p>
      <w:pPr>
        <w:pStyle w:val="BookText"/>
        <w:rPr/>
      </w:pPr>
      <w:r>
        <w:rPr>
          <w:rFonts w:ascii="Amiri" w:hAnsi="Amiri" w:eastAsia="Amiri" w:cs="Amiri"/>
          <w:color w:val="111111"/>
          <w:sz w:val="28"/>
          <w:sz w:val="28"/>
          <w:szCs w:val="28"/>
          <w:rtl w:val="true"/>
          <w:lang w:bidi="ar-SA"/>
        </w:rPr>
        <w:t>الرؤية ، إن كان أجود مما وصف له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شيئا على أنه معيب ، فبان صحيحا ، كان له الخيار ، لأن الخيار كما يثبت للمشتري عند النقصان يثبت للبائع عند الزيادة ، ولهذا لو باع ثوبا على أنه عشرة ، فبان أحد عشر ، كان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أن خيار الرؤية متراخ ، لأنه خيار تعلق بالاطلاع على حال المبيع ، فأشبه الرد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امتداده بامتداد مجلس الرؤية ، لأنه خيار يثبت قضية للعقد فتعلق بالمجلس كخيار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المبيع في يد المشتري قبل الرؤية ، لم ينفسخ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باعه قبل الرؤية بالوصف الذي اشتراه ،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ما لا يعلم وصفه المقصود إلا بالذوق كالخل والعسل وأشباههما ، أو بالشم مثل المسك ونحوه ، أو باللمس كالناعم والخشن قبل إدراكه ، بناء على الصحة والسلامة في الكيفيات المقصودة المعلومة بهذه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المبيع في غير موضع العقد ، صح ووجب تسليمه في ذلك البلد ، وأكثر علمائنا على تسليمه في بلد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تسليمه في بلد العقد صح البيع ولزم الشرط كالسلم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شاهد ثوبين ثم سرق أحدهما ، فاشترى الآخر ولم يعلم المسروق أيهما هو ، فإن تساويا قدرا ووصفا وقيمة كنصفي كرباس واحد صح ، فإنه اشترى معينا مرئيا معلوما ، وإن اختلفا في شي‌ء من ذلك لم يصح ، لأنه لا يعلم المشتري منهما الطويل أو الجيد أو ضدهما ، ولم تفد الرؤية السابقة العلم بحال المبيع عند العقد</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 فقال البائع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المبيع ، فقال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 قدم قول البائع ، لأصالة صحة العقد ، وللمشتري أهلية الشراء وقد أقدم عليه ، فكان اعترافا منه بصحة العقد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صلی اللّه علیه و آله عن ثمن عسيب الفحل </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عسيب الفحل أجرة ضرابه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الثمن الأجرة ، فإنها قد تسمى ثمنا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أن بيع الماء ممنوع منه ، لأنه غير متقوم ولا معلوم ولا مقدور على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بطريق الاستيجار فإنه جائز عندنا على كراهية ، لأنها منفعة مقصودة فجاز الاستيجار عليها ، كالاستيجار لتلقيح النخل ، والماء تابع والغالب حصوله عند نزوه ، فيكون كالعقد على الظئر ، لتحصيل اللبن في بطن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وتزول الكراهة لو أعطاه على سبيل الكرامة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صلی اللّه علیه و آله عن بيع حبل الحبلة </w:t>
      </w:r>
      <w:r>
        <w:rPr>
          <w:rStyle w:val="FootnoteAnchor"/>
          <w:rtl w:val="true"/>
        </w:rPr>
        <w:footnoteReference w:id="1118"/>
      </w:r>
      <w:r>
        <w:rPr>
          <w:rFonts w:ascii="Amiri" w:hAnsi="Amiri" w:eastAsia="Amiri" w:cs="Amiri"/>
          <w:color w:val="111111"/>
          <w:sz w:val="28"/>
          <w:sz w:val="28"/>
          <w:szCs w:val="28"/>
          <w:rtl w:val="true"/>
          <w:lang w:bidi="ar-SA"/>
        </w:rPr>
        <w:t xml:space="preserve">، وله تفسيران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عبيدة وأهل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نتاج النتاج نفسه ، لأنه بيع ما ليس بمملوك ولا معلوم ولا مقدورا على تسليمه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يجعل نتاج النتاج داخلا في الشي‌ء ، فإن الجاهلية كانوا يتبايعون لحم الجزور إلى حبل الحبلة ، وهو أن ينتج الناقة ثم تحمل التي نتجت ، فنهاهم النبي صلی اللّه علیه و آله ، وهو باطل ، لأنه بيع إلى أجل مجهول فكان غررا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علیه السلام عن بيع الملاقيح والمضامين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فالملاقيح ما في بطون الأمهات من الأجنة ، الواحدة ملقوحة ، من قولهم لقحت ، كالمجنون من جن والمحموم من حم</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والمضامين ما في أصلاب الفحول ، سميت بذلك لأن اللّه تعالى ضمنها ، </w:t>
      </w:r>
    </w:p>
    <w:p>
      <w:pPr>
        <w:pStyle w:val="BookText"/>
        <w:rPr/>
      </w:pPr>
      <w:r>
        <w:rPr>
          <w:rFonts w:ascii="Amiri" w:hAnsi="Amiri" w:eastAsia="Amiri" w:cs="Amiri"/>
          <w:color w:val="111111"/>
          <w:sz w:val="28"/>
          <w:sz w:val="28"/>
          <w:szCs w:val="28"/>
          <w:rtl w:val="true"/>
          <w:lang w:bidi="ar-SA"/>
        </w:rPr>
        <w:t>وكانوا في الجاهلية يبيعون ما في بطن الناقة وما تحبل من ضراب الفحل في عام أو 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فيه الجهالة وعدم التملك والقدرة على التسليم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صلی اللّه علیه و آله عن بيع الملامسة والمنابذة </w:t>
      </w:r>
      <w:r>
        <w:rPr>
          <w:rStyle w:val="FootnoteAnchor"/>
          <w:rtl w:val="true"/>
        </w:rPr>
        <w:footnoteReference w:id="1120"/>
      </w:r>
      <w:r>
        <w:rPr>
          <w:rFonts w:ascii="Amiri" w:hAnsi="Amiri" w:eastAsia="Amiri" w:cs="Amiri"/>
          <w:color w:val="111111"/>
          <w:sz w:val="28"/>
          <w:sz w:val="28"/>
          <w:szCs w:val="28"/>
          <w:rtl w:val="true"/>
          <w:lang w:bidi="ar-SA"/>
        </w:rPr>
        <w:t xml:space="preserve">، وللملامسة تأويلات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بثوب مطوي أو في ظلمة فيلمسه المستام فيقول صاحب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بكذا بشرط أن يقوم لمسك مقام نظرك ولا خيار لك إذا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الغرر والجهالة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باع شيئا على شرط نفي خيار الرؤية ، فإن كان قد رآه أولا ، احتمل الصحة والبطلان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قد رآه ولا وصف له وصفا يرفع الجهالة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يجعلا نفس اللمس بيعا ، بأن يقول صاحب الثوب لطالبه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لمست ثوبي فهو مبيع منك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 ، لما فيه من التعليق والعدول عن الصيغة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في حكم المعاطاة؟ الأقرب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يبيعه شيئا على أنه متى لمسه فقد وجب البيع وسقط خيار المجلس وغيره ، وهو باطل لجهالة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وللمنابذة تأويلان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يجعلا النبذ بيعا ، فيقول أحدهما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أنبذ إليك ثوبي وتنبذ إلي ثوبك على أن كل واحد بالآخر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أنبذ إليك ثوبي بعشرة فيكون النبذ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اختلاف الصيغة ، وهو راجع إلى المعاطاة ، فإن المنابذة مع قرينة البيع هي المعاطاة بعينها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بكذا على أني إذا أنبذته إليك فقد وجب </w:t>
      </w:r>
    </w:p>
    <w:p>
      <w:pPr>
        <w:pStyle w:val="BookText"/>
        <w:rPr/>
      </w:pPr>
      <w:r>
        <w:rPr>
          <w:rFonts w:ascii="Amiri" w:hAnsi="Amiri" w:eastAsia="Amiri" w:cs="Amiri"/>
          <w:color w:val="111111"/>
          <w:sz w:val="28"/>
          <w:sz w:val="28"/>
          <w:szCs w:val="28"/>
          <w:rtl w:val="true"/>
          <w:lang w:bidi="ar-SA"/>
        </w:rPr>
        <w:t>البيع ، وحكمه ما تقدم في الملامسة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الحادي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صلی اللّه علیه و آله عن بيع الحصاة </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تأويلات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ثوبا من هذه الأثواب وأرمي بهذه الحصاة ، فعلى أيها وقعت فهو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 بهذه الحصاة فإلى أي موضع بلغت من الأرض يكون مبيعا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بكذا على أنك بالخيار إلى أن أرمي بهذه الحصاة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يجعلا نفس الرمي بيعا ، فيقول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رميت هذه الحصاة فهذا الثوب مبيع منك بعشرة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والبيع باطل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فللجهل بالمبيع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ثانيا فللجهل بمدة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ثالثا فلاختلال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عقد البيع قبل لمسه ونبذه ورميه بالحصاة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ما تلمسه من هذه الثياب ، أو ما أنبذه إليك ، أو ما يقع عليه الحصاة بالحصاة ، فهو غير معين ولا موصوف ، فصار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عبدا من هذه العبيد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صلی اللّه علیه و آله عن بيعتين في بيعة ، وله تفسيران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العبد بألف نقدا أو بألفين إلى سنة ، فخذه بأيهما شئت أنت أو شئت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باطل للجهل بالعوض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العبد أو هذه الجارية بكذا</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بألف نقدا أو بألفين إلى سنة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w:t>
      </w:r>
      <w:bookmarkStart w:id="861" w:name="pg16047_156722"/>
    </w:p>
    <w:p>
      <w:pPr>
        <w:pStyle w:val="BookText"/>
        <w:rPr/>
      </w:pPr>
      <w:bookmarkEnd w:id="861"/>
      <w:r>
        <w:rPr>
          <w:rFonts w:ascii="Amiri" w:hAnsi="Amiri" w:eastAsia="Amiri" w:cs="Amiri"/>
          <w:color w:val="111111"/>
          <w:sz w:val="28"/>
          <w:sz w:val="28"/>
          <w:szCs w:val="28"/>
          <w:rtl w:val="true"/>
          <w:lang w:bidi="ar-SA"/>
        </w:rPr>
        <w:t>نصف هذا العبد بألف ونصفه بألفين 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العبد بألف نصفه بستمائة ، فالأقرب عندي الصحة ، وإن اقتضى ابتداء كلامه توزيع الثمن على المثمن بالسوية ، إلا أن دلالة المنطوق أقوى ولا تناقض ، فإن خرج نصفه مستحقا فله نصف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العبد بألف على أن تبيعني دارك بكذا ، أو تشتري مني داري بكذا ، وهو صحيح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123"/>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البيع على الأعيان المملوكة كما تقدم ، فلا يصح على المنافع ، ولا على ما لا يصح تملكه ، ولا مع خلوه عن العوض ، وقد تقدم ذلك</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25315_1280447820"/>
      <w:bookmarkStart w:id="863" w:name="_Toc314"/>
      <w:bookmarkEnd w:id="862"/>
      <w:r>
        <w:rPr>
          <w:rtl w:val="true"/>
        </w:rPr>
        <w:t>المطلب السادس</w:t>
      </w:r>
      <w:r>
        <w:rPr>
          <w:rtl w:val="true"/>
        </w:rPr>
        <w:t xml:space="preserve">: ( </w:t>
      </w:r>
      <w:r>
        <w:rPr>
          <w:rtl w:val="true"/>
        </w:rPr>
        <w:t xml:space="preserve">في بقايا المناهي </w:t>
      </w:r>
      <w:r>
        <w:rPr>
          <w:rtl w:val="true"/>
        </w:rPr>
        <w:t>)</w:t>
      </w:r>
      <w:bookmarkEnd w:id="863"/>
    </w:p>
    <w:p>
      <w:pPr>
        <w:pStyle w:val="Heading6"/>
        <w:numPr>
          <w:ilvl w:val="5"/>
          <w:numId w:val="1"/>
        </w:numPr>
        <w:rPr/>
      </w:pPr>
      <w:bookmarkStart w:id="864" w:name="__RefHeading___Toc25317_1280447820"/>
      <w:bookmarkStart w:id="865" w:name="_Toc315"/>
      <w:bookmarkEnd w:id="864"/>
      <w:r>
        <w:rPr>
          <w:rtl w:val="true"/>
        </w:rPr>
        <w:t xml:space="preserve">وفيه مباحث </w:t>
      </w:r>
      <w:r>
        <w:rPr>
          <w:rtl w:val="true"/>
        </w:rPr>
        <w:t>:</w:t>
      </w:r>
      <w:bookmarkEnd w:id="865"/>
    </w:p>
    <w:p>
      <w:pPr>
        <w:pStyle w:val="Heading6"/>
        <w:numPr>
          <w:ilvl w:val="5"/>
          <w:numId w:val="1"/>
        </w:numPr>
        <w:rPr/>
      </w:pPr>
      <w:bookmarkStart w:id="866" w:name="__RefHeading___Toc25319_1280447820"/>
      <w:bookmarkStart w:id="867" w:name="_Toc316"/>
      <w:bookmarkEnd w:id="866"/>
      <w:r>
        <w:rPr>
          <w:rtl w:val="true"/>
        </w:rPr>
        <w:t>البحث الأول</w:t>
      </w:r>
      <w:r>
        <w:rPr>
          <w:rtl w:val="true"/>
        </w:rPr>
        <w:t xml:space="preserve">: ( </w:t>
      </w:r>
      <w:r>
        <w:rPr>
          <w:rtl w:val="true"/>
        </w:rPr>
        <w:t xml:space="preserve">ما ورد فيه النهي </w:t>
      </w:r>
      <w:r>
        <w:rPr>
          <w:rtl w:val="true"/>
        </w:rPr>
        <w:t>)</w:t>
      </w:r>
      <w:bookmarkEnd w:id="867"/>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يحكم بفساده </w:t>
      </w:r>
      <w:r>
        <w:rPr>
          <w:rStyle w:val="FootnoteAnchor"/>
          <w:rtl w:val="true"/>
        </w:rPr>
        <w:footnoteReference w:id="1125"/>
      </w:r>
      <w:r>
        <w:rPr>
          <w:rFonts w:ascii="Amiri" w:hAnsi="Amiri" w:eastAsia="Amiri" w:cs="Amiri"/>
          <w:color w:val="111111"/>
          <w:sz w:val="28"/>
          <w:sz w:val="28"/>
          <w:szCs w:val="28"/>
          <w:rtl w:val="true"/>
          <w:lang w:bidi="ar-SA"/>
        </w:rPr>
        <w:t xml:space="preserve">قضية للنهي عند قوم وهو الأغلب ، وقد لا يحكم بحيث يتفاوت البيع بما يعرف عود النهي إليه كالمنع عن البيع حالة النداء ، فإنا نعلم أن المنع غير متوجه نحو خصوص البيع ، بل نحو ترك الجمعة ، حتى لو </w:t>
      </w:r>
      <w:bookmarkStart w:id="868" w:name="pg16047_156723"/>
    </w:p>
    <w:p>
      <w:pPr>
        <w:pStyle w:val="BookText"/>
        <w:rPr/>
      </w:pPr>
      <w:bookmarkEnd w:id="868"/>
      <w:r>
        <w:rPr>
          <w:rFonts w:ascii="Amiri" w:hAnsi="Amiri" w:eastAsia="Amiri" w:cs="Amiri"/>
          <w:color w:val="111111"/>
          <w:sz w:val="28"/>
          <w:sz w:val="28"/>
          <w:szCs w:val="28"/>
          <w:rtl w:val="true"/>
          <w:lang w:bidi="ar-SA"/>
        </w:rPr>
        <w:t>تركها بسبب آخر فقد ارتكب النهي ، ولو باع في غير تلك الحالة لم يتحقق نهي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الأول نهيه علیه السلام عن بيع اللحم بالحيوان </w:t>
      </w:r>
      <w:r>
        <w:rPr>
          <w:rStyle w:val="FootnoteAnchor"/>
          <w:rtl w:val="true"/>
        </w:rPr>
        <w:footnoteReference w:id="1126"/>
      </w:r>
      <w:r>
        <w:rPr>
          <w:rFonts w:ascii="Amiri" w:hAnsi="Amiri" w:eastAsia="Amiri" w:cs="Amiri"/>
          <w:color w:val="111111"/>
          <w:sz w:val="28"/>
          <w:sz w:val="28"/>
          <w:szCs w:val="28"/>
          <w:rtl w:val="true"/>
          <w:lang w:bidi="ar-SA"/>
        </w:rPr>
        <w:t>، وسيأتي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بيع ما لم يقبض ، وبيع الطعام حتى تجري فيه الصاعات ، وبيع الكالي بالكالي ، وبيع الغرر ، وبيع ما لا يقدر على تسليمه ، وبيع مال الغير وما ليس عنده ، ويفسر ببيع ما هو غائب عنه ، أو ببيع ما لا يملكه ليشتريه فيسلمه ، وبيع الكلب والخنزير ، وقد تقدم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لا يدل على الفساد فأقسام يأتي في أبحاث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869" w:name="__RefHeading___Toc25321_1280447820"/>
      <w:bookmarkStart w:id="870" w:name="_Toc317"/>
      <w:bookmarkEnd w:id="869"/>
      <w:r>
        <w:rPr>
          <w:rtl w:val="true"/>
        </w:rPr>
        <w:t>البحث الثاني</w:t>
      </w:r>
      <w:r>
        <w:rPr>
          <w:rtl w:val="true"/>
        </w:rPr>
        <w:t xml:space="preserve">: ( </w:t>
      </w:r>
      <w:r>
        <w:rPr>
          <w:rtl w:val="true"/>
        </w:rPr>
        <w:t xml:space="preserve">في الاحتكار </w:t>
      </w:r>
      <w:r>
        <w:rPr>
          <w:rtl w:val="true"/>
        </w:rPr>
        <w:t>)</w:t>
      </w:r>
      <w:bookmarkEnd w:id="870"/>
    </w:p>
    <w:p>
      <w:pPr>
        <w:pStyle w:val="BookText"/>
        <w:rPr/>
      </w:pPr>
      <w:r>
        <w:rPr>
          <w:rFonts w:ascii="IRNazanin" w:hAnsi="IRNazanin" w:eastAsia="IRNazanin"/>
          <w:color w:val="111111"/>
          <w:sz w:val="28"/>
          <w:sz w:val="28"/>
          <w:szCs w:val="28"/>
          <w:rtl w:val="true"/>
          <w:lang w:bidi="fa-IR"/>
        </w:rPr>
        <w:t xml:space="preserve">الاحتكار منهي عنه إجماعا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يحتكر الطعام إلا خاطئ </w:t>
      </w:r>
      <w:r>
        <w:rPr>
          <w:rStyle w:val="FootnoteAnchor"/>
          <w:rtl w:val="true"/>
        </w:rPr>
        <w:footnoteReference w:id="1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الجالب مرزوق والمحتكر ملعون </w:t>
      </w:r>
      <w:r>
        <w:rPr>
          <w:rStyle w:val="FootnoteAnchor"/>
          <w:rtl w:val="true"/>
        </w:rPr>
        <w:footnoteReference w:id="1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رجل من قريش يقال له حكيم بن حزام كان إذا دخل الطعام المدينة اشتراه كله ، فمر عليه النبي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حكيم بن حزام إياك أن تحتكر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هو حرام أو مكروه؟ لعلمائنا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 ذو الثروة الطعام في وقت الغلاء ولا يدعه للضعفاء ، ويحبسه ليبيعه منهم بأكثر عند اشتداد حاجتهم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أن يشتري في وقت الرخص ليبيع في وقت الغلاء ، وأن يشتري في وقت الغلاء لنفسه وعياله ، ثم يفضل شي‌ء فيبيعه في وقت الغلاء ، وأن </w:t>
      </w:r>
    </w:p>
    <w:p>
      <w:pPr>
        <w:pStyle w:val="BookText"/>
        <w:rPr/>
      </w:pPr>
      <w:r>
        <w:rPr>
          <w:rFonts w:ascii="Amiri" w:hAnsi="Amiri" w:eastAsia="Amiri" w:cs="Amiri"/>
          <w:color w:val="111111"/>
          <w:sz w:val="28"/>
          <w:sz w:val="28"/>
          <w:szCs w:val="28"/>
          <w:rtl w:val="true"/>
          <w:lang w:bidi="ar-SA"/>
        </w:rPr>
        <w:t>يمسك غلة ضيعة ليبيع في وقت الغلاء ، لكن الأولى أن يبيع ما يفضل عن 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يكره إمساكه؟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احتكار في غير الأقوات إجماعا ، ولا يعم جميع الأقوات ، بل هو مختص بالحنطة والشعير والتمر والزبيب والملح والسمن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والاحتكار المنهي عنه ما جمع ثلاث شرائط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يشتري فلو جلب شيئا ، أو أدخل شيئا من غلته فادخره ، لم يكن محتكرا ، لقوله علیه السلام الجالب مرزوق والمحتكر ملعون </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الجالب لا يضيق على أحد ولا يضر به بل يبيع </w:t>
      </w:r>
      <w:r>
        <w:rPr>
          <w:rStyle w:val="FootnoteAnchor"/>
          <w:rtl w:val="true"/>
        </w:rPr>
        <w:footnoteReference w:id="1131"/>
      </w:r>
      <w:r>
        <w:rPr>
          <w:rFonts w:ascii="Amiri" w:hAnsi="Amiri" w:eastAsia="Amiri" w:cs="Amiri"/>
          <w:color w:val="111111"/>
          <w:sz w:val="28"/>
          <w:sz w:val="28"/>
          <w:szCs w:val="28"/>
          <w:rtl w:val="true"/>
          <w:lang w:bidi="ar-SA"/>
        </w:rPr>
        <w:t xml:space="preserve">، فإن الناس إذا علموا عنده طعاما معدا للبيع كان أطيب لنفوسهم </w:t>
      </w:r>
      <w:r>
        <w:rPr>
          <w:rStyle w:val="FootnoteAnchor"/>
          <w:rtl w:val="true"/>
        </w:rPr>
        <w:footnoteReference w:id="1132"/>
      </w:r>
      <w:r>
        <w:rPr>
          <w:rFonts w:ascii="IRNazanin" w:hAnsi="IRNazanin" w:eastAsia="IRNazanin"/>
          <w:color w:val="111111"/>
          <w:sz w:val="28"/>
          <w:sz w:val="28"/>
          <w:szCs w:val="28"/>
          <w:rtl w:val="true"/>
          <w:lang w:bidi="fa-IR"/>
        </w:rPr>
        <w:t>من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قوتا ، فلا احتكار في الأدم كالعسل وغيره عدا ما استثني ، ولا علف البهائم لأن هذه الأشياء مما لا تعم الحاجة إليها ، فأشبهت الثياب والحيوانات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يضيق على الناس بشرائه ، ولا يحصل ذلك إلا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بلد يضيق بأهله الاحتكار كالحرمين والثغور ، أما البلاد الواسعة الكثيرة المرافق والجلب كبغداد ومصر ، فقل أن يؤثر ذلك فيها ، فإن فرض كان منهيا عنه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يكون في حال الضيق ، بأن يدخل البلد قافلة فيتبادر ذوي اليسار فيشترونها ويضيقون على الناس ، وأما إن اشتراه حال الرخص بحيث لا يضيق على أحد فلا بأس ، فإن تجدد الضيق وجب البذل</w:t>
      </w:r>
      <w:r>
        <w:rPr>
          <w:rFonts w:eastAsia="Amiri" w:cs="Amiri" w:ascii="Amiri" w:hAnsi="Amiri"/>
          <w:color w:val="111111"/>
          <w:sz w:val="28"/>
          <w:szCs w:val="28"/>
          <w:rtl w:val="true"/>
          <w:lang w:bidi="ar-SA"/>
        </w:rPr>
        <w:t xml:space="preserve">. </w:t>
      </w:r>
      <w:bookmarkStart w:id="871" w:name="pg16047_156725"/>
    </w:p>
    <w:p>
      <w:pPr>
        <w:pStyle w:val="Heading6"/>
        <w:numPr>
          <w:ilvl w:val="5"/>
          <w:numId w:val="1"/>
        </w:numPr>
        <w:rPr/>
      </w:pPr>
      <w:bookmarkStart w:id="872" w:name="__RefHeading___Toc25323_1280447820"/>
      <w:bookmarkStart w:id="873" w:name="_Toc318"/>
      <w:bookmarkEnd w:id="871"/>
      <w:bookmarkEnd w:id="872"/>
      <w:r>
        <w:rPr>
          <w:rtl w:val="true"/>
        </w:rPr>
        <w:t>البحث الثالث</w:t>
      </w:r>
      <w:r>
        <w:rPr>
          <w:rtl w:val="true"/>
        </w:rPr>
        <w:t xml:space="preserve">: ( </w:t>
      </w:r>
      <w:r>
        <w:rPr>
          <w:rtl w:val="true"/>
        </w:rPr>
        <w:t xml:space="preserve">في التسعير </w:t>
      </w:r>
      <w:r>
        <w:rPr>
          <w:rtl w:val="true"/>
        </w:rPr>
        <w:t>)</w:t>
      </w:r>
      <w:bookmarkEnd w:id="873"/>
    </w:p>
    <w:p>
      <w:pPr>
        <w:pStyle w:val="BookText"/>
        <w:rPr/>
      </w:pPr>
      <w:r>
        <w:rPr>
          <w:rFonts w:ascii="IRNazanin" w:hAnsi="IRNazanin" w:eastAsia="IRNazanin"/>
          <w:color w:val="111111"/>
          <w:sz w:val="28"/>
          <w:sz w:val="28"/>
          <w:szCs w:val="28"/>
          <w:rtl w:val="true"/>
          <w:lang w:bidi="fa-IR"/>
        </w:rPr>
        <w:t xml:space="preserve">المشهور أنه لا يجوز التسعير لا للإمام ولا لنائبه على أهل الأسواق في شي‌ء من أمتعتهم من الطعام وغيره في حال الرخص والغلاء ، لما روي أن رجلا جاء إلى النبي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سعر على أصحاب الطعام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أدعو اللّه ، ثم جاء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سعر على أصحاب الطعام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يرفع ويخفض وإني لأرجو أن ألقى اللّه وليس لأحد عندي مظلمة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 فلو خالف إنسان من أهل السوق بزيادة سعر أو نقصان ، فلا اعتراض لأحد عليه ، ولا يسعر عليه بل يبيع بما رزقه اللّه ، سواء كان في الغلاء أو الرخص ، تمكينا للناس من التصرف في أموالهم ، ولأنهم قد يمتنعون بسبب ذلك من البيع فيشتد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جوزنا التسعير فإنما هو في الأطعمة التي تثبت الاحتكار فيها خاصة ، ولا يلحق بها علف الدواب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سعر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فخالف ، استحق التعزير وصح البيع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ثبت هذا فإن الإمام يجبر المحتكر على إخراج الطعام وبذله للبيع وتعريضه له ، لأن عليا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مر بالمحتكرين ، فأمر محتكريهم أن يخرج إلى بطون الأسواق وحيث ينظر الأبصار إليها ، فقيل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قومت عليهم فغضب حتى عرف الغضب من وجهه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أقوم عليهم ، إنما السعر إلى اللّه يرفعه إذا شاء ويخفضه إذا شاء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 الشيخ رحمه اللّه الاحتكار في الرخص بأربعين يوما ، وفي الغلاء </w:t>
      </w:r>
      <w:bookmarkStart w:id="874" w:name="pg16047_156726"/>
    </w:p>
    <w:p>
      <w:pPr>
        <w:pStyle w:val="BookText"/>
        <w:rPr/>
      </w:pPr>
      <w:bookmarkEnd w:id="874"/>
      <w:r>
        <w:rPr>
          <w:rFonts w:ascii="Amiri" w:hAnsi="Amiri" w:eastAsia="Amiri" w:cs="Amiri"/>
          <w:color w:val="111111"/>
          <w:sz w:val="28"/>
          <w:sz w:val="28"/>
          <w:szCs w:val="28"/>
          <w:rtl w:val="true"/>
          <w:lang w:bidi="ar-SA"/>
        </w:rPr>
        <w:t xml:space="preserve">بثلاثة أيام </w:t>
      </w:r>
      <w:r>
        <w:rPr>
          <w:rStyle w:val="FootnoteAnchor"/>
          <w:rtl w:val="true"/>
        </w:rPr>
        <w:footnoteReference w:id="1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الحكر في الخصب أربعون يوما وفي الشدة والبلاء ثلاثة أيام ، فما زاد على الأربعين يوما في الخصب فصاحبه ملعون ، وما زاد في العسرة على ثلاثة أيام فصاحبه ملعون </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w:t>
      </w:r>
      <w:r>
        <w:rPr>
          <w:rFonts w:eastAsia="Amiri" w:cs="Amiri" w:ascii="Amiri" w:hAnsi="Amiri"/>
          <w:color w:val="111111"/>
          <w:sz w:val="28"/>
          <w:szCs w:val="28"/>
          <w:rtl w:val="true"/>
          <w:lang w:bidi="ar-SA"/>
        </w:rPr>
        <w:t>.</w:t>
      </w:r>
    </w:p>
    <w:p>
      <w:pPr>
        <w:pStyle w:val="Heading6"/>
        <w:numPr>
          <w:ilvl w:val="5"/>
          <w:numId w:val="1"/>
        </w:numPr>
        <w:rPr/>
      </w:pPr>
      <w:bookmarkStart w:id="875" w:name="__RefHeading___Toc25325_1280447820"/>
      <w:bookmarkStart w:id="876" w:name="_Toc319"/>
      <w:bookmarkEnd w:id="875"/>
      <w:r>
        <w:rPr>
          <w:rtl w:val="true"/>
        </w:rPr>
        <w:t>البحث الرابع</w:t>
      </w:r>
      <w:r>
        <w:rPr>
          <w:rtl w:val="true"/>
        </w:rPr>
        <w:t xml:space="preserve">: ( </w:t>
      </w:r>
      <w:r>
        <w:rPr>
          <w:rtl w:val="true"/>
        </w:rPr>
        <w:t xml:space="preserve">في بيع الحاضر للبادي </w:t>
      </w:r>
      <w:r>
        <w:rPr>
          <w:rtl w:val="true"/>
        </w:rPr>
        <w:t>)</w:t>
      </w:r>
      <w:bookmarkEnd w:id="876"/>
    </w:p>
    <w:p>
      <w:pPr>
        <w:pStyle w:val="BookText"/>
        <w:rPr/>
      </w:pPr>
      <w:r>
        <w:rPr>
          <w:rFonts w:ascii="IRNazanin" w:hAnsi="IRNazanin" w:eastAsia="IRNazanin"/>
          <w:color w:val="111111"/>
          <w:sz w:val="28"/>
          <w:sz w:val="28"/>
          <w:szCs w:val="28"/>
          <w:rtl w:val="true"/>
          <w:lang w:bidi="fa-IR"/>
        </w:rPr>
        <w:t xml:space="preserve">يكره أن يبيع حاضر لباد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يبيع حاضر لباد دعوا الناس يرزق اللّه بعضهم من بعض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يحمل البدوي أو القروي متاعه إلى البلد ويريد بيعه بسعر اليوم ليرجع إلى موضعه ، ولا يلزمه مؤنة الإقامة ، فيأتيه البلدي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متاعك عندي وارجع لأبيعه لك على التدريج بأغلى من هذا السعر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الحضري إلى البدوي وقد جلب السلعة فيعرفه السعر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أبيع لك وأكون سمسارا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فليس بمحرم ، بكل مكروه بشروط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عالما بورود النهي ، وهو شرط يعم جميع المناهي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من ذلك المتاع سعة في البلد ، فإن لم يظهر إما لكبر البلد أو لقلة ذلك الطعام ، أو لعموم وجوده ورخص السعر ، فالأقرب عدم الكراهية ، لأن المقتضي للنهي تفويت الربح ، وفقد الرفق على الناس وهذا لم يوجد هنا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المتاع المجلوب مما تعم الحاجة إليه ، أما ما لا يحتاج </w:t>
      </w:r>
      <w:bookmarkStart w:id="877" w:name="pg16047_156727"/>
    </w:p>
    <w:p>
      <w:pPr>
        <w:pStyle w:val="BookText"/>
        <w:rPr/>
      </w:pPr>
      <w:bookmarkEnd w:id="877"/>
      <w:r>
        <w:rPr>
          <w:rFonts w:ascii="Amiri" w:hAnsi="Amiri" w:eastAsia="Amiri" w:cs="Amiri"/>
          <w:color w:val="111111"/>
          <w:sz w:val="28"/>
          <w:sz w:val="28"/>
          <w:szCs w:val="28"/>
          <w:rtl w:val="true"/>
          <w:lang w:bidi="ar-SA"/>
        </w:rPr>
        <w:t>إليه إلا نادرا ، فالأقرب عدم دخوله تحت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يعرض الحضري ذلك على البدوي ويدعوه إليه ، فإن التمس البدوي منه بيعه له تدريجا وقصد الإقامة في البلد ليبيعه كذلك ، فسأل البدوي تفويضه إليه لم يكن به بأس ، لأنه لم يضر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سبيل إلى منع المالك عنه ، لما فيه من الإضرار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استرشد البدوي الحضري ، فهل له إرشاده إلى الادخار والبيع على التدريج؟ فالأقرب جوازه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باع الحضري للبدوي عند اجتماع الشرائط ، صح البيع ، لأن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الناس يرزق اللّه بعضهم من بعض </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 فإنه لو لا صحة البيع لما كان في فعله تفويت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الشراء لهم فإنه جائز ، لأن النهي غير متناول للشراء بلفظه ولا هو في معناه ، فإن النهي عن البيع إنما يثبت للرفق بأهل الحضر ليبيع عليهم بالسعر ويزول عنهم الضرر</w:t>
      </w:r>
      <w:r>
        <w:rPr>
          <w:rFonts w:eastAsia="Amiri" w:cs="Amiri" w:ascii="Amiri" w:hAnsi="Amiri"/>
          <w:color w:val="111111"/>
          <w:sz w:val="28"/>
          <w:szCs w:val="28"/>
          <w:rtl w:val="true"/>
          <w:lang w:bidi="ar-SA"/>
        </w:rPr>
        <w:t>.</w:t>
      </w:r>
    </w:p>
    <w:p>
      <w:pPr>
        <w:pStyle w:val="Heading6"/>
        <w:numPr>
          <w:ilvl w:val="5"/>
          <w:numId w:val="1"/>
        </w:numPr>
        <w:rPr/>
      </w:pPr>
      <w:bookmarkStart w:id="878" w:name="__RefHeading___Toc25327_1280447820"/>
      <w:bookmarkStart w:id="879" w:name="_Toc320"/>
      <w:bookmarkEnd w:id="878"/>
      <w:r>
        <w:rPr>
          <w:rtl w:val="true"/>
        </w:rPr>
        <w:t>البحث الخامس</w:t>
      </w:r>
      <w:r>
        <w:rPr>
          <w:rtl w:val="true"/>
        </w:rPr>
        <w:t xml:space="preserve">: ( </w:t>
      </w:r>
      <w:r>
        <w:rPr>
          <w:rtl w:val="true"/>
        </w:rPr>
        <w:t xml:space="preserve">في التلقي </w:t>
      </w:r>
      <w:r>
        <w:rPr>
          <w:rtl w:val="true"/>
        </w:rPr>
        <w:t>)</w:t>
      </w:r>
      <w:bookmarkEnd w:id="879"/>
    </w:p>
    <w:p>
      <w:p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يتلقى أحدكم تجارة خارجا من المصر ، ولا يبيع حاضر لباد ، والمسلمون يرزق بعضهم من بعض </w:t>
      </w: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مكروه عند أكثر العلماء ، وليس حراما إجماعا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يتلقى الإنسان طائفة يحملون متاعا إلى البلد فيشتريه منهم قبل قدوم البلد ومعرفة سعره ، فإنه مكروه إن قصد التلقي ، ويصح البيع ولا خيار لهم قبل أن يقدموا البلد ويعرفوا السعر ، وبعده يثبت الخيار إن كان البيع بأرخص من سعر البلد بما لا يتغابن الناس به ، سواء أخبر كاذبا أو لم يخبر بشي‌ء</w:t>
      </w:r>
      <w:r>
        <w:rPr>
          <w:rFonts w:eastAsia="Amiri" w:cs="Amiri" w:ascii="Amiri" w:hAnsi="Amiri"/>
          <w:color w:val="111111"/>
          <w:sz w:val="28"/>
          <w:szCs w:val="28"/>
          <w:rtl w:val="true"/>
          <w:lang w:bidi="ar-SA"/>
        </w:rPr>
        <w:t xml:space="preserve">. </w:t>
      </w:r>
      <w:bookmarkStart w:id="880" w:name="pg16047_156728"/>
    </w:p>
    <w:p>
      <w:pPr>
        <w:pStyle w:val="BookText"/>
        <w:rPr/>
      </w:pPr>
      <w:bookmarkEnd w:id="880"/>
      <w:r>
        <w:rPr>
          <w:rFonts w:ascii="Amiri" w:hAnsi="Amiri" w:eastAsia="Amiri" w:cs="Amiri"/>
          <w:color w:val="111111"/>
          <w:sz w:val="28"/>
          <w:sz w:val="28"/>
          <w:szCs w:val="28"/>
          <w:rtl w:val="true"/>
          <w:lang w:bidi="ar-SA"/>
        </w:rPr>
        <w:t>ولو كان الشراء بسعر البلد أو أكثر أو أقل بما يتغابن الناس به فلا خيار ، لأنه لم يوجد تغرير ولا 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 لا بقصد التلقي ، بل اصطيادا أو غيره فاتفق لقاء الركب ، لم يكن قد فعل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الخيار مع الغبن الفاحش لا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والخيار يثبت على الفور كخيار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إلا بالإسقاط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تلقى الركبان وباع منهم ما يقصدون شراءه في البلد ، احتمل مساواته للتلقي في الشراء لنفوذه </w:t>
      </w:r>
      <w:r>
        <w:rPr>
          <w:rStyle w:val="FootnoteAnchor"/>
          <w:rtl w:val="true"/>
        </w:rPr>
        <w:footnoteReference w:id="1140"/>
      </w:r>
      <w:r>
        <w:rPr>
          <w:rFonts w:ascii="Amiri" w:hAnsi="Amiri" w:eastAsia="Amiri" w:cs="Amiri"/>
          <w:color w:val="111111"/>
          <w:sz w:val="28"/>
          <w:sz w:val="28"/>
          <w:szCs w:val="28"/>
          <w:rtl w:val="true"/>
          <w:lang w:bidi="ar-SA"/>
        </w:rPr>
        <w:t>بالرفق الحاصل منهم وعدمها ، لأن النهي إنما ورد عن الشراء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 التلقي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فراسخ ، فإن زاد على ذلك كان تجارة وجلبا ولم يكن تلقيا ، لقول الصادق علیه السلام في حده ما دون غدوة أو روحة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الغدوة والروحة؟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فراسخ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تلقى الجلب في أعلى السوق ، فالأقرب عدم الكراهية ، لأنه إذا صار في السوق فقد صار في محل البيع والشراء ، كالذي صار إلى 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دخل أول البلد ، فالأقرب اندراجه تحت النهي</w:t>
      </w:r>
      <w:r>
        <w:rPr>
          <w:rFonts w:eastAsia="Amiri" w:cs="Amiri" w:ascii="Amiri" w:hAnsi="Amiri"/>
          <w:color w:val="111111"/>
          <w:sz w:val="28"/>
          <w:szCs w:val="28"/>
          <w:rtl w:val="true"/>
          <w:lang w:bidi="ar-SA"/>
        </w:rPr>
        <w:t>.</w:t>
      </w:r>
    </w:p>
    <w:p>
      <w:pPr>
        <w:pStyle w:val="Heading6"/>
        <w:numPr>
          <w:ilvl w:val="5"/>
          <w:numId w:val="1"/>
        </w:numPr>
        <w:rPr/>
      </w:pPr>
      <w:bookmarkStart w:id="881" w:name="__RefHeading___Toc25329_1280447820"/>
      <w:bookmarkStart w:id="882" w:name="_Toc321"/>
      <w:bookmarkEnd w:id="881"/>
      <w:r>
        <w:rPr>
          <w:rtl w:val="true"/>
        </w:rPr>
        <w:t>البحث السادس</w:t>
      </w:r>
      <w:r>
        <w:rPr>
          <w:rtl w:val="true"/>
        </w:rPr>
        <w:t xml:space="preserve">: ( </w:t>
      </w:r>
      <w:r>
        <w:rPr>
          <w:rtl w:val="true"/>
        </w:rPr>
        <w:t xml:space="preserve">في السوم على السوم </w:t>
      </w:r>
      <w:r>
        <w:rPr>
          <w:rtl w:val="true"/>
        </w:rPr>
        <w:t>)</w:t>
      </w:r>
      <w:bookmarkEnd w:id="882"/>
    </w:p>
    <w:p>
      <w:pPr>
        <w:pStyle w:val="BookText"/>
        <w:rPr/>
      </w:pPr>
      <w:r>
        <w:rPr>
          <w:rFonts w:ascii="IRNazanin" w:hAnsi="IRNazanin" w:eastAsia="IRNazanin"/>
          <w:color w:val="111111"/>
          <w:sz w:val="28"/>
          <w:sz w:val="28"/>
          <w:szCs w:val="28"/>
          <w:rtl w:val="true"/>
          <w:lang w:bidi="fa-IR"/>
        </w:rPr>
        <w:t xml:space="preserve">روي عنه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يوسم الرجل على سوم أخيه </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والأقسام أربعة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يوجد من البائع تصريح بالرضا بالبيع ، فهذا يكره فيه السوم على غير ذلك المشتري ، وهو الذي تناوله النهي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يظهر منه ما يدل على عدم الرضا ، فلا يحرم السوم إجماعا ولا يكره ، لأن أنسا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الأنصار شكا إلى النبي صلی اللّه علیه و آله الشدة والجهد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بقي لك شي‌ء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وحلس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فأتني بهما ، فأتاه بهما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يبتاعهما؟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أخذتهما بدرهم ،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يزيد على درهم ، فأعطاه رجل درهمين ، فباعهما منه </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وللإجماع على البيع بالتزايد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يوجد منه ما يدل على الرضا ولا عدمه ، ولا يكره السوم أيضا ولا الزيادة ، لأن فاطمة بنت قيس خطبها معاوية وأبو جهم ، فأمرها النبي صلی اللّه علیه و آله أن تنكح أسامة ، مع أنه قد نهى عن الخطبة على خطبة آخر ، كما نهى عن السوم على سوم أخيه ، فما أبيح في أحدهما أبيح في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يظهر منه ما يدل على الرضا من غير تصريح ، ففي الكراهة إشكال ،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الإباحة وعدم الكراهة ، ومن أنه وجد منه دليل الرضا ، فأشبه ما لو صرح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وصورة السوم على السوم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يأخذ شيئا ليشتريه فيجي‌ء غيره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حتى أبيع منك خيرا منه بأرخص ، أو يقول لمالكه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استرده لأشتريه بأكثر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يكره بعد استقرار الثمن ، وفي معناه ما روي أنه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يبع بعضكم على بعض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 الرجل شيئا فيدعوه غيره إلى الفسخ ليبيعه خيرا منه بأرخص منه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الشراء على الشراء ، وهو أن يدعوه البائع إلى الفسخ ليشتريه منه بأكثر ، وإنما يمكن ذلك عند إمكان الفسخ ، وهو أن يكونا في زمن الخيار إما خيار المجلس أو الشرط أو غيرهما ، والأقرب أن ذلك مكروه لا محرم للأصل</w:t>
      </w:r>
      <w:r>
        <w:rPr>
          <w:rFonts w:eastAsia="Amiri" w:cs="Amiri" w:ascii="Amiri" w:hAnsi="Amiri"/>
          <w:color w:val="111111"/>
          <w:sz w:val="28"/>
          <w:szCs w:val="28"/>
          <w:rtl w:val="true"/>
          <w:lang w:bidi="ar-SA"/>
        </w:rPr>
        <w:t xml:space="preserve">. </w:t>
      </w:r>
      <w:bookmarkStart w:id="883" w:name="pg16047_156730"/>
    </w:p>
    <w:p>
      <w:pPr>
        <w:pStyle w:val="BookText"/>
        <w:rPr/>
      </w:pPr>
      <w:bookmarkEnd w:id="883"/>
      <w:r>
        <w:rPr>
          <w:rFonts w:ascii="Amiri" w:hAnsi="Amiri" w:eastAsia="Amiri" w:cs="Amiri"/>
          <w:color w:val="111111"/>
          <w:sz w:val="28"/>
          <w:sz w:val="28"/>
          <w:szCs w:val="28"/>
          <w:rtl w:val="true"/>
          <w:lang w:bidi="ar-SA"/>
        </w:rPr>
        <w:t>وهل يشترط أن لا يكون المشتري مغبونا غبنا مفرطا؟ الأقرب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جاز أن يعرفه ويبيع على بيعه ، لأنه نوع من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البائع في البيع على بيعه ، ارتفعت الكراهة</w:t>
      </w:r>
      <w:r>
        <w:rPr>
          <w:rFonts w:eastAsia="Amiri" w:cs="Amiri" w:ascii="Amiri" w:hAnsi="Amiri"/>
          <w:color w:val="111111"/>
          <w:sz w:val="28"/>
          <w:szCs w:val="28"/>
          <w:rtl w:val="true"/>
          <w:lang w:bidi="ar-SA"/>
        </w:rPr>
        <w:t>.</w:t>
      </w:r>
    </w:p>
    <w:p>
      <w:pPr>
        <w:pStyle w:val="Heading6"/>
        <w:numPr>
          <w:ilvl w:val="5"/>
          <w:numId w:val="1"/>
        </w:numPr>
        <w:rPr/>
      </w:pPr>
      <w:bookmarkStart w:id="884" w:name="__RefHeading___Toc25331_1280447820"/>
      <w:bookmarkStart w:id="885" w:name="_Toc322"/>
      <w:bookmarkEnd w:id="884"/>
      <w:r>
        <w:rPr>
          <w:rtl w:val="true"/>
        </w:rPr>
        <w:t>البحث السابع</w:t>
      </w:r>
      <w:r>
        <w:rPr>
          <w:rtl w:val="true"/>
        </w:rPr>
        <w:t xml:space="preserve">: ( </w:t>
      </w:r>
      <w:r>
        <w:rPr>
          <w:rtl w:val="true"/>
        </w:rPr>
        <w:t xml:space="preserve">في النجش </w:t>
      </w:r>
      <w:r>
        <w:rPr>
          <w:rtl w:val="true"/>
        </w:rPr>
        <w:t>)</w:t>
      </w:r>
      <w:bookmarkEnd w:id="885"/>
    </w:p>
    <w:p>
      <w:pPr>
        <w:pStyle w:val="BookText"/>
        <w:rPr/>
      </w:pPr>
      <w:r>
        <w:rPr>
          <w:rFonts w:ascii="IRNazanin" w:hAnsi="IRNazanin" w:eastAsia="IRNazanin"/>
          <w:color w:val="111111"/>
          <w:sz w:val="28"/>
          <w:sz w:val="28"/>
          <w:szCs w:val="28"/>
          <w:rtl w:val="true"/>
          <w:lang w:bidi="fa-IR"/>
        </w:rPr>
        <w:t xml:space="preserve">روي أنه علیه السلام نهى عن النجش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في ثمن السلعة المعروضة للبيع ، وهو غير راغب فيها ، ليخدع الناس ويرغبهم فيها ، والأقرب التحريم ، لما فيه من الخديعة المنهي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انخدع إنسان فاشتراها ، صح العقد ولا خيار له إلا مع الغبن الفاحش ، سواء كان عن مؤاطاة البائع أو لا ، لأن التفريط من جهته حيث اغتر بقوله ولم يحتط بالبحث عن ثقاة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بهذه السلعة كذا ، فصدقه المشتري واشتراه ، ثم بان خلافه أثم ولا خيار للمشتري إلا مع الغبن</w:t>
      </w:r>
      <w:r>
        <w:rPr>
          <w:rFonts w:eastAsia="Amiri" w:cs="Amiri" w:ascii="Amiri" w:hAnsi="Amiri"/>
          <w:color w:val="111111"/>
          <w:sz w:val="28"/>
          <w:szCs w:val="28"/>
          <w:rtl w:val="true"/>
          <w:lang w:bidi="ar-SA"/>
        </w:rPr>
        <w:t>.</w:t>
      </w:r>
    </w:p>
    <w:p>
      <w:pPr>
        <w:pStyle w:val="Heading6"/>
        <w:numPr>
          <w:ilvl w:val="5"/>
          <w:numId w:val="1"/>
        </w:numPr>
        <w:rPr/>
      </w:pPr>
      <w:bookmarkStart w:id="886" w:name="__RefHeading___Toc25333_1280447820"/>
      <w:bookmarkStart w:id="887" w:name="_Toc323"/>
      <w:bookmarkEnd w:id="886"/>
      <w:r>
        <w:rPr>
          <w:rtl w:val="true"/>
        </w:rPr>
        <w:t>البحث الثامن</w:t>
      </w:r>
      <w:r>
        <w:rPr>
          <w:rtl w:val="true"/>
        </w:rPr>
        <w:t xml:space="preserve">: ( </w:t>
      </w:r>
      <w:r>
        <w:rPr>
          <w:rtl w:val="true"/>
        </w:rPr>
        <w:t xml:space="preserve">في التفريق </w:t>
      </w:r>
      <w:r>
        <w:rPr>
          <w:rtl w:val="true"/>
        </w:rPr>
        <w:t>)</w:t>
      </w:r>
      <w:bookmarkEnd w:id="887"/>
    </w:p>
    <w:p>
      <w:pPr>
        <w:pStyle w:val="Heading6"/>
        <w:numPr>
          <w:ilvl w:val="5"/>
          <w:numId w:val="1"/>
        </w:numPr>
        <w:rPr/>
      </w:pPr>
      <w:bookmarkStart w:id="888" w:name="__RefHeading___Toc25335_1280447820"/>
      <w:bookmarkStart w:id="889" w:name="_Toc324"/>
      <w:bookmarkEnd w:id="888"/>
      <w:r>
        <w:rPr>
          <w:rtl w:val="true"/>
        </w:rPr>
        <w:t>اشارة</w:t>
      </w:r>
      <w:bookmarkEnd w:id="889"/>
    </w:p>
    <w:p>
      <w:pPr>
        <w:pStyle w:val="BookText"/>
        <w:rPr/>
      </w:pPr>
      <w:r>
        <w:rPr>
          <w:rFonts w:ascii="IRNazanin" w:hAnsi="IRNazanin" w:eastAsia="IRNazanin"/>
          <w:color w:val="111111"/>
          <w:sz w:val="28"/>
          <w:sz w:val="28"/>
          <w:szCs w:val="28"/>
          <w:rtl w:val="true"/>
          <w:lang w:bidi="fa-IR"/>
        </w:rPr>
        <w:t>نهى رسول اللّه صلی اللّه علیه و آله عن تولّه الوالدة بولدها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فرق بين والدة وولدها ، فرق اللّه بينه وبين أحبته يوم القيامة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واشترى الصادق علیه السلام جارية من الكوفة فذهب ليقوم في بعض حوائجه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أماه ، فقال لها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ألك أم؟ قالت </w:t>
      </w:r>
      <w:r>
        <w:rPr>
          <w:rFonts w:eastAsia="IRNazanin" w:cs="IRNazanin"/>
          <w:color w:val="111111"/>
          <w:sz w:val="28"/>
          <w:szCs w:val="28"/>
          <w:rtl w:val="true"/>
          <w:lang w:bidi="fa-IR"/>
        </w:rPr>
        <w:t xml:space="preserve">: </w:t>
      </w:r>
      <w:bookmarkStart w:id="890" w:name="pg16047_156731"/>
    </w:p>
    <w:p>
      <w:pPr>
        <w:pStyle w:val="BookText"/>
        <w:rPr/>
      </w:pPr>
      <w:bookmarkEnd w:id="890"/>
      <w:r>
        <w:rPr>
          <w:rFonts w:ascii="Amiri" w:hAnsi="Amiri" w:eastAsia="Amiri" w:cs="Amiri"/>
          <w:color w:val="111111"/>
          <w:sz w:val="28"/>
          <w:sz w:val="28"/>
          <w:szCs w:val="28"/>
          <w:rtl w:val="true"/>
          <w:lang w:bidi="ar-SA"/>
        </w:rPr>
        <w:t xml:space="preserve">نعم فأمر بها فردت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أمنت لو حبستها أن أرى في ولدي ما أكره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رسول اللّه صلی اللّه علیه و آله بسبي من اليمن فلما بلغوا الجحفة نفدت نفقاتهم فباعوا جارية من السبي كانت أمها معهم ، فلما قدموا على النبي صلی اللّه علیه و آله سمع بكاءها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احتجنا إلى نفقة فبعنا ابنتها ، فبعث بثمنها فأتي بها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بيعوهما جميعا أو أمسكوهما جميعا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هو حرام أو مكروه؟ الأقرب الثاني عملا بالأصل ، ولقوله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على أموالهم </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الأول للنهي والتوعد والنهي المثمر للكراهة ، والتحريم إنما هو قبل الاستغناء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 أو مدة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فرق بعد ذلك 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قلنا بالتحريم مع الصغر ففرق ، فالوجه صحة البيع ، لأن النهي لمعنى في غير البيع ، وهو الضرر اللاحق بالتفريق ، فلم يمنع صحة البيع ، كالبيع في وقت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البطلان ، لأنه علیه السلام أمر بالرد ولو كان البيع لازما لما أمر برده ، ولأن التسليم تفريق محرم ، فكان كالمتعذر ، لأن العجز قد يكون حسيا وقد يكون شرعيا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يكره بعد الاستغناء ، لاستقلال كل منهما بنفسه واستغنائه من تربية غيره له</w:t>
      </w:r>
      <w:r>
        <w:rPr>
          <w:rFonts w:eastAsia="IRNazanin" w:cs="IRNazanin"/>
          <w:color w:val="111111"/>
          <w:sz w:val="28"/>
          <w:szCs w:val="28"/>
          <w:rtl w:val="true"/>
          <w:lang w:bidi="fa-IR"/>
        </w:rPr>
        <w:t>.</w:t>
      </w:r>
    </w:p>
    <w:p>
      <w:pPr>
        <w:pStyle w:val="Heading6"/>
        <w:numPr>
          <w:ilvl w:val="5"/>
          <w:numId w:val="1"/>
        </w:numPr>
        <w:rPr/>
      </w:pPr>
      <w:bookmarkStart w:id="891" w:name="__RefHeading___Toc25337_1280447820"/>
      <w:bookmarkStart w:id="892" w:name="_Toc325"/>
      <w:bookmarkEnd w:id="891"/>
      <w:r>
        <w:rPr>
          <w:rtl w:val="true"/>
        </w:rPr>
        <w:t xml:space="preserve">فروع </w:t>
      </w:r>
      <w:r>
        <w:rPr>
          <w:rtl w:val="true"/>
        </w:rPr>
        <w:t>:</w:t>
      </w:r>
      <w:bookmarkEnd w:id="892"/>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التفريق بين الأم وولدها بالبيع وغيره من العقود الناقلة ، كالهبة والقسمة والإصداق والاستيجار به ، أما إجارة أحدهما فليس تفريقا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الإعارة والإيداع ، وإيجار معنى التفريق بجعلهما في بلدين على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التفريق في العتق ولا في الوصية ، فربما كان الموت بعد انقضاء زمان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فرض قبله ، فالأقوى إلحاقه بالبيع ، وسيأتي حكم التفريق في الرهن في بابه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اشتراهما معا ، ثم تفاسخا في أحدهما ، فالأقرب أنه 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فرق بأحد العقود قبل أن يشرب الولد اللبأ ، بطل العقد وكان حراما قطعا ، لاشتماله على السبب إلى هلاك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يكره التفريق بعد البلوغ؟ لو قلنا بتحريمه قبله الأصح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الأم رقيقة والولد حرا أو بالعكس ، فلا منع ويبيع الرقيق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التفريق بين البهيمة وولدها بعد استغنائه عن اللبن والقيام فيه ، أو ذبحه إن قبل التذكية ، حذرا من إتلاف المال المنهي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الأب والجد وسائر المحارم كالأب؟ الأقرب ذلك ، لما فيه من التوحش بالانفراد عن النسب المستأنس به ، ولأن ابن سنان سأل الصادق علیه السلام في الرجل يشتري الغلام أو الجارية وله أخ أو أخت أو أم بمصر من الأمصار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تخرجه من مصر إلى مصر آخر إن كان صغيرا ولا تشتره وإن كانت له أم فطابت نفسها ونفسه فاشتره إن شئت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رضي الولد والأم بالتفريق ، فالوجه الجواز للرواية والأصل وانتفاء مقتضى المنع</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التفريق في البيع دون التفريق في الإيناس ، مثل أن يبيع على زوجته أو ولده أو من لا يفارقه من الأقارب أو الأباعد ، فالأقرب المنع إقامة للمظنة مقام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اشترت الأخت الحرة أخاها دون الأم</w:t>
      </w:r>
      <w:r>
        <w:rPr>
          <w:rFonts w:eastAsia="Amiri" w:cs="Amiri" w:ascii="Amiri" w:hAnsi="Amiri"/>
          <w:color w:val="111111"/>
          <w:sz w:val="28"/>
          <w:szCs w:val="28"/>
          <w:rtl w:val="true"/>
          <w:lang w:bidi="ar-SA"/>
        </w:rPr>
        <w:t xml:space="preserve">. </w:t>
      </w:r>
      <w:bookmarkStart w:id="893" w:name="pg16047_156733"/>
    </w:p>
    <w:p>
      <w:pPr>
        <w:pStyle w:val="Heading6"/>
        <w:numPr>
          <w:ilvl w:val="5"/>
          <w:numId w:val="1"/>
        </w:numPr>
        <w:rPr/>
      </w:pPr>
      <w:bookmarkStart w:id="894" w:name="__RefHeading___Toc25339_1280447820"/>
      <w:bookmarkStart w:id="895" w:name="_Toc326"/>
      <w:bookmarkEnd w:id="893"/>
      <w:bookmarkEnd w:id="894"/>
      <w:r>
        <w:rPr>
          <w:rtl w:val="true"/>
        </w:rPr>
        <w:t>البحث التاسع</w:t>
      </w:r>
      <w:r>
        <w:rPr>
          <w:rtl w:val="true"/>
        </w:rPr>
        <w:t xml:space="preserve">: ( </w:t>
      </w:r>
      <w:r>
        <w:rPr>
          <w:rtl w:val="true"/>
        </w:rPr>
        <w:t xml:space="preserve">في العربون </w:t>
      </w:r>
      <w:r>
        <w:rPr>
          <w:rtl w:val="true"/>
        </w:rPr>
        <w:t>)</w:t>
      </w:r>
      <w:bookmarkEnd w:id="895"/>
    </w:p>
    <w:p>
      <w:pPr>
        <w:pStyle w:val="Heading6"/>
        <w:numPr>
          <w:ilvl w:val="5"/>
          <w:numId w:val="1"/>
        </w:numPr>
        <w:rPr/>
      </w:pPr>
      <w:bookmarkStart w:id="896" w:name="__RefHeading___Toc25341_1280447820"/>
      <w:bookmarkStart w:id="897" w:name="_Toc327"/>
      <w:bookmarkEnd w:id="896"/>
      <w:r>
        <w:rPr>
          <w:rtl w:val="true"/>
        </w:rPr>
        <w:t>اشارة</w:t>
      </w:r>
      <w:bookmarkEnd w:id="897"/>
    </w:p>
    <w:p>
      <w:pPr>
        <w:pStyle w:val="BookText"/>
        <w:rPr/>
      </w:pPr>
      <w:r>
        <w:rPr>
          <w:rFonts w:ascii="IRNazanin" w:hAnsi="IRNazanin" w:eastAsia="IRNazanin"/>
          <w:color w:val="111111"/>
          <w:sz w:val="28"/>
          <w:sz w:val="28"/>
          <w:szCs w:val="28"/>
          <w:rtl w:val="true"/>
          <w:lang w:bidi="fa-IR"/>
        </w:rPr>
        <w:t xml:space="preserve">العربون والعربات هو الأربون والأربات بمعنى واحد ، روي أنه علیه السلام نهى عنه ، وله تفسيران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 سلعة من غيره ويدفع إليه دراهم على أنه إن أخذ السلعة فهي من الثمن ، وإلا فهي إلى المدفوع إليه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دراهم إلى صانع ليعمل له ما يريد من صياغة خاتم ، أو حرز خف ، أو نسج ثوب ، أو خياطة ، أو غير ذلك على أنه إن رضيه فالمدفوع من الثمن ، وإلا لم يسترده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متقاربان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المنع للنهي عنه ، ولأنه شرط للبائع شيئا بغير عوض فلا يصح ، كما لو شرطه 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بمنزلة الخيار المجهول ، لأنه شرط له رد المبيع من غير ذكر مدة فلم يصح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الخيار متى شئت رددت السلعة ومعها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دفع إليه درهما قبل البيع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هذه السلعة لغيري ، فإن لم أشترها منك فهذا الدرهم لك ، ثم اشتراها منه بعد ذلك بعقد مبتدإ وحسب الدرهم من الثمن صح ، لأن البيع خلا عن الشرط المبطل ، فإن لم يشتر السلعة لم يستحق البائع الدرهم ، لأنه أخذه بغير عوض ولصاحبه الرجوع فيه ، ولا يصح جعله عوضا عن انتظاره وتأخيره بيعه من أجله</w:t>
      </w:r>
      <w:r>
        <w:rPr>
          <w:rFonts w:eastAsia="Amiri" w:cs="Amiri" w:ascii="Amiri" w:hAnsi="Amiri"/>
          <w:color w:val="111111"/>
          <w:sz w:val="28"/>
          <w:szCs w:val="28"/>
          <w:rtl w:val="true"/>
          <w:lang w:bidi="ar-SA"/>
        </w:rPr>
        <w:t>.</w:t>
      </w:r>
    </w:p>
    <w:p>
      <w:pPr>
        <w:pStyle w:val="Heading6"/>
        <w:numPr>
          <w:ilvl w:val="5"/>
          <w:numId w:val="1"/>
        </w:numPr>
        <w:rPr/>
      </w:pPr>
      <w:bookmarkStart w:id="898" w:name="__RefHeading___Toc25343_1280447820"/>
      <w:bookmarkStart w:id="899" w:name="_Toc328"/>
      <w:bookmarkEnd w:id="898"/>
      <w:r>
        <w:rPr>
          <w:rtl w:val="true"/>
        </w:rPr>
        <w:t xml:space="preserve">خاتمة </w:t>
      </w:r>
      <w:r>
        <w:rPr>
          <w:rtl w:val="true"/>
        </w:rPr>
        <w:t>:</w:t>
      </w:r>
      <w:bookmarkEnd w:id="899"/>
    </w:p>
    <w:p>
      <w:pPr>
        <w:pStyle w:val="BookText"/>
        <w:rPr/>
      </w:pPr>
      <w:r>
        <w:rPr>
          <w:rFonts w:ascii="IRNazanin" w:hAnsi="IRNazanin" w:eastAsia="IRNazanin"/>
          <w:color w:val="111111"/>
          <w:sz w:val="28"/>
          <w:sz w:val="28"/>
          <w:szCs w:val="28"/>
          <w:rtl w:val="true"/>
          <w:lang w:bidi="fa-IR"/>
        </w:rPr>
        <w:t xml:space="preserve">تشتمل على مسائل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علیه السلام عن بيع المجر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المحاقلة والمزابنة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علیه السلام نهى عن بيع السنين </w:t>
      </w:r>
      <w:r>
        <w:rPr>
          <w:rStyle w:val="FootnoteAnchor"/>
          <w:rtl w:val="true"/>
        </w:rPr>
        <w:footnoteReference w:id="1152"/>
      </w:r>
      <w:r>
        <w:rPr>
          <w:rFonts w:ascii="Amiri" w:hAnsi="Amiri" w:eastAsia="Amiri" w:cs="Amiri"/>
          <w:color w:val="111111"/>
          <w:sz w:val="28"/>
          <w:sz w:val="28"/>
          <w:szCs w:val="28"/>
          <w:rtl w:val="true"/>
          <w:lang w:bidi="ar-SA"/>
        </w:rPr>
        <w:t xml:space="preserve">، وهو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سنة على أنه إذا انقضت السنة فلا بيع بيننا ، فأرد أنا الثمن وترد أنت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باعه وشرط الخيار إلى سنة بشرط رد الثمن ،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السلاح لأهل الحرب حرام ، لأنه لا يراد إلا للقتال ، فيكون بيعه منهم تقوية لهم على قتال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بيع الحديد منهم ، لأنه لا يتعين للسلاح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بيع ما يكن وما هو جنة من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يجوز بيع السلاح من البغاة وقطاع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معاملة من لا يتوقى الحرام ، سواء كان الحلال أكثر أو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باعه لم يحكم بالفساد ، إلا أن يعلم الحرام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يقبل قول المشتري عليه في الحكم ، لأن اليد تقضي بالملك ظاهرا ، لكنه مكروه لاحتمال أن يكون من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ويقدر كثرة الحرام بكثرة الشبهة ،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ما يريبك إلى ما لا يريبك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وأقسام المشتبه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أصله التحريم ، كذبيحة في بلد المشركين ، فلا يجوز شراؤها وإن أمكن أن يكون الذابح مسلما ، لأصالة التحريم ، فلا يزول إلا بيقين أو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لو كان مازجهم مسلمون ، وأصله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أرسلت كلبك مخالطا كلبا لم يسم عليها ، فلا تأكل فإنك لا تدري أيهما قتله </w:t>
      </w: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بلد الإسلام فالظاهر إباحتها ، لأن المتعاهد من المسلمين أنه لا يباع في بلادهم ما لا يحل بيعه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أصله الإباحة ، كالمتغير من الماء إذا لم يعلم استناد التغير إلى نجاسة ، فالأصل الطهارة ، فلا يزول عنها إلا بيقين أو ظاهر ولم يوجد واحد منهما ، وأصله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ينصرف حتى تسمع صوتا أو تجد ريحا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 xml:space="preserve">. </w:t>
      </w:r>
      <w:bookmarkStart w:id="900" w:name="pg16047_156735"/>
    </w:p>
    <w:p>
      <w:pPr>
        <w:pStyle w:val="BookText"/>
        <w:rPr/>
      </w:pPr>
      <w:bookmarkEnd w:id="900"/>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يجهل أصله ، كرجل في ماله حلال وحرام ، فهذا هو الشبهة التي ينبغي تركها ، وأصله أنه علیه السلام وجد تمرة ساقطة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أني أخشى أنها من الصدقة لأكلتها </w:t>
      </w:r>
      <w:r>
        <w:rPr>
          <w:rStyle w:val="FootnoteAnchor"/>
          <w:rtl w:val="true"/>
        </w:rPr>
        <w:footnoteReference w:id="1156"/>
      </w:r>
      <w:r>
        <w:rPr>
          <w:rFonts w:ascii="IRNazanin" w:hAnsi="IRNazanin" w:eastAsia="IRNazanin"/>
          <w:color w:val="111111"/>
          <w:sz w:val="28"/>
          <w:sz w:val="28"/>
          <w:szCs w:val="28"/>
          <w:rtl w:val="true"/>
          <w:lang w:bidi="fa-IR"/>
        </w:rPr>
        <w:t>، وهو من باب الورع</w:t>
      </w:r>
      <w:r>
        <w:rPr>
          <w:rFonts w:eastAsia="IRNazanin" w:cs="IRNazanin"/>
          <w:color w:val="111111"/>
          <w:sz w:val="28"/>
          <w:szCs w:val="28"/>
          <w:rtl w:val="true"/>
          <w:lang w:bidi="fa-IR"/>
        </w:rPr>
        <w:t>.</w:t>
      </w:r>
    </w:p>
    <w:p>
      <w:pPr>
        <w:pStyle w:val="Heading6"/>
        <w:numPr>
          <w:ilvl w:val="5"/>
          <w:numId w:val="1"/>
        </w:numPr>
        <w:rPr/>
      </w:pPr>
      <w:bookmarkStart w:id="901" w:name="__RefHeading___Toc25345_1280447820"/>
      <w:bookmarkStart w:id="902" w:name="_Toc329"/>
      <w:bookmarkEnd w:id="901"/>
      <w:r>
        <w:rPr>
          <w:rtl w:val="true"/>
        </w:rPr>
        <w:t xml:space="preserve">تذنيب </w:t>
      </w:r>
      <w:r>
        <w:rPr>
          <w:rtl w:val="true"/>
        </w:rPr>
        <w:t>:</w:t>
      </w:r>
      <w:bookmarkEnd w:id="902"/>
    </w:p>
    <w:p>
      <w:pPr>
        <w:pStyle w:val="BookText"/>
        <w:rPr/>
      </w:pPr>
      <w:r>
        <w:rPr>
          <w:rFonts w:ascii="Amiri" w:hAnsi="Amiri" w:eastAsia="Amiri" w:cs="Amiri"/>
          <w:color w:val="111111"/>
          <w:sz w:val="28"/>
          <w:sz w:val="28"/>
          <w:szCs w:val="28"/>
          <w:rtl w:val="true"/>
          <w:lang w:bidi="ar-SA"/>
        </w:rPr>
        <w:t>لو امتزج الحلال بالحرام ولم يتميز ولا عرف باذله ، تصدق بالخمس واجبا ، وهل يتعين مستحقه؟ إشكال ، أقربه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عرف أنه أكثر ، تصدق بالزائد حتى يغلب على ظنه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أنه أقل ، لم يجب إلا ما ظنه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عرف القدر دون المالك ، تصدق به ، أو احتفظه ودفعه لمالكه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عرف المالك دون القدر ، صالحه واجبا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ويحرم الولاية من قبل الجائر ، لما فيه من المساعدة على الظلم ، 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تعنهم على بناء مسجد </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عرف أنه يتمكن من الأمر بالمعروف والنهي عن المنكر والتحرز عن المظالم ، جاز بل استحب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يأمن الدخول في الظلم ،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أكره على الدخول ، جاز دفعا للضرر اليسير على 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الضرر كثيرا كالنفس أو المال أو الخوف على بعض المؤمنين ، جاز وزالت الكراهية ويعتمد الحق 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تعذر ، جاز مع الإلزام اعتماد ما لا يسوغ من الظلم ، إلا أن يبلغ حد القتل فلا يجوز ، وإن خاف على نفسه القتل ، فإنه لا تقية في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الولاية من قبل العادل فإنها جائزة ، وربما وجبت كما لو عينه ، أو لم يكن الأمر بالمعروف والنهي عن المنكر إلا بولايته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جوائز الجائر ، فإن علمت بعينها حراما فهي حرام ، فإن قبضها </w:t>
      </w:r>
    </w:p>
    <w:p>
      <w:pPr>
        <w:pStyle w:val="BookText"/>
        <w:rPr/>
      </w:pPr>
      <w:r>
        <w:rPr>
          <w:rFonts w:ascii="IRNazanin" w:hAnsi="IRNazanin" w:eastAsia="IRNazanin"/>
          <w:color w:val="111111"/>
          <w:sz w:val="28"/>
          <w:sz w:val="28"/>
          <w:szCs w:val="28"/>
          <w:rtl w:val="true"/>
          <w:lang w:bidi="fa-IR"/>
        </w:rPr>
        <w:t>أعادها على المالك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جهله ، أو تعذر الوصول إليه ، تصدق بها عنه ، ولا يجوز إعادتها على غير مالكها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يعلم حراما جاز تناولها ، لأن رجلا سأل الصادق علیه السلام أصلحك اللّه أمر بالعامل فيجيز لي بالدراهم آخذها؟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وأحج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الصدقة ببعضها ، وأن يواسي إخوانه المؤمنين ، والأقرب أنه على سبيل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يأخذه السلطان الجائر من الغلات باسم المقاسمة ، أو الأموال باسم الخراج عن حق الأرض ، ومن الأنعام باسم الزكاة ، سائغ شراؤه واتهابه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يجب إعادته على أربابه وإن عرفهم ، لأن أبا عبيدة سأل الباقر علیه السلام عن الرجل منا يشتري من السلطان من إبل الصدقة وغنمها وهو يعلم أنهم يأخذون منهم أكثر من الحق الذي يجب عليهم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الإبل والغنم إلا مثل الحنطة والشعير وغير ذلك لا بأس به حتى تعرف الحرام بعينه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دفع إليه مال ليفرقه في المحاويج أو العلويين </w:t>
      </w:r>
      <w:r>
        <w:rPr>
          <w:rStyle w:val="FootnoteAnchor"/>
          <w:rtl w:val="true"/>
        </w:rPr>
        <w:footnoteReference w:id="1160"/>
      </w:r>
      <w:r>
        <w:rPr>
          <w:rFonts w:ascii="Amiri" w:hAnsi="Amiri" w:eastAsia="Amiri" w:cs="Amiri"/>
          <w:color w:val="111111"/>
          <w:sz w:val="28"/>
          <w:sz w:val="28"/>
          <w:szCs w:val="28"/>
          <w:rtl w:val="true"/>
          <w:lang w:bidi="ar-SA"/>
        </w:rPr>
        <w:t>أو الفقهاء وكان منهم ، فإن عين له اقتصر عليه ، ولا يجوز له العدول إلى غيرهم ، فإن خالف ضمن وله الرجوع على المدفوع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أطلق ، فلعلمائنا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أن يأخذ منه مثل ما يعطي غيره لا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لأن الأمر بالدفع يستدعي المغايرة ، ولأن عبد الرحمن بن الحجاج سأله أعطاه مالا ليقسمه في محاويج أو في مساكين وهو محتاج ، أيأخذ منه لنفسه ولا يعلمه؟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يأخذ منه شيئا حتى يأذن له صاحبه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كان له عيال ، جاز أن يعطيهم منه مع اتصافهم بصفة المستحقين قطعا ، للأصل ، ولما رواه عبد الرحمن بن الحجاج أنه سأل الصادق علیه السلام </w:t>
      </w:r>
      <w:bookmarkStart w:id="903" w:name="pg16047_156737"/>
    </w:p>
    <w:p>
      <w:pPr>
        <w:pStyle w:val="BookText"/>
        <w:rPr/>
      </w:pPr>
      <w:bookmarkEnd w:id="903"/>
      <w:r>
        <w:rPr>
          <w:rFonts w:ascii="Amiri" w:hAnsi="Amiri" w:eastAsia="Amiri" w:cs="Amiri"/>
          <w:color w:val="111111"/>
          <w:sz w:val="28"/>
          <w:sz w:val="28"/>
          <w:szCs w:val="28"/>
          <w:rtl w:val="true"/>
          <w:lang w:bidi="ar-SA"/>
        </w:rPr>
        <w:t xml:space="preserve">في رجل أعطاه رجل مالا ليقسمه في المساكين وله عيال محتاجون ، أيعطيهم منه من غير أن يستأذن صاحبه؟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4" w:name="__RefHeading___Toc25347_1280447820"/>
      <w:bookmarkStart w:id="905" w:name="_Toc330"/>
      <w:bookmarkEnd w:id="904"/>
      <w:r>
        <w:rPr>
          <w:rtl w:val="true"/>
        </w:rPr>
        <w:t xml:space="preserve">تذنيب </w:t>
      </w:r>
      <w:r>
        <w:rPr>
          <w:rtl w:val="true"/>
        </w:rPr>
        <w:t>:</w:t>
      </w:r>
      <w:bookmarkEnd w:id="90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أو الوكيل في التفريق إذا دفع إلى المأذون في الدفع إليهم ، فإن كانوا معينين فلا ضمان قطعا ، وإن كانوا غير معينين ، فإن كان عدلا فلا ضمان أيضا ، لأن له ولاية التعيين ، وإلا ضمن على إشكال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دفع الحق إلى مستحقه ، إذ التعيين إلى نظر الموكل والموصي وهو نائب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انتفاء ولايته في التعيين بفسقه فيضمن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أكل ما ينثر في الأعراس مع علم الإباحة أو ظنها ، إما نطقا أو بشاهد الحال ، لقول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بنثر الجوز والسكر </w:t>
      </w:r>
      <w:r>
        <w:rPr>
          <w:rStyle w:val="FootnoteAnchor"/>
          <w:rtl w:val="true"/>
        </w:rPr>
        <w:footnoteReference w:id="1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ويكره انتهابه ، لقول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أكل ما انتهب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لم يعلم قصد الإباحة ، حرم عملا بأصالة تحريم مال الغير ، ولأن إسحاق بن عمار سأل الصادق علیه السلام الإملاك يكون والعرس ينثر على القوم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 ولكن كل ما أعطوك منه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ظن كراهية الانتهاب ، حرم الانتهاب دون الأخذ</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الأجير الخاص لا يجوز له العمل لغير من استأجره إلا بإذنه ، لأنه قد استحق منافعه وصرف زمانه إلى مصالحه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العدول عنه إلى غيره ، فإن فعل ضمن أجرة ذلك الزمان ، لا أجرة ذلك العمل ، ولا ما أخذه أجرة أو عقده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بطلان العقد في ذلك الوقت ، فله من الأجرة بنسبة ذلك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للمار بثمرة النخل أو الفواكه أو السنبل أن يأكل منهما بشروط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الإفساد ، فلا يجوز مع الإفساد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القصد فلو قصد المضي إليها لم يجز ، وإنما يجوز مع الاجتياز بها اتفاقا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 لا يأخذ منها شيئا ، فلو أخذ منها شيئا لم يجز ، وقيل بالمنع مطلقا ، والأصل اختلاف الرواية ، فروى علي بن يقطين عن الكاظم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يمر بالثمرة من الزرع والنخل والكرم والشجر والمباطخ وغير ذلك من الثمر أيحل له أن يتناول منه شيئا ويأكل بغير إذن من صاحبه؟ وكيف حاله إن نهاه صاحب الثمرة أو أمره القيم فليس له؟ وكم الحد الذي يسعه أن يتناول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 له أن يأخذ منه شيئا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وسأل بعض أصحابنا الصادق علیه السلام عن الرجل يمر بالنخل والسنبل والثمرة فيجوز له أن يأكل منهما من غير إذن صاحبها من ضرورة أو غير ضرورة؟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الشيخ الأول على أنه منعه من الأخذ ، ونحن نقول به ، إذ السائغ الأكل لا الخروج بشي‌ء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واحتج على الجمع بقول الصادق علیه السلام وقد سأله محمد بن مروان أمرّ بالثمرة فآكل 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ولا تحمل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الثمار قد اشتروها ونقدوا أموالهم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اشتروا ما ليس لهم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يثبت التسويغ مع كراهة المالك؟ يقتضي الحديث ذلك ، وفيه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أباح المالك مطلقا ، جاز إجماعا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 أجرة البذرقة ، لأنه عمل محلل سائغ فجازت المعاوضة عليه ، لشدة الحاجة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جميع آلات الملاهي من الدفوف والطبول والزمر والقصب والشبر والرقص ، وجميع ما يطرب من الأصوات والأغاني والخيال على اختلاف وجوهه وضروبه وآلاته ، وسائر التماثيل والصور ذوات الروح ، مجسمة كانت أو غير مجسمة ، والنرد والشطرنج ، وجميع آلات القمار كاللعب بالخاتم والأربعة عشر ، اللعب بالجوز والطيور وأحاديث القصص والأسمار ، وسماع غيبة المؤمن ، والحضور في مجالس المنكر ومواضعه إلا للإنكار ، وما جرى مجراه إجماعا منا ، وللأخبار الدالة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الصادق علیه السلام ينهى عن الجوز يجي‌ء به الصبيان من القمار أن يؤكل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سحت </w:t>
      </w:r>
      <w:r>
        <w:rPr>
          <w:rStyle w:val="FootnoteAnchor"/>
          <w:rtl w:val="true"/>
        </w:rPr>
        <w:footnoteReference w:id="1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تعالى على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الْخَمْرُ وَالْمَيْسِرُ وَالْأَنْصابُ وَالْأَزْلامُ رِجْسٌ مِنْ عَمَلِ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الميسر؟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يقمروا به حتى الكعاب والجوز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الأنصاب؟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ذبحوا لآلهتهم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الأزلام؟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قداحهم التي كانوا يستقسمون بها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ويحرم اقتناء المؤذيات ، كالسباع المؤذية والحيات والعقارب والكلب العقور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بعض علمائنا من خصي الحيوان ، والأولى الجواز على كراهية ، لأن له التصرف في ملكه بما فيه 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خصي الآدمي فإنه محرم ، وإن كان مملوكا صغيرا أو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بناء البيع والكنائس وأخذ الأجرة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ما كان معبدا لأهل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المساجد المبنية للإضرار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بيوت الأصنام والصلبان والأوثان والأنصاب والأزلام</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تراب الصياغة وأخذه ، فإن بيع تصدق بثمنه ، لأن أربابه لا يتميزون وللرواية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من الصنائع خمس ، رويت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الصرف ، فإن الصرف لا يسلم من الربا ، وبيع الأكفان ، فإنه يسره موت الأحياء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وبيع الطعام ، حذرا من الاحتكار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والنحر والذبح ، لأنهما تسلب الرحمة من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والتنخس قال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الناس من باع الناس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أعطيت خالتي غلاما ونهيتها أن تجعله قصابا أو حجاما أو صائغا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وتكره الحياكة النساجة ، لأن أبا إسماعيل الصيقل الرازي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الصادق علیه السلام ومعي ثوبان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إسماعيل يجيئني من مثلكم أثواب كثيرة ، وليس يجيئني مثل هذين الثوبين اللذين تحملهما أنت؟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تغزلها أم إسماعيل وأنسجهما أنا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أحائك؟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تكن حائكا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أكون؟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صيقلا ، وكانت معي مائتا درهم فاشتريت بها سيوفا وقرابا عتقا وقدمت بها الري وبعتها بربح كثير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سلوك طريق مخوف مع ظهور أمارة الخوف ، لوجوب الاحتراز عن الضرر المظنون عقليا ، وكره الباقر والصادق علیهماالسلام ركوب البحر للتجارة </w:t>
      </w:r>
      <w:r>
        <w:rPr>
          <w:rStyle w:val="FootnoteAnchor"/>
          <w:rtl w:val="true"/>
        </w:rPr>
        <w:footnoteReference w:id="1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ركوب البحر للتجارة يعزر الرجل بدينه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بيع العقار والأرض والماء مع عدم الحاجة ، لأن الصادق علیه السلام دعا 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فلان أرضه؟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في التوراة من باع أرضا أو ماء ولم يضعه في أرض وماء ذهب </w:t>
      </w:r>
    </w:p>
    <w:p>
      <w:pPr>
        <w:pStyle w:val="BookText"/>
        <w:rPr/>
      </w:pPr>
      <w:r>
        <w:rPr>
          <w:rFonts w:ascii="IRNazanin" w:hAnsi="IRNazanin" w:eastAsia="IRNazanin"/>
          <w:color w:val="111111"/>
          <w:sz w:val="28"/>
          <w:sz w:val="28"/>
          <w:szCs w:val="28"/>
          <w:rtl w:val="true"/>
          <w:lang w:bidi="fa-IR"/>
        </w:rPr>
        <w:t xml:space="preserve">ثمنه محقا </w:t>
      </w:r>
      <w:r>
        <w:rPr>
          <w:rStyle w:val="FootnoteAnchor"/>
          <w:rtl w:val="true"/>
        </w:rPr>
        <w:footnoteReference w:id="1176"/>
      </w:r>
      <w:r>
        <w:rPr>
          <w:rFonts w:ascii="IRNazanin" w:hAnsi="IRNazanin" w:eastAsia="IRNazanin"/>
          <w:color w:val="111111"/>
          <w:sz w:val="28"/>
          <w:sz w:val="28"/>
          <w:szCs w:val="28"/>
          <w:rtl w:val="true"/>
          <w:lang w:bidi="fa-IR"/>
        </w:rPr>
        <w:t xml:space="preserve">وعن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مشتري العقدة مرزوق وبائعها ممحوق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النبي صلی اللّه علیه و آله نهى أن ينزى حمار على عتيق </w:t>
      </w:r>
      <w:r>
        <w:rPr>
          <w:rStyle w:val="FootnoteAnchor"/>
          <w:rtl w:val="true"/>
        </w:rPr>
        <w:footnoteReference w:id="1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سند ضعيف ، فإن صح فليس المراد بالنهي التحريم بل الكراهة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روي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الحمير تنزيها على الرمك لتنتج البغال أيحل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أنزها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الصادق علیه السلام عن أجر القارئ الذي لا يقرأ إلا بأجر مشروط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بالعينة ، وهو أن يشتري سلعة بثمن مؤجل ثم يبيعها من بائعها بدون ذلك نقدا ليقضي دينا عليه لمن قد حل له ، ويكون الدين الثاني هو العينة من صاحب الدين الأول ليقضيه بها الدين الأول للأصل ، ولأنه يجوز بيعها من غير بائعها فيجوز منه ، كما لو اشتراه بسلعة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رواه أبو بكر الحضرمي عن الصادق علیه السلام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يعين ثم يحل دينه فلم يجد ما يقضي ، أيتعين من صاحبه الذي عينه ويقضيه؟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ذلك من العين وهو النقد الحاضر</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بين أن يصير بيع العينة عادة في البلد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شرط في البيع الأول الثاني حرم</w:t>
      </w:r>
      <w:r>
        <w:rPr>
          <w:rFonts w:eastAsia="Amiri" w:cs="Amiri" w:ascii="Amiri" w:hAnsi="Amiri"/>
          <w:color w:val="111111"/>
          <w:sz w:val="28"/>
          <w:szCs w:val="28"/>
          <w:rtl w:val="true"/>
          <w:lang w:bidi="ar-SA"/>
        </w:rPr>
        <w:t xml:space="preserve">. </w:t>
      </w:r>
      <w:bookmarkStart w:id="906" w:name="pg16047_156742"/>
    </w:p>
    <w:p>
      <w:pPr>
        <w:pStyle w:val="Heading6"/>
        <w:numPr>
          <w:ilvl w:val="5"/>
          <w:numId w:val="1"/>
        </w:numPr>
        <w:rPr/>
      </w:pPr>
      <w:bookmarkStart w:id="907" w:name="__RefHeading___Toc25349_1280447820"/>
      <w:bookmarkStart w:id="908" w:name="_Toc331"/>
      <w:bookmarkEnd w:id="906"/>
      <w:bookmarkEnd w:id="907"/>
      <w:r>
        <w:rPr>
          <w:rtl w:val="true"/>
        </w:rPr>
        <w:t>البحث العاشر</w:t>
      </w:r>
      <w:r>
        <w:rPr>
          <w:rtl w:val="true"/>
        </w:rPr>
        <w:t xml:space="preserve">: ( </w:t>
      </w:r>
      <w:r>
        <w:rPr>
          <w:rtl w:val="true"/>
        </w:rPr>
        <w:t xml:space="preserve">فيما للولد أن يأخذ من مال والده وبالعكس وما للمرأة من مال زوجها </w:t>
      </w:r>
      <w:r>
        <w:rPr>
          <w:rtl w:val="true"/>
        </w:rPr>
        <w:t>)</w:t>
      </w:r>
      <w:bookmarkEnd w:id="908"/>
    </w:p>
    <w:p>
      <w:pPr>
        <w:pStyle w:val="BookText"/>
        <w:rPr/>
      </w:pPr>
      <w:r>
        <w:rPr>
          <w:rFonts w:ascii="Amiri" w:hAnsi="Amiri" w:eastAsia="Amiri" w:cs="Amiri"/>
          <w:color w:val="111111"/>
          <w:sz w:val="28"/>
          <w:sz w:val="28"/>
          <w:szCs w:val="28"/>
          <w:rtl w:val="true"/>
          <w:lang w:bidi="ar-SA"/>
        </w:rPr>
        <w:t>لا يجوز للولد أن يأخذ من مال والده شيئا قل أو كثر إلا بإذنه ، لا مختارا ولا مضطرا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اضطر ضرورة يخاف معها تلف نفسه ، أخذ من ماله ما يمسك به رمقه كالميتة ، إذا كان الوالد ينفق عليه ويقوم بواجب حقه ، إذا كان الولد معسرا صغيرا كان أو كبيرا ، لأصالة عصمة مال الغير ، ولعموم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بَيْنَكُمْ بِالْباطِلِ إِلاّ أَنْ تَكُونَ تِجارَةً عَنْ تَراضٍ مِنْكُمْ </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علي علیه السلام أن الولد لا يأخذ من مال والده شيئا إلا بإذنه </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الأب ربما كره ذلك فيكون مرتكبا للعقوق ، وهو من أعظم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الولد معسرا ومنعه الأب عن حق الإنفاق عليه مع يساره ، رفع أمره إلى الحاكم ليجبره على الإنفاق ، فإن تعذر الحاكم جاز للولد حينئذ أن يأخذ من مال والده قدر النفقة على الاقتصاد ، وحرم 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الأب ليس له أن يأخذ من مال ولده شيئا ، إذا كان الولد يقوم بواجب نفقته مع حاجته ، لا لقضاء ديونه ولا التزويج به ولا ليحج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الأب موسرا ، لم يجز له أن يتناول من مال ولده شيئا أصلا</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يقم الولد بواجب النفقة مع الحاجة ، جاز للأب أن يأخذ من مال ولده قدر النفقة بالمعروف ، عملا بعموم المنع ، وما ورد من تسويغ ذلك فمحمول على الاستحباب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ولو كان الولد صغيرا ، جاز للأب الاقتراض من ماله ، ويؤيده ما رواه الحسين بن أبي العلاء قال قلت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يحل للرجل من مال ولده؟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قوته بغير سرف إذا اضطر إليه ، قال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للرجل الذي أتاه فقدم أباه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ومالك لأبيك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جاء بأبيه إلى النبي صلی اللّه علیه و آله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هذا أبي قد ظلمني ميراثي من أمي ، فأخبره الأب أنه قد أنفقه عليه وعلى نفسه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ومالك لأبيك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عند الرجل شي‌ء ، فكان رسول اللّه صلی اللّه علیه و آله يحبس الأب للابن؟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من أنه يأخذ من مال ولده ما يحج به ، وأنه يجوز له وطي جاريته بعد تقويمها </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الصغير ، فإن له أن يقترض من ماله ما شاء ، وأن يقوم على نفسه الجارية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 فلا يجوز لها أخذ شي‌ء من مال ولدها لا على سبيل القرض ولا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معسرة ولم ينفق الولد عليها وتعذر الحاكم ، جاز لها أن تتناول من ماله قدر نفقتها الواجبة عليه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الزوجة فلا يجوز لها أن تأخذ من مال زوجها شيئا إلا بإذنه ، فإن امتنع من الإنفاق عليها وتعذر الحاكم ، جاز لها أخذ الواجب عليه من النفقة</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فرق بين القليل والكثير إلا المأدوم ، فإنه يجوز لها أن تأخذ منه وأن تهب لغيرها ، عملا بشاهد الحال ، ما لم يؤد ذلك إلى الإضرار به ، أو يكون قد نهى وإن حصل أحدها ، حرم كغيره لأن ابن بكير سأل الصادق علیه السلام عما يحل للمرأة أن تتصدق به من مال زوجها بغير إذنه؟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المأدوم </w:t>
      </w:r>
      <w:r>
        <w:rPr>
          <w:rStyle w:val="FootnoteAnchor"/>
          <w:rtl w:val="true"/>
        </w:rPr>
        <w:footnoteReference w:id="1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 علي بن جعفر الكاظم علیه السلام عن المرأة لها أن تعطي من بيت زوجها بغير إذنه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أن يحللها </w:t>
      </w:r>
      <w:r>
        <w:rPr>
          <w:rStyle w:val="FootnoteAnchor"/>
          <w:rtl w:val="true"/>
        </w:rPr>
        <w:footnoteReference w:id="1187"/>
      </w:r>
      <w:r>
        <w:rPr>
          <w:rFonts w:ascii="Amiri" w:hAnsi="Amiri" w:eastAsia="Amiri" w:cs="Amiri"/>
          <w:color w:val="111111"/>
          <w:sz w:val="28"/>
          <w:sz w:val="28"/>
          <w:szCs w:val="28"/>
          <w:rtl w:val="true"/>
          <w:lang w:bidi="ar-SA"/>
        </w:rPr>
        <w:t>وليس للزوج أن يأخذ شيئا من مال زوجته إلا بإذنها كغيره</w:t>
      </w:r>
      <w:r>
        <w:rPr>
          <w:rFonts w:eastAsia="Amiri" w:cs="Amiri" w:ascii="Amiri" w:hAnsi="Amiri"/>
          <w:color w:val="111111"/>
          <w:sz w:val="28"/>
          <w:szCs w:val="28"/>
          <w:rtl w:val="true"/>
          <w:lang w:bidi="ar-SA"/>
        </w:rPr>
        <w:t xml:space="preserve">. </w:t>
      </w:r>
      <w:bookmarkStart w:id="909" w:name="pg16047_156744"/>
    </w:p>
    <w:p>
      <w:pPr>
        <w:pStyle w:val="Heading6"/>
        <w:numPr>
          <w:ilvl w:val="5"/>
          <w:numId w:val="1"/>
        </w:numPr>
        <w:rPr/>
      </w:pPr>
      <w:bookmarkStart w:id="910" w:name="__RefHeading___Toc25351_1280447820"/>
      <w:bookmarkStart w:id="911" w:name="_Toc332"/>
      <w:bookmarkEnd w:id="909"/>
      <w:bookmarkEnd w:id="910"/>
      <w:r>
        <w:rPr>
          <w:rtl w:val="true"/>
        </w:rPr>
        <w:t>البحث الحادي عشر</w:t>
      </w:r>
      <w:r>
        <w:rPr>
          <w:rtl w:val="true"/>
        </w:rPr>
        <w:t xml:space="preserve">: ( </w:t>
      </w:r>
      <w:r>
        <w:rPr>
          <w:rtl w:val="true"/>
        </w:rPr>
        <w:t xml:space="preserve">في بقايا مسائل بيع الغرر والمجازفة </w:t>
      </w:r>
      <w:r>
        <w:rPr>
          <w:rtl w:val="true"/>
        </w:rPr>
        <w:t>)</w:t>
      </w:r>
      <w:bookmarkEnd w:id="911"/>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أنه لا يجوز بيع ما يدخل الكيل أو الوزن جزافا ، بل يجب أن يكون معلوما بمقداره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بيع جزافا بطل عندنا ، لأنه غرر ، 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من طعام سميت فيه كيلا فلا يصلح مجازفة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بيع المكيل بعضه ببعض بالوزن ، فإن اتحد الجنس والصنف ، فالوجه الجواز ، كما لو باع مائة رطل حنطة بمائة رطل 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أدى إلى الربا ، لم يجز ، كما لو كان أحدهما أخف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تعدد الصنف ، كما لو باع مائة رطل حنطة بمائة رطل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بيع بغير جنسه ، جاز بيعه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يباع وزنا ، فلا يجوز بيعه مكيلا ، سواء اتحد الجنس أو اختلف ، حذرا من الربا أو الغرر بالجهالة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تعذر كيل ما يباع كيلا ، أو وزن ما يباع بالوزن لكثرته ، جاز أن يكال منه أو يوزن مكيال ، ثم يعتبر وزنه أو كيله وتؤخذ الباقي بالحساب ، لانتفاء الغرر حينئذ وحصول العلم بالمقدار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الصادق علیه السلام سئل عن الرجل يشتري مبيعا فيه كيل أو وزن ، يعتبره ثم يأخذه على نحو ما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Style w:val="FootnoteAnchor"/>
          <w:rtl w:val="true"/>
        </w:rPr>
        <w:footnoteReference w:id="1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الصادق علیه السلام عن رجل اشترى مائة رواية زيتا فاعترض راوية أو اثنتين فاتزنهما ثم أخذ سائره على قدر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يباع بالعدد لا يجوز بيعه جزافا ، حذرا من الغرر ، بل يجب عده فإن تعذر لكثرته ، جاز أن يكال منه أو يوزن مكيال ويعد ويأخذ الباقي بحسابه ، لحصول العلم بالمقدار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روي عن الصادق علیه السلام أنه سئل عن الجوز لا يستطيع أن يعده فيكال بمكيال ثم يعد ما فيه ثم يكال ما بقي على </w:t>
      </w:r>
    </w:p>
    <w:p>
      <w:pPr>
        <w:pStyle w:val="BookText"/>
        <w:rPr/>
      </w:pPr>
      <w:r>
        <w:rPr>
          <w:rFonts w:ascii="Amiri" w:hAnsi="Amiri" w:eastAsia="Amiri" w:cs="Amiri"/>
          <w:color w:val="111111"/>
          <w:sz w:val="28"/>
          <w:sz w:val="28"/>
          <w:szCs w:val="28"/>
          <w:rtl w:val="true"/>
          <w:lang w:bidi="ar-SA"/>
        </w:rPr>
        <w:t xml:space="preserve">حساب ذلك من العدد؟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اللبن في الضرع لأنه مجهول ، وما روي في ذلك محمول على الضريبة ، فقد روي أنه لا بأس أن يعطي الإنسان الغنم أو البقر بالضريبة مدة من الزمان بشي‌ء من الدراهم والدنانير والسمن </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وإعطاء ذلك بالذهب والفضة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بيعا في الحقيقة ، بل نوع معاوضة غير لازمة ، بل جائزة لما فيه من الإرفاق والإعانة ، فيأخذ دافع النقد ما يحتاج إليه من اللبن وغيره وينتفع به ، ويأخذ صاحب الغنم النقد لينتفع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يمكن البيع في مثل هذا ، ولا طريق سوى ما ذكرناه ، وكان سائغا للحاجة ، وكبيع المعاطاة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روي عن الصادق علیه السلام في الرجل يكون له الغنم أيعطيه بضريبة سمنا شيئا معلوما أو دراهم معلومة من كل شاة كذا وكذا؟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بالدراهم ولست أحب أن يكون بالسمن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أن يبيع الصياد ما يضرب بشبكته ، لأنه مجهول ، ولأن أمير المؤمنين علیه السلام نهى أن يشترى شبكة الصياد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شبكتك فما خرج فهو من مالي بكذا وكذا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أن يتقبل الإنسان من الإمام بشي‌ء معلوم ، جزية رءوس أهل الذمة ، وخراج الأرضين ، وثمرة الأشجار ، وما في الآجام من السموك ، إذا كان قد أدرك ذلك وعرفه ولا على سبيل البيع لجهالته ، بل على جهة المعاوضة السائغة ، لقول الصادق علیه السلام في الرجل يتقبل بجزية رءوس الرجال وبخراج النخل والآجام والطير ، وهو لا يدري من كذا ، لعله لا يكون </w:t>
      </w:r>
    </w:p>
    <w:p>
      <w:pPr>
        <w:pStyle w:val="BookText"/>
        <w:rPr/>
      </w:pPr>
      <w:r>
        <w:rPr>
          <w:rFonts w:ascii="Amiri" w:hAnsi="Amiri" w:eastAsia="Amiri" w:cs="Amiri"/>
          <w:color w:val="111111"/>
          <w:sz w:val="28"/>
          <w:sz w:val="28"/>
          <w:szCs w:val="28"/>
          <w:rtl w:val="true"/>
          <w:lang w:bidi="ar-SA"/>
        </w:rPr>
        <w:t xml:space="preserve">من هذا شي‌ء أبدا أو يكون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من ذلك شي‌ء واحد بأنه قد أدرك فاشتراه وتقبل به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يتقبل الإنسان بتبن البيدر لكل كر من الطعام تبينه شي‌ء معلوم ، وإن لم يكل بعد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يكون ذلك بيعا لازما ، بل عقدا سائغا للحاجة إليه ، ولما رواه زرارة 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اشترى تبن بيدر قبل أن تداس بشي‌ء معلوم يأخذ التبن ويبيعه قبل أن يكال الطعام؟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سمك الآجام ، لجهالته وتعذر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فيها قصب وباعه مع القصب ، لم يصح وكذا لو أخذ شيئا من السمك وباعه مع ما في الأجمة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فيه أن المجهول إن كان مقصودا ، لم يصح تفرده بالبيع ولا ضمه إلى غير المقصود ، لعدم ارتفاع الجهالة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مقصودا وكان تابعا للمقصود ، جاز بيعه منضما إلى المقصود ، كالأساسات المجهولة حيث كانت 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الإندار للظروف في السمن والزيت وشبههما شيئا معلوما معتادا بين التجار ، ويكون مما يزيد تارة وينقص أخرى ، ولا يكون مما يزيد ولا ينقص ، لحصول الظن بمعرفة المقدار ، فأشبه عد المكيل ووزنه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ولأن معمر الزيات سأل الصادق علیه السلام أنا نشتري الزيت في الزقاقة يحسب لنا فيه نقصان لمكان الأزقاق ، 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يزيد وينقص فلا بأس ، وإن كان يزيد ولا ينقص فلا تقربه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بيع ولد الزنا وأكل ثمنه ، لأنه مملوك يصح المعاوضة عليه فأشبه غيره ، لأن الصادق علیه السلام سئل عن ولد الزنا أيشترى ويستخدم </w:t>
      </w:r>
      <w:bookmarkStart w:id="912" w:name="pg16047_156747"/>
    </w:p>
    <w:p>
      <w:pPr>
        <w:pStyle w:val="BookText"/>
        <w:rPr/>
      </w:pPr>
      <w:bookmarkEnd w:id="912"/>
      <w:r>
        <w:rPr>
          <w:rFonts w:ascii="Amiri" w:hAnsi="Amiri" w:eastAsia="Amiri" w:cs="Amiri"/>
          <w:color w:val="111111"/>
          <w:sz w:val="28"/>
          <w:sz w:val="28"/>
          <w:szCs w:val="28"/>
          <w:rtl w:val="true"/>
          <w:lang w:bidi="ar-SA"/>
        </w:rPr>
        <w:t xml:space="preserve">ويباع؟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رواية بكراهيته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يطيب ولد الزنا أبدا ، ولا يطيب ثمنه أبدا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أن يبيع بدينار غير درهم نسيئة مما يتعامل به وقت الأجل للجهالة ، أو نقدا مع جهله بالنسيئة ، أو بما يتجدد من 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قدر الدرهم من الدينار صح ، لأن الباقر علیه السلام كره أن يشتري الرجل بدينار إلا درهما وإلا درهمين ونسيئة ، ولكن يجعل ذلك بدينار إلا ثلثا وإلا ربعا وإلا سدسا ، أو شيئا يكون جزءا من الدينار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علیه السلام في الرجل يشتري السلعة بدينار غير درهم إلى أجل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 فلعل الدينار يصير بدرهم </w:t>
      </w:r>
      <w:r>
        <w:rPr>
          <w:rStyle w:val="FootnoteAnchor"/>
          <w:rtl w:val="true"/>
        </w:rPr>
        <w:footnoteReference w:id="1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محمولة على ما إذا اشترط النقد وقت الأجل ، فإنه لو أطلق حمل على نقد ذلك اليوم ، فإذا كان عالما صح ، أو على أن الدرهم يضمن بالقيمة</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25353_1280447820"/>
      <w:bookmarkStart w:id="914" w:name="_Toc333"/>
      <w:bookmarkEnd w:id="913"/>
      <w:r>
        <w:rPr>
          <w:rtl w:val="true"/>
        </w:rPr>
        <w:t>المطلب السابع</w:t>
      </w:r>
      <w:r>
        <w:rPr>
          <w:rtl w:val="true"/>
        </w:rPr>
        <w:t xml:space="preserve">: ( </w:t>
      </w:r>
      <w:r>
        <w:rPr>
          <w:rtl w:val="true"/>
        </w:rPr>
        <w:t xml:space="preserve">في الربا </w:t>
      </w:r>
      <w:r>
        <w:rPr>
          <w:rtl w:val="true"/>
        </w:rPr>
        <w:t>)</w:t>
      </w:r>
      <w:bookmarkEnd w:id="914"/>
    </w:p>
    <w:p>
      <w:pPr>
        <w:pStyle w:val="Heading6"/>
        <w:numPr>
          <w:ilvl w:val="5"/>
          <w:numId w:val="1"/>
        </w:numPr>
        <w:rPr/>
      </w:pPr>
      <w:bookmarkStart w:id="915" w:name="__RefHeading___Toc25355_1280447820"/>
      <w:bookmarkStart w:id="916" w:name="_Toc334"/>
      <w:bookmarkEnd w:id="915"/>
      <w:r>
        <w:rPr>
          <w:rtl w:val="true"/>
        </w:rPr>
        <w:t xml:space="preserve">وفيه مباحث </w:t>
      </w:r>
      <w:r>
        <w:rPr>
          <w:rtl w:val="true"/>
        </w:rPr>
        <w:t>:</w:t>
      </w:r>
      <w:bookmarkEnd w:id="916"/>
    </w:p>
    <w:p>
      <w:pPr>
        <w:pStyle w:val="Heading6"/>
        <w:numPr>
          <w:ilvl w:val="5"/>
          <w:numId w:val="1"/>
        </w:numPr>
        <w:rPr/>
      </w:pPr>
      <w:bookmarkStart w:id="917" w:name="__RefHeading___Toc25357_1280447820"/>
      <w:bookmarkStart w:id="918" w:name="_Toc335"/>
      <w:bookmarkEnd w:id="917"/>
      <w:r>
        <w:rPr>
          <w:rtl w:val="true"/>
        </w:rPr>
        <w:t>البحث الأول</w:t>
      </w:r>
      <w:r>
        <w:rPr>
          <w:rtl w:val="true"/>
        </w:rPr>
        <w:t xml:space="preserve">: ( </w:t>
      </w:r>
      <w:r>
        <w:rPr>
          <w:rtl w:val="true"/>
        </w:rPr>
        <w:t xml:space="preserve">في تحريمه </w:t>
      </w:r>
      <w:r>
        <w:rPr>
          <w:rtl w:val="true"/>
        </w:rPr>
        <w:t>)</w:t>
      </w:r>
      <w:bookmarkEnd w:id="918"/>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تحريم الربا معلوم بالضرورة من دين محمد صلی اللّه علیه و آله ، والنص والإجماع ،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الرِّبا </w:t>
      </w:r>
      <w:r>
        <w:rPr>
          <w:rFonts w:eastAsia="IRNazanin" w:cs="IRNazanin"/>
          <w:color w:val="111111"/>
          <w:sz w:val="28"/>
          <w:szCs w:val="28"/>
          <w:rtl w:val="true"/>
          <w:lang w:bidi="fa-IR"/>
        </w:rPr>
        <w:t xml:space="preserve">) </w:t>
      </w:r>
      <w:r>
        <w:rPr>
          <w:rStyle w:val="FootnoteAnchor"/>
          <w:rtl w:val="true"/>
        </w:rPr>
        <w:footnoteReference w:id="120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وَذَرُوا ما بَقِيَ مِنَ الرِّبا إِنْ كُنْتُمْ مُؤْمِنِينَ </w:t>
      </w:r>
      <w:r>
        <w:rPr>
          <w:rFonts w:eastAsia="Amiri" w:cs="Amiri" w:ascii="Amiri" w:hAnsi="Amiri"/>
          <w:color w:val="111111"/>
          <w:sz w:val="28"/>
          <w:szCs w:val="28"/>
          <w:rtl w:val="true"/>
          <w:lang w:bidi="ar-SA"/>
        </w:rPr>
        <w:t xml:space="preserve">) </w:t>
      </w:r>
      <w:r>
        <w:rPr>
          <w:rStyle w:val="FootnoteAnchor"/>
          <w:rtl w:val="true"/>
        </w:rPr>
        <w:footnoteReference w:id="1203"/>
      </w:r>
      <w:r>
        <w:rPr>
          <w:rFonts w:ascii="IRNazanin" w:hAnsi="IRNazanin" w:eastAsia="IRNazanin"/>
          <w:color w:val="111111"/>
          <w:sz w:val="28"/>
          <w:sz w:val="28"/>
          <w:szCs w:val="28"/>
          <w:rtl w:val="true"/>
          <w:lang w:bidi="fa-IR"/>
        </w:rPr>
        <w:t xml:space="preserve">ولعن رسول اللّه صلی اللّه علیه و آله أكل الربا ومؤكله </w:t>
      </w:r>
    </w:p>
    <w:p>
      <w:pPr>
        <w:pStyle w:val="BookText"/>
        <w:rPr/>
      </w:pPr>
      <w:r>
        <w:rPr>
          <w:rFonts w:ascii="Amiri" w:hAnsi="Amiri" w:eastAsia="Amiri" w:cs="Amiri"/>
          <w:color w:val="111111"/>
          <w:sz w:val="28"/>
          <w:sz w:val="28"/>
          <w:szCs w:val="28"/>
          <w:rtl w:val="true"/>
          <w:lang w:bidi="ar-SA"/>
        </w:rPr>
        <w:t xml:space="preserve">وكاتبه وشاهده </w:t>
      </w:r>
      <w:r>
        <w:rPr>
          <w:rStyle w:val="FootnoteAnchor"/>
          <w:rtl w:val="true"/>
        </w:rPr>
        <w:footnoteReference w:id="1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ربا أشد من سبعين زنية كلها بذات محرم </w:t>
      </w:r>
      <w:r>
        <w:rPr>
          <w:rStyle w:val="FootnoteAnchor"/>
          <w:rtl w:val="true"/>
        </w:rPr>
        <w:footnoteReference w:id="1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ربا أشد من ثلاثين زنية كلها بذات محرم مثل عمته وخالته </w:t>
      </w:r>
      <w:r>
        <w:rPr>
          <w:rStyle w:val="FootnoteAnchor"/>
          <w:rtl w:val="true"/>
        </w:rPr>
        <w:footnoteReference w:id="1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رسول اللّه صلی اللّه علیه و آله الربا وآكله وبائعه ومشتريه وكاتبه وشاهديه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وسأل سماعة الصادق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أنه عز وجل يقول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يَمْحَقُ اللّهُ الرِّبا وَيُرْبِي الصَّدَقاتِ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أرى من يأكل ويزيد ماله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محق أمحق من درهم ربا يمحق الدين وإن تاب ذهب ماله وافتقر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اجتنبوا السبع الموبقات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الشرك باللّه ، والسحر ، وقتل النفس التي حرم اللّه إلا بالحق ، وأكل الربا ، وأكل مال اليتيم ، والتولي يوم الزحف ، وقذف المحصنات الغافلات المؤمنات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أَنْزَلْنا عَلَيْهَا الْماءَ اهْتَزَّتْ وَرَبَتْ </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أُمَّةٌ هِيَ أَرْبى مِنْ أُمَّةٍ </w:t>
      </w:r>
      <w:r>
        <w:rPr>
          <w:rFonts w:eastAsia="Amiri" w:cs="Amiri" w:ascii="Amiri" w:hAnsi="Amiri"/>
          <w:color w:val="111111"/>
          <w:sz w:val="28"/>
          <w:szCs w:val="28"/>
          <w:rtl w:val="true"/>
          <w:lang w:bidi="ar-SA"/>
        </w:rPr>
        <w:t xml:space="preserve">) </w:t>
      </w:r>
      <w:r>
        <w:rPr>
          <w:rStyle w:val="FootnoteAnchor"/>
          <w:rtl w:val="true"/>
        </w:rPr>
        <w:footnoteReference w:id="1211"/>
      </w:r>
      <w:r>
        <w:rPr>
          <w:rFonts w:ascii="Amiri" w:hAnsi="Amiri" w:eastAsia="Amiri" w:cs="Amiri"/>
          <w:color w:val="111111"/>
          <w:sz w:val="28"/>
          <w:sz w:val="28"/>
          <w:szCs w:val="28"/>
          <w:rtl w:val="true"/>
          <w:lang w:bidi="ar-SA"/>
        </w:rPr>
        <w:t>أي أكثر عددا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في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الزيادة في أحد عوضي المبيع مع التماثل في أشياء مخصوصة نص علیه السلام عليها</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الفضل ، وربا 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 العلماء على تحريمهما ، وقد كان في ربا الفضل اختلاف بين الصحابة ، فحكي عن ابن عباس وأسامة بن زيد وزيد بن أرقم وابن الزبير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الربا في النسيئة ، لقوله عليه </w:t>
      </w:r>
      <w:bookmarkStart w:id="919" w:name="pg16047_156749"/>
    </w:p>
    <w:p>
      <w:pPr>
        <w:pStyle w:val="BookText"/>
        <w:rPr/>
      </w:pPr>
      <w:bookmarkEnd w:id="919"/>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ربا إلا في النسيئة </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رجعوا إلى باقي الصحابة</w:t>
      </w:r>
      <w:r>
        <w:rPr>
          <w:rFonts w:eastAsia="Amiri" w:cs="Amiri" w:ascii="Amiri" w:hAnsi="Amiri"/>
          <w:color w:val="111111"/>
          <w:sz w:val="28"/>
          <w:szCs w:val="28"/>
          <w:rtl w:val="true"/>
          <w:lang w:bidi="ar-SA"/>
        </w:rPr>
        <w:t>.</w:t>
      </w:r>
    </w:p>
    <w:p>
      <w:pPr>
        <w:pStyle w:val="Heading6"/>
        <w:numPr>
          <w:ilvl w:val="5"/>
          <w:numId w:val="1"/>
        </w:numPr>
        <w:rPr/>
      </w:pPr>
      <w:bookmarkStart w:id="920" w:name="__RefHeading___Toc25359_1280447820"/>
      <w:bookmarkStart w:id="921" w:name="_Toc336"/>
      <w:bookmarkEnd w:id="920"/>
      <w:r>
        <w:rPr>
          <w:rtl w:val="true"/>
        </w:rPr>
        <w:t>البحث الثاني</w:t>
      </w:r>
      <w:r>
        <w:rPr>
          <w:rtl w:val="true"/>
        </w:rPr>
        <w:t xml:space="preserve">: ( </w:t>
      </w:r>
      <w:r>
        <w:rPr>
          <w:rtl w:val="true"/>
        </w:rPr>
        <w:t xml:space="preserve">في شرائطه </w:t>
      </w:r>
      <w:r>
        <w:rPr>
          <w:rtl w:val="true"/>
        </w:rPr>
        <w:t>)</w:t>
      </w:r>
      <w:bookmarkEnd w:id="921"/>
    </w:p>
    <w:p>
      <w:pPr>
        <w:pStyle w:val="Heading6"/>
        <w:numPr>
          <w:ilvl w:val="5"/>
          <w:numId w:val="1"/>
        </w:numPr>
        <w:rPr/>
      </w:pPr>
      <w:bookmarkStart w:id="922" w:name="__RefHeading___Toc25361_1280447820"/>
      <w:bookmarkStart w:id="923" w:name="_Toc337"/>
      <w:bookmarkEnd w:id="922"/>
      <w:r>
        <w:rPr>
          <w:rtl w:val="true"/>
        </w:rPr>
        <w:t>اشارة</w:t>
      </w:r>
      <w:bookmarkEnd w:id="923"/>
    </w:p>
    <w:p>
      <w:pPr>
        <w:pStyle w:val="BookText"/>
        <w:rPr/>
      </w:pPr>
      <w:r>
        <w:rPr>
          <w:rFonts w:ascii="Amiri" w:hAnsi="Amiri" w:eastAsia="Amiri" w:cs="Amiri"/>
          <w:color w:val="111111"/>
          <w:sz w:val="28"/>
          <w:sz w:val="28"/>
          <w:szCs w:val="28"/>
          <w:rtl w:val="true"/>
          <w:lang w:bidi="ar-SA"/>
        </w:rPr>
        <w:t xml:space="preserve">وهي اثنان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التماثل في الماهية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الجنسان فبيعوا كيف شئتم </w:t>
      </w:r>
      <w:r>
        <w:rPr>
          <w:rStyle w:val="FootnoteAnchor"/>
          <w:rtl w:val="true"/>
        </w:rPr>
        <w:footnoteReference w:id="1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من طعام مختلف أو متاع أو شي‌ء من الأشياء متفاضل ، فلا بأس ببيعه مثلين بمثل يدا بيد ، فأما بنظرة فإنه لا يصلح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التقدير بالكيل أو الوزن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الربا إلا فيما يكال أو يوزن </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العدد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هنا في أمرين </w:t>
      </w:r>
      <w:r>
        <w:rPr>
          <w:rFonts w:eastAsia="Amiri" w:cs="Amiri" w:ascii="Amiri" w:hAnsi="Amiri"/>
          <w:color w:val="111111"/>
          <w:sz w:val="28"/>
          <w:szCs w:val="28"/>
          <w:rtl w:val="true"/>
          <w:lang w:bidi="ar-SA"/>
        </w:rPr>
        <w:t>:</w:t>
      </w:r>
    </w:p>
    <w:p>
      <w:pPr>
        <w:pStyle w:val="Heading6"/>
        <w:numPr>
          <w:ilvl w:val="5"/>
          <w:numId w:val="1"/>
        </w:numPr>
        <w:rPr/>
      </w:pPr>
      <w:bookmarkStart w:id="924" w:name="__RefHeading___Toc25363_1280447820"/>
      <w:bookmarkStart w:id="925" w:name="_Toc338"/>
      <w:bookmarkEnd w:id="924"/>
      <w:r>
        <w:rPr>
          <w:rtl w:val="true"/>
        </w:rPr>
        <w:t>النظر الأول</w:t>
      </w:r>
      <w:r>
        <w:rPr>
          <w:rtl w:val="true"/>
        </w:rPr>
        <w:t xml:space="preserve">: ( </w:t>
      </w:r>
      <w:r>
        <w:rPr>
          <w:rtl w:val="true"/>
        </w:rPr>
        <w:t xml:space="preserve">التماثل </w:t>
      </w:r>
      <w:r>
        <w:rPr>
          <w:rtl w:val="true"/>
        </w:rPr>
        <w:t>)</w:t>
      </w:r>
      <w:bookmarkEnd w:id="925"/>
    </w:p>
    <w:p>
      <w:pPr>
        <w:pStyle w:val="Heading6"/>
        <w:numPr>
          <w:ilvl w:val="5"/>
          <w:numId w:val="1"/>
        </w:numPr>
        <w:rPr/>
      </w:pPr>
      <w:bookmarkStart w:id="926" w:name="__RefHeading___Toc25365_1280447820"/>
      <w:bookmarkStart w:id="927" w:name="_Toc339"/>
      <w:bookmarkEnd w:id="926"/>
      <w:r>
        <w:rPr>
          <w:rtl w:val="true"/>
        </w:rPr>
        <w:t>اشارة</w:t>
      </w:r>
      <w:bookmarkEnd w:id="927"/>
    </w:p>
    <w:p>
      <w:pPr>
        <w:pStyle w:val="BookText"/>
        <w:rPr/>
      </w:pPr>
      <w:r>
        <w:rPr>
          <w:rFonts w:ascii="Amiri" w:hAnsi="Amiri" w:eastAsia="Amiri" w:cs="Amiri"/>
          <w:color w:val="111111"/>
          <w:sz w:val="28"/>
          <w:sz w:val="28"/>
          <w:szCs w:val="28"/>
          <w:rtl w:val="true"/>
          <w:lang w:bidi="ar-SA"/>
        </w:rPr>
        <w:t>والمراد به هنا الاتحاد في الحقيقة وإن اختلف بالصفات العارضة ، فكل شيئين يشملهما اسم خاص ، فهما واحد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اختص كل واحد باسم ، فهو مخالف للآخر ، فالحنطة جنس واحد جيدها ورديها وصويبها وشينها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الشعير كله جنس</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هما جنسان؟ الأقوى الاتحاد ، لأن أحدهما يفسر بالآخر فكانا كنوعي الجنس الواحد ، ولقول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تبع قفيزا من حنطة </w:t>
      </w:r>
    </w:p>
    <w:p>
      <w:pPr>
        <w:pStyle w:val="BookText"/>
        <w:rPr/>
      </w:pPr>
      <w:r>
        <w:rPr>
          <w:rFonts w:ascii="Amiri" w:hAnsi="Amiri" w:eastAsia="Amiri" w:cs="Amiri"/>
          <w:color w:val="111111"/>
          <w:sz w:val="28"/>
          <w:sz w:val="28"/>
          <w:szCs w:val="28"/>
          <w:rtl w:val="true"/>
          <w:lang w:bidi="ar-SA"/>
        </w:rPr>
        <w:t xml:space="preserve">بقفيزين من شعير </w:t>
      </w:r>
      <w:r>
        <w:rPr>
          <w:rStyle w:val="FootnoteAnchor"/>
          <w:rtl w:val="true"/>
        </w:rPr>
        <w:footnoteReference w:id="1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الشعير بالحنطة إلا واحدا بواحد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مختلفان ، لأنهما لم يشتركا في الاسم الخاص ، فكانا مختلفين كالحنطة والتمر ، ولأنهما جنسان في باب الزكاة ، ولاختلافهما صورة وطبعا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والتمور كلها جنس واحد ، لأن الاسم الخاص هو التمر يجمعها وإن كثرت أنواعه كالبرني والمعقلي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التمر بالتمر مثلا بمثل </w:t>
      </w:r>
      <w:r>
        <w:rPr>
          <w:rStyle w:val="FootnoteAnchor"/>
          <w:rtl w:val="true"/>
        </w:rPr>
        <w:footnoteReference w:id="1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 المساواة في جنس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قفيز تمر بقفيزين </w:t>
      </w:r>
      <w:r>
        <w:rPr>
          <w:rStyle w:val="FootnoteAnchor"/>
          <w:rtl w:val="true"/>
        </w:rPr>
        <w:footnoteReference w:id="1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علیه السلام يكره أن يستبدل وسق من تمر المدينة بوسق من تمر خيبر </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إجماع العلماء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القسب والتمر ، وكذا ثمار النخل كلها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والعنب كله جنس واحد وإن اختلفت أصنافه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اللحم فإنه متعدد بتعدد أصله ، فلحم الإبل كله صنف واحد عرابها وبخاتها ، ولحم البقر كله جنس آخر مخالف له عرابها وجواميسها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والغنم كلها ضأنها وماعزها جنس آخر مخالف لهما ، ويحتمل التخالف لأنه تعالى سماها في الأزواج الثمانية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الضَّأْنِ اثْنَيْنِ وَمِنَ الْمَعْزِ اثْنَيْنِ </w:t>
      </w:r>
      <w:r>
        <w:rPr>
          <w:rFonts w:eastAsia="Amiri" w:cs="Amiri" w:ascii="Amiri" w:hAnsi="Amiri"/>
          <w:color w:val="111111"/>
          <w:sz w:val="28"/>
          <w:szCs w:val="28"/>
          <w:rtl w:val="true"/>
          <w:lang w:bidi="ar-SA"/>
        </w:rPr>
        <w:t xml:space="preserve">) </w:t>
      </w:r>
      <w:r>
        <w:rPr>
          <w:rStyle w:val="FootnoteAnchor"/>
          <w:rtl w:val="true"/>
        </w:rPr>
        <w:footnoteReference w:id="1221"/>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الْإِبِلِ اثْنَيْنِ وَمِنَ الْبَقَرِ اثْنَيْنِ </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جنس من الأهلي مخالف لما يناسبه من الوحشي ، فالبقر الأهلي والوحشي جنسان ، والظبي والغنم جنسان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ولحم البري والبحري جنسان ، والطيور أجناس ، والعصافير على اختلاف أنواعها جنس ، والبط جنس ، والدجاج جنس ، والحمام 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اختلافه ، فكلما يختص باسم فهو جنس على انفراده ، كالفخاتي والورشان والجراد مخالف للحيوان واللحوم</w:t>
      </w:r>
      <w:r>
        <w:rPr>
          <w:rFonts w:eastAsia="Amiri" w:cs="Amiri" w:ascii="Amiri" w:hAnsi="Amiri"/>
          <w:color w:val="111111"/>
          <w:sz w:val="28"/>
          <w:szCs w:val="28"/>
          <w:rtl w:val="true"/>
          <w:lang w:bidi="ar-SA"/>
        </w:rPr>
        <w:t xml:space="preserve">. </w:t>
      </w:r>
      <w:bookmarkStart w:id="928" w:name="pg16047_156751"/>
    </w:p>
    <w:p>
      <w:pPr>
        <w:pStyle w:val="BookText"/>
        <w:rPr/>
      </w:pPr>
      <w:bookmarkEnd w:id="928"/>
      <w:r>
        <w:rPr>
          <w:rFonts w:ascii="Amiri" w:hAnsi="Amiri" w:eastAsia="Amiri" w:cs="Amiri"/>
          <w:color w:val="111111"/>
          <w:sz w:val="28"/>
          <w:sz w:val="28"/>
          <w:szCs w:val="28"/>
          <w:rtl w:val="true"/>
          <w:lang w:bidi="ar-SA"/>
        </w:rPr>
        <w:t>أما أعضاء الحيوان الواحد ، كالكرش والكبد والطحال والقلب والرية والمخ والجلد والشحم والرأس والأكارع ، فالوجه أنها جنس من اللحم ، ويحتمل اختلافها لاختلاف أسمائها وصفاتها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الألبان فإنها تتبع اللحمان في التجانس والاختلاف ، فيجوز بيع لبن المعز بلبن البقر متفاضلا ، وبيع أحدهما بما يتخذ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ولبن الضأن والمعز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ولبن بقر الوحش والأهلي جنسان اعتبارا بالأصول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أثبتنا الربا في المعدود كانت البيوض تابعة لأصولها مختلفة باختلافها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الخلول والأدهان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ودقيق الحنطة والدخن جنسان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 المتخذ من العنب والتمر جنسان ، أما المتخذ من التمر والدبس والقسب فكله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ودهن السمسم مخالف لدهن البزر والزيت وغيرهما ، لأنهما فروع أصول مختلفة هي من أصول الربا ، وكذا عصير العنب مع عصير الرطب جنسان ودبسهما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والزيت المتخذ من الزيتون مع الزيت المتخذ من برز الفجل جنسان ، وإن صلح لبعض ما يصلح 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وتمر النخل وتمر الهندي جنسان ، والقثاء والخيار جنسان ، والبقولة كالهندباء والفجل والكراث والنقيع وغيرها جنسان إن دخلهما الوزن</w:t>
      </w:r>
      <w:r>
        <w:rPr>
          <w:rFonts w:eastAsia="Amiri" w:cs="Amiri" w:ascii="Amiri" w:hAnsi="Amiri"/>
          <w:color w:val="111111"/>
          <w:sz w:val="28"/>
          <w:szCs w:val="28"/>
          <w:rtl w:val="true"/>
          <w:lang w:bidi="ar-SA"/>
        </w:rPr>
        <w:t>.</w:t>
      </w:r>
    </w:p>
    <w:p>
      <w:pPr>
        <w:pStyle w:val="Heading6"/>
        <w:numPr>
          <w:ilvl w:val="5"/>
          <w:numId w:val="1"/>
        </w:numPr>
        <w:rPr/>
      </w:pPr>
      <w:bookmarkStart w:id="929" w:name="__RefHeading___Toc25367_1280447820"/>
      <w:bookmarkStart w:id="930" w:name="_Toc340"/>
      <w:bookmarkEnd w:id="929"/>
      <w:r>
        <w:rPr>
          <w:rtl w:val="true"/>
        </w:rPr>
        <w:t xml:space="preserve">وهنا مسائل </w:t>
      </w:r>
      <w:r>
        <w:rPr>
          <w:rtl w:val="true"/>
        </w:rPr>
        <w:t>:</w:t>
      </w:r>
      <w:bookmarkEnd w:id="93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كل شي‌ء وفرعه جنس واحد ، لاتحادهما في الحقيقة وإن اختلفا في الصفات ، كالحنطة ودقيقها وخبزها ، فلا يجوز بيع أحدهما بالآخر متفاضلا بل متساويا نقدا لا نسيئة ، لأن الدقيق نفس الحنطة ، إلا أن أجزاءها قد افترقت ، فأشبه بيع حنطة صغيرة الحبات ببيع حنطة كبيرة الحبات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يبقى الإشكال في العيار ، فإن اعتبر الكيل أو الوزن احتمل الزيادة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أخذ أحدهما مكيلا والآخر موزونا</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الدبس مع التمر والخل المتخذ منه جنس ، والعنب وعصيره وخله </w:t>
      </w:r>
    </w:p>
    <w:p>
      <w:pPr>
        <w:pStyle w:val="BookText"/>
        <w:rPr/>
      </w:pPr>
      <w:r>
        <w:rPr>
          <w:rFonts w:ascii="Amiri" w:hAnsi="Amiri" w:eastAsia="Amiri" w:cs="Amiri"/>
          <w:color w:val="111111"/>
          <w:sz w:val="28"/>
          <w:sz w:val="28"/>
          <w:szCs w:val="28"/>
          <w:rtl w:val="true"/>
          <w:lang w:bidi="ar-SA"/>
        </w:rPr>
        <w:t>ودبسه جنس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واللبن والسمن والزبد والأقط والكشك 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والسمسم والشيرج ودهن البنفسج والنيلوفر ودهن الورد وغير ذلك من الأدهان المتخذة من الشيرج والأدهان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الحبات إذا تغيرت عن حالها بأمور عارضة ، لم تؤثر في الاتحاد ووجوب المماثلة في القدر ، فيجوز بيع الحنطة المقلية بمثلها وإن اختلف الحب في التأثر بالنار ، لعدم الاعتداد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يجوز بيع المبلولة بمثلها ، أما المبلولة باليابسة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 لأن الأجزاء المائية مازجت إحداهما دون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الجواز ، لأن تلك الأجزاء مخالفة ، ولا يمكن خروجها عن حد البيع ، بل هي جزء منه ، فكان كبيع جنسين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بيع الهريسة بمثلها وزنا نقدا لا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بيع التي لم يتم جفافها ولم تصل إلى حد الكمال ، وإن فركت وأخرجت من السنابل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بيع الحنطة المسوسة بمثلها ، سواء بقي فيها شي‌ء من اللب أو لا أما النخالة فإن كانت موزونة فإنه لا يجوز بيعها بالحنطة والدقيق متفاضلا ، لأن أصلها الحنطة وإن خرجت عن جنس المأكول على إشكال ،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صيرورتها جنسا بانفرادها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السمسم وغيره من الحبوب التي تتخذ منها الأدهان على حالة الكمال ما دامت على نفسها كالأقوات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بيع طحينها بطحينها كما في الدقيق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وجوب المماثلة وجواز بيع المثل بالمثل بين المنتهي إلى حالة الكمال مع مثله ، أو مع القاصر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بيع خل الزبيب بمثله ، وخل العنب بخل الزبيب ، وخل الرطب بخل التمر ، وإن كان في أحد الطرفين ماؤه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بيع الرطب بالرطب متماثلا ، واللبن بمثله وإن اختلف طعمه ، أو </w:t>
      </w:r>
    </w:p>
    <w:p>
      <w:pPr>
        <w:pStyle w:val="BookText"/>
        <w:rPr/>
      </w:pPr>
      <w:r>
        <w:rPr>
          <w:rFonts w:ascii="Amiri" w:hAnsi="Amiri" w:eastAsia="Amiri" w:cs="Amiri"/>
          <w:color w:val="111111"/>
          <w:sz w:val="28"/>
          <w:sz w:val="28"/>
          <w:szCs w:val="28"/>
          <w:rtl w:val="true"/>
          <w:lang w:bidi="ar-SA"/>
        </w:rPr>
        <w:t>بجنسه كالحلو والحائض والدائب بالحليب في الحال ولو كان مغلي ، وبيع المحيض بالمحيض والحليب وإن كان فيهما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بيع الأقط بالأقط ، والمصل بالمصل ، والجبن بالجبن ، وكل صنف بالآخر متماثلا ، وإن خالط الأقط الملح والدقيق المصل والإنفحة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بيع الزبد بالزبد متماثلا ، والسمن بالسمن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بيع اللبن بكل ما يتخذ منه متماثلا لا متفاضلا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المعروض من مال الربا على النار يجوز بيع المجانس منه بمثله لا متفاضلا ، وسواء عرض للعقد أو الطبخ كالدبس واللحم المشوي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بيع السكر بمثله ، واللبإ باللباء ، وقصب السكر بقصب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بيع اللحم القديد بمثله ، والطري بالطري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عرض للتمييز والتصفية ، كالذهب والفضة يعرضان على النار ليتميز الغش ، والعسل المصفى بالنار بمثله ، والشهد بالشهد وإن اشتمل على الشمع لأنه تابع ، ولأنه قد اشتمل على جنسين فيجوز بيعه بمثله ، ويكون الفاضل من أحدهما لو كان في مقابلة الآخر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بيع الشهد بالعسل متساويان ، لأن الشمع في مقابلته بقدر وزنه من العسل ، والباقي من العسل في مقابلة وزنه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المبيع كونه مما يدخر ، فالتمر إذا نزع النوى منه جاز بيعه بمثله ، وإن بطل كماله لبطلان ادخاره وتسارع الفساد إليه ، ولأن النوى ليس من جنس التمر ، فلا يضر فصله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المنزوع بغيره ، فالأقرب عندي الجواز مع التماثل في الوزن ، إن أمكن الانتفاع بالنوى وجعل جزءا من المبيع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واللحم يباع بعضه ببعض ، سواء نزع العظم منه أو لا</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 كل جنس ورديه واحد ، كالفضة الخشنة والناعمة ، </w:t>
      </w:r>
      <w:bookmarkStart w:id="931" w:name="pg16047_156754"/>
    </w:p>
    <w:p>
      <w:pPr>
        <w:pStyle w:val="BookText"/>
        <w:rPr/>
      </w:pPr>
      <w:bookmarkEnd w:id="931"/>
      <w:r>
        <w:rPr>
          <w:rFonts w:ascii="Amiri" w:hAnsi="Amiri" w:eastAsia="Amiri" w:cs="Amiri"/>
          <w:color w:val="111111"/>
          <w:sz w:val="28"/>
          <w:sz w:val="28"/>
          <w:szCs w:val="28"/>
          <w:rtl w:val="true"/>
          <w:lang w:bidi="ar-SA"/>
        </w:rPr>
        <w:t>والخبز الأبيض والأسمر وغير ذلك ، لصدق الاسم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والمكسر جنس واحد ، والتبر والمضروب واحد</w:t>
      </w:r>
      <w:r>
        <w:rPr>
          <w:rFonts w:eastAsia="Amiri" w:cs="Amiri" w:ascii="Amiri" w:hAnsi="Amiri"/>
          <w:color w:val="111111"/>
          <w:sz w:val="28"/>
          <w:szCs w:val="28"/>
          <w:rtl w:val="true"/>
          <w:lang w:bidi="ar-SA"/>
        </w:rPr>
        <w:t>.</w:t>
      </w:r>
    </w:p>
    <w:p>
      <w:pPr>
        <w:pStyle w:val="Heading6"/>
        <w:numPr>
          <w:ilvl w:val="5"/>
          <w:numId w:val="1"/>
        </w:numPr>
        <w:rPr/>
      </w:pPr>
      <w:bookmarkStart w:id="932" w:name="__RefHeading___Toc25369_1280447820"/>
      <w:bookmarkStart w:id="933" w:name="_Toc341"/>
      <w:bookmarkEnd w:id="932"/>
      <w:r>
        <w:rPr>
          <w:rtl w:val="true"/>
        </w:rPr>
        <w:t>النظر الثاني</w:t>
      </w:r>
      <w:r>
        <w:rPr>
          <w:rtl w:val="true"/>
        </w:rPr>
        <w:t xml:space="preserve">: ( </w:t>
      </w:r>
      <w:r>
        <w:rPr>
          <w:rtl w:val="true"/>
        </w:rPr>
        <w:t xml:space="preserve">في النقدين </w:t>
      </w:r>
      <w:r>
        <w:rPr>
          <w:rtl w:val="true"/>
        </w:rPr>
        <w:t>)</w:t>
      </w:r>
      <w:bookmarkEnd w:id="933"/>
    </w:p>
    <w:p>
      <w:pPr>
        <w:pStyle w:val="Heading6"/>
        <w:numPr>
          <w:ilvl w:val="5"/>
          <w:numId w:val="1"/>
        </w:numPr>
        <w:rPr/>
      </w:pPr>
      <w:bookmarkStart w:id="934" w:name="__RefHeading___Toc25371_1280447820"/>
      <w:bookmarkStart w:id="935" w:name="_Toc342"/>
      <w:bookmarkEnd w:id="934"/>
      <w:r>
        <w:rPr>
          <w:rtl w:val="true"/>
        </w:rPr>
        <w:t>اشارة</w:t>
      </w:r>
      <w:bookmarkEnd w:id="935"/>
    </w:p>
    <w:p>
      <w:pPr>
        <w:pStyle w:val="BookText"/>
        <w:rPr/>
      </w:pPr>
      <w:r>
        <w:rPr>
          <w:rFonts w:ascii="IRNazanin" w:hAnsi="IRNazanin" w:eastAsia="IRNazanin"/>
          <w:color w:val="111111"/>
          <w:sz w:val="28"/>
          <w:sz w:val="28"/>
          <w:szCs w:val="28"/>
          <w:rtl w:val="true"/>
          <w:lang w:bidi="fa-IR"/>
        </w:rPr>
        <w:t xml:space="preserve">قد عرفت فيما تقدم أن شرط الربا الكيل أو الوزن في المبيع ، فلا ربا فيما لا يدخلانه ، كالثياب والأقمشة وغيرها ، لأن الصادق علیه السلام سئل عن البيضة بالبيضتين؟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والثوب بالثوبين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والفرس بالفرسين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يكال أو يوزن فلا يصح مثلين بمثل إذا كان من جنس واحد ، وإذا كان لا يكال ولا يوزن فليس به بأس اثنين بواحد </w:t>
      </w: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فقد اختلف علماؤنا في المعدود هل يثبت فيه الربا؟ والأقوى عدمه ، لما تقدم من الحديث ، وللأصل الدال على تسويغ البيع مطلقا ، خرج عنه ما وقع الاتفاق عليه بالدليل ، فيبقى الباقي على الأصل ، فيجوز بيع البيضة بالبيضتين والجوزة بالجوزتين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يثبت فيه ، لأنه أحد المقادير فأشبه الكيل أو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ثبت هذا فالربا ثابت بالنص لا بعلة من العلل ، لكن الشرع جعل له ضابطا وهو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الانتقال بالبيع ، فلو دفع إليه درهما فأعطاه درهمين ، أو وهبه دينارا فوهبه دينارين ، لم يكن هناك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والصلح الأقرب أنه عقد قائم بنفسه غير ملحق بغيره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العوضان من جنس واحد ، فلو اختلف الجنسان ، جاز التفاضل نقدا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النسية إذا كان من المكيلات أو الموزونات قولان ، </w:t>
      </w:r>
    </w:p>
    <w:p>
      <w:pPr>
        <w:pStyle w:val="BookText"/>
        <w:rPr/>
      </w:pPr>
      <w:r>
        <w:rPr>
          <w:rFonts w:ascii="Amiri" w:hAnsi="Amiri" w:eastAsia="Amiri" w:cs="Amiri"/>
          <w:color w:val="111111"/>
          <w:sz w:val="28"/>
          <w:sz w:val="28"/>
          <w:szCs w:val="28"/>
          <w:rtl w:val="true"/>
          <w:lang w:bidi="ar-SA"/>
        </w:rPr>
        <w:t>إلا أن يكون أحد العوضين أحد النقدين ، فإنه جائز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غيرهما ذلك ، لعموم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الجنسان فبيعوا كيف شئتم </w:t>
      </w:r>
      <w:r>
        <w:rPr>
          <w:rStyle w:val="FootnoteAnchor"/>
          <w:rtl w:val="true"/>
        </w:rPr>
        <w:footnoteReference w:id="1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المنع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من طعام أو متاع مختلف ، أو شي‌ء من الأشياء متفاضل ، فلا بأس ببيعه مثلين بمثل يدا ، فأما نسية فلا يصلح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العوضان متقدرين بالكيل أو الوزن ، فيجوز بيع ثوب بثوبين وعبد بعبدين نقدا أو نسيئة على كراهية ، سواء اتفقت القيمة أو اختلفت ، لأنه علیه السلام أمر رجلا أن يشتري بعيرا ببعيرين إلى 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تقرر هذا فاعلم أن معتاد الشرع الذي يراعى به المماثلة هو الكيل والوزن لما تقدم ، فالمكيل لا يجوز بيع بعضه ببعض وزنا ، إلا إذا علم التساوي في الكيل ، ولا يضر مع الاستواء في الكيل التفاوت في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والموزون لا يجوز بيع بعضه ببعض كيلا ، ولا يضر مع الاستواء في الوزن التفاوت في الكيل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والحوالة في التقدير على عادة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ثبت أنه مكيل أو موزون في عهده علیه السلام حكم بدخولهما فيه ، فإن لم يعلم العادة الشرعية ، فعادة البلد حيث لم ينص الشارع عليه ، وعادة الشرع في مثل هذه الأشياء رد الناس إلى عوائدهم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اختلف البلدان ، فلكل بلد حكم نفسه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 التقدير أخذا بالاحتياط</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أحدث الناس خلاف ما عهد في زمانه علیه السلام ، لم يعتبر به ، بل بالمعهود</w:t>
      </w:r>
      <w:r>
        <w:rPr>
          <w:rFonts w:eastAsia="IRNazanin" w:cs="IRNazanin"/>
          <w:color w:val="111111"/>
          <w:sz w:val="28"/>
          <w:szCs w:val="28"/>
          <w:rtl w:val="true"/>
          <w:lang w:bidi="fa-IR"/>
        </w:rPr>
        <w:t xml:space="preserve">. </w:t>
      </w:r>
      <w:bookmarkStart w:id="936" w:name="pg16047_156756"/>
    </w:p>
    <w:p>
      <w:pPr>
        <w:pStyle w:val="Heading6"/>
        <w:numPr>
          <w:ilvl w:val="5"/>
          <w:numId w:val="1"/>
        </w:numPr>
        <w:rPr/>
      </w:pPr>
      <w:bookmarkStart w:id="937" w:name="__RefHeading___Toc25373_1280447820"/>
      <w:bookmarkStart w:id="938" w:name="_Toc343"/>
      <w:bookmarkEnd w:id="936"/>
      <w:bookmarkEnd w:id="937"/>
      <w:r>
        <w:rPr>
          <w:rtl w:val="true"/>
        </w:rPr>
        <w:t xml:space="preserve">فروع </w:t>
      </w:r>
      <w:r>
        <w:rPr>
          <w:rtl w:val="true"/>
        </w:rPr>
        <w:t>:</w:t>
      </w:r>
      <w:bookmarkEnd w:id="93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 مكيل ، فلو كان قطعا كبارا ، احتمل أن يستحق ويباع كيلا ولأنه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يباع وزنا ، نظرا إلى ما له من الهيئة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شي‌ء يتجافى في المكيل ، يباع بعضه ببعض وزنا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 أن الشي‌ء مقدر في زمانه علیه السلام ، وجهل هل كان يوزن أو يكال؟ فالأقرب اعتبار الوزن فيه ، لأنه أخص وأقل تفاوتا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الكيل ، لأنه أغلب في المطعومات في عصره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عرف أنه كان يكال مرة ويوزن أخرى ، فالوجه التخيير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الرجوع إلى عادة أكثر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الرجوع إلى عادة بلد المبيع ،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هنا جنس المكيل والموزون ، وإن لم يدخلاه لقلته كالحبة والحبتين ، أو لكثرته كالزبرة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والطين لا ربا فيهما ، لأنهما لا يدخلهما الكيل والوزن إلا الأرمني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بين المكيال المعتاد في عصره علیه السلام وسائر المكاييل المحدثة بعده ، كما أننا لو عرفنا التساوي بالتعديل في كفتي الميزان يكتفى به ، وإن لم يعلم قدر ما في كل كفة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فيما لا يعتاد الكيل بمثله كالطاسة المجهولة المقدار والقصعة فالأحوط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بالصنعة عن الوزن ، جاز التفاضل فيه كالثوب بالثوبين ، والآنية الحديد أو الصفر إذا لم تجر العادة بوزنها اعتبارا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كانا في حكم الجنس الواحد واختلفا في التقدير ، كالحنطة المقدرة بالكيل والدقيق المقدر بالوزن ، احتمل تحريم البيع بالكيل والوزن للاختلاف قدرا ، وتسويغه بالوزن</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الخبز بمثله وإن احتمل اختلافهما في الأجزاء المائية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الخل بمثله ، للأصل 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الرطب بالرطب والتمر بالتمر ، وكل من العنب والزبيب بمثله وإن تفاوت الجفاف ، عملا بإطلاق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يدخله الكيل ولا الوزن ، يباع جزافا متفاضلا أو متساويا ، لما تقدم من أن شرط الربا الكيل أو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كيل أو وزن وبيع بعضه ببعض ، جاز متفاضلا أو متماثلا ، لعدم أصالة التقدير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عندنا ليست بيعا بل هي إفراز ، فيجوز قسمة المكيل وزنا وجزافا ، وقسمة الموزون كيلا وجزافا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قسمة الثمار بالخرص على رءوس الأشجار ، سواء العنب والرطب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المكيل والموزون جزافا عندنا ، ولا بالتخمين والتحري ، سواء كانا في بلد أو بادية ، لعموم النهي عن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باع صبرة من حنطة بصبرة ، أو دراهم بدراهم جزافا ، أو بالتخمين لم يجز ، سواء تماثلتا أو اختلفتا ، لأن التساوي شرط وشرط العقد يعتبر العلم به عند العقد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الصبرة مكائلة أو كيلا بكيل ، أو هذه الدراهم بتلك موازنة أو وزنا بوزن بطل ، إلا أن يعلما قبل العقد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وللشيخ رحمه اللّه قول بجواز بيع الصبرة المجهولة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يصح مع الاتفاق ويبطل مع التفاوت ، لأنه قابل الجملة بالجملة وهما متفاوتان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أنه يصح في الكبيرة بقدر ما يقابل الصغيرة لمقابلة صاع بصاع ، ولمشتريها الخيار حيث لم يسلم له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الصبرة كل قفيز بدرهم ، جاز على أحد قولي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أزيدك قفيزا والخيار لي في الزيادة والنقصان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 لأن المبيع مجهول ، لأنه لا يدري أيزيده أم ينقصه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الصبرة كل قفيز بدرهم على أن أزيدك قفيزا ، فإن أراد بالزيادة الهبة ، صح ولا مانع منه ، وإن أراد أن يزيد مع المبيع لم يجز ، لأن الصبرة إذا لم تكن معلومة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قسم الزائد على القفيزين كان كل </w:t>
      </w:r>
      <w:bookmarkStart w:id="939" w:name="pg16047_156758"/>
    </w:p>
    <w:p>
      <w:pPr>
        <w:pStyle w:val="BookText"/>
        <w:rPr/>
      </w:pPr>
      <w:bookmarkEnd w:id="939"/>
      <w:r>
        <w:rPr>
          <w:rFonts w:ascii="Amiri" w:hAnsi="Amiri" w:eastAsia="Amiri" w:cs="Amiri"/>
          <w:color w:val="111111"/>
          <w:sz w:val="28"/>
          <w:sz w:val="28"/>
          <w:szCs w:val="28"/>
          <w:rtl w:val="true"/>
          <w:lang w:bidi="ar-SA"/>
        </w:rPr>
        <w:t>قفيز وشي‌ء بدرهم ، وذلك مجهول ، وهو يشكل على تسويغ بيع الصبرة مع جهالتها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الصبرة كل قفيز بدرهم على أن أنقصك قفيزا لم يصح ، لأن معناه أني آخذ منها قفيزا وأحسب عليك ثمنه ، فيكون كل قفيز بدرهم وشي‌ء ، وهو مجهول ، لأن الصبرة بمنزلة القفيزين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يدخله الكيل والوزن ، يحرم التفاضل فيه مع اتحاد الجنس وإن لم يكن مطعوما ، كالجص والنورة وغيرهما مما يدخله الكيل والوزن عند جميع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يجري الربا في لحم الطير؟ إشكال ،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لحم فأشبه سائر اللحمان ، ومن أنه لا يوزن</w:t>
      </w:r>
      <w:r>
        <w:rPr>
          <w:rFonts w:eastAsia="Amiri" w:cs="Amiri" w:ascii="Amiri" w:hAnsi="Amiri"/>
          <w:color w:val="111111"/>
          <w:sz w:val="28"/>
          <w:szCs w:val="28"/>
          <w:rtl w:val="true"/>
          <w:lang w:bidi="ar-SA"/>
        </w:rPr>
        <w:t>.</w:t>
      </w:r>
    </w:p>
    <w:p>
      <w:pPr>
        <w:pStyle w:val="Heading6"/>
        <w:numPr>
          <w:ilvl w:val="5"/>
          <w:numId w:val="1"/>
        </w:numPr>
        <w:rPr/>
      </w:pPr>
      <w:bookmarkStart w:id="940" w:name="__RefHeading___Toc25375_1280447820"/>
      <w:bookmarkStart w:id="941" w:name="_Toc344"/>
      <w:bookmarkEnd w:id="940"/>
      <w:r>
        <w:rPr>
          <w:rtl w:val="true"/>
        </w:rPr>
        <w:t>البحث الثالث</w:t>
      </w:r>
      <w:r>
        <w:rPr>
          <w:rtl w:val="true"/>
        </w:rPr>
        <w:t xml:space="preserve">: ( </w:t>
      </w:r>
      <w:r>
        <w:rPr>
          <w:rtl w:val="true"/>
        </w:rPr>
        <w:t xml:space="preserve">في تكثير العوضين أو أحدهما </w:t>
      </w:r>
      <w:r>
        <w:rPr>
          <w:rtl w:val="true"/>
        </w:rPr>
        <w:t>)</w:t>
      </w:r>
      <w:bookmarkEnd w:id="941"/>
    </w:p>
    <w:p>
      <w:pPr>
        <w:pStyle w:val="BookText"/>
        <w:rPr/>
      </w:pPr>
      <w:r>
        <w:rPr>
          <w:rFonts w:ascii="Amiri" w:hAnsi="Amiri" w:eastAsia="Amiri" w:cs="Amiri"/>
          <w:color w:val="111111"/>
          <w:sz w:val="28"/>
          <w:sz w:val="28"/>
          <w:szCs w:val="28"/>
          <w:rtl w:val="true"/>
          <w:lang w:bidi="ar-SA"/>
        </w:rPr>
        <w:t>إذا اشتملت الصفقة على مال الربا من الطرفين واختلف أحد العوضين أو كلاهما جنسا ونوعا وصفة ، فقد تكون مال الربا من الجانبين من جنس واحد أو من جنسين ، فالأول مثل أن يبيع مد عجوة ودرهما بمد عجوة ودرهم أو بمدي عجوة أو بدرهمين ، أو باع صاع حنطة وصاع دخن بصاع حنطة وصاع دخن أو بصاعي حنطة أو بصاعي دخن ، أو باعه مد عجوة ومد برني بمدي عجوة أو بمدي 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إن اختلفا نوعا وصفة واتفقا جنسا ، أو باع مائة دينار جيدة ومائة دينار ردية بمائتي دينار جيدة أو بمائتي دينار ردية ، فإنه يصح البيع عندنا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أن يكون الدرهمان من ضرب واحد والمدان من شجرة واحدة أو لا ، ولا بين أن تختلف قيمة المدين أو تتفق</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يجب أن يكون المفرد أكثر قدرا من الذي معه غيره ، أو يكون مع كل منهما شي‌ء من غير جنسه ، لأصالة الصحة ووجوب حمل العقد عليها دون </w:t>
      </w:r>
    </w:p>
    <w:p>
      <w:pPr>
        <w:pStyle w:val="BookText"/>
        <w:rPr/>
      </w:pPr>
      <w:r>
        <w:rPr>
          <w:rFonts w:ascii="Amiri" w:hAnsi="Amiri" w:eastAsia="Amiri" w:cs="Amiri"/>
          <w:color w:val="111111"/>
          <w:sz w:val="28"/>
          <w:sz w:val="28"/>
          <w:szCs w:val="28"/>
          <w:rtl w:val="true"/>
          <w:lang w:bidi="ar-SA"/>
        </w:rPr>
        <w:t>الفساد مهما أمكن ، فإنه لو اشترى لحما من قصاب حكم بصحة العقد ، مع احتمال كونه ميتة ، لكن يجب حمله على التذكية تصحيحا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من غيره شيئا ، حكم بالصحة مع احتمال كونه غير مالك ولا مأذون له في البيع تصحيحا للعقد ، وقد أمكن التصحيح هنا بجعل الجنس في مقابلة غير الجنس ، أو جعل غير الجنس في مقابلة الزائد على المكيل ، ولأن المبيع إنما هو الجملة وكذا الثمن ، وهما مختلفان وإن كانت بعض أجزاء أحدهما تساوي بعض أجزاء الآخر وباقي الأجزاء الباقي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لأنها مع التركيب واعتبار المجموعية لا تخرج عن الاختلاف ، ولقول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بألف درهم ودرهم بألف درهم ودينارين إذا دخل فيها ديناران أو أقل أو أكثر فلا بأس به </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منصور بن الصيقل عن السيف المفضض يباع بالدراهم؟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فضته أقل من النقد فلا بأس ، وإن كان أكثر فلا يصلح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باع ما لا ربا فيه بما فيه الربا ومعه من جنس ما يبيع به إلا أنه غير مقصود جاز ، كدار سقفها مموه بذهب ، لأن ما فيه الربا غير مقصود ، وعليه إجماع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باع شاة ذات لبن بشاة خالية أو بلبن أو بشاة عليها صوف بصوف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جنسا فيه الربا بجنسه ومع كل واحد من غير جنسه ، جاز مطلقا ، سواء اختلفا في علة الربا لو عللناه ، كما لو باع دينارا ودرهما بصاع حنطة وصاع دخن ، أو اتفقا</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يبيع صاع حنطة بصاع حنطة وفيهما أو في أحدهما عقد التبين أو زوان ، وهو حب أسود دقيق ، لأنه لا يمكن التخلص منه ، فصار كحب الشعير والمدر اليسير والتراب القليل</w:t>
      </w:r>
      <w:r>
        <w:rPr>
          <w:rFonts w:eastAsia="Amiri" w:cs="Amiri" w:ascii="Amiri" w:hAnsi="Amiri"/>
          <w:color w:val="111111"/>
          <w:sz w:val="28"/>
          <w:szCs w:val="28"/>
          <w:rtl w:val="true"/>
          <w:lang w:bidi="ar-SA"/>
        </w:rPr>
        <w:t xml:space="preserve">. </w:t>
      </w:r>
      <w:bookmarkStart w:id="942" w:name="pg16047_156760"/>
    </w:p>
    <w:p>
      <w:pPr>
        <w:pStyle w:val="Heading6"/>
        <w:numPr>
          <w:ilvl w:val="5"/>
          <w:numId w:val="1"/>
        </w:numPr>
        <w:rPr/>
      </w:pPr>
      <w:bookmarkStart w:id="943" w:name="__RefHeading___Toc25377_1280447820"/>
      <w:bookmarkStart w:id="944" w:name="_Toc345"/>
      <w:bookmarkEnd w:id="942"/>
      <w:bookmarkEnd w:id="943"/>
      <w:r>
        <w:rPr>
          <w:rtl w:val="true"/>
        </w:rPr>
        <w:t>البحث الرابع</w:t>
      </w:r>
      <w:r>
        <w:rPr>
          <w:rtl w:val="true"/>
        </w:rPr>
        <w:t xml:space="preserve">: ( </w:t>
      </w:r>
      <w:r>
        <w:rPr>
          <w:rtl w:val="true"/>
        </w:rPr>
        <w:t xml:space="preserve">في بيع الرطب باليابس </w:t>
      </w:r>
      <w:r>
        <w:rPr>
          <w:rtl w:val="true"/>
        </w:rPr>
        <w:t>)</w:t>
      </w:r>
      <w:bookmarkEnd w:id="944"/>
    </w:p>
    <w:p>
      <w:pPr>
        <w:pStyle w:val="BookText"/>
        <w:rPr/>
      </w:pPr>
      <w:r>
        <w:rPr>
          <w:rFonts w:ascii="Amiri" w:hAnsi="Amiri" w:eastAsia="Amiri" w:cs="Amiri"/>
          <w:color w:val="111111"/>
          <w:sz w:val="28"/>
          <w:sz w:val="28"/>
          <w:szCs w:val="28"/>
          <w:rtl w:val="true"/>
          <w:lang w:bidi="ar-SA"/>
        </w:rPr>
        <w:t>يجوز بيع الرطب بمثله ، والعنب بمثله ، ولا يعتبر حالهما عند الجفاف عند علمائنا ، عملا بالأصل السالم عن معارضة التفاضل حالة العقد ، ولأنه وجد التماثل فيهما في الحال على وجه لا ينفرد أحدهما بالنقص ، فجاز كبيع اللبن باللبن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جميع الأشياء الرطبة بعضها ببعض ، سواء كان له حالة جفاف أو لا ، كالرطب الذي لا يتمر ، والعنب الذي لا يزيب ، والبطيخ والكمثرى اللذين لا يعلفان ، والرمان الحلو والباذنجان والبقول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بيع اليابس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بيع الرطب منه باليابس مع اختلاف الجنس ، فإنه جائز إجماعا يدا بيد ، وفي النسية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مع اتحاد الجنس كالرطب بالتمر والعنب بالزبيب فقولان لعلمائنا ، التحريم لأنه علیه السلام سئل عن بيع الرطب بالتمر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أينقص الرطب إذا يبس؟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إذن </w:t>
      </w:r>
      <w:r>
        <w:rPr>
          <w:rStyle w:val="FootnoteAnchor"/>
          <w:rtl w:val="true"/>
        </w:rPr>
        <w:footnoteReference w:id="1228"/>
      </w: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التمر اليابس بالرطب من أجل أن التمر يابس والرطب رطب ، فإذا يبس نقص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والكراهية ، عملا بأصالة الإباحة ، وعموم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w:t>
      </w:r>
      <w:r>
        <w:rPr>
          <w:rFonts w:eastAsia="Amiri" w:cs="Amiri" w:ascii="Amiri" w:hAnsi="Amiri"/>
          <w:color w:val="111111"/>
          <w:sz w:val="28"/>
          <w:szCs w:val="28"/>
          <w:rtl w:val="true"/>
          <w:lang w:bidi="ar-SA"/>
        </w:rPr>
        <w:t xml:space="preserve">) </w:t>
      </w:r>
      <w:r>
        <w:rPr>
          <w:rStyle w:val="FootnoteAnchor"/>
          <w:rtl w:val="true"/>
        </w:rPr>
        <w:footnoteReference w:id="1230"/>
      </w:r>
      <w:r>
        <w:rPr>
          <w:rFonts w:ascii="IRNazanin" w:hAnsi="IRNazanin" w:eastAsia="IRNazanin"/>
          <w:color w:val="111111"/>
          <w:sz w:val="28"/>
          <w:sz w:val="28"/>
          <w:szCs w:val="28"/>
          <w:rtl w:val="true"/>
          <w:lang w:bidi="fa-IR"/>
        </w:rPr>
        <w:t xml:space="preserve">وقول الصادق علیه السلام لما سئل عن العنب بالزبيب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إلا مثلا بمثل ، والتمر والرطب مثلا بمثل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أصح طريقا ، فإن منعناه فالعلة الرطوبة في أحدهما واليبوسة في الآخر ، وحصول التفاوت عند الجفاف ، وحينئذ تطرد العلة في كل متجانسين </w:t>
      </w:r>
      <w:bookmarkStart w:id="945" w:name="pg16047_156761"/>
    </w:p>
    <w:p>
      <w:pPr>
        <w:pStyle w:val="BookText"/>
        <w:rPr/>
      </w:pPr>
      <w:bookmarkEnd w:id="945"/>
      <w:r>
        <w:rPr>
          <w:rFonts w:ascii="Amiri" w:hAnsi="Amiri" w:eastAsia="Amiri" w:cs="Amiri"/>
          <w:color w:val="111111"/>
          <w:sz w:val="28"/>
          <w:sz w:val="28"/>
          <w:szCs w:val="28"/>
          <w:rtl w:val="true"/>
          <w:lang w:bidi="ar-SA"/>
        </w:rPr>
        <w:t>اختلفا في الرطوبة واليبوسة ، كالعنب والزبيب والتين اليابس والرطب ، والحنطة المبلولة واليابسة ، وكذا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بيع الرطب منه بالرطب متماثلا ، لعدم علم التفاوت لو جفا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أصالة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بيع الرطب بالتمر متفاوتا ، بحيث يحصل التساوي لو جف ، لحصول التفاوت في الحال مع اتحاد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التفاوت الاستقبالي مانعا من صحة البيع ، فالحالي أولى بالمنع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ويجوز بيع الحديث بالعتيق متساويا ، وفي رواية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كره أن يباع التمر بالرطب عاجلا بمثل كيله إلى أجل من أجل أن التمر يبس فينقص من كيله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واللبن اليابس والرطب كالتمر والرطب في المنع والكراهة</w:t>
      </w:r>
      <w:r>
        <w:rPr>
          <w:rFonts w:eastAsia="Amiri" w:cs="Amiri" w:ascii="Amiri" w:hAnsi="Amiri"/>
          <w:color w:val="111111"/>
          <w:sz w:val="28"/>
          <w:szCs w:val="28"/>
          <w:rtl w:val="true"/>
          <w:lang w:bidi="ar-SA"/>
        </w:rPr>
        <w:t>.</w:t>
      </w:r>
    </w:p>
    <w:p>
      <w:pPr>
        <w:pStyle w:val="Heading6"/>
        <w:numPr>
          <w:ilvl w:val="5"/>
          <w:numId w:val="1"/>
        </w:numPr>
        <w:rPr/>
      </w:pPr>
      <w:bookmarkStart w:id="946" w:name="__RefHeading___Toc25379_1280447820"/>
      <w:bookmarkStart w:id="947" w:name="_Toc346"/>
      <w:bookmarkEnd w:id="946"/>
      <w:r>
        <w:rPr>
          <w:rtl w:val="true"/>
        </w:rPr>
        <w:t>البحث الخامس</w:t>
      </w:r>
      <w:r>
        <w:rPr>
          <w:rtl w:val="true"/>
        </w:rPr>
        <w:t xml:space="preserve">: ( </w:t>
      </w:r>
      <w:r>
        <w:rPr>
          <w:rtl w:val="true"/>
        </w:rPr>
        <w:t xml:space="preserve">في بيع اللحم المأكول بالحيوان </w:t>
      </w:r>
      <w:r>
        <w:rPr>
          <w:rtl w:val="true"/>
        </w:rPr>
        <w:t>)</w:t>
      </w:r>
      <w:bookmarkEnd w:id="947"/>
    </w:p>
    <w:p>
      <w:pPr>
        <w:pStyle w:val="BookText"/>
        <w:rPr/>
      </w:pPr>
      <w:r>
        <w:rPr>
          <w:rFonts w:ascii="Amiri" w:hAnsi="Amiri" w:eastAsia="Amiri" w:cs="Amiri"/>
          <w:color w:val="111111"/>
          <w:sz w:val="28"/>
          <w:sz w:val="28"/>
          <w:szCs w:val="28"/>
          <w:rtl w:val="true"/>
          <w:lang w:bidi="ar-SA"/>
        </w:rPr>
        <w:t>يجوز بيع اللحم المأكول بالحيوان الحي غير المأكول ، كالفهد بلحم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بالمأكول من غير جنسه ، كلحم شاة ببقرة حية أو بغير حي ، للأصل السالم عن معارضة وجود الربا المنفي شرطه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يباع بالمأكول من جنسه؟ كلحم شاة بشاة حية ، ولحم بقرة ببقرة ، ولحم جزور بجزور ، لعلمائنا قولان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المنع ، لما روي أنه علیه السلام نهى عن بيع اللحم بالحيوان </w:t>
      </w:r>
      <w:r>
        <w:rPr>
          <w:rStyle w:val="FootnoteAnchor"/>
          <w:rtl w:val="true"/>
        </w:rPr>
        <w:footnoteReference w:id="1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علیه السلام كره اللحم بالحيوان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 xml:space="preserve">. </w:t>
      </w:r>
      <w:bookmarkStart w:id="948" w:name="pg16047_156762"/>
    </w:p>
    <w:p>
      <w:pPr>
        <w:pStyle w:val="BookText"/>
        <w:rPr/>
      </w:pPr>
      <w:bookmarkEnd w:id="948"/>
      <w:r>
        <w:rPr>
          <w:rFonts w:ascii="Amiri" w:hAnsi="Amiri" w:eastAsia="Amiri" w:cs="Amiri"/>
          <w:color w:val="111111"/>
          <w:sz w:val="28"/>
          <w:sz w:val="28"/>
          <w:szCs w:val="28"/>
          <w:rtl w:val="true"/>
          <w:lang w:bidi="ar-SA"/>
        </w:rPr>
        <w:t>ولأن اللحم نوع يجري فيه الربا ببيع أصله الذي فيه منه ، فلم يجز كبيع السمسم بالشيرج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والجواز ، للعموم عن معارضة الربا ، وأن الحيوان ليس من مال الربا ، ولأنه باع مال الربا بما لا ربا فيه ، فأشبه بيع الحيوان بالدراهم ، ولأنه باع الموزون بغيره ، وإن كان أصله فساغ ، كالثياب بالكتان والغزل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منعناه ، فالأقرب جواز بيع الشحم والألية والطحال والكبد والكلية والقلب والرية بالحيوان ، وكذا بيع السنام بالإبل ، لأن ذلك كله من أنواع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بيع دجاجة فيها بيضة أو دجاجة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وشاة في ضرعها لبن بمثلها ، أو بخالية من اللبن ، أو بلبن ، سواء كان من جنس اللبن أو من غير جنسه ، كبيع شاة ذات لبن بلبن شاة أو بلبن بقرة</w:t>
      </w:r>
      <w:r>
        <w:rPr>
          <w:rFonts w:eastAsia="Amiri" w:cs="Amiri" w:ascii="Amiri" w:hAnsi="Amiri"/>
          <w:color w:val="111111"/>
          <w:sz w:val="28"/>
          <w:szCs w:val="28"/>
          <w:rtl w:val="true"/>
          <w:lang w:bidi="ar-SA"/>
        </w:rPr>
        <w:t>.</w:t>
      </w:r>
    </w:p>
    <w:p>
      <w:pPr>
        <w:pStyle w:val="Heading6"/>
        <w:numPr>
          <w:ilvl w:val="5"/>
          <w:numId w:val="1"/>
        </w:numPr>
        <w:rPr/>
      </w:pPr>
      <w:bookmarkStart w:id="949" w:name="__RefHeading___Toc25381_1280447820"/>
      <w:bookmarkStart w:id="950" w:name="_Toc347"/>
      <w:bookmarkEnd w:id="949"/>
      <w:r>
        <w:rPr>
          <w:rtl w:val="true"/>
        </w:rPr>
        <w:t>البحث السادس</w:t>
      </w:r>
      <w:r>
        <w:rPr>
          <w:rtl w:val="true"/>
        </w:rPr>
        <w:t xml:space="preserve">: ( </w:t>
      </w:r>
      <w:r>
        <w:rPr>
          <w:rtl w:val="true"/>
        </w:rPr>
        <w:t xml:space="preserve">في اللواحق </w:t>
      </w:r>
      <w:r>
        <w:rPr>
          <w:rtl w:val="true"/>
        </w:rPr>
        <w:t>)</w:t>
      </w:r>
      <w:bookmarkEnd w:id="950"/>
    </w:p>
    <w:p>
      <w:pPr>
        <w:pStyle w:val="BookText"/>
        <w:rPr/>
      </w:pPr>
      <w:r>
        <w:rPr>
          <w:rFonts w:ascii="Amiri" w:hAnsi="Amiri" w:eastAsia="Amiri" w:cs="Amiri"/>
          <w:color w:val="111111"/>
          <w:sz w:val="28"/>
          <w:sz w:val="28"/>
          <w:szCs w:val="28"/>
          <w:rtl w:val="true"/>
          <w:lang w:bidi="ar-SA"/>
        </w:rPr>
        <w:t>الثمن والمثمن إذا اختلفا ، جاز أن يختلفا قدرا نقدا ونسية على كراهية ، إلا الصرف فإنه يحرم فيه النسية اتفقا أو اختلفا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اتفقا جنسا ، وجب اتفاقهما قدرا وحلولا إن دخلهما الكيل أو الوزن إجماعا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التقابض في المجلس وإن اتفقا جنسا وقدرا ، للأصل السالم عن معارضة ربا الزيادة</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يثبت الربا إلا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اشتمل أحد العوضين على جنسين ربويين ، صح بيعهما بأحدهما مع الزيادة ، كما قلنا في مد تمر ودرهم بمد ودرهم أو بمدين أو بدرهمين أو بمدين ودرهمين ، فإن تلف الدرهم المعين أو استحق ، احتمل البطلان في الجميع ، إذ لا يجب البدل ، فليس أحد الباقيين أولى من الآخر ، فتبطل في الجميع حذرا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والبطلان في المخالف ، لأنا صرفنا بيع كل جنس إلى مخالفه ، ولهذا سوغنا التكثر من أحد الجانبين والتقسيط ولا </w:t>
      </w:r>
      <w:bookmarkStart w:id="951" w:name="pg16047_156763"/>
    </w:p>
    <w:p>
      <w:pPr>
        <w:pStyle w:val="BookText"/>
        <w:rPr/>
      </w:pPr>
      <w:bookmarkEnd w:id="951"/>
      <w:r>
        <w:rPr>
          <w:rFonts w:ascii="Amiri" w:hAnsi="Amiri" w:eastAsia="Amiri" w:cs="Amiri"/>
          <w:color w:val="111111"/>
          <w:sz w:val="28"/>
          <w:sz w:val="28"/>
          <w:szCs w:val="28"/>
          <w:rtl w:val="true"/>
          <w:lang w:bidi="ar-SA"/>
        </w:rPr>
        <w:t>ربا ، لتجدد الزيادة بعد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أراد المعاوضة على المتفاضلين المتفقين جنسا ، فطريق التخلص من الربا بيع السلعة بجنس غيرها ، ثم يشتري بها الأخرى ، أو يباع المتماثل قدرا ويهبه الزائد ، أو يقرضه إياه ويبرئه ، لأن سماعة سأله عن الطعام والتمر والزبيب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شي‌ء منه اثنان بواحد ، إلا أن كان يصرفه نوعا إلى نوع آخر ، فإذا صرفته فلا بأس به اثنين بواحد أو أكثر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2" w:name="__RefHeading___Toc25383_1280447820"/>
      <w:bookmarkStart w:id="953" w:name="_Toc348"/>
      <w:bookmarkEnd w:id="952"/>
      <w:r>
        <w:rPr>
          <w:rtl w:val="true"/>
        </w:rPr>
        <w:t>البحث السابع</w:t>
      </w:r>
      <w:r>
        <w:rPr>
          <w:rtl w:val="true"/>
        </w:rPr>
        <w:t xml:space="preserve">: ( </w:t>
      </w:r>
      <w:r>
        <w:rPr>
          <w:rtl w:val="true"/>
        </w:rPr>
        <w:t xml:space="preserve">في الأحكام </w:t>
      </w:r>
      <w:r>
        <w:rPr>
          <w:rtl w:val="true"/>
        </w:rPr>
        <w:t>)</w:t>
      </w:r>
      <w:bookmarkEnd w:id="953"/>
    </w:p>
    <w:p>
      <w:pPr>
        <w:pStyle w:val="BookText"/>
        <w:rPr/>
      </w:pPr>
      <w:r>
        <w:rPr>
          <w:rFonts w:ascii="Amiri" w:hAnsi="Amiri" w:eastAsia="Amiri" w:cs="Amiri"/>
          <w:color w:val="111111"/>
          <w:sz w:val="28"/>
          <w:sz w:val="28"/>
          <w:szCs w:val="28"/>
          <w:rtl w:val="true"/>
          <w:lang w:bidi="ar-SA"/>
        </w:rPr>
        <w:t xml:space="preserve">يحرم الربا بين المسلمين ، سواء كانوا في دار الإسلام أو دار الحرب ، لعموم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الرِّبا </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والأماكن لا مدخل لها في الأحكام ، وسواء كان المسلمان مسلمين بالأصالة ، أو أسلما في دار الحرب أو دار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يثبت الربا بين المسلم والحربي عند علمائنا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ربا بين المسلمين وأهل الحرب </w:t>
      </w:r>
      <w:r>
        <w:rPr>
          <w:rStyle w:val="FootnoteAnchor"/>
          <w:rtl w:val="true"/>
        </w:rPr>
        <w:footnoteReference w:id="1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ولقول الصادق علیه السلام قال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بيننا وبين أهل حربنا ربا ، فإنا نأخذ منهم ألف درهم بدرهم ، ونأخذ منهم ولا نعطيهم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ثبوته بين المسلم وأهل الذمة قولان ، الأقوى منهما ثبوته ،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من أهل الحرب الزيادة ، ولا يجوز لنا أن نعطيهم إياها</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ربا بين الوالد وولده ، فلكل منهما أخذ الزيادة 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w:t>
      </w:r>
    </w:p>
    <w:p>
      <w:pPr>
        <w:pStyle w:val="BookText"/>
        <w:rPr/>
      </w:pPr>
      <w:r>
        <w:rPr>
          <w:rFonts w:ascii="IRNazanin" w:hAnsi="IRNazanin" w:eastAsia="IRNazanin"/>
          <w:color w:val="111111"/>
          <w:sz w:val="28"/>
          <w:sz w:val="28"/>
          <w:szCs w:val="28"/>
          <w:rtl w:val="true"/>
          <w:lang w:bidi="fa-IR"/>
        </w:rPr>
        <w:t>بين الرجل وعبده ، لأن مملوكه وما بيده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بينه وبين زوجته ، لقول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بين الرجل وولده ولا بينه وبين عبده ولا بينه وبين أهله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الربا بينك وبين من لا تملك </w:t>
      </w:r>
      <w:r>
        <w:rPr>
          <w:rStyle w:val="FootnoteAnchor"/>
          <w:rtl w:val="true"/>
        </w:rPr>
        <w:footnoteReference w:id="1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العبد مشتركا ، ثبت الربا بينه وبين كل من ساداته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والمكاتب كالحر ، والمدبر وأم الولد كالقن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ارتكب الربا مع علمه بالتحريم ، فإن استحله فهو مرتد ، يقتل من غير استتابة إن كان على الفطرة ، ومعها إن كان ولد على غير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اعتقد تحريمه استتيب ، فإن تاب وإلا غرره الإمام ، وهكذا ثلاثا ، ثم يقتل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ويحصل التوبة بالندم على فعله ، والعزم على ترك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يجب عليه رد المال الزائد إلى صاحبه إن علم وتمكن منه ، وإن جهله تصدق به عنه ، لأنه مال محرم في يده ، فيجب نزع يده عنه ودفعه إلى مستحقه ، وهو المالك مع العلم ، ومستحق الصدقة مع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جهل القدر خاصة صالح المالك ، ولو جهلهما أخرج خمس ماله صدقة وحل له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استعمله بجهالة ثم علم التحريم ، وجب عليه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عليه رد المال؟ الأقوى ذلك ، لأنه مال الغير لم ينقل عنه إليه بوجه شرعي ولا تجارة عن تراض بل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وللشيخ رحمه اللّه قول بعدم الوجوب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جاءَهُ مَوْعِظَةٌ مِنْ رَبِّهِ فَانْتَهى فَلَهُ ما سَلَفَ </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وسئل الصادق علیه السلام عن الرجل يأكل الربا وهو يرى أنه له حلال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يضره حتى يصيبه متعمدا ، فإذا أصابه فهو بمنزلة الذي قال اللّه عز وجل </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على انتفاء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يكون عين المال موجودا أو تالفا</w:t>
      </w:r>
      <w:r>
        <w:rPr>
          <w:rFonts w:eastAsia="Amiri" w:cs="Amiri" w:ascii="Amiri" w:hAnsi="Amiri"/>
          <w:color w:val="111111"/>
          <w:sz w:val="28"/>
          <w:szCs w:val="28"/>
          <w:rtl w:val="true"/>
          <w:lang w:bidi="ar-SA"/>
        </w:rPr>
        <w:t xml:space="preserve">.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أنا قد بينا أنه لا يجوز بيع مال الربا بجنسه مع زيادة ، إلا مع توسط عقد آخر ، كما إذا أراد بيع دراهم أو دنانير صحاح بمكسره أكثر من وزنها ببيع الدراهم بالدنانير والدنانير بالدراهم أو بعرض ، ثم إذا تقابضا اشترى بالدراهم أو بذلك العرض المكسرة ، كما أمر النبي صلی اللّه علیه و آله عامل خيبر أن يبيع الجمع بالدراهم ، ثم يبتاع بها جنيبا </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والجنيب أجود التمر ، والجمع كل لون من التمر لا يعرف له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يتجدد ذلك عادة أو لا يتجدد</w:t>
      </w:r>
      <w:r>
        <w:rPr>
          <w:rFonts w:eastAsia="Amiri" w:cs="Amiri" w:ascii="Amiri" w:hAnsi="Amiri"/>
          <w:color w:val="111111"/>
          <w:sz w:val="28"/>
          <w:szCs w:val="28"/>
          <w:rtl w:val="true"/>
          <w:lang w:bidi="ar-SA"/>
        </w:rPr>
        <w:t xml:space="preserve">.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4" w:name="pg16047_156767"/>
      <w:bookmarkStart w:id="955" w:name="pg16047_156767"/>
      <w:bookmarkEnd w:id="955"/>
    </w:p>
    <w:p>
      <w:pPr>
        <w:pStyle w:val="Heading3"/>
        <w:numPr>
          <w:ilvl w:val="2"/>
          <w:numId w:val="1"/>
        </w:numPr>
        <w:rPr/>
      </w:pPr>
      <w:bookmarkStart w:id="956" w:name="pg16047_156767"/>
      <w:bookmarkStart w:id="957" w:name="__RefHeading___Toc25385_1280447820"/>
      <w:bookmarkStart w:id="958" w:name="_Toc349"/>
      <w:bookmarkEnd w:id="956"/>
      <w:bookmarkEnd w:id="957"/>
      <w:r>
        <w:rPr>
          <w:rtl w:val="true"/>
        </w:rPr>
        <w:t>المقصد الثاني</w:t>
      </w:r>
      <w:r>
        <w:rPr>
          <w:rtl w:val="true"/>
        </w:rPr>
        <w:t xml:space="preserve">: </w:t>
      </w:r>
      <w:r>
        <w:rPr>
          <w:rtl w:val="true"/>
        </w:rPr>
        <w:t>في أنواع المبيع</w:t>
      </w:r>
      <w:bookmarkEnd w:id="958"/>
    </w:p>
    <w:p>
      <w:pPr>
        <w:pStyle w:val="Heading4"/>
        <w:numPr>
          <w:ilvl w:val="3"/>
          <w:numId w:val="1"/>
        </w:numPr>
        <w:rPr/>
      </w:pPr>
      <w:bookmarkStart w:id="959" w:name="__RefHeading___Toc25387_1280447820"/>
      <w:bookmarkStart w:id="960" w:name="_Toc350"/>
      <w:bookmarkEnd w:id="959"/>
      <w:r>
        <w:rPr>
          <w:rtl w:val="true"/>
        </w:rPr>
        <w:t>اشارة</w:t>
      </w:r>
      <w:bookmarkEnd w:id="960"/>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 xml:space="preserve">: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1" w:name="pg16047_156769"/>
      <w:bookmarkStart w:id="962" w:name="pg16047_156769"/>
      <w:bookmarkEnd w:id="962"/>
    </w:p>
    <w:p>
      <w:pPr>
        <w:pStyle w:val="Heading4"/>
        <w:numPr>
          <w:ilvl w:val="3"/>
          <w:numId w:val="1"/>
        </w:numPr>
        <w:rPr/>
      </w:pPr>
      <w:bookmarkStart w:id="963" w:name="pg16047_156769"/>
      <w:bookmarkStart w:id="964" w:name="__RefHeading___Toc25389_1280447820"/>
      <w:bookmarkStart w:id="965" w:name="_Toc351"/>
      <w:bookmarkEnd w:id="963"/>
      <w:bookmarkEnd w:id="964"/>
      <w:r>
        <w:rPr>
          <w:rtl w:val="true"/>
        </w:rPr>
        <w:t>الفصل الأول</w:t>
      </w:r>
      <w:r>
        <w:rPr>
          <w:rtl w:val="true"/>
        </w:rPr>
        <w:t xml:space="preserve">: ( </w:t>
      </w:r>
      <w:r>
        <w:rPr>
          <w:rtl w:val="true"/>
        </w:rPr>
        <w:t xml:space="preserve">في الصرف </w:t>
      </w:r>
      <w:r>
        <w:rPr>
          <w:rtl w:val="true"/>
        </w:rPr>
        <w:t>)</w:t>
      </w:r>
      <w:bookmarkEnd w:id="965"/>
    </w:p>
    <w:p>
      <w:pPr>
        <w:pStyle w:val="Heading5"/>
        <w:numPr>
          <w:ilvl w:val="4"/>
          <w:numId w:val="1"/>
        </w:numPr>
        <w:rPr/>
      </w:pPr>
      <w:bookmarkStart w:id="966" w:name="__RefHeading___Toc25391_1280447820"/>
      <w:bookmarkStart w:id="967" w:name="_Toc352"/>
      <w:bookmarkEnd w:id="966"/>
      <w:r>
        <w:rPr>
          <w:rtl w:val="true"/>
        </w:rPr>
        <w:t xml:space="preserve">وفيه مطلبان </w:t>
      </w:r>
      <w:r>
        <w:rPr>
          <w:rtl w:val="true"/>
        </w:rPr>
        <w:t>:</w:t>
      </w:r>
      <w:bookmarkEnd w:id="967"/>
    </w:p>
    <w:p>
      <w:pPr>
        <w:pStyle w:val="Heading6"/>
        <w:numPr>
          <w:ilvl w:val="5"/>
          <w:numId w:val="1"/>
        </w:numPr>
        <w:rPr/>
      </w:pPr>
      <w:bookmarkStart w:id="968" w:name="__RefHeading___Toc25393_1280447820"/>
      <w:bookmarkStart w:id="969" w:name="_Toc353"/>
      <w:bookmarkEnd w:id="968"/>
      <w:r>
        <w:rPr>
          <w:rtl w:val="true"/>
        </w:rPr>
        <w:t>المطلب الأول</w:t>
      </w:r>
      <w:r>
        <w:rPr>
          <w:rtl w:val="true"/>
        </w:rPr>
        <w:t xml:space="preserve">: ( </w:t>
      </w:r>
      <w:r>
        <w:rPr>
          <w:rtl w:val="true"/>
        </w:rPr>
        <w:t xml:space="preserve">في الماهية والشرائط </w:t>
      </w:r>
      <w:r>
        <w:rPr>
          <w:rtl w:val="true"/>
        </w:rPr>
        <w:t>)</w:t>
      </w:r>
      <w:bookmarkEnd w:id="969"/>
    </w:p>
    <w:p>
      <w:pPr>
        <w:pStyle w:val="BookText"/>
        <w:rPr/>
      </w:pPr>
      <w:r>
        <w:rPr>
          <w:rFonts w:ascii="Amiri" w:hAnsi="Amiri" w:eastAsia="Amiri" w:cs="Amiri"/>
          <w:color w:val="111111"/>
          <w:sz w:val="28"/>
          <w:sz w:val="28"/>
          <w:szCs w:val="28"/>
          <w:rtl w:val="true"/>
          <w:lang w:bidi="ar-SA"/>
        </w:rPr>
        <w:t>الصرف بيع الأثمان بعضها ببعض مع اتفاق الجنس واختلافه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وشروطه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الحلول ، فلا يجوز بيع الذهب بمثله ولا بالفضة ، ولا الفضة بمثلها ولا بالذهب ، سلفا ولا نسية ، بل يجب أن يكون كل من الثمن والمثمن حالا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التقابض في المجلس ، سواء كانا معينين أو مطلقين موصوفين إجماعا ،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اشتريت ذهبا بفضة أو فضة بذهب فلا تفارقه حتى تأخذ منه ، فإن نزا حائطا فانز معه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وسئل الصادق علیه السلام عن بيع الذهب بالدراهم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رسولا يستوفي لك ثمنه قال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وهلم ويكون رسولك معه</w:t>
      </w:r>
      <w:r>
        <w:rPr>
          <w:rFonts w:eastAsia="IRNazanin" w:cs="IRNazanin"/>
          <w:color w:val="111111"/>
          <w:sz w:val="28"/>
          <w:szCs w:val="28"/>
          <w:rtl w:val="true"/>
          <w:lang w:bidi="fa-IR"/>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وسأله عبد الرحمن بن الحجاج عن الرجل يشتري من الرجل الدراهم بالدنانير ، فيزنها وينقدها ويحسب ثمنها كم هي دينارا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غلامك معي حتى أعطيه الدنانير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يفارقه حتى يأخذ الدنانير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في دار واحدة وأمكنتهم قريبة بعضها من بعض وهذا يشق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من وزنها وانتقادها فليأمر الغلام الذي يرسله أن يكون هو الذي يبايعه ويدفع إليه الورق أو يقبض منه الدنانير حيث يدفع إليه الورق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قدرا مع التساوي جنسا ، لما مر في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 بالذهب والفضة بالفضة ، الفضل بينهما هو الربا المنكر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اختلف الجنسان ، جاز التفاضل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الصادق علیه السلام سئل عن الرجل يبتاع الذهب بالفضة مثلين بمثل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يدا بيد </w:t>
      </w:r>
      <w:r>
        <w:rPr>
          <w:rStyle w:val="FootnoteAnchor"/>
          <w:rtl w:val="true"/>
        </w:rPr>
        <w:footnoteReference w:id="1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اتفقا ، وجب التماثل وزنا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افترقا قبل التقابض ، بطل الصرف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تقابضا بعض كل واحد من العوضين ثم تفرقا ، بطل في غير المقبوض ، وصح في المقبوض لوجود الشرط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يثبت في المقبوض خيار تفريق الصفقة؟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يحصل التفرق لو فارقا مجلس البيع ومصطحبين ، لانتفاء حقيقته عنهما ، لأن مفهومه المباينة ولم تحصل ، فأشبه ما لو كانا راكبين في سفينة أو على دابة واحدة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وكل أحدهما وكيلا أو هما وكيلين ، فقبض الوكيل أو الوكيلان قبل تفرقهما ،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فارق الوكيل المجلس قبل القبض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قبض </w:t>
      </w:r>
    </w:p>
    <w:p>
      <w:pPr>
        <w:pStyle w:val="BookText"/>
        <w:rPr/>
      </w:pPr>
      <w:r>
        <w:rPr>
          <w:rFonts w:ascii="Amiri" w:hAnsi="Amiri" w:eastAsia="Amiri" w:cs="Amiri"/>
          <w:color w:val="111111"/>
          <w:sz w:val="28"/>
          <w:sz w:val="28"/>
          <w:szCs w:val="28"/>
          <w:rtl w:val="true"/>
          <w:lang w:bidi="ar-SA"/>
        </w:rPr>
        <w:t>بعد تفرق المتبايعين ، 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طال مقامهما في المجلس ، ثم حصل التقابض ، صح البيع ، وليس من شرط صحة الصرف عدم التخاير في المجلس قبل التقابض في المجلس ، فلو تخايرا قبل العقد أو بعده قبل القبض في المجلس ، لم يبطل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والتخاير قبل العقد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ولا خيار بيننا ويقبل الآخر على ذلك ، فلا يكون لهما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والتخاير بعده أن يقول كل منهما بعد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إمضاء العقد أو التزامه ، لأنهما لم يفترقا قبل القبض ، والشرط إنما هو قبل التقابض في المجلس ، وليس التقابض قبل اللزوم شرطا ، فإنه تحكم بغير دليل ، ثم يبطل بما إذا تخايرا قبل الصرف ثم اصطرما ، فإن الصرف يقع لازما صحيحا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يشترط القبض في المجلس ، ولو اشترى منه دراهم ثم اشترى بها دنانير قبل قبض الدراهم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بعض علمائنا في البطلان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أن بيع ما لم يقبض من الموزونات والمكيلات صحيح أو لا وسيأتي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افترقا قبل التقابض ، بطل العقدان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تقابضا صح العقدان ، عملا بالأصل ، وبما رواه أبو بصير عن الصادق علیه السلام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آتي الصيرفي بالدراهم أشتري منه الدنانير فيرد إلي أكثر من حقي ، ثم أبتاع منه مكاني بها دراهم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به بأس ، ولكن لا يزن لك أقل من حقك </w:t>
      </w:r>
      <w:r>
        <w:rPr>
          <w:rStyle w:val="FootnoteAnchor"/>
          <w:rtl w:val="true"/>
        </w:rPr>
        <w:footnoteReference w:id="1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لإنسان على غيره دراهم دين فاشترى بها دنانير ، أو كان له عليه دنانير دين فاشترى بها دراهم وتقابضا ، صح العقد لوجود المقتضي</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 الحلبي سأل الصادق علیه السلام عن الرجل يكون عليه دنانير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يأخذ ثمنها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الرجل يكون له دين دراهم معلومة </w:t>
      </w:r>
    </w:p>
    <w:p>
      <w:pPr>
        <w:pStyle w:val="BookText"/>
        <w:rPr/>
      </w:pPr>
      <w:r>
        <w:rPr>
          <w:rFonts w:ascii="Amiri" w:hAnsi="Amiri" w:eastAsia="Amiri" w:cs="Amiri"/>
          <w:color w:val="111111"/>
          <w:sz w:val="28"/>
          <w:sz w:val="28"/>
          <w:szCs w:val="28"/>
          <w:rtl w:val="true"/>
          <w:lang w:bidi="ar-SA"/>
        </w:rPr>
        <w:t xml:space="preserve">إلى أجل ، فجاء الأجل وليس عند الرجل الذي حل عليه دراهم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مني دنانير بصرف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ما في الذمة مقبوض فجاز بيعه بالمقبوض ، وهذا صرف تعين وذمة ، ولا خلاف في جواز قضائها بالسعر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أن يقبضه إياها على التراضي؟ كما لو كان عليه ألف درهم يساوي يوم القضاء مائة دينار ، فأعطاه عوضها تسعين دينارا أو مائة وعشرة ، الوجه الجواز ، لأنه بيع في الحال فجاز ما تراضيا عليه إذا خالف </w:t>
      </w:r>
      <w:r>
        <w:rPr>
          <w:rStyle w:val="FootnoteAnchor"/>
          <w:rtl w:val="true"/>
        </w:rPr>
        <w:footnoteReference w:id="1250"/>
      </w:r>
      <w:r>
        <w:rPr>
          <w:rFonts w:ascii="IRNazanin" w:hAnsi="IRNazanin" w:eastAsia="IRNazanin"/>
          <w:color w:val="111111"/>
          <w:sz w:val="28"/>
          <w:sz w:val="28"/>
          <w:szCs w:val="28"/>
          <w:rtl w:val="true"/>
          <w:lang w:bidi="fa-IR"/>
        </w:rPr>
        <w:t xml:space="preserve">الجنس ، لعموم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الجنسان فبيعوا كيف شئتم </w:t>
      </w:r>
      <w:r>
        <w:rPr>
          <w:rStyle w:val="FootnoteAnchor"/>
          <w:rtl w:val="true"/>
        </w:rPr>
        <w:footnoteReference w:id="1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لو كان العوض عرضا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الصادق علیه السلام بصرف اليوم </w:t>
      </w:r>
      <w:r>
        <w:rPr>
          <w:rStyle w:val="FootnoteAnchor"/>
          <w:rtl w:val="true"/>
        </w:rPr>
        <w:footnoteReference w:id="1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يأخذها بسعر يومها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يدلان على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الدين مؤجلا ، فالأقرب صحة القضاء من الجنس وغيره حالا ، لأنه ثابت في الذمة ، وما في الذمة بمنزلة المقبوض ، فكأنه رضي بتعجيل المؤجل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تساويا جنسا ، ففي جواز القضاء متفاضلا نظر ، أقربه الجواز ، لاختصاص الربا بالبيع ولا بيع هنا</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كان لكل منهما على صاحبه نقد واختلفا جنسا ، بأن يكون لأحدهما على الآخر ذهب وللآخر على الأول فضة ، فتصارفا بما في الذمم ، صح من غير تقابض على إشكال ، ينشأ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بيع دين بدين ولو تباريا أو اصطلحا جاز قطعا ، وما رواه عبيد بن زرارة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يكون له عند الصيرفي مائة دينار ، ويكون للصيرفي عنده ألف درهم ، فيقاطعه </w:t>
      </w:r>
      <w:bookmarkStart w:id="970" w:name="pg16047_156773"/>
    </w:p>
    <w:p>
      <w:pPr>
        <w:pStyle w:val="BookText"/>
        <w:rPr/>
      </w:pPr>
      <w:bookmarkEnd w:id="970"/>
      <w:r>
        <w:rPr>
          <w:rFonts w:ascii="Amiri" w:hAnsi="Amiri" w:eastAsia="Amiri" w:cs="Amiri"/>
          <w:color w:val="111111"/>
          <w:sz w:val="28"/>
          <w:sz w:val="28"/>
          <w:szCs w:val="28"/>
          <w:rtl w:val="true"/>
          <w:lang w:bidi="ar-SA"/>
        </w:rPr>
        <w:t xml:space="preserve">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يعطى بيع الدين بمثله ، لجواز أن تكون الأعيان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لإنسان على صيرفي دراهم أو دنانير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الدنانير إلى الدراهم ، أو الدراهم إلى الدنانير وساعره على ذلك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وإن لم يوازنه في الحال ولا يناقده ، لأن النقدين جميعا من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ولأن إسحاق بن عمار قال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للرجل عندي الدراهم فيلقاني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سعر الوضح اليوم؟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وكذا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لي عندك كذا وكذا ألف درهم وضحا؟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حولها إلى دنانير بهذا السعر وأثبتها لي عندك ، فما ترى في هذا؟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كنت قد استقصيته السعر يومئذ فلا بأس بذلك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 أوازنه ولم أناقده وإنما كلام بيني وبينه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الدراهم من عندك والدنانير من عندك؟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ومنع بعض الأصحاب من ذلك إلا أن يتقابضا في المجلس ، لأنه صرف وشرطه التقابض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القول على جهة التوكيل صح ، وإن تفرقا قبل القبض ، لكن لا يكون ذلك بيعا في الحال بل توكيلا فيه</w:t>
      </w:r>
      <w:r>
        <w:rPr>
          <w:rFonts w:eastAsia="Amiri" w:cs="Amiri" w:ascii="Amiri" w:hAnsi="Amiri"/>
          <w:color w:val="111111"/>
          <w:sz w:val="28"/>
          <w:szCs w:val="28"/>
          <w:rtl w:val="true"/>
          <w:lang w:bidi="ar-SA"/>
        </w:rPr>
        <w:t>.</w:t>
      </w:r>
    </w:p>
    <w:p>
      <w:pPr>
        <w:pStyle w:val="Heading6"/>
        <w:numPr>
          <w:ilvl w:val="5"/>
          <w:numId w:val="1"/>
        </w:numPr>
        <w:rPr/>
      </w:pPr>
      <w:bookmarkStart w:id="971" w:name="__RefHeading___Toc25395_1280447820"/>
      <w:bookmarkStart w:id="972" w:name="_Toc354"/>
      <w:bookmarkEnd w:id="971"/>
      <w:r>
        <w:rPr>
          <w:rtl w:val="true"/>
        </w:rPr>
        <w:t>المطلب الثاني</w:t>
      </w:r>
      <w:r>
        <w:rPr>
          <w:rtl w:val="true"/>
        </w:rPr>
        <w:t xml:space="preserve">: ( </w:t>
      </w:r>
      <w:r>
        <w:rPr>
          <w:rtl w:val="true"/>
        </w:rPr>
        <w:t xml:space="preserve">في اللواحق </w:t>
      </w:r>
      <w:r>
        <w:rPr>
          <w:rtl w:val="true"/>
        </w:rPr>
        <w:t>)</w:t>
      </w:r>
      <w:bookmarkEnd w:id="972"/>
    </w:p>
    <w:p>
      <w:pPr>
        <w:pStyle w:val="BookText"/>
        <w:rPr/>
      </w:pPr>
      <w:r>
        <w:rPr>
          <w:rFonts w:ascii="Amiri" w:hAnsi="Amiri" w:eastAsia="Amiri" w:cs="Amiri"/>
          <w:color w:val="111111"/>
          <w:sz w:val="28"/>
          <w:sz w:val="28"/>
          <w:szCs w:val="28"/>
          <w:rtl w:val="true"/>
          <w:lang w:bidi="ar-SA"/>
        </w:rPr>
        <w:t xml:space="preserve">وهي تسعة عشر بحثا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تصارفا وتفرقا قبل الوزن والنقد ، صح إذا تقابضا ، فلو اشترى منه مائة درهم بعشرة دنانير ، ودفع كل منهما إلى صاحبه أكثر من الحق </w:t>
      </w:r>
    </w:p>
    <w:p>
      <w:pPr>
        <w:pStyle w:val="BookText"/>
        <w:rPr/>
      </w:pPr>
      <w:r>
        <w:rPr>
          <w:rFonts w:ascii="Amiri" w:hAnsi="Amiri" w:eastAsia="Amiri" w:cs="Amiri"/>
          <w:color w:val="111111"/>
          <w:sz w:val="28"/>
          <w:sz w:val="28"/>
          <w:szCs w:val="28"/>
          <w:rtl w:val="true"/>
          <w:lang w:bidi="ar-SA"/>
        </w:rPr>
        <w:t>الذي عليه لقبض ما له ورد الباقي ، صح لوجود الشرط وهو التقابض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في ذلك أن يزن وينقد في المجلس قبل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قبض أحدهما أقل من ما له ، صح العقد في المقبوض خاصة دون الباقي ، لعدم شرطه وللرواية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المغشوشة تباع بغير جنسها إن جهل قدر الغش ، وإن علم الغش جاز أن يبيعه بجنس الدراهم خالصا إن زاد الخالص ليقابل الغش ، والأقوى جواز المغشوشة بمثلها وإن جهل قدر الغش فيهما ، وكذا الدنانير المغشوشة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بيع المغشوش من الفضة بوزنه فضة خالصة ، فالوجه عندي الجواز ، سواء علم قدر الفضة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المغشوش من الذهب يجوز بيعه بقدر وزنه ذهبا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بيعه بأقل من وزنه مع جهالة قدر الخالص من المغشوش ، إلا إذا علم زيادة الخالص على ما اشتمل عليه المغشوش من الفضة ، لأنه إذا بيع بوزنه خالصا قابل ما اشتمل عليه المغشوش من الفضة بقدره من الخالص ، وكان الفاضل من الخالص في مقابلة الغش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علیه السلام عن شراء الفضة فيها الرصاص بالورق ، فإذا خلصت نقصت من كل عشرة درهمين أو ثلاثة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إلا بالذهب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شراء الذهب فيه الفضة والزيبق والتراب بالدنانير والورق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تصارفه إلا بالورق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إنفاق الدراهم المغشوشة إلا بعد بيان حالها أو جريان العادة بالمعاملة بها ، سواء كان الغش مما لا قيمة له أو له قيمة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غشنا فليس منا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المفضل بن عمر الجعفي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الصادق علیه السلام فألقي من يديه دراهم فألقى إلي درهما منها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هذا؟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الستوق؟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طبقتين فضة وطبقة من نحاس وطبقة من فضة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اكسرها فإنه لا يحل بيع هذا ولا إنفاقه </w:t>
      </w:r>
      <w:r>
        <w:rPr>
          <w:rStyle w:val="FootnoteAnchor"/>
          <w:rtl w:val="true"/>
        </w:rPr>
        <w:footnoteReference w:id="1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مع البيان جائز ، إذ الغش حينئذ منتف ، ولأن الصادق علیه السلام سئل عن الرجل يعمل الدراهم يحمل عليها النحاس أو غيره ثم يبيعها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بين ذلك فلا بأس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معدن الذهب تباع بالفضة أو بجنس آخر غير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تراب معدن الفضة تباع بالذهب أو بجنس آخر غير الفضة ، تحرزا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جمعا معا ، بيعا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بالذهب اليسير في جوهر النحاس </w:t>
      </w:r>
      <w:r>
        <w:rPr>
          <w:rStyle w:val="FootnoteAnchor"/>
          <w:rtl w:val="true"/>
        </w:rPr>
        <w:footnoteReference w:id="1259"/>
      </w:r>
      <w:r>
        <w:rPr>
          <w:rFonts w:ascii="Amiri" w:hAnsi="Amiri" w:eastAsia="Amiri" w:cs="Amiri"/>
          <w:color w:val="111111"/>
          <w:sz w:val="28"/>
          <w:sz w:val="28"/>
          <w:szCs w:val="28"/>
          <w:rtl w:val="true"/>
          <w:lang w:bidi="ar-SA"/>
        </w:rPr>
        <w:t>ولا بالفضة اليسيرة في جوهر الرصاص ، لقلته وعدم إمكان التخلص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المصاغ من النقدين إن جهل قدر كل واحد منهما ، بيع بهما أو بجنس غيرهما ، أو بالأقل منهما إن تفاوتا وزنا ، وعرف زيادة الثمن على جنسه من المركب ، حذرا من الربا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مقدار كل واحد منهما ، بيع بأيهما كان مع زيادة الثمن على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بيع بهما أو بجنس غيرهما ، جاز مطلقا ، سواء نقص الثمن عنهما أو زاد أو ساواه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وزن الآنية المركبة منهما ألف مثقال ، جاز بيعها بعشرة مثاقيل ذهبا ، صرفا لكل منهما إلى غير جنسه</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السيوف المحلاة والمراكب المحلاة إن علم مقدار ما فيهما وبيعت بجنس الحلية ، جاز إن زاد الثمن زيادة تقابل السيف أو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p>
    <w:p>
      <w:pPr>
        <w:pStyle w:val="BookText"/>
        <w:rPr/>
      </w:pPr>
      <w:r>
        <w:rPr>
          <w:rFonts w:ascii="Amiri" w:hAnsi="Amiri" w:eastAsia="Amiri" w:cs="Amiri"/>
          <w:color w:val="111111"/>
          <w:sz w:val="28"/>
          <w:sz w:val="28"/>
          <w:szCs w:val="28"/>
          <w:rtl w:val="true"/>
          <w:lang w:bidi="ar-SA"/>
        </w:rPr>
        <w:t>بيعت بغير جنس الحلية ، جاز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جهل ، فإن أمكن نزعها ، لم تبع بجنسها إلا بعد النزع ، ولو تعذر أو خيف العيب أو النقص ، بيعت بغير جنس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بيعها بجنس الحلية جعل معها شي‌ء من المتاع أو النقد الآخر ويباع المجموع بالمجموع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المصارفة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دينارا بعشرة دراهم ، سواء كانت الدنانير والدراهم عندهما أو لا ، إذا تقابضا قبل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شرطها أن يكون العوضان معلومين إما بصفة يتميزان ، أو بالرجوع إلى نقد معلوم ، أو غالب فينصرف الإطلاق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وحلولها معا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دينارا مصروفا بعشرين درهما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أطلق الدنانير وهناك نقد غالب في البلد انصرف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بعشرين درهما من نقد عشرة بدينار لم يصح ، إلا أن لا يكون في البلد نقد عشرة بدينار إلا نوعا واحدا ينصرف إليه تلك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البيع لو باعه ثوبا بعشرين درهما من صرف العشرة بدينار أو العشرين بدينار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استعمال الحيل المباحة ، فلو كان معه خمسة دراهم وأراد شراء دينار بعشرة ، اشتراه ثم دفع ما معه عن النصف ، ثم اقترضها ودفعها عن الآخر ليصح الصرف وإن كان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احتال بمثل ذلك لدفع خيار الفسخ بعد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عند رجل دينار وديعة فصارفه به وهو معلوم البقاء أو مظنون صح الصرف ، وإن ظن العدم لم يصح ، لأن حكمه حكم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احتمل الصحة ، لأصالة البقاء ، فصح البناء عليه عند الشك ، فإن الشك لا يزيل اليقين ، ولهذا صح بيع الحيوان الغائب المشكوك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والبطلان ، لأن شرط الصحة وهو البقاء مجهول</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إذا كان معينا من أحد النقدين تعين عندنا بالتعيين </w:t>
      </w:r>
    </w:p>
    <w:p>
      <w:pPr>
        <w:pStyle w:val="BookText"/>
        <w:rPr/>
      </w:pPr>
      <w:r>
        <w:rPr>
          <w:rFonts w:ascii="Amiri" w:hAnsi="Amiri" w:eastAsia="Amiri" w:cs="Amiri"/>
          <w:color w:val="111111"/>
          <w:sz w:val="28"/>
          <w:sz w:val="28"/>
          <w:szCs w:val="28"/>
          <w:rtl w:val="true"/>
          <w:lang w:bidi="ar-SA"/>
        </w:rPr>
        <w:t>بالعقد فيما عيناه ، ويتعين عوضا عنه فيه ، ولا يجوز إبداله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خرج مغصوبا بطل العقد ، لأنه عوض في عقد يتعين بالتعيين ، كسائر الأعواض ، ولأنه أحد العوضين فيتعين بالتعيين كالآخر ، وإطلاقها في العقد وإن كان جائزا إلا أنه لا يوجب عدم التعيين ، كالمكيال والصنجة لأنهما ليسا عوضين ، وإنما يرادان لتقدير المعقود عليه وتعريف قدره ، فلا يثبت فيهما الملك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تصارفا بما في الذمة أي من غير تعيين صح ، ولا بد من تعيينهما بالتقابض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تقابضا فوجد أحدهما بما قبضه عيبا قبل التفرق ، فله المطالبة بالبدل ، سواء كان العيب من جنسه أو من غير جنسه ، لوقوع العقد على مطلق لا عيب فيه ، فله المطالبة بما وقع العقد عليه كالمسلم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رضيه بعيبه والعيب بجنسه ، جاز ، كما لو رضي المسلم فيه معيبا ، وإن اختار أخذ أرشه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العوضان من جنس واحد ، لم يجز ، لإفضائه إلى التفاضل فيما يشترط فيه التماثل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كانا من جنسين ، تصارفا وتقابضا وتفرقا ، ثم وجد العيب من الجنس ، فله إبداله ، لأن ما جاز إبداله قبل التفرق جاز بعده كالمسلم فيه ، على إشكال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قبض بعد التفرق ، وهو مبطل في الصرف ، والأول أقوى ، لأن قبض الأول صح به العقد وقبض الثاني بدل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أن يأخذ البدل في مجلس الرد؟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البعض رديا فرده ، كان له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منعناه على الثاني ، بطل في المردود وصح في الباقي ، ويتخير المشتري لتفريق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يكون المبيع من جنس أو جنسين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قلنا له البدل ، لم يكن له الفسخ مع الإبدال ، لأنه يمكنه أخذ حقه غير معيب</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منعناه تخير بين الفسخ أو الإمساك في الجميع ، لتعذر الوصول إلى ما عقد عليه مع بقاء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اختار أخذ الأرش بعد التفرق ، جاز على الأول دون الثاني ، لأنه عوض بقبضه بعد التفرق على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تقابضا وتفرقا ثم وجد المعيب من غير الجنس ، بطل الصرف ، لعدم اتصال القبض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البعض من الجنس والبعض من غيره ، بطل في غير الجنس وتخير المشتري لتفرق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الذي من الجنس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جف قلمه الشريف ، وبقي الكتاب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آخر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ما انتهى إليه المصنف في هذا الكتاب ، والحمد لله وحده ، على يد العبد الفقير إلى رحمة ربه ، المستجير باللّه من عذابه ، الراجي شفاعة نبيه وآله الأخيار ، يعقوب بن خليل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مولدا ومنشأ ، غفر اللّه له ولوالديه ولمن نظر فيه ولسائر المؤمنين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الفراغ من تعليقه نهار الثلثاء لخمس بقين من شهر رمضان المبارك من شهور سنة تسعة وخمسين وثمانمائة من الهجرة النبوية ، والحمد لله وحده ، وصلى اللّه على سيدنا محمد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آخر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بعون الملك الوهاب ، بتاريخ بيست وهفتم شهر ذي القعدة الحرام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 تحقيق الكتاب وتصحيحه والتعليق عليه في اليوم الخامس عشر من الجمادى الآخر سنة ألف وأربعمائة وخمس هجرية على يد العبد السيد مهدي الرجائي</w:t>
      </w:r>
      <w:r>
        <w:rPr>
          <w:rFonts w:eastAsia="Amiri" w:cs="Amiri" w:ascii="Amiri" w:hAnsi="Amiri"/>
          <w:color w:val="111111"/>
          <w:sz w:val="28"/>
          <w:szCs w:val="28"/>
          <w:rtl w:val="true"/>
          <w:lang w:bidi="ar-SA"/>
        </w:rPr>
        <w:t xml:space="preserve">. </w:t>
      </w:r>
      <w:bookmarkStart w:id="973" w:name="pg16047_156779"/>
    </w:p>
    <w:p>
      <w:pPr>
        <w:pStyle w:val="Heading2"/>
        <w:numPr>
          <w:ilvl w:val="1"/>
          <w:numId w:val="1"/>
        </w:numPr>
        <w:rPr/>
      </w:pPr>
      <w:bookmarkStart w:id="974" w:name="__RefHeading___Toc25397_1280447820"/>
      <w:bookmarkStart w:id="975" w:name="_Toc355"/>
      <w:bookmarkEnd w:id="973"/>
      <w:bookmarkEnd w:id="974"/>
      <w:r>
        <w:rPr>
          <w:rtl w:val="true"/>
        </w:rPr>
        <w:t>الفهرس</w:t>
      </w:r>
      <w:bookmarkEnd w:id="975"/>
    </w:p>
    <w:p>
      <w:pPr>
        <w:pStyle w:val="BookText"/>
        <w:rPr/>
      </w:pPr>
      <w:r>
        <w:rPr>
          <w:rFonts w:ascii="IRNazanin" w:hAnsi="IRNazanin" w:eastAsia="IRNazanin"/>
          <w:color w:val="111111"/>
          <w:sz w:val="28"/>
          <w:sz w:val="28"/>
          <w:szCs w:val="28"/>
          <w:rtl w:val="true"/>
          <w:lang w:bidi="fa-IR"/>
        </w:rPr>
        <w:t>المقصد الثالث</w:t>
      </w:r>
    </w:p>
    <w:p>
      <w:pPr>
        <w:pStyle w:val="BookText"/>
        <w:rPr/>
      </w:pPr>
      <w:r>
        <w:rPr>
          <w:rFonts w:ascii="Amiri" w:hAnsi="Amiri" w:eastAsia="Amiri" w:cs="Amiri"/>
          <w:color w:val="111111"/>
          <w:sz w:val="28"/>
          <w:sz w:val="28"/>
          <w:szCs w:val="28"/>
          <w:rtl w:val="true"/>
          <w:lang w:bidi="ar-SA"/>
        </w:rPr>
        <w:t>في باقي الصلوات</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صلاة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أحكام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اشتراط السلطان في وجوب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اشتراط تمام العدد في انعقاد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اشتراط الجماعة في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فروع يتعلق بالمسبوق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فروع يتشعب عن شرط الجماعة يتعلق بالإمام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فروع يتعلق بالزحام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الوحدة شرط في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أحكام الخطبتان وواجباتهما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شرائط الخطبتين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وجوب الاصغاء للخطبتين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سنن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يجب عليه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فروع في صفات النقصان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في ماهيتها صلاة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آداب صلاةالجمعة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ما يحرم يوم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شرائط صلاة العيدين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ماهية صلاة العيدين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سنن صلاة العيدين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كيفية صلاة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سنن صلاة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موجب صلاة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وقت صلاة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 النذر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أحكام صلاة النذر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الصلوات المندوبة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بيان النوافل اليومية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نافلة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باقي النوافل الموقتة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أحكام صلاة الاستسقاء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أحكام النوافل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المقصد الرابع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النوافل</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فضيلة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يشترط في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اشتراط 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اشتراط عدم التقدم في الموقف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اشتراط الاجتماع في الموقف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اشتراط عدم الحيلولة بين الإمام والمأموم 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اشتراط عدم العلو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اشتراط نية الاقتداء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اشتراط توافق نظم الصلاتين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حكم من أدرك الامام في الركوع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اشتراط المتابعة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في صفات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الشرائط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الشرائط 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في من تكره إمامته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في ترجيح الأئمة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القصر ومحله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في تجدد السفر على الحضر وبالعكس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في وجوب القصر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الشرائط القصر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قصد المسافة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الضرب في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استمرار القصد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عدم زيادة السفر على الحضر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في إباحة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ما ظن أنه شرط وليس كذلك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بقايا مباحث هذا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مشروعية صلاة الخوف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كيفية صلاة الخوف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صور صلاة الخوف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ما يشترط في صلاة الخوف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أحكام صلاة ذات الرقاع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في صلاة شدة الخوف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بقايا مسائل هذا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المقصد الخامس</w:t>
      </w:r>
    </w:p>
    <w:p>
      <w:pPr>
        <w:pStyle w:val="BookText"/>
        <w:rPr/>
      </w:pPr>
      <w:r>
        <w:rPr>
          <w:rFonts w:ascii="Amiri" w:hAnsi="Amiri" w:eastAsia="Amiri" w:cs="Amiri"/>
          <w:color w:val="111111"/>
          <w:sz w:val="28"/>
          <w:sz w:val="28"/>
          <w:szCs w:val="28"/>
          <w:rtl w:val="true"/>
          <w:lang w:bidi="ar-SA"/>
        </w:rPr>
        <w:t>في الجنائز</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اإحتضار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ما يفعل به قبل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في توجيهه إلى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باقي الأفعال التي يفعل بالمحتضر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في ما يكره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ما يستحب في ما بعد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تغسيل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في مقدماته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في كيفية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في بقايا مسائله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في المكروهات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يشترط في الغاسل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الزوجية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المحرمية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في حالة الاضطرار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من يجب غسله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في السقط والأبعاض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في الشهيد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في شرط الشهيد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في المقتول غير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في المحرم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تكفين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في تحنيطه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في جنس الكفن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في قدر التكفين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كيفية التكفين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محل الكفن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بقايا مسائله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الصلاة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في المحل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في المصلي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في المقدمات المستحبة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في المكروهات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في واجبات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في المستحبات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واجبات الدفن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مستحباته الدفن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المحرمات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في المكروهات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كتاب الزكاة</w:t>
      </w:r>
    </w:p>
    <w:p>
      <w:pPr>
        <w:pStyle w:val="BookText"/>
        <w:rPr/>
      </w:pPr>
      <w:r>
        <w:rPr>
          <w:rFonts w:ascii="IRNazanin" w:hAnsi="IRNazanin" w:eastAsia="IRNazanin"/>
          <w:color w:val="111111"/>
          <w:sz w:val="28"/>
          <w:sz w:val="28"/>
          <w:szCs w:val="28"/>
          <w:rtl w:val="true"/>
          <w:lang w:bidi="fa-IR"/>
        </w:rPr>
        <w:t>المقصد الأول</w:t>
      </w:r>
    </w:p>
    <w:p>
      <w:pPr>
        <w:pStyle w:val="BookText"/>
        <w:rPr/>
      </w:pPr>
      <w:r>
        <w:rPr>
          <w:rFonts w:ascii="Amiri" w:hAnsi="Amiri" w:eastAsia="Amiri" w:cs="Amiri"/>
          <w:color w:val="111111"/>
          <w:sz w:val="28"/>
          <w:sz w:val="28"/>
          <w:szCs w:val="28"/>
          <w:rtl w:val="true"/>
          <w:lang w:bidi="ar-SA"/>
        </w:rPr>
        <w:t>في زكاة المال</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الشرائط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البلوغ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الملك التام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أسباب منع التصرف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منع التصرف</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تسلط الغير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عدم قرار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الشرائط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في شرائط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في شرائط الغلاة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في شرائط النقدين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زكاة الإبل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مقادير النصب والفرائض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في الأسنان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الإبدال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زكاة البقر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زكاة الغنم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في الأشناق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صفة الفريضة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زكاة النقدين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زكاة الغلاة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فائدة تتعلق بالخرص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فيه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مال التجارة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في استحبابها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الماهية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في الشرائط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باقي الأنواع التي تستحب فيها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 الزكاة الاصناف الثمانية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الفقراء والمساكين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العاملون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المؤلفة قلوبهم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في الرقاب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الغارمون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سبيل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ابن السبيل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في الأوصاف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خاتمة تشتمل على 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اخراج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وقت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التعجيل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في المتولي للإخراج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كيفية الإخراج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في 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وقت النية ومن يتولاها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بقايا مباحث هذا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المقصد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من تجب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في المؤدى عنه زكاة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القرابة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وقت الاخراج</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في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كتاب البيع</w:t>
      </w:r>
    </w:p>
    <w:p>
      <w:pPr>
        <w:pStyle w:val="BookText"/>
        <w:rPr/>
      </w:pPr>
      <w:r>
        <w:rPr>
          <w:rFonts w:ascii="IRNazanin" w:hAnsi="IRNazanin" w:eastAsia="IRNazanin"/>
          <w:color w:val="111111"/>
          <w:sz w:val="28"/>
          <w:sz w:val="28"/>
          <w:szCs w:val="28"/>
          <w:rtl w:val="true"/>
          <w:lang w:bidi="fa-IR"/>
        </w:rPr>
        <w:t>المقصد الأول</w:t>
      </w:r>
    </w:p>
    <w:p>
      <w:pPr>
        <w:pStyle w:val="BookText"/>
        <w:rPr/>
      </w:pPr>
      <w:r>
        <w:rPr>
          <w:rFonts w:ascii="Amiri" w:hAnsi="Amiri" w:eastAsia="Amiri" w:cs="Amiri"/>
          <w:color w:val="111111"/>
          <w:sz w:val="28"/>
          <w:sz w:val="28"/>
          <w:szCs w:val="28"/>
          <w:rtl w:val="true"/>
          <w:lang w:bidi="ar-SA"/>
        </w:rPr>
        <w:t>في ماهيته وأركانه</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البيع وصيغته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يشترط في العاقد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البلوغ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الاختيار والقصد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يشترط في المعقود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اشتراط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في النجس بذاته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في باقي أنواعه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في ما نجاسته عرضية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اشتراط الانتفاع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اشتراط الملكية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في القدرة على التسليم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كلام في بيع الجاني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في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العلم بالعين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بقايا مسائل يشترط العلم بالعين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في شرط العلم بالقدر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في شرط العلم بالصفة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بقايا مسائل هذا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ما ورد فيه 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في الاحتكار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في التسعير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في بيع الحاضر للبادي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في التلقي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في السوم على السوم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في النجش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في التفريق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في العربون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في ما للولد أن يأخذ من مال والده وبالعكس وما للمرأة من مال 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بقايا مسائل بيع الغرر والمجازفة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الربا وتحريمه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في شرائطه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 xml:space="preserve">التماثل </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 xml:space="preserve">في النقدين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في تكثير العوضين أو أحدهما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في بيع الرطب باليابس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في بيع اللحم المأكول بالحيوان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أحكام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المقصد الثاني</w:t>
      </w:r>
    </w:p>
    <w:p>
      <w:pPr>
        <w:pStyle w:val="BookText"/>
        <w:rPr/>
      </w:pPr>
      <w:r>
        <w:rPr>
          <w:rFonts w:ascii="Amiri" w:hAnsi="Amiri" w:eastAsia="Amiri" w:cs="Amiri"/>
          <w:color w:val="111111"/>
          <w:sz w:val="28"/>
          <w:sz w:val="28"/>
          <w:szCs w:val="28"/>
          <w:rtl w:val="true"/>
          <w:lang w:bidi="ar-SA"/>
        </w:rPr>
        <w:t>أنواع المبيع</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في الماهية والشرائط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يشبه ذلك</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ألم نشرح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للقيام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بنافلة الزوال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 على ذلك</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آنفا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 محمد بن مسلم وبريد بن معاوية عن أبي جعفر وأبي عبد اللّه علیهماالسلام قالا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لأبي الصلاح الحلبي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والرواية في أبي جعفر محمد بن علي الرضا علیه السلام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وإنها لفي مثل إلا كليل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خلع خلاعة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انقاد لهواه وتهتك ، استخف</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مدورا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الثلاثة ، وهي تسعة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عبد اللّه بن سنان 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قوم صلوا جماعة وهم عراة؟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يتقدمهم الإمام بركبتيه ويصلي بهم جلوسا وهو 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أعمى</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 على ذلك</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تعلمهم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آخريتان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لطلحة بن زيد ، وهو عامي المذهب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 على ذلك</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 على ذلك</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 إمامته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الاقتداء</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ط</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وكلام الشيخ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آنفا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المجنون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رووا صدر الحديث</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عَلَيْكُمْ جُناحٌ أَنْ تَقْصُرُوا مِنَ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كانا عند تغير القصد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منتهاه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مبطل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يفارقه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الحراسة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منفردون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صفيق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كثيف نسجه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يصيره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الثلاثة وهي ستة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الشيخ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القبر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اللفافين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الجنس</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يشبه ذلك</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يشبه ذلك</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يشبه ذلك</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يشبه ذلك ،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الرواية المتقدمة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يشبه ذلك</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آنفا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الصيقل</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غصب</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فأشبه عرض النفقة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المقرض حال القرض</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معلولا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تكاملت</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غير موجودة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 على ذلك</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الباذل</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من الوسائل</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الوصف</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مرة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فيعين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والأجرة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 ولعله الصحيح</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مظانه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بلح بلحا الثرى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يبس ، والبئر ذهب ماؤها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احتاج إلى عشرة فكسب</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كتاب الزكاة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إسهامه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تألبوا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للإمام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فالوجه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يشبه ذلك ، 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لتوقفها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مصدر الحديث نعم يدل على ذلك ما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حاجتهم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العوض</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يقبضه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يجب عليه لم يقع إلخ</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احتساب</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المالك</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المكنة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الصدقة المفروضة مع ضم التقرب والوجوب أجزأ</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زيادة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ببعض</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يخصه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الإخراج</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غيره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المتحمل</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ويقضي</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الموجودة عندي</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تزايدا خفي</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النسختان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تمكن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محصل لها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بالمطلق</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وأغمضت</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مظانه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شفقي</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يجعلها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منافع للناس</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اختار الفسخ سقط إلخ</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وستة وثلاثون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يسقط</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سيهل</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 على ذلك</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يتيقن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 على ذلك</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بفساد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ينفع</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لقلوبهم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لتفرده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المغلوبين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image" Target="media/image2.jpeg"/><Relationship Id="rId585" Type="http://schemas.openxmlformats.org/officeDocument/2006/relationships/image" Target="media/image2.jpeg"/><Relationship Id="rId586" Type="http://schemas.openxmlformats.org/officeDocument/2006/relationships/footer" Target="footer579.xml"/><Relationship Id="rId587" Type="http://schemas.openxmlformats.org/officeDocument/2006/relationships/footnotes" Target="footnotes.xml"/><Relationship Id="rId588" Type="http://schemas.openxmlformats.org/officeDocument/2006/relationships/numbering" Target="numbering.xml"/><Relationship Id="rId589" Type="http://schemas.openxmlformats.org/officeDocument/2006/relationships/fontTable" Target="fontTable.xml"/><Relationship Id="rId590" Type="http://schemas.openxmlformats.org/officeDocument/2006/relationships/settings" Target="settings.xml"/><Relationship Id="rId5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589</Pages>
  <Words>78055</Words>
  <Characters>303455</Characters>
  <CharactersWithSpaces>379172</CharactersWithSpaces>
  <Paragraphs>2673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2026-08-25T08:14:45Z</dcterms:created>
  <dc:creator>ghaemiyeh.com</dc:creator>
  <dc:description/>
  <dc:language>en-US</dc:language>
  <cp:lastModifiedBy/>
  <dcterms:modified xsi:type="dcterms:W3CDTF">2026-08-25T11:45:51Z</dcterms:modified>
  <cp:revision>1</cp:revision>
  <dc:subject/>
  <dc:title>نهایة الأحکام فی معرفة الأحکام جلد 2</dc:title>
</cp:coreProperties>
</file>

<file path=docProps/custom.xml><?xml version="1.0" encoding="utf-8"?>
<Properties xmlns="http://schemas.openxmlformats.org/officeDocument/2006/custom-properties" xmlns:vt="http://schemas.openxmlformats.org/officeDocument/2006/docPropsVTypes"/>
</file>