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منتقى الأصول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15484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615486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615488_2142443653">
            <w:r>
              <w:rPr>
                <w:webHidden/>
                <w:rStyle w:val="IndexLink"/>
                <w:rtl w:val="true"/>
              </w:rPr>
              <w:t>النواهي</w:t>
            </w:r>
            <w:r>
              <w:rPr>
                <w:rStyle w:val="IndexLink"/>
                <w:rtl w:val="true"/>
              </w:rPr>
              <w:tab/>
            </w:r>
            <w:r>
              <w:rPr>
                <w:rStyle w:val="IndexLink"/>
              </w:rPr>
              <w:t>6</w:t>
            </w:r>
          </w:hyperlink>
        </w:p>
        <w:p>
          <w:pPr>
            <w:pStyle w:val="Contents3"/>
            <w:tabs>
              <w:tab w:val="clear" w:pos="8459"/>
              <w:tab w:val="right" w:pos="9026" w:leader="dot"/>
            </w:tabs>
            <w:rPr/>
          </w:pPr>
          <w:hyperlink w:anchor="__RefHeading___Toc15615490_2142443653">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15615492_2142443653">
            <w:r>
              <w:rPr>
                <w:webHidden/>
                <w:rStyle w:val="IndexLink"/>
                <w:rtl w:val="true"/>
              </w:rPr>
              <w:t xml:space="preserve">« </w:t>
            </w:r>
            <w:r>
              <w:rPr>
                <w:rStyle w:val="IndexLink"/>
                <w:rtl w:val="true"/>
              </w:rPr>
              <w:t xml:space="preserve">اجتماع الأمر والنّهي </w:t>
            </w:r>
            <w:r>
              <w:rPr>
                <w:rStyle w:val="IndexLink"/>
                <w:rtl w:val="true"/>
              </w:rPr>
              <w:t>»</w:t>
              <w:tab/>
            </w:r>
            <w:r>
              <w:rPr>
                <w:rStyle w:val="IndexLink"/>
              </w:rPr>
              <w:t>20</w:t>
            </w:r>
          </w:hyperlink>
        </w:p>
        <w:p>
          <w:pPr>
            <w:pStyle w:val="Contents3"/>
            <w:tabs>
              <w:tab w:val="clear" w:pos="8459"/>
              <w:tab w:val="right" w:pos="9026" w:leader="dot"/>
            </w:tabs>
            <w:rPr/>
          </w:pPr>
          <w:hyperlink w:anchor="__RefHeading___Toc15615494_2142443653">
            <w:r>
              <w:rPr>
                <w:webHidden/>
                <w:rStyle w:val="IndexLink"/>
                <w:rtl w:val="true"/>
              </w:rPr>
              <w:t xml:space="preserve">« </w:t>
            </w:r>
            <w:r>
              <w:rPr>
                <w:rStyle w:val="IndexLink"/>
                <w:rtl w:val="true"/>
              </w:rPr>
              <w:t xml:space="preserve">ضابط التزاحم </w:t>
            </w:r>
            <w:r>
              <w:rPr>
                <w:rStyle w:val="IndexLink"/>
                <w:rtl w:val="true"/>
              </w:rPr>
              <w:t>»</w:t>
              <w:tab/>
            </w:r>
            <w:r>
              <w:rPr>
                <w:rStyle w:val="IndexLink"/>
              </w:rPr>
              <w:t>34</w:t>
            </w:r>
          </w:hyperlink>
        </w:p>
        <w:p>
          <w:pPr>
            <w:pStyle w:val="Contents3"/>
            <w:tabs>
              <w:tab w:val="clear" w:pos="8459"/>
              <w:tab w:val="right" w:pos="9026" w:leader="dot"/>
            </w:tabs>
            <w:rPr/>
          </w:pPr>
          <w:hyperlink w:anchor="__RefHeading___Toc15615496_2142443653">
            <w:r>
              <w:rPr>
                <w:webHidden/>
                <w:rStyle w:val="IndexLink"/>
                <w:rtl w:val="true"/>
              </w:rPr>
              <w:t xml:space="preserve">« </w:t>
            </w:r>
            <w:r>
              <w:rPr>
                <w:rStyle w:val="IndexLink"/>
                <w:rtl w:val="true"/>
              </w:rPr>
              <w:t xml:space="preserve">تنبيهات المسألة </w:t>
            </w:r>
            <w:r>
              <w:rPr>
                <w:rStyle w:val="IndexLink"/>
                <w:rtl w:val="true"/>
              </w:rPr>
              <w:t>»</w:t>
              <w:tab/>
            </w:r>
            <w:r>
              <w:rPr>
                <w:rStyle w:val="IndexLink"/>
              </w:rPr>
              <w:t>121</w:t>
            </w:r>
          </w:hyperlink>
        </w:p>
        <w:p>
          <w:pPr>
            <w:pStyle w:val="Contents3"/>
            <w:tabs>
              <w:tab w:val="clear" w:pos="8459"/>
              <w:tab w:val="right" w:pos="9026" w:leader="dot"/>
            </w:tabs>
            <w:rPr/>
          </w:pPr>
          <w:hyperlink w:anchor="__RefHeading___Toc15615498_2142443653">
            <w:r>
              <w:rPr>
                <w:webHidden/>
                <w:rStyle w:val="IndexLink"/>
                <w:rtl w:val="true"/>
              </w:rPr>
              <w:t xml:space="preserve">« </w:t>
            </w:r>
            <w:r>
              <w:rPr>
                <w:rStyle w:val="IndexLink"/>
                <w:rtl w:val="true"/>
              </w:rPr>
              <w:t xml:space="preserve">ثمرة المسألة </w:t>
            </w:r>
            <w:r>
              <w:rPr>
                <w:rStyle w:val="IndexLink"/>
                <w:rtl w:val="true"/>
              </w:rPr>
              <w:t>»</w:t>
              <w:tab/>
            </w:r>
            <w:r>
              <w:rPr>
                <w:rStyle w:val="IndexLink"/>
              </w:rPr>
              <w:t>161</w:t>
            </w:r>
          </w:hyperlink>
        </w:p>
        <w:p>
          <w:pPr>
            <w:pStyle w:val="Contents3"/>
            <w:tabs>
              <w:tab w:val="clear" w:pos="8459"/>
              <w:tab w:val="right" w:pos="9026" w:leader="dot"/>
            </w:tabs>
            <w:rPr/>
          </w:pPr>
          <w:hyperlink w:anchor="__RefHeading___Toc15615500_2142443653">
            <w:r>
              <w:rPr>
                <w:webHidden/>
                <w:rStyle w:val="IndexLink"/>
                <w:rtl w:val="true"/>
              </w:rPr>
              <w:t xml:space="preserve">« </w:t>
            </w:r>
            <w:r>
              <w:rPr>
                <w:rStyle w:val="IndexLink"/>
                <w:rtl w:val="true"/>
              </w:rPr>
              <w:t xml:space="preserve">اقتضاء النهي الفساد </w:t>
            </w:r>
            <w:r>
              <w:rPr>
                <w:rStyle w:val="IndexLink"/>
                <w:rtl w:val="true"/>
              </w:rPr>
              <w:t>»</w:t>
              <w:tab/>
            </w:r>
            <w:r>
              <w:rPr>
                <w:rStyle w:val="IndexLink"/>
              </w:rPr>
              <w:t>170</w:t>
            </w:r>
          </w:hyperlink>
        </w:p>
        <w:p>
          <w:pPr>
            <w:pStyle w:val="Contents2"/>
            <w:tabs>
              <w:tab w:val="clear" w:pos="8743"/>
              <w:tab w:val="right" w:pos="9026" w:leader="dot"/>
            </w:tabs>
            <w:rPr/>
          </w:pPr>
          <w:hyperlink w:anchor="__RefHeading___Toc15615502_2142443653">
            <w:r>
              <w:rPr>
                <w:webHidden/>
                <w:rStyle w:val="IndexLink"/>
                <w:rtl w:val="true"/>
              </w:rPr>
              <w:t>المفاهيم</w:t>
            </w:r>
            <w:r>
              <w:rPr>
                <w:rStyle w:val="IndexLink"/>
                <w:rtl w:val="true"/>
              </w:rPr>
              <w:tab/>
            </w:r>
            <w:r>
              <w:rPr>
                <w:rStyle w:val="IndexLink"/>
              </w:rPr>
              <w:t>211</w:t>
            </w:r>
          </w:hyperlink>
        </w:p>
        <w:p>
          <w:pPr>
            <w:pStyle w:val="Contents3"/>
            <w:tabs>
              <w:tab w:val="clear" w:pos="8459"/>
              <w:tab w:val="right" w:pos="9026" w:leader="dot"/>
            </w:tabs>
            <w:rPr/>
          </w:pPr>
          <w:hyperlink w:anchor="__RefHeading___Toc15615504_2142443653">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15615506_2142443653">
            <w:r>
              <w:rPr>
                <w:webHidden/>
                <w:rStyle w:val="IndexLink"/>
                <w:rtl w:val="true"/>
              </w:rPr>
              <w:t>المفاهيم</w:t>
            </w:r>
            <w:r>
              <w:rPr>
                <w:rStyle w:val="IndexLink"/>
                <w:rtl w:val="true"/>
              </w:rPr>
              <w:tab/>
            </w:r>
            <w:r>
              <w:rPr>
                <w:rStyle w:val="IndexLink"/>
              </w:rPr>
              <w:t>213</w:t>
            </w:r>
          </w:hyperlink>
        </w:p>
        <w:p>
          <w:pPr>
            <w:pStyle w:val="Contents3"/>
            <w:tabs>
              <w:tab w:val="clear" w:pos="8459"/>
              <w:tab w:val="right" w:pos="9026" w:leader="dot"/>
            </w:tabs>
            <w:rPr/>
          </w:pPr>
          <w:hyperlink w:anchor="__RefHeading___Toc15615508_2142443653">
            <w:r>
              <w:rPr>
                <w:webHidden/>
                <w:rStyle w:val="IndexLink"/>
                <w:rtl w:val="true"/>
              </w:rPr>
              <w:t>مفهوم الشرط</w:t>
            </w:r>
            <w:r>
              <w:rPr>
                <w:rStyle w:val="IndexLink"/>
                <w:rtl w:val="true"/>
              </w:rPr>
              <w:tab/>
            </w:r>
            <w:r>
              <w:rPr>
                <w:rStyle w:val="IndexLink"/>
              </w:rPr>
              <w:t>217</w:t>
            </w:r>
          </w:hyperlink>
        </w:p>
        <w:p>
          <w:pPr>
            <w:pStyle w:val="Contents3"/>
            <w:tabs>
              <w:tab w:val="clear" w:pos="8459"/>
              <w:tab w:val="right" w:pos="9026" w:leader="dot"/>
            </w:tabs>
            <w:rPr/>
          </w:pPr>
          <w:hyperlink w:anchor="__RefHeading___Toc15615510_2142443653">
            <w:r>
              <w:rPr>
                <w:webHidden/>
                <w:rStyle w:val="IndexLink"/>
                <w:rtl w:val="true"/>
              </w:rPr>
              <w:t>تنبيهات مفهوم الشرط</w:t>
            </w:r>
            <w:r>
              <w:rPr>
                <w:rStyle w:val="IndexLink"/>
                <w:rtl w:val="true"/>
              </w:rPr>
              <w:tab/>
            </w:r>
            <w:r>
              <w:rPr>
                <w:rStyle w:val="IndexLink"/>
              </w:rPr>
              <w:t>242</w:t>
            </w:r>
          </w:hyperlink>
        </w:p>
        <w:p>
          <w:pPr>
            <w:pStyle w:val="Contents3"/>
            <w:tabs>
              <w:tab w:val="clear" w:pos="8459"/>
              <w:tab w:val="right" w:pos="9026" w:leader="dot"/>
            </w:tabs>
            <w:rPr/>
          </w:pPr>
          <w:hyperlink w:anchor="__RefHeading___Toc15615512_2142443653">
            <w:r>
              <w:rPr>
                <w:webHidden/>
                <w:rStyle w:val="IndexLink"/>
                <w:rtl w:val="true"/>
              </w:rPr>
              <w:t>مفهوم الوصف</w:t>
            </w:r>
            <w:r>
              <w:rPr>
                <w:rStyle w:val="IndexLink"/>
                <w:rtl w:val="true"/>
              </w:rPr>
              <w:tab/>
            </w:r>
            <w:r>
              <w:rPr>
                <w:rStyle w:val="IndexLink"/>
              </w:rPr>
              <w:t>277</w:t>
            </w:r>
          </w:hyperlink>
        </w:p>
        <w:p>
          <w:pPr>
            <w:pStyle w:val="Contents3"/>
            <w:tabs>
              <w:tab w:val="clear" w:pos="8459"/>
              <w:tab w:val="right" w:pos="9026" w:leader="dot"/>
            </w:tabs>
            <w:rPr/>
          </w:pPr>
          <w:hyperlink w:anchor="__RefHeading___Toc15615514_2142443653">
            <w:r>
              <w:rPr>
                <w:webHidden/>
                <w:rStyle w:val="IndexLink"/>
                <w:rtl w:val="true"/>
              </w:rPr>
              <w:t>مفهوم الغاية</w:t>
            </w:r>
            <w:r>
              <w:rPr>
                <w:rStyle w:val="IndexLink"/>
                <w:rtl w:val="true"/>
              </w:rPr>
              <w:tab/>
            </w:r>
            <w:r>
              <w:rPr>
                <w:rStyle w:val="IndexLink"/>
              </w:rPr>
              <w:t>285</w:t>
            </w:r>
          </w:hyperlink>
        </w:p>
        <w:p>
          <w:pPr>
            <w:pStyle w:val="Contents3"/>
            <w:tabs>
              <w:tab w:val="clear" w:pos="8459"/>
              <w:tab w:val="right" w:pos="9026" w:leader="dot"/>
            </w:tabs>
            <w:rPr/>
          </w:pPr>
          <w:hyperlink w:anchor="__RefHeading___Toc15615516_2142443653">
            <w:r>
              <w:rPr>
                <w:webHidden/>
                <w:rStyle w:val="IndexLink"/>
                <w:rtl w:val="true"/>
              </w:rPr>
              <w:t xml:space="preserve">مفهوم الاستثناء </w:t>
            </w:r>
            <w:r>
              <w:rPr>
                <w:rStyle w:val="IndexLink"/>
                <w:rtl w:val="true"/>
              </w:rPr>
              <w:t xml:space="preserve">- </w:t>
            </w:r>
            <w:r>
              <w:rPr>
                <w:rStyle w:val="IndexLink"/>
                <w:rtl w:val="true"/>
              </w:rPr>
              <w:t>الحصر</w:t>
            </w:r>
            <w:r>
              <w:rPr>
                <w:rStyle w:val="IndexLink"/>
                <w:rtl w:val="true"/>
              </w:rPr>
              <w:tab/>
            </w:r>
            <w:r>
              <w:rPr>
                <w:rStyle w:val="IndexLink"/>
              </w:rPr>
              <w:t>291</w:t>
            </w:r>
          </w:hyperlink>
        </w:p>
        <w:p>
          <w:pPr>
            <w:pStyle w:val="Contents3"/>
            <w:tabs>
              <w:tab w:val="clear" w:pos="8459"/>
              <w:tab w:val="right" w:pos="9026" w:leader="dot"/>
            </w:tabs>
            <w:rPr/>
          </w:pPr>
          <w:hyperlink w:anchor="__RefHeading___Toc15615518_2142443653">
            <w:r>
              <w:rPr>
                <w:webHidden/>
                <w:rStyle w:val="IndexLink"/>
                <w:rtl w:val="true"/>
              </w:rPr>
              <w:t>مفهوم اللقب والعدد</w:t>
            </w:r>
            <w:r>
              <w:rPr>
                <w:rStyle w:val="IndexLink"/>
                <w:rtl w:val="true"/>
              </w:rPr>
              <w:tab/>
            </w:r>
            <w:r>
              <w:rPr>
                <w:rStyle w:val="IndexLink"/>
              </w:rPr>
              <w:t>295</w:t>
            </w:r>
          </w:hyperlink>
        </w:p>
        <w:p>
          <w:pPr>
            <w:pStyle w:val="Contents2"/>
            <w:tabs>
              <w:tab w:val="clear" w:pos="8743"/>
              <w:tab w:val="right" w:pos="9026" w:leader="dot"/>
            </w:tabs>
            <w:rPr/>
          </w:pPr>
          <w:hyperlink w:anchor="__RefHeading___Toc15615520_2142443653">
            <w:r>
              <w:rPr>
                <w:webHidden/>
                <w:rStyle w:val="IndexLink"/>
                <w:rtl w:val="true"/>
              </w:rPr>
              <w:t>العام والخاصّ</w:t>
            </w:r>
            <w:r>
              <w:rPr>
                <w:rStyle w:val="IndexLink"/>
                <w:rtl w:val="true"/>
              </w:rPr>
              <w:tab/>
            </w:r>
            <w:r>
              <w:rPr>
                <w:rStyle w:val="IndexLink"/>
              </w:rPr>
              <w:t>297</w:t>
            </w:r>
          </w:hyperlink>
        </w:p>
        <w:p>
          <w:pPr>
            <w:pStyle w:val="Contents3"/>
            <w:tabs>
              <w:tab w:val="clear" w:pos="8459"/>
              <w:tab w:val="right" w:pos="9026" w:leader="dot"/>
            </w:tabs>
            <w:rPr/>
          </w:pPr>
          <w:hyperlink w:anchor="__RefHeading___Toc15615522_2142443653">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5615524_2142443653">
            <w:r>
              <w:rPr>
                <w:webHidden/>
                <w:rStyle w:val="IndexLink"/>
                <w:rtl w:val="true"/>
              </w:rPr>
              <w:t>العام والخاصّ</w:t>
            </w:r>
            <w:r>
              <w:rPr>
                <w:rStyle w:val="IndexLink"/>
                <w:rtl w:val="true"/>
              </w:rPr>
              <w:tab/>
            </w:r>
            <w:r>
              <w:rPr>
                <w:rStyle w:val="IndexLink"/>
              </w:rPr>
              <w:t>299</w:t>
            </w:r>
          </w:hyperlink>
        </w:p>
        <w:p>
          <w:pPr>
            <w:pStyle w:val="Contents4"/>
            <w:tabs>
              <w:tab w:val="clear" w:pos="8176"/>
              <w:tab w:val="right" w:pos="9026" w:leader="dot"/>
            </w:tabs>
            <w:rPr/>
          </w:pPr>
          <w:hyperlink w:anchor="__RefHeading___Toc15615526_2142443653">
            <w:r>
              <w:rPr>
                <w:webHidden/>
                <w:rStyle w:val="IndexLink"/>
                <w:rtl w:val="true"/>
              </w:rPr>
              <w:t>تعريف العام</w:t>
            </w:r>
            <w:r>
              <w:rPr>
                <w:rStyle w:val="IndexLink"/>
                <w:rtl w:val="true"/>
              </w:rPr>
              <w:tab/>
            </w:r>
            <w:r>
              <w:rPr>
                <w:rStyle w:val="IndexLink"/>
              </w:rPr>
              <w:t>299</w:t>
            </w:r>
          </w:hyperlink>
        </w:p>
        <w:p>
          <w:pPr>
            <w:pStyle w:val="Contents3"/>
            <w:tabs>
              <w:tab w:val="clear" w:pos="8459"/>
              <w:tab w:val="right" w:pos="9026" w:leader="dot"/>
            </w:tabs>
            <w:rPr/>
          </w:pPr>
          <w:hyperlink w:anchor="__RefHeading___Toc15615528_2142443653">
            <w:r>
              <w:rPr>
                <w:webHidden/>
                <w:rStyle w:val="IndexLink"/>
                <w:rtl w:val="true"/>
              </w:rPr>
              <w:t>أقسام العموم</w:t>
            </w:r>
            <w:r>
              <w:rPr>
                <w:rStyle w:val="IndexLink"/>
                <w:rtl w:val="true"/>
              </w:rPr>
              <w:tab/>
            </w:r>
            <w:r>
              <w:rPr>
                <w:rStyle w:val="IndexLink"/>
              </w:rPr>
              <w:t>300</w:t>
            </w:r>
          </w:hyperlink>
        </w:p>
        <w:p>
          <w:pPr>
            <w:pStyle w:val="Contents3"/>
            <w:tabs>
              <w:tab w:val="clear" w:pos="8459"/>
              <w:tab w:val="right" w:pos="9026" w:leader="dot"/>
            </w:tabs>
            <w:rPr/>
          </w:pPr>
          <w:hyperlink w:anchor="__RefHeading___Toc15615530_2142443653">
            <w:r>
              <w:rPr>
                <w:webHidden/>
                <w:rStyle w:val="IndexLink"/>
                <w:rtl w:val="true"/>
              </w:rPr>
              <w:t>صيغ العموم</w:t>
            </w:r>
            <w:r>
              <w:rPr>
                <w:rStyle w:val="IndexLink"/>
                <w:rtl w:val="true"/>
              </w:rPr>
              <w:tab/>
            </w:r>
            <w:r>
              <w:rPr>
                <w:rStyle w:val="IndexLink"/>
              </w:rPr>
              <w:t>303</w:t>
            </w:r>
          </w:hyperlink>
        </w:p>
        <w:p>
          <w:pPr>
            <w:pStyle w:val="Contents3"/>
            <w:tabs>
              <w:tab w:val="clear" w:pos="8459"/>
              <w:tab w:val="right" w:pos="9026" w:leader="dot"/>
            </w:tabs>
            <w:rPr/>
          </w:pPr>
          <w:hyperlink w:anchor="__RefHeading___Toc15615532_2142443653">
            <w:r>
              <w:rPr>
                <w:webHidden/>
                <w:rStyle w:val="IndexLink"/>
                <w:rtl w:val="true"/>
              </w:rPr>
              <w:t>العام المخصص</w:t>
            </w:r>
            <w:r>
              <w:rPr>
                <w:rStyle w:val="IndexLink"/>
                <w:rtl w:val="true"/>
              </w:rPr>
              <w:tab/>
            </w:r>
            <w:r>
              <w:rPr>
                <w:rStyle w:val="IndexLink"/>
              </w:rPr>
              <w:t>309</w:t>
            </w:r>
          </w:hyperlink>
        </w:p>
        <w:p>
          <w:pPr>
            <w:pStyle w:val="Contents3"/>
            <w:tabs>
              <w:tab w:val="clear" w:pos="8459"/>
              <w:tab w:val="right" w:pos="9026" w:leader="dot"/>
            </w:tabs>
            <w:rPr/>
          </w:pPr>
          <w:hyperlink w:anchor="__RefHeading___Toc15615534_2142443653">
            <w:r>
              <w:rPr>
                <w:webHidden/>
                <w:rStyle w:val="IndexLink"/>
                <w:rtl w:val="true"/>
              </w:rPr>
              <w:t>إجمال المخصص</w:t>
            </w:r>
            <w:r>
              <w:rPr>
                <w:rStyle w:val="IndexLink"/>
                <w:rtl w:val="true"/>
              </w:rPr>
              <w:tab/>
            </w:r>
            <w:r>
              <w:rPr>
                <w:rStyle w:val="IndexLink"/>
              </w:rPr>
              <w:t>319</w:t>
            </w:r>
          </w:hyperlink>
        </w:p>
        <w:p>
          <w:pPr>
            <w:pStyle w:val="Contents4"/>
            <w:tabs>
              <w:tab w:val="clear" w:pos="8176"/>
              <w:tab w:val="right" w:pos="9026" w:leader="dot"/>
            </w:tabs>
            <w:rPr/>
          </w:pPr>
          <w:hyperlink w:anchor="__RefHeading___Toc15615536_2142443653">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5615538_2142443653">
            <w:r>
              <w:rPr>
                <w:webHidden/>
                <w:rStyle w:val="IndexLink"/>
                <w:rtl w:val="true"/>
              </w:rPr>
              <w:t xml:space="preserve">استصحاب العدم الأزلي </w:t>
            </w:r>
            <w:r>
              <w:rPr>
                <w:rStyle w:val="IndexLink"/>
                <w:rtl w:val="true"/>
              </w:rPr>
              <w:t>:</w:t>
              <w:tab/>
            </w:r>
            <w:r>
              <w:rPr>
                <w:rStyle w:val="IndexLink"/>
              </w:rPr>
              <w:t>347</w:t>
            </w:r>
          </w:hyperlink>
        </w:p>
        <w:p>
          <w:pPr>
            <w:pStyle w:val="Contents3"/>
            <w:tabs>
              <w:tab w:val="clear" w:pos="8459"/>
              <w:tab w:val="right" w:pos="9026" w:leader="dot"/>
            </w:tabs>
            <w:rPr/>
          </w:pPr>
          <w:hyperlink w:anchor="__RefHeading___Toc15615540_2142443653">
            <w:r>
              <w:rPr>
                <w:webHidden/>
                <w:rStyle w:val="IndexLink"/>
                <w:rtl w:val="true"/>
              </w:rPr>
              <w:t>فصل</w:t>
            </w:r>
            <w:r>
              <w:rPr>
                <w:rStyle w:val="IndexLink"/>
                <w:rtl w:val="true"/>
              </w:rPr>
              <w:tab/>
            </w:r>
            <w:r>
              <w:rPr>
                <w:rStyle w:val="IndexLink"/>
              </w:rPr>
              <w:t>370</w:t>
            </w:r>
          </w:hyperlink>
        </w:p>
        <w:p>
          <w:pPr>
            <w:pStyle w:val="Contents3"/>
            <w:tabs>
              <w:tab w:val="clear" w:pos="8459"/>
              <w:tab w:val="right" w:pos="9026" w:leader="dot"/>
            </w:tabs>
            <w:rPr/>
          </w:pPr>
          <w:hyperlink w:anchor="__RefHeading___Toc15615542_2142443653">
            <w:r>
              <w:rPr>
                <w:webHidden/>
                <w:rStyle w:val="IndexLink"/>
                <w:rtl w:val="true"/>
              </w:rPr>
              <w:t>فصل</w:t>
            </w:r>
            <w:r>
              <w:rPr>
                <w:rStyle w:val="IndexLink"/>
                <w:rtl w:val="true"/>
              </w:rPr>
              <w:tab/>
            </w:r>
            <w:r>
              <w:rPr>
                <w:rStyle w:val="IndexLink"/>
              </w:rPr>
              <w:t>372</w:t>
            </w:r>
          </w:hyperlink>
        </w:p>
        <w:p>
          <w:pPr>
            <w:pStyle w:val="Contents3"/>
            <w:tabs>
              <w:tab w:val="clear" w:pos="8459"/>
              <w:tab w:val="right" w:pos="9026" w:leader="dot"/>
            </w:tabs>
            <w:rPr/>
          </w:pPr>
          <w:hyperlink w:anchor="__RefHeading___Toc15615544_2142443653">
            <w:r>
              <w:rPr>
                <w:webHidden/>
                <w:rStyle w:val="IndexLink"/>
                <w:rtl w:val="true"/>
              </w:rPr>
              <w:t>فصل</w:t>
            </w:r>
            <w:r>
              <w:rPr>
                <w:rStyle w:val="IndexLink"/>
                <w:rtl w:val="true"/>
              </w:rPr>
              <w:tab/>
            </w:r>
            <w:r>
              <w:rPr>
                <w:rStyle w:val="IndexLink"/>
              </w:rPr>
              <w:t>375</w:t>
            </w:r>
          </w:hyperlink>
        </w:p>
        <w:p>
          <w:pPr>
            <w:pStyle w:val="Contents3"/>
            <w:tabs>
              <w:tab w:val="clear" w:pos="8459"/>
              <w:tab w:val="right" w:pos="9026" w:leader="dot"/>
            </w:tabs>
            <w:rPr/>
          </w:pPr>
          <w:hyperlink w:anchor="__RefHeading___Toc15615546_2142443653">
            <w:r>
              <w:rPr>
                <w:webHidden/>
                <w:rStyle w:val="IndexLink"/>
                <w:rtl w:val="true"/>
              </w:rPr>
              <w:t>فصل</w:t>
            </w:r>
            <w:r>
              <w:rPr>
                <w:rStyle w:val="IndexLink"/>
                <w:rtl w:val="true"/>
              </w:rPr>
              <w:tab/>
            </w:r>
            <w:r>
              <w:rPr>
                <w:rStyle w:val="IndexLink"/>
              </w:rPr>
              <w:t>379</w:t>
            </w:r>
          </w:hyperlink>
        </w:p>
        <w:p>
          <w:pPr>
            <w:pStyle w:val="Contents3"/>
            <w:tabs>
              <w:tab w:val="clear" w:pos="8459"/>
              <w:tab w:val="right" w:pos="9026" w:leader="dot"/>
            </w:tabs>
            <w:rPr/>
          </w:pPr>
          <w:hyperlink w:anchor="__RefHeading___Toc15615548_2142443653">
            <w:r>
              <w:rPr>
                <w:webHidden/>
                <w:rStyle w:val="IndexLink"/>
                <w:rtl w:val="true"/>
              </w:rPr>
              <w:t xml:space="preserve">فصل </w:t>
            </w:r>
            <w:r>
              <w:rPr>
                <w:rStyle w:val="IndexLink"/>
                <w:rtl w:val="true"/>
              </w:rPr>
              <w:t>:</w:t>
              <w:tab/>
            </w:r>
            <w:r>
              <w:rPr>
                <w:rStyle w:val="IndexLink"/>
              </w:rPr>
              <w:t>385</w:t>
            </w:r>
          </w:hyperlink>
        </w:p>
        <w:p>
          <w:pPr>
            <w:pStyle w:val="Contents3"/>
            <w:tabs>
              <w:tab w:val="clear" w:pos="8459"/>
              <w:tab w:val="right" w:pos="9026" w:leader="dot"/>
            </w:tabs>
            <w:rPr/>
          </w:pPr>
          <w:hyperlink w:anchor="__RefHeading___Toc15615550_2142443653">
            <w:r>
              <w:rPr>
                <w:webHidden/>
                <w:rStyle w:val="IndexLink"/>
                <w:rtl w:val="true"/>
              </w:rPr>
              <w:t>فصل</w:t>
            </w:r>
            <w:r>
              <w:rPr>
                <w:rStyle w:val="IndexLink"/>
                <w:rtl w:val="true"/>
              </w:rPr>
              <w:tab/>
            </w:r>
            <w:r>
              <w:rPr>
                <w:rStyle w:val="IndexLink"/>
              </w:rPr>
              <w:t>393</w:t>
            </w:r>
          </w:hyperlink>
        </w:p>
        <w:p>
          <w:pPr>
            <w:pStyle w:val="Contents3"/>
            <w:tabs>
              <w:tab w:val="clear" w:pos="8459"/>
              <w:tab w:val="right" w:pos="9026" w:leader="dot"/>
            </w:tabs>
            <w:rPr/>
          </w:pPr>
          <w:hyperlink w:anchor="__RefHeading___Toc15615552_2142443653">
            <w:r>
              <w:rPr>
                <w:webHidden/>
                <w:rStyle w:val="IndexLink"/>
                <w:rtl w:val="true"/>
              </w:rPr>
              <w:t xml:space="preserve">فصل </w:t>
            </w:r>
            <w:r>
              <w:rPr>
                <w:rStyle w:val="IndexLink"/>
                <w:rtl w:val="true"/>
              </w:rPr>
              <w:t>:</w:t>
              <w:tab/>
            </w:r>
            <w:r>
              <w:rPr>
                <w:rStyle w:val="IndexLink"/>
              </w:rPr>
              <w:t>401</w:t>
            </w:r>
          </w:hyperlink>
        </w:p>
        <w:p>
          <w:pPr>
            <w:pStyle w:val="Contents2"/>
            <w:tabs>
              <w:tab w:val="clear" w:pos="8743"/>
              <w:tab w:val="right" w:pos="9026" w:leader="dot"/>
            </w:tabs>
            <w:rPr/>
          </w:pPr>
          <w:hyperlink w:anchor="__RefHeading___Toc15615554_2142443653">
            <w:r>
              <w:rPr>
                <w:webHidden/>
                <w:rStyle w:val="IndexLink"/>
                <w:rtl w:val="true"/>
              </w:rPr>
              <w:t>المطلق والمقيد</w:t>
            </w:r>
            <w:r>
              <w:rPr>
                <w:rStyle w:val="IndexLink"/>
                <w:rtl w:val="true"/>
              </w:rPr>
              <w:tab/>
            </w:r>
            <w:r>
              <w:rPr>
                <w:rStyle w:val="IndexLink"/>
              </w:rPr>
              <w:t>409</w:t>
            </w:r>
          </w:hyperlink>
        </w:p>
        <w:p>
          <w:pPr>
            <w:pStyle w:val="Contents3"/>
            <w:tabs>
              <w:tab w:val="clear" w:pos="8459"/>
              <w:tab w:val="right" w:pos="9026" w:leader="dot"/>
            </w:tabs>
            <w:rPr/>
          </w:pPr>
          <w:hyperlink w:anchor="__RefHeading___Toc15615556_2142443653">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5615558_2142443653">
            <w:r>
              <w:rPr>
                <w:webHidden/>
                <w:rStyle w:val="IndexLink"/>
                <w:rtl w:val="true"/>
              </w:rPr>
              <w:t>المطلق والمقيد</w:t>
            </w:r>
            <w:r>
              <w:rPr>
                <w:rStyle w:val="IndexLink"/>
                <w:rtl w:val="true"/>
              </w:rPr>
              <w:tab/>
            </w:r>
            <w:r>
              <w:rPr>
                <w:rStyle w:val="IndexLink"/>
              </w:rPr>
              <w:t>411</w:t>
            </w:r>
          </w:hyperlink>
        </w:p>
        <w:p>
          <w:pPr>
            <w:pStyle w:val="Contents3"/>
            <w:tabs>
              <w:tab w:val="clear" w:pos="8459"/>
              <w:tab w:val="right" w:pos="9026" w:leader="dot"/>
            </w:tabs>
            <w:rPr/>
          </w:pPr>
          <w:hyperlink w:anchor="__RefHeading___Toc15615560_2142443653">
            <w:r>
              <w:rPr>
                <w:webHidden/>
                <w:rStyle w:val="IndexLink"/>
                <w:rtl w:val="true"/>
              </w:rPr>
              <w:t>مقدمات الحكمة</w:t>
            </w:r>
            <w:r>
              <w:rPr>
                <w:rStyle w:val="IndexLink"/>
                <w:rtl w:val="true"/>
              </w:rPr>
              <w:tab/>
            </w:r>
            <w:r>
              <w:rPr>
                <w:rStyle w:val="IndexLink"/>
              </w:rPr>
              <w:t>431</w:t>
            </w:r>
          </w:hyperlink>
        </w:p>
        <w:p>
          <w:pPr>
            <w:pStyle w:val="Contents3"/>
            <w:tabs>
              <w:tab w:val="clear" w:pos="8459"/>
              <w:tab w:val="right" w:pos="9026" w:leader="dot"/>
            </w:tabs>
            <w:rPr/>
          </w:pPr>
          <w:hyperlink w:anchor="__RefHeading___Toc15615562_2142443653">
            <w:r>
              <w:rPr>
                <w:webHidden/>
                <w:rStyle w:val="IndexLink"/>
                <w:rtl w:val="true"/>
              </w:rPr>
              <w:t>في الشك في كون المتكلم في مقام البيان</w:t>
            </w:r>
            <w:r>
              <w:rPr>
                <w:rStyle w:val="IndexLink"/>
                <w:rtl w:val="true"/>
              </w:rPr>
              <w:tab/>
            </w:r>
            <w:r>
              <w:rPr>
                <w:rStyle w:val="IndexLink"/>
              </w:rPr>
              <w:t>446</w:t>
            </w:r>
          </w:hyperlink>
        </w:p>
        <w:p>
          <w:pPr>
            <w:pStyle w:val="Contents3"/>
            <w:tabs>
              <w:tab w:val="clear" w:pos="8459"/>
              <w:tab w:val="right" w:pos="9026" w:leader="dot"/>
            </w:tabs>
            <w:rPr/>
          </w:pPr>
          <w:hyperlink w:anchor="__RefHeading___Toc15615564_2142443653">
            <w:r>
              <w:rPr>
                <w:webHidden/>
                <w:rStyle w:val="IndexLink"/>
                <w:rtl w:val="true"/>
              </w:rPr>
              <w:t>الانصراف</w:t>
            </w:r>
            <w:r>
              <w:rPr>
                <w:rStyle w:val="IndexLink"/>
                <w:rtl w:val="true"/>
              </w:rPr>
              <w:tab/>
            </w:r>
            <w:r>
              <w:rPr>
                <w:rStyle w:val="IndexLink"/>
              </w:rPr>
              <w:t>450</w:t>
            </w:r>
          </w:hyperlink>
        </w:p>
        <w:p>
          <w:pPr>
            <w:pStyle w:val="Contents3"/>
            <w:tabs>
              <w:tab w:val="clear" w:pos="8459"/>
              <w:tab w:val="right" w:pos="9026" w:leader="dot"/>
            </w:tabs>
            <w:rPr/>
          </w:pPr>
          <w:hyperlink w:anchor="__RefHeading___Toc15615566_2142443653">
            <w:r>
              <w:rPr>
                <w:webHidden/>
                <w:rStyle w:val="IndexLink"/>
                <w:rtl w:val="true"/>
              </w:rPr>
              <w:t xml:space="preserve">فصل </w:t>
            </w:r>
            <w:r>
              <w:rPr>
                <w:rStyle w:val="IndexLink"/>
                <w:rtl w:val="true"/>
              </w:rPr>
              <w:t xml:space="preserve">: </w:t>
            </w:r>
            <w:r>
              <w:rPr>
                <w:rStyle w:val="IndexLink"/>
                <w:rtl w:val="true"/>
              </w:rPr>
              <w:t>في المطلق والمقيد المتنافيين</w:t>
            </w:r>
            <w:r>
              <w:rPr>
                <w:rStyle w:val="IndexLink"/>
                <w:rtl w:val="true"/>
              </w:rPr>
              <w:tab/>
            </w:r>
            <w:r>
              <w:rPr>
                <w:rStyle w:val="IndexLink"/>
              </w:rPr>
              <w:t>452</w:t>
            </w:r>
          </w:hyperlink>
        </w:p>
        <w:p>
          <w:pPr>
            <w:pStyle w:val="Contents2"/>
            <w:tabs>
              <w:tab w:val="clear" w:pos="8743"/>
              <w:tab w:val="right" w:pos="9026" w:leader="dot"/>
            </w:tabs>
            <w:rPr/>
          </w:pPr>
          <w:hyperlink w:anchor="__RefHeading___Toc15615568_2142443653">
            <w:r>
              <w:rPr>
                <w:webHidden/>
                <w:rStyle w:val="IndexLink"/>
                <w:rtl w:val="true"/>
              </w:rPr>
              <w:t>الفهرس</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09_161299"/>
      <w:bookmarkStart w:id="1" w:name="pg15909_161299"/>
      <w:bookmarkEnd w:id="1"/>
    </w:p>
    <w:p>
      <w:pPr>
        <w:pStyle w:val="Heading2"/>
        <w:numPr>
          <w:ilvl w:val="1"/>
          <w:numId w:val="1"/>
        </w:numPr>
        <w:rPr/>
      </w:pPr>
      <w:bookmarkStart w:id="2" w:name="pg15909_161299"/>
      <w:bookmarkStart w:id="3" w:name="__RefHeading___Toc15615484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منتقی الأصول</w:t>
      </w:r>
    </w:p>
    <w:p>
      <w:pPr>
        <w:pStyle w:val="BookText"/>
        <w:rPr/>
      </w:pPr>
      <w:r>
        <w:rPr>
          <w:rFonts w:ascii="IRNazanin" w:hAnsi="IRNazanin" w:eastAsia="IRNazanin"/>
          <w:color w:val="111111"/>
          <w:sz w:val="28"/>
          <w:sz w:val="28"/>
          <w:szCs w:val="28"/>
          <w:rtl w:val="true"/>
          <w:lang w:bidi="fa-IR"/>
        </w:rPr>
        <w:t>تقريرالابحاث آية اللّه العظمی السيد محمد الحسيني الروحاني</w:t>
      </w:r>
    </w:p>
    <w:p>
      <w:pPr>
        <w:pStyle w:val="BookText"/>
        <w:rPr/>
      </w:pPr>
      <w:r>
        <w:rPr>
          <w:rFonts w:ascii="Amiri" w:hAnsi="Amiri" w:eastAsia="Amiri" w:cs="Amiri"/>
          <w:color w:val="111111"/>
          <w:sz w:val="28"/>
          <w:sz w:val="28"/>
          <w:szCs w:val="28"/>
          <w:rtl w:val="true"/>
          <w:lang w:bidi="ar-SA"/>
        </w:rPr>
        <w:t>الشهيد آية اللّه السيد عبد اللّه الصاحب الحكيم</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15486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الأصول ج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آية اللّه السيد عبدالصاحب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الطبعة محفوظة </w:t>
      </w:r>
      <w:bookmarkStart w:id="7" w:name="pg15909_161303"/>
    </w:p>
    <w:p>
      <w:pPr>
        <w:pStyle w:val="Heading2"/>
        <w:numPr>
          <w:ilvl w:val="1"/>
          <w:numId w:val="1"/>
        </w:numPr>
        <w:rPr/>
      </w:pPr>
      <w:bookmarkStart w:id="8" w:name="__RefHeading___Toc15615488_2142443653"/>
      <w:bookmarkStart w:id="9" w:name="_Toc3"/>
      <w:bookmarkEnd w:id="7"/>
      <w:bookmarkEnd w:id="8"/>
      <w:r>
        <w:rPr>
          <w:rtl w:val="true"/>
        </w:rPr>
        <w:t>النواهي</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5615490_2142443653"/>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النواهي 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صيغة النهي ومادّته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أفاده صاحب الكفاية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كصيغة الأمر ومادّته في الدّلالة على الطلب ، والاختلاف بينهما في المتعلّق ، فمتعلّق الأمر هو نفس الفعل ومتعلّق النّهي التّرك ، وإلاّ فالمستفاد من النهي والأمر مادّة وصيغة شيء واحد وهو الطلب ، ومن هنا اعتبر في صدق النّهي ما اعتبره في صدق الأمر من لزوم صدوره من العالي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الرّأي لم يتّفق عليه الأعلام ، بل خالفه بعضهم فذهب إلى اختلاف النّهي بمادّته وصيغته مع الأمر مفهوما ، وان ما ذهب إليه صاحب الكفاية يتنافى مع الوجدان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انتقاضه ببعض الواجبات المطلوب فيها التّرك كالصّوم ، مع أنّها لا تعدّ من المحرّمات بل من الواجبات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مراجعة الوجدان تشهد أنّ النّهي ينشأ عن مفسدة في الفعل يكون بها مبغوضا للمولى ومتعلّقا لكراهته فيزجر عبده عنه ، فواقع النهي يختلف </w:t>
      </w:r>
    </w:p>
    <w:p>
      <w:pPr>
        <w:pStyle w:val="BookText"/>
        <w:rPr/>
      </w:pPr>
      <w:r>
        <w:rPr>
          <w:rFonts w:ascii="Amiri" w:hAnsi="Amiri" w:eastAsia="Amiri" w:cs="Amiri"/>
          <w:color w:val="111111"/>
          <w:sz w:val="28"/>
          <w:sz w:val="28"/>
          <w:szCs w:val="28"/>
          <w:rtl w:val="true"/>
          <w:lang w:bidi="ar-SA"/>
        </w:rPr>
        <w:t xml:space="preserve">عن واقع الأمر ، فانه كراهة الفعل والأمر إرادة الفعل ، كما أنّ المنشأ في النّهي هو الزّجر عن الفعل والمنشأ في الأمر طلبه والبعث إليه فيختلف الأمر والنّهي مفهوما مادّة وصيغة ، ومتعلّقهما واحد وهو الفعل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صاحب الكفاية في ما ذهب إليه من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في مورد النّهي ليس إلاّ البعث نحو التّرك مع الالتزام بأنّ مفهوم النّهي يساوق عرفا مفهوم المنع والزّجر لا البعث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فيما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التكليف أعمّ من الوجوب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المباني 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لجعل الدّاعي وللتحريك نحو المتعلّق بحيث يصدر المتعلّق عن إرادة المكلّف ، ومن الواضح أنّ ما يقصد إعمال الإرادة فيه في باب النّهي هو التّرك وعدم الفعل ولا نظر إلى إعمال الإرادة في الفعل كما لا يخفى جدّاً ، وهذا يقتضي أن يكون المولى في مقام تحريك المكلّف نحو ما يتعلّق به اختياره وهو التّرك ، ويكون في مقام جعل ما يكون سببا لاعمال إرادة المكلّف في التّرك ، فواقع النّهي ليس إلاّ هذا المعنى وهو قصد المولى وإرادته تحريك المكلّف وإعمال إرادته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يمكن أن ينشأ بمدلوله المطابقي وهو طلب الترك ، كذلك يمكن أن ينشأ بمدلوله الالتزامي وهو الانزجار عن الفعل فانّه لازم إرادة ترك العمل ، وهو في باب النّهي منشأ بمدلوله الالتزامي بعكسه في باب الأمر فانّه منشأ بمدلوله المطابقي ، فالمنشأ في باب النّهي إرادة الترك بمفهوم المنع والنّهي ، وليس المنشأ هو نفس المنع عن الفعل ، لأنّه غير المقصود الأولي وأجنبي عمّا عليه واقع المولى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الواقع سوى كراهة الفعل تبعا لوجود المفسدة </w:t>
      </w:r>
    </w:p>
    <w:p>
      <w:pPr>
        <w:pStyle w:val="BookText"/>
        <w:rPr/>
      </w:pPr>
      <w:r>
        <w:rPr>
          <w:rFonts w:ascii="Amiri" w:hAnsi="Amiri" w:eastAsia="Amiri" w:cs="Amiri"/>
          <w:color w:val="111111"/>
          <w:sz w:val="28"/>
          <w:sz w:val="28"/>
          <w:szCs w:val="28"/>
          <w:rtl w:val="true"/>
          <w:lang w:bidi="ar-SA"/>
        </w:rPr>
        <w:t>فيه دون إرادة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باطلة ، فانه كما هناك كراهة للفعل كذلك هناك إرادة ومحبوبيّة للتّرك ، ويشهد لذلك الأفعال المبغوضة بالبغض الشّديد ، فانّ تعلّق المحبوبيّة بتركها ظاهر واضح لا إنكار فيه كمحبوبيّة الصحة التي هي في الحقيقة عدم المرض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تمييز الواجب عن الحرام فليس الضّابط فيه ما هو المنشأ وما هو متعلّق الإرادة أو الكراهة ، بل الضّابط فيه ملاحظة ما فيه المفسدة والمصلحة ، فان كان الفعل ذا مفسدة كان حراما وإن كان المنشأ طلب الترك ، وان كانت المصلحة في الفعل أو في الترك كان الفعل أو الترك واجبا ، ومثل الصّوم تكون المصلحة في نفس التّرك فيكون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من الوجهين لا ينهض لإنكار رأي صاحب الكفاية ، فهو المتّجه لما عرفت من البرهان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عن أنّ متعلّق الطلب في النّهي هل هو التّرك وعدم الفعل ، أو الكفّ الّذي هو إيجاد ما يكون سببا في المنع عن تأثير الرغبة في الفعل عند حدوث الميل إليه؟ ، وهذا المعنى يمكن أن يحرّر بنحوين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الطلب في باب النّهي هل هو التّرك أو الكفّ لأجل انّ التّرك غير اختياري فانّ الإرادة انما تؤثر في الفعل لا في عدمه ، فان العدم ينشأ من عدم إرادة الوجود لا إرادة العدم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القدرة على الفعل تعني القدرة على التّرك ، فانّ معنى كون الشّيء مقدورا هو كون كل من وجوده وعدمه تحت حيز الإمكان والاختيار ، وإلاّ فلو لم يكن العدم مقدورا لم يكن الفعل كذلك ، بل كان امّا ضروريا أو ممتنعا ، وكل من الحالتين خلف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يبقى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انّما يستلزم إمكان تعلّق النّهي بالتّرك لا تعيينه ، فما هو الوجه في اختيار تعلقه بالترك دون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تعلّقه بالتّرك لا يحتاج إلى برهان فانّه ما تقتضيه القاعدة ، والالتزام بتعلّقه بالكفّ من جهة الالتزام بامتناع تعلّقه بالتّرك ، فلا محيص عنه ، فإذا ثبت جوازه تعين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ذلك مقتضى القاعدة ، فلأجل انّ التّكليف إذا كان يرتبط بالأمور الخارجية لترتّب المصلحة والمفسدة عليها ، فلا وجه لتعلّقه بأمر نفسي ، بل هو يتعلّق رأسا بأمر خارجي من فعل أو ترك ، ولأجل ذلك لم يتوهّم متوهّم أنّ الأمر متعلّق بإرادة الفعل لا بنفسه إذ لا معنى له ، والمفروض معقوليّة تعلّقه بالفعل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النهي وإن كان هو التّرك ، لكنه هل هو مطلق التّرك أو انّه ترك خاص وهو المساوق لصورة الكفّ؟ والوجه في هذا الكلام هو انّ النّهي انّما هو لجعل الدّاعي نحو الترك ، وهذا انّما يتعقّل في صورة وجود المقتضي للفعل ، بحيث يكون المكلّف في مقام العمل فينهى ، امّا إذا لم يكن في مقام العمل فلا معنى للنهي عنه لتحقّق الانتهاء والانزجار في نفسه بدون نهي فيكون النّهي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تظهر ثمرته في مورد العلم الإجمالي الّذي يكون أحد طرفيه مصروف النّظر عنه بالمرّة ، فانّه لا يكون منجّزا على هذا الرّأي ، فينحصر النّهي بصورة الكفّ قهرا وإن تعلق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هذا الإشكال أو إقراره ليس محله هنا ، بل له مقام آخر وانّما كان قصدنا الإشارة إليه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اتّفاق كيفية امتثال النهي والأمر أو اختلافهما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شيئا ملحوظا يختلف فيه النّهي والأمر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إذا تعلّق بطبيعة يكتفي في امتثاله بإتيان فرد واحد ، بخلاف النّهي فانّه إذا تعلّق بطبيعة فلا يمثل إلاّ بترك جميع افرادها ، وقد اختلف في بيان الوجه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فذهب صاحب الكفاية رحمه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الاختلاف يرجع إلى حكم العقل في مقام الامتثال ، حيث انّ المطلوب في باب الأمر إيجاد الطّبيعة ، وهو يتحقق بإيجاد فرد منها ، لأن وجود الفرد وجود للطّبيعة ، والمطلوب في باب النّهي ترك الطّبيعة وهو لا يتحقق إلاّ بترك جميع الافراد ، إذ مع وجود أيّ فرد توجد الطّبيعة فلا يتحقق التّرك المطلوب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في هذا المفاد المحقّق الأصفهاني ببيان إليك نصّه </w:t>
      </w:r>
      <w:r>
        <w:rPr>
          <w:rStyle w:val="FootnoteAnchor"/>
          <w:rtl w:val="true"/>
        </w:rPr>
        <w:footnoteReference w:id="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عليك انّ الطّبيعة توجد بوجودات متعدّدة ولكلّ وجود وعدم هو بديله ونقيضه ، فقد يلاحظ الوجود مضافا إلى الطّبيعة المهملة الّتي كان النّظر مقصورا على ذاتها وذاتيّاتها فيقابله إضافة العدم إلى مثلها ونتيجة المهملة جزئية ، فكما ان مثل هذه الطبيعة تتحقق بوجود واحد كذلك عدم مثلها ، وقد يلاحظ الوجود مضافا إلى الطّبيعة بنحو الكثرة ، فلكلّ وجود منها عدم هو بديله ، فهناك وجودات وإعدام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يلاحظ الوجود بنحو السّعة أي بنهج الوحدة في الكثرة بحيث لا يشذّ عنه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بنحو العموم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فيقابله عدم مثله ، وهو ملاحظة العدم بنهج الوحدة في الأعدام المتكثّرة ، أي الطبيعيّ العدم بحيث لا يشذّ عنه عدم ، ولا يعقل ان يلاحظ الوجود المضاف إلى الماهيّة على نحو يتحقّق بفرد ما ، فيكون عدم البديل له بحيث لا يكون إلا بعدم الماهيّة بجميع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يتوهّم من ملاحظة الوجود بنحو آخر غير ما ذكر ، وهو ناقض العدم الكلّي وطارد العدم الأزليّ بحيث ينطبق على أوّل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بصرف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ونقيضه عدم ناقض العدم ، وهو بقاء العدم الكلّي على حاله ، فلازم مثل هذا الوجود تحقّق الطبيعة بفرد ، ولازم نقيضه انتفاء الطّبيعة بانتفاء جميع افرادها </w:t>
      </w:r>
    </w:p>
    <w:p>
      <w:pPr>
        <w:pStyle w:val="BookText"/>
        <w:rPr/>
      </w:pP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طارد العدم الكلّي لا مطابق له في الخارج ، لأنّ كل وجود يطرد عدمه البديل له لا عدمه وعدم غيره ، فأوّل الوجودات أوّل ناقض للعدم ، ونقيضه عدم هذا الأوّل ، ولازم هذا العدم الخاصّ بقاء سائر الاعدام على حالها ، فانّ عدم الوجود الأوّل يستلزم عدم الثّاني والثّالث وهكذا لا انّه عينها ، فما اشتهر من ان تحقّق الطّبيعة بتحقّق فرد وانتفائها بانتفاء جميع افرادها لا أصل له ، حيث لا مقابلة بين الطّبيعة الملحوظة على نحو تتحقق بتحقق فرد منها ، والطّبيعة على نحو تنتفي بانتفاء جميع افرادها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يدّعى ان نظر صاحب الكفاية إلى اختلاف الأمر والنّهي في مقام الامتثال بحسب القضيّة العقليّة فيما إذا كان متعلّق كلّ منهما صرف الوجود ، فهو يذهب إلى ان الأمر إذا تعلق بصرف وجود الطّبيعة فيكتفى في امتثاله بإتيان فرد واحد لتحقّق صرف الوجود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النّهي فانّه إذا تعلّق بصرف وجود الطّبيعة فلا يتحقّق امتثاله إلاّ بترك جميع افرادها ، إذ المنهيّ عنه إيجاد أوّل وجود الطّبيعة ، وتركه لا يتحقّق إلاّ بترك جميع الأفراد ، إذ أي فرد يوجد فهو أوّل وجودها فلا بدّ من تركه حتّى يتحقّق امتثال النّهي وهذا المعنى اعترف به المحقّق الأصفهاني رحمه اللّه في كلامه أخيرا كما لا يخفى على الملاحظ ، لكنّه ناقشه بان عدم صرف الوجود ملازم لترك جميع الافراد لا انه عينها ، وهذه مناقشة لفظيّة ترجع إلى التخطئة في التّعبير لا المدّعي من أنّ امتثال النّهي لا يتحقّق إلاّ بترك جميع افرادها بمقتضى حكم العقل ، إذ عرفت انّ الزّجر عن صرف الوجود والنّهي عن تحقيقه لا يمتثل إلاّ بترك جميع الافراد ، إذ كلّ فرد يفرض وجوده يكون أوّل الوجود وينطبق عليه عنوان صرف الوجود وقد عرفت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صاحب الكفاية 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في الكفاية انّما يتمّ لو كان النّهي عبارة عن الزّجر عن الفعل ، إذ يقال انّ متعلّقه 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انّ النّهي عبارة عن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صاحب الكفاية 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ذكر ، إذ متعلّق الطلب هو صرف ترك الفعل ، وهو كصرف الوجود يتحقّق بأوّل ترك فلا يتوقف امتثال النهي على ترك جميع الافراد لتحقق صرف الترك بدونه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التخيل فاسد ، فان النّهي وان كان بواقعه عبارة عن طلب التّرك ، إلاّ انّك عرفت انّ هذا الواقع يبيّن وينشأ بمفهوم الزّجر عن الفعل للملازمة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فالمنشأ هو طلب التّرك الّذي يكون لازم الزّجر عن الفعل ، وهو ليس صرف وجود التّرك بل جميع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إنشاؤه وهو لازم المعنى المطابقي للفظ الّذي هو الزجر والمنع عن صرف وجود الفعل ، وقد عرفت ان لازمه هو جميع التروك لا صرف الترك ، فالمنشأ هو طلب جميع التروك لا طلب صرف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لا يكون امتثاله إلا بترك جميع الافراد ، سواء قلنا انه واقعا طلب الترك أو انه الزجر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جيّدا وتدبّر فان المقام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أشار في ضمن كلامه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يظهر ان الدوام والاستمرار انما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إلى شيء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الجزم بتوقّف امتثال النهي على ترك جميع الافراد انما يكون بإحراز كون مدخول النهي هو الطبيعة المطلقة ، وذلك انما يكون بإجراء مقدمات </w:t>
      </w:r>
    </w:p>
    <w:p>
      <w:pPr>
        <w:pStyle w:val="BookText"/>
        <w:rPr/>
      </w:pPr>
      <w:r>
        <w:rPr>
          <w:rFonts w:ascii="Amiri" w:hAnsi="Amiri" w:eastAsia="Amiri" w:cs="Amiri"/>
          <w:color w:val="111111"/>
          <w:sz w:val="28"/>
          <w:sz w:val="28"/>
          <w:szCs w:val="28"/>
          <w:rtl w:val="true"/>
          <w:lang w:bidi="ar-SA"/>
        </w:rPr>
        <w:t>الحكمة فيها كي يثبت إرادة الإطلاق منها ، إذ لو كانت مقيّدة بزمان خاصّ اقتضى النهي ترك جميع افراد الطبيعة المقيدة ، كما انه لو لم يكن المقام مقام بيان كان المقصود مهملا ولا يثبت لزوم ترك جميع الافراد لعدم إحراز المقصود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العقلية في النهي مفادها لزوم ترك جميع افراد ما أريد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إحراز المقصود بالمدخول وانه الطبيعة المطلقة أو غيرها فهو أجنبي عن مفاد القضية العقلية ، بل إحراز الإطلاق لا بدّ له من دالّ آخر وهو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تنبيه على اندفاع ما يتوهّم أو يقال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النكرة إذا وقعت في سياق النفي أو النهي تفيد العموم لحكم العقل بذلك ، بحيث جعل منشأ استفادة الإطلاق والعموم من الطبيعة المدخولة للنهي هو حكم العقل المزبور ومفاد القضيّة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ترتب الأثر على هذا الاختلاف في الرّأي في مسألة تعارض دليل النهي مع دليل آخر يتكفّل بيان مفاده بمقتضى الوضع لا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العموم الوضعي ، فانه بناء على ان إطلاق الطبيعة في مورد النهي يستفاد من مقدّمات الحكمة يكون الدليل الآخر مقدما على دليل النهي ، لتقدّم الظهور الوضعي على الظهور الإطلاقي كما تقرّر في محلّه ، من جهة ان الأول تنجيزي والثاني 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ان إطلاق الطبيعة في مورد النهي يستفاد بحكم العقل تعارض الدليلان ، ولم يقدّم الدليل الآخر على دليل النهي لكون ظهور كلّ منهما تنجيزي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لو خولف وأتي بالعمل المنهي عنه ، فهل مقتضاه استمرار النهي بعد المخالفة أو لا؟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صاحب الكفاية إلى عدم دلالة النهي على إرادة الترك لو خولف ، ولا على عدم إرادته ، بل لا بد في إحراز ذلك من دلالة أخرى ، ولو كانت إطلاق </w:t>
      </w:r>
    </w:p>
    <w:p>
      <w:pPr>
        <w:pStyle w:val="BookText"/>
        <w:rPr/>
      </w:pPr>
      <w:r>
        <w:rPr>
          <w:rFonts w:ascii="Amiri" w:hAnsi="Amiri" w:eastAsia="Amiri" w:cs="Amiri"/>
          <w:color w:val="111111"/>
          <w:sz w:val="28"/>
          <w:sz w:val="28"/>
          <w:szCs w:val="28"/>
          <w:rtl w:val="true"/>
          <w:lang w:bidi="ar-SA"/>
        </w:rPr>
        <w:t>المتعلّق من هذه الجهة ، يعني التمسك بإطلاق المتعلّق من جهة العصيان ، فيقال ان مقتضاه ثبوت النهي له مطلقا عصي النهي أو لم 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مقتضى هذا الإطلاق ثبوت النهي وتعلّقه بالفعل بنحو العموم الاستغراقي ، فينحلّ إلى افراد متعددة بتعدد افراد الفعل ، فإذا عصي أحدها بقي الآخر على حاله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ويدور حول مطلب الكفاية تساؤلان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في صدر المبحث ان متعلّق النهي صرف الوجود والمطلوب ترك صرف الوجود ، ومن الواضح ان صرف الوجود قسيم لجميع الوجودات ، فكيف يتصوّر ان يكون متعلق النهي جميع الوجودات المستلزم للانحلال ، بخلاف الأوّل فانه يستلزم وحدة النهي ، لعدم التعدّد في صرف الوجود فإذا حصل سقط النهي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الاستغراق لا يثبت بالإطلاق بنظر صاحب الكفاية فانه يذهب إلى ان استفادة هذه الخصوصيّات من الاستغراق أو البدليّة أو غيرهما تنشأ من قرينة خاصّة في المقام ، وليست هي مفاد الإطلاق ، فانّ مفاد مقدّمات الحكمة ليس إلا إرادة ذات الطبيعة من غير تقييد ، فلاحظ مبحث المطلق والمقيّد من الكفاية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فكيف يحاول قدس سره إثبات الاستغراق في النهي بإطلاق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والتساؤل الثاني حق لا نعرف له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تمكنا الإجابة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يفرض في صدر المبحث كون متعلّق النهي صرف الوجود ، وانما بحثه ثبوتي تقديري ، ومرجعه إلى انه لو كان متعلّق النهي صرف الوجود كمتعلّق الأمر كانت قضية امتثالهما عقلا مختلفة ، ونظره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لا دلالة </w:t>
      </w:r>
      <w:r>
        <w:rPr>
          <w:rFonts w:eastAsia="Amiri" w:cs="Amiri" w:ascii="Amiri" w:hAnsi="Amiri"/>
          <w:color w:val="111111"/>
          <w:sz w:val="28"/>
          <w:szCs w:val="28"/>
          <w:rtl w:val="true"/>
          <w:lang w:bidi="ar-SA"/>
        </w:rPr>
        <w:t xml:space="preserve">... » </w:t>
      </w:r>
      <w:r>
        <w:rPr>
          <w:rStyle w:val="FootnoteAnchor"/>
          <w:rtl w:val="true"/>
        </w:rPr>
        <w:footnoteReference w:id="12"/>
      </w:r>
      <w:r>
        <w:rPr>
          <w:rFonts w:ascii="Amiri" w:hAnsi="Amiri" w:eastAsia="Amiri" w:cs="Amiri"/>
          <w:color w:val="111111"/>
          <w:sz w:val="28"/>
          <w:sz w:val="28"/>
          <w:szCs w:val="28"/>
          <w:rtl w:val="true"/>
          <w:lang w:bidi="ar-SA"/>
        </w:rPr>
        <w:t xml:space="preserve">إلى تحقيق </w:t>
      </w:r>
    </w:p>
    <w:p>
      <w:pPr>
        <w:pStyle w:val="BookText"/>
        <w:rPr/>
      </w:pPr>
      <w:r>
        <w:rPr>
          <w:rFonts w:ascii="Amiri" w:hAnsi="Amiri" w:eastAsia="Amiri" w:cs="Amiri"/>
          <w:color w:val="111111"/>
          <w:sz w:val="28"/>
          <w:sz w:val="28"/>
          <w:szCs w:val="28"/>
          <w:rtl w:val="true"/>
          <w:lang w:bidi="ar-SA"/>
        </w:rPr>
        <w:t>مقام الإثبات ومعرفة ما هو مفاد دليل النهي ، وانه هل هو متعلّق بصرف الوجود أو بجميع الوجودات أو مجموعها؟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المتعيّن هو الالتزام باستمرار النهي وعدم سقوطه بالمخالفة ، وذلك لوجود القرينة العامّة على ذلك ، وهي كون النهي ناشئا عن مفسدة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ترتّب المفسدة نوعا على كلّ فرد من افراد الفعل لا على مجرّد صرف وجوده أو مجموع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فرد يقصد تركه ، فإذا لم يترك أحد الافراد لزم ترك غيره لوجود المفسدة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القرينة تعيّن احتمال الاستغراق والانحلال في النهي ، وتنفي سائر الاحتمالات ، فهي بضميمة الإطلاق تثبت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أجود التقريرات بهذا البيان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امتثال النهي لا يكون إلا بترك جميع الافراد ، وهذا الشيء هو الفارق بين الأمر والنهي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انّه خلط بين الجهتين الثالثة والرابعة ، إذ عرفت ارتباط هذا البيان بالجهة الرابعة من الكلام دون الثالثة ، فان ملاكها يختلف عن هذا البيان على ما عرفت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للمحقّق النائيني قدس سره بيانا طويلا تكفل تقسيم النهي ، وانه تارة يتعلق بترك الطبيعة بنحو 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يتعلق بترك الافراد ويلزمه ترك الطبيعة ، والثمرة في انّه لو خالف على الأوّل يسقط النهي بخلاف الثاني لانحلال الحكم ، ثم رجّح انه بالنحو الثاني ، وتعرض بعد ذلك إلى بيان ان انحلال النهي بالنسبة إلى الافراد الطوليّة يكون بأحد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الثاني منهما إثباتا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ان في كلامه جهات من الإشكال ، كالتفرقة بين الافراد العرضيّة والطولية وغيرها ، ولأجل ان التعرّض لها مفصّلا يطيل المقام من دون أثر عملي مهمّ ، اكتفينا بالإشارة إلى كلامه وانه غير خال عن الإشكال فانتبه</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909_161330"/>
      <w:bookmarkStart w:id="13" w:name="pg15909_161330"/>
      <w:bookmarkEnd w:id="13"/>
    </w:p>
    <w:p>
      <w:pPr>
        <w:pStyle w:val="Heading3"/>
        <w:numPr>
          <w:ilvl w:val="2"/>
          <w:numId w:val="1"/>
        </w:numPr>
        <w:rPr/>
      </w:pPr>
      <w:bookmarkStart w:id="14" w:name="pg15909_161330"/>
      <w:bookmarkStart w:id="15" w:name="__RefHeading___Toc15615492_2142443653"/>
      <w:bookmarkStart w:id="16" w:name="_Toc5"/>
      <w:bookmarkEnd w:id="14"/>
      <w:bookmarkEnd w:id="15"/>
      <w:r>
        <w:rPr>
          <w:rtl w:val="true"/>
        </w:rPr>
        <w:t xml:space="preserve">« </w:t>
      </w:r>
      <w:r>
        <w:rPr>
          <w:rtl w:val="true"/>
        </w:rPr>
        <w:t xml:space="preserve">اجتماع الأمر والنّهي </w:t>
      </w:r>
      <w:r>
        <w:rPr>
          <w:rtl w:val="true"/>
        </w:rPr>
        <w:t>»</w:t>
      </w:r>
      <w:bookmarkEnd w:id="16"/>
    </w:p>
    <w:p>
      <w:pPr>
        <w:pStyle w:val="BookText"/>
        <w:rPr/>
      </w:pPr>
      <w:r>
        <w:rPr>
          <w:rFonts w:ascii="Amiri" w:hAnsi="Amiri" w:eastAsia="Amiri" w:cs="Amiri"/>
          <w:color w:val="111111"/>
          <w:sz w:val="28"/>
          <w:sz w:val="28"/>
          <w:szCs w:val="28"/>
          <w:rtl w:val="true"/>
          <w:lang w:bidi="ar-SA"/>
        </w:rPr>
        <w:t xml:space="preserve">ويقع الكلام قبل الخوض في أصل المبحث في جهات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المناسب جعله عنوان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كلمات المتقدمين بهذا النحو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اجتماع الأمر والنهي في واحد ذي وجهين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تبعهم صاحب الكفاية </w:t>
      </w:r>
      <w:r>
        <w:rPr>
          <w:rStyle w:val="FootnoteAnchor"/>
          <w:rtl w:val="true"/>
        </w:rPr>
        <w:footnoteReference w:id="15"/>
      </w:r>
      <w:r>
        <w:rPr>
          <w:rFonts w:ascii="Amiri" w:hAnsi="Amiri" w:eastAsia="Amiri" w:cs="Amiri"/>
          <w:color w:val="111111"/>
          <w:sz w:val="28"/>
          <w:sz w:val="28"/>
          <w:szCs w:val="28"/>
          <w:rtl w:val="true"/>
          <w:lang w:bidi="ar-SA"/>
        </w:rPr>
        <w:t xml:space="preserve">، وناقشه المحقق النائيني وذهب إلى ان الأنسب تغييره وجعله بهذا النحو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والنهي المتعلّقان بشيئين متّحدين خارجا وجودا وإيجادا هل يسري أحدهما إلى متعلق الآخر أو لا؟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يقتضيه الإنصاف صحة عنوان البحث بالنحو المشهور ، وأولويّته من النحو الّذي عنونه به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دعويان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عنوان البحث بالنحو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ذكره من الإشكال فيه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يوهم ان القائل بالجواز لا يعترف بتضاد الحكمين ، فلذا يقول بجواز اجتماعهما مع ان الأمر ليس كذلك ، بل هو يدعي عدم لزوم الاجتماع مع اتحاد المتعلقين خارجا ، لا انه يدعي جوازه بعد تسليمه الاجتماع ، إذ استحالة الاجتماع </w:t>
      </w:r>
    </w:p>
    <w:p>
      <w:pPr>
        <w:pStyle w:val="BookText"/>
        <w:rPr/>
      </w:pPr>
      <w:r>
        <w:rPr>
          <w:rFonts w:ascii="Amiri" w:hAnsi="Amiri" w:eastAsia="Amiri" w:cs="Amiri"/>
          <w:color w:val="111111"/>
          <w:sz w:val="28"/>
          <w:sz w:val="28"/>
          <w:szCs w:val="28"/>
          <w:rtl w:val="true"/>
          <w:lang w:bidi="ar-SA"/>
        </w:rPr>
        <w:t xml:space="preserve">بعد وضوح التّضاد بين الحكمين ممّا لا تكاد تخفى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 الشيئين المتنافيين في شيء واحد قد يكون على نحوين أحدهما ممتنع والآخر جائز ،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الدار نار في طرف وماء في طرف آخر ، فانه يصدق اجتماع النار والماء في الدار حقيقة ومن دون مسامحة وهو جائز لا امتناع فيه ، كما ان اجتماعهما في نقطة واحدة من الدار يستلزم صدق اجتماعهما في الدار حقيقة ولكنّه ممتنع ، فاجتماع النار والماء في الدار يتصوّر على نحوين أحدهما ممتنع والآخر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فالبحث في جواز اجتماع الأمر والنهي في واحد وعدمه لا يرجع إلى الالتزام بعدم تضادّ الحكمين ، بل مرجعه إلى ان متعلّق الأمر والنهي في الحقيقة واحد فيمتنع اجتماعهما لأنه من قبيل الاجتماع النار والماء في نقطة واحدة ، أو ان المتعلق متعدّد فيجوز اجتماعهما في ذلك الواحد ، لأنه من قبيل النار والماء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ان يبحث في جواز اجتماع الأمر والنهي في واحد ذي وجهين وعدمه ، ويكون منشأ الخلاف هو ان هذا الواحد ذي الوجهين واحد حقيقة أو متعدّد ، فيمتنع اجتماعهما فيه على الأول ويجوز على الثاني من دون إيهام رجوعه إلى إنكار تضاد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أولويّة عنوان المشهور من عنوانه قدس سره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النائيني وغيره يخرج في بحثه عن العنوان بالنحو الّذي حرّره ، فانه ركز البحث في ان الجهتين تقييديتان ، فيكون متعلّق الأمر غير متعلّق النهي أو تعليليتان فيتّحد متعلّق الأمر والنهي ، فالبحث أساسه في هذه الصغرى وعليه بني السراية وعدمها ، وإلاّ فهو لم يبحث أصلا فيما هو </w:t>
      </w:r>
    </w:p>
    <w:p>
      <w:pPr>
        <w:pStyle w:val="BookText"/>
        <w:rPr/>
      </w:pPr>
      <w:r>
        <w:rPr>
          <w:rFonts w:ascii="IRNazanin" w:hAnsi="IRNazanin" w:eastAsia="IRNazanin"/>
          <w:color w:val="111111"/>
          <w:sz w:val="28"/>
          <w:sz w:val="28"/>
          <w:szCs w:val="28"/>
          <w:rtl w:val="true"/>
          <w:lang w:bidi="fa-IR"/>
        </w:rPr>
        <w:t>عنوان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بالواحد في عنوان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يتساءل بان المراد منه إذا كان الواحد الشخصيّ خرج الواحد الجنسي ، كالصلاة والغصب ، فانهما واحد جنسا وهو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لخروجه ، إذ النزاع يقع فيه بلا كلام ، وإذا كان المراد منه ما يعمّ الواحد الجنسي دخل في محل النزاع ، مثل السجود لله والسجود للصنم ، لأنهما يندرجان تحت كلي السجود ، مع انه لا نزاع فيه ولا إشكال في ان الأوّل متعلّق الأمر والثاني متعلّق النهي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وللإجابة عن هذا التساؤل يرجع إلى ما أفاده صاحب الكفاية في بيان المراد بالواحدة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منه هو الواحد في الوجود سواء كان واحدا شخصيّا أو واحدا جنسيا كالصلاة والغصب المتحدين في الوجود فيخرج مثل السجود لله والسجود للصنم ، لأنهما متعددان وجودا وان اتّحدا جنسا ، ولا يكاد يكون وجود واحد للسجود يضاف إلى كليهما معا على ان يكون كلّ منهما متفرّدا بالإضافة ، لا ان يكون بنحو التشريك كما لا يخفى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يتوجه على 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يفرض الواحد في موضوع النزاع هو الواحد في الوجود ، إذ ان القول بالامتناع يبتني على وحدة الوجود والقول بالجواز يبتني على تعدّده ، فكيف يفرض إرادة الواحد في الوجود في العنوان الّذي يكون موضوع النفي والإثبات وموضوع القول بالجواز والقول بعدمه؟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التزم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بالواحد الواحد في الإيجاد ، وهو لا يستلزم وحدة الوجود ، إذ يمكن ان يتحقّق وجودان بإيجاد واحد ، </w:t>
      </w:r>
    </w:p>
    <w:p>
      <w:pPr>
        <w:pStyle w:val="BookText"/>
        <w:rPr/>
      </w:pPr>
      <w:r>
        <w:rPr>
          <w:rFonts w:ascii="Amiri" w:hAnsi="Amiri" w:eastAsia="Amiri" w:cs="Amiri"/>
          <w:color w:val="111111"/>
          <w:sz w:val="28"/>
          <w:sz w:val="28"/>
          <w:szCs w:val="28"/>
          <w:rtl w:val="true"/>
          <w:lang w:bidi="ar-SA"/>
        </w:rPr>
        <w:t xml:space="preserve">كإيجاد الحركة الغصبية الصلاتية ، فانه يحقّق وجود الصلاة ووجود الغصب ، فيقع البحث في انه في مورد يوجد متعلق الأمر والنهي بإيجاد واحد ، هل الوجود واحد فيمتنع الاجتماع أو متعدّد فيجوز؟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تقرر في محله من وحدة الإيجاد والوجود ذاتا واختلافهما اعتبارا ، فيمتنع ان يفرض وحدة الإيجاد وتعدّد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 المراد بالواحد هو الواحد في الوجود ، لكنّه ما كان كذلك بحسب الصورة والنّظر العرفي ، وأساس البحث يكون في ان هذا الواحد في الوجود عرفا هل هو كذلك حقيقة ، فيمتنع اجتماع الأمر والنّهي فيه أو انه متعدّد حقيقة فيجوز اجتماع الأمر والنهي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بالجواز وان كان منشؤه الالتزام بتعدّد الوجود ، لكنّه لا يتنافى مع فرض وحدة الوجود في موضوع البحث ومدار النفي والإثبات ، فان التعدّد بحسب الدّقة لا ينافي الوحدة بحسب الصّورة والنّظر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جهة الفرق بين هذه المسألة ومسألة استلزام النهي للفساد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أفاده في الكفاية ان الاختلاف بينهما باختلاف جهة البحث في كل من المسألتين ، فان البحث في مسألة استلزام النهي للفساد عن ان تعلّق النّهي بالعمل هل يقتضي فساده أو لا؟ والبحث في هذه المسألة عن ان تعدّد العنوان هل يوجب تعدد المعنون فلا يسري كل من الحكمين إلى متعلق الآخر أو انه لا يوجب فيكون متعلق كل منهما واحدا؟ فلا جهة جامعة بين جهتي البحث في المسألتين ، نعم لو بني على الامتناع وتقديم جانب الحرمة كان المورد من صغريات تلك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نقل وجهين آخرين للفرق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الفصول من بيان ان جهة الفرق هي الاختلاف الموضوعي بينهما ، فموضوع كل منهما غير موضوع الأخرى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اختلاف الموضوع لا يوجب تعدّد المسألة مع وحدة الجهة ، ومع تعدّدها تعدد المسألة وان اتّحد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ان الفارق كون البحث هنا عقليا وفي تلك المسألة عن دلالة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البحث في تلك المسألة عقلي أيضا ، مع ان هذا الاختلاف لا يستلزم عقد مسألتين ، لأنه تفصيل في المسألة الواحدة كما نراه في بعض المسائل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الجهة من البحث وبعض الجهات التالية التي ذكرها في الكفاية لا يترتب على تحقيقها أثر عملي ، ولأجل ذلك أهملنا فيها ذكر المناقشات ، بل نقتصر فيها وفي غيرها على مطلب الكفاية والإشارة إلى جهات الإشكال الواضحة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المسألة أصولية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الكفاية إلى كونها 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تقع في طريق استنباط الحكم الشرعي ، وانها كما تشتمل على جهة المسألة الأصوليّة تشتمل على جهة المسألة الكلامية والفقهية والمبادئ التصديقية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للنظر انها غير أصولية ، إذ احتمالاتها ثلاثة وكلّ منها لا يقع في طريق استنباط الحكم مباشرة ولا يكون كبرى لقياس الاستنباط ، وذلك لأنه </w:t>
      </w:r>
    </w:p>
    <w:p>
      <w:pPr>
        <w:pStyle w:val="BookText"/>
        <w:rPr/>
      </w:pPr>
      <w:r>
        <w:rPr>
          <w:rFonts w:ascii="Amiri" w:hAnsi="Amiri" w:eastAsia="Amiri" w:cs="Amiri"/>
          <w:color w:val="111111"/>
          <w:sz w:val="28"/>
          <w:sz w:val="28"/>
          <w:szCs w:val="28"/>
          <w:rtl w:val="true"/>
          <w:lang w:bidi="ar-SA"/>
        </w:rPr>
        <w:t>اما ان يلتزم بالامتناع لأجل التضاد ، فيقع التعارض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يلتزم بالجواز من هذه الجهة لكن يمتنع اجتماع الحكمين لأجل التزاحم ، فتكون النتيجة عدم جواز التمسك بكلا إطلاقي الدليلين ولا بدّ من تقييد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يلتزم بالجواز من كلتا الجهتين ، فتكون النتيجة جواز التمسك بكلا الإطلاقين من دون تقييد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من هذه الجهة يرتبط بمسألة التزاحم ، فهي على بعض الاحتمالات من المبادئ التصديقيّة لمسألة التعارض ، وعلى الاحتمالات الأخرى من المبادئ التصديقية لمسألة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المسألة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 إذ لا يرتبط باللفظ ، فانّه ليس هناك ما يدلّ على الجواز وعدمه بل تشخيص أحدهما ممّا يحكم فيه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ذهاب البعض إلى الجواز عقلا والامتناع عرفا ، فهو لا يعني دلالة اللفظ على الامتناع ، بل مرجعه إلى ان الواحد بالنظر العقلي اثنان ، وبالنظر العرفي المسامحي واحد ذو وجهين ، هذا ما أفاده صاحب الكفاية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الأمر دعوى دلالة اللفظ على عدم الوقوع بعد اختيار جواز الاجتماع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الوجه في قوله هذا ، فانه ان أراد وجود لفظ مخصوص يدلّ على عدم الوقوع فهو واضح البطلان ، إذ لا وجود لمثل هذا اللفظ كما لا وجود للفظ الدال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عدم شمول الإطلاقين للمورد لوحدته بنظر العرف ، فغايته عدم الدلالة على الوقوع لا الدلالة على عدم الوقوع فالتفت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الكلام في اجتماع الأمر والنهي يعمّ جميع </w:t>
      </w:r>
    </w:p>
    <w:p>
      <w:pPr>
        <w:pStyle w:val="BookText"/>
        <w:rPr/>
      </w:pPr>
      <w:r>
        <w:rPr>
          <w:rFonts w:ascii="Amiri" w:hAnsi="Amiri" w:eastAsia="Amiri" w:cs="Amiri"/>
          <w:color w:val="111111"/>
          <w:sz w:val="28"/>
          <w:sz w:val="28"/>
          <w:szCs w:val="28"/>
          <w:rtl w:val="true"/>
          <w:lang w:bidi="ar-SA"/>
        </w:rPr>
        <w:t>أقسام الوجوب والتحريم لعموم ملاكه ، وتأتي النقض والإبرام في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صاحب الكفاية ، كما تعرّض إلى أنه قد يدّعى انصراف لفظ الأمر والنهي المأخوذين في عنوان المبحث إلى خصوص النفسيين التعيينيين العينيين ثم حكم عليها بأنها دعوى تعسفية في مادة الأمر والنهي ، نعم هي غير بعيدة في صيغة الأمر والنّهي ، ثمّ منعها فيها أيضا وذكر ان الثابت ظهور الصيغة في ذلك بالإطلاق وهو غير منعقد هنا لعدم تماميّة مقدّمات الحكمة ، إذ القرينة على العموم ثابتة وهي عموم الملاك وجريان النقض والإبرام في جميع الأقسام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الأخير ان إطلاق المادّة يقتضي في نفسه إرادة الوجوب النفسيّ التعييني العيني لو لا قيام القرينة على الخلاف ، إذ جعل المانع عدم تماميّة المقدّمات باعتبار وجود القرينة بحيث لولاها لالتزم بإرادة خصوص النفسيّ التعييني العيني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منافاته لما في صدر كلامه من ان قضيّة إطلاق لفظ الأمر والنهي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فان إطلاق المادّة في نفسه لا يقتضي خصوص نحو من الوجوب ، وانما ذلك ثابت في إطلاق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مادّة الأمر تارة تستعمل في مقام الإنشاء وأخرى في مقام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بأنها تدلّ على الطلب النفسيّ التعييني العيني بمقتضى الإطلاق إذا كانت مستعملة في مقام الإنشاء لا يلازم الالتزام بان مقتضاه ذلك في باب الاخبار ، إذ ليس المقصود في باب الإنشاء إلاّ إيجاد فرد من افراد الوجوب ، وقد عرفت فيما تقدّم ان مقتضى الإطلاق يلازم إرادة النفسيّ التعييني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باب الإخبار فيمكن أن يقصد الحكم على الطبيعة بلحاظ جميع 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 عدم القرينة يحمل الكلام على إرادة جميع الأفراد ، كما هو الحال في سائر الألفاظ الموضوعة للطبائع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قيد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البعض قيد عنوان النزاع بوجود المندوحة ، إذ مع عدم المندوحة في مقام الامتثال لا إشكال في الامتناع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الخلاف مورد وجود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انه ربما قيل ان إطلاق العنوان وعدم تقييده انما هو لأجل وضوح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لم يرتض ذلك ، فقد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المهمّ في المقام هو بيان ان هل يلزم اجتماع الحكمين المتضادّين الّذي هو محال أو لا يلزم المحال؟ وعمدته معرفة ان تعدّد الوجه يجدي في تعدّد ذي الوجه فلا يلزم المحال أو لا فيلزم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هذا المعنى لا يختلف الحال فيه بين وجود المندوحة وعدم وجودها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وجود المندوحة دخيل في الحكم الفعلي بالجواز عند من يرى امتناع التكليف بالمحال كما قد تعتبر بعض الشروط الأخرى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المحقّق الأصفهاني على صاحب الكفاية إيرادين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حيثيّة تعدّد المعنون بتعدّد العنوان وعدمه ليست حيثية تقييدية لعنوان النزاع من الجواز وعدمه ، كي يدعى عدم احتياج تقييد العنوان بوجود المندوحة ، إذ لا دخل له فيما هو محلّ النزاع من الجواز وعدمه من جهة التضادّ وعدمه ، وانما هي جهة تعليلية للعنوان ، فنفس العنوان هو البحث في الجواز وعدمه بقول مطلق ، فيحتاج إلى تقييده بوجود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لجعل البحث جهتيا بعد عدم مساعدة العنوان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الأصولي انما يترتب على الجواز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البحث الأصولي ليس كمباحث الفلسفة يكون الغرض منه نفس العلم والمعرفة من دون </w:t>
      </w:r>
    </w:p>
    <w:p>
      <w:pPr>
        <w:pStyle w:val="BookText"/>
        <w:rPr/>
      </w:pPr>
      <w:r>
        <w:rPr>
          <w:rFonts w:ascii="Amiri" w:hAnsi="Amiri" w:eastAsia="Amiri" w:cs="Amiri"/>
          <w:color w:val="111111"/>
          <w:sz w:val="28"/>
          <w:sz w:val="28"/>
          <w:szCs w:val="28"/>
          <w:rtl w:val="true"/>
          <w:lang w:bidi="ar-SA"/>
        </w:rPr>
        <w:t xml:space="preserve">لحاظ ترتب أثر عملي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على هذا من تعميم البحث وإثبات الجواز من جميع الوجوه اللازمة من تعلّق الأمر والنهي بواحد ذي وجهين من تضادّ ومزاحمة ، لا الوجوه المعارضة اتّفاقا ، فلا وجه لقياس عدم المندوحة بغيرها من الجهات الاتفاقيّة المانعة من الحكم بالجواز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لإنكار لزوم التقييد بالمندوحة ، وإليك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تعدّد الوجه مجديا في تعدّد المعنون لكان مجديا في التقرب به من حيث رجحانه في نفسه ، فان عدم المندوحة يمنع عن الأمر لعدم القدرة على الامتثال ، ولا يمنع من الرجحان الذاتي الصالح للتقرّب به ، فكما ان تعدّد الجهة يكفي من حيث التضاد كذلك يكفي من حيث ترتّب الثمرة ، وهي صحّة الصلاة فلا موجب للتقييد بعدم المندوحة لا على القول بالتضادّ ، لما عرفت من لكفاية الاستحالة من جهة التّضاد في عدم الصحّة ، ولا على القول بعدم التضادّ ، لما عرفت من كفاية تعدد الجهة من حيث التقرب أيضا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قيل بامتناع اجتماع الأمر والنهي من جهة التضاد لوحدة الوجود ، فلا أثر لوجود المندوحة وعدمها في ذلك وهكذا لو قيل بالجواز من جهة التضادّ باعتبار تعدّد الوجود ، فانّه لا دخل للمندوحة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قلنا بعدم الجواز للتزاحم في مقام الامتثال ، فبما ان الملاك موجود والمرتفع هو الأمر فقط ، فان قيل بكفاية قصد الملاك في حصول التقرب ، فلا دخل للمندوحة وعدمها في صحة العبادة ، وان لم يلتزم بكفاية الملاك باعتبار وحدة الإيجاد وان تعدّد الوجود ، فلا يختلف الحال أيضا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فان التزم بما التزم به المحقّق الكركي رحمه اللّه من إمكان الإتيان بالفرد المزاحم بداعي الأمر بالطبيعة ، كان لوجود المندوحة أثر ظاهر ، إذ </w:t>
      </w:r>
    </w:p>
    <w:p>
      <w:pPr>
        <w:pStyle w:val="BookText"/>
        <w:rPr/>
      </w:pPr>
      <w:r>
        <w:rPr>
          <w:rFonts w:ascii="Amiri" w:hAnsi="Amiri" w:eastAsia="Amiri" w:cs="Amiri"/>
          <w:color w:val="111111"/>
          <w:sz w:val="28"/>
          <w:sz w:val="28"/>
          <w:szCs w:val="28"/>
          <w:rtl w:val="true"/>
          <w:lang w:bidi="ar-SA"/>
        </w:rPr>
        <w:t>مع عدمها لا أمر بالطبيعة كي يقصد لانحصارها بالفرد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يختلف الحال لو التزم بما التزم به بعض المتأخّرين من عدم التزاحم بين الموسّع والمضيق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هو المعروف بين المتقدّمين ، فان مثالهم للتزاحم غالبا ما يكون بتزاحم الأمر بالصلاة والأمر بإزالة النجاسة عن المسجد ، مع انّهما من الموسّع والمضيق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مع وجود المندوحة لا يتحقّق التزاحم ، ومع عدمها يقع التزاحم لعدم كون الأمر أمرا بالموسّع ، بل بخصوص الفرد المزاحم لانحصار الواجب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ان التقييد بالمندوحة انما يظهر أثره على الوجهين الأخيرين ، فأثره على الوجه الّذي تبنّاه الكركي تصحيح العبادة بقصد الأمر ، وعلى الوجه الآخر تعلّق الأمر بها واجتماعه مع النهي لعدم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الوجهان خصوصا الأخير ممّا لا أثر لهما في كلمات الأقدمين ، فكيف يفرض أخذ المندوحة في عنوان النزاع الّذي نحن فيه وكون إهماله اعتمادا على 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إذن في جانب الكفاية ، ولكن بالبيان الّذي ذكرناه لا ببيانه المزبور ، فانّه لا يخلو عن مناقشة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ارتباط المسألة بمسألة تعلّق الأحكام بالطبائع أو الأفراد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صاحب الكفاية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ادعي انه لا نزاع على القول بتعلّق الأحكام بالافراد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النزاع يبتني على الالتزام بتعلّقها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ادّعى بان القول بالجواز يبتني على الالتزام بتعلّق الأحكام بالطبائع والقول بالامتناع يبتني على الالتزام بتعلقها بالافراد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كلا الدعويين ان الفرد عبارة عن الوجود الواحد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تعلّق الحكمين بواحد شخصي </w:t>
      </w:r>
    </w:p>
    <w:p>
      <w:pPr>
        <w:pStyle w:val="BookText"/>
        <w:rPr/>
      </w:pPr>
      <w:r>
        <w:rPr>
          <w:rFonts w:ascii="Amiri" w:hAnsi="Amiri" w:eastAsia="Amiri" w:cs="Amiri"/>
          <w:color w:val="111111"/>
          <w:sz w:val="28"/>
          <w:sz w:val="28"/>
          <w:szCs w:val="28"/>
          <w:rtl w:val="true"/>
          <w:lang w:bidi="ar-SA"/>
        </w:rPr>
        <w:t>محال ، لأنه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استشكل في ذلك صاحب الكفاية ، فأفاد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النزاع على ان تعدد الوجه يكفي في رفع الغائلة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الالتزام بكفايته وانه يستلزم تعدّد المعنون ، فمتعلّق الحكم وان كان هو الفرد بهذا المعنى إلاّ انه حيث كان ذا وجهين كان مجمعا لفردين من طبيعتين ، أحدهما متعلّق الأمر والآخر متعلّق النهي ، فلا يلزم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الالتزام بعدم كفايته وانه لا يستلزم تعدّد المعنون ، فالاجتماع محال حتى على القول بتعلّقه بالطبيعة ، لأن وجود كل من الطبيعتين عين وجود الأخرى ، والمطلوب هو وجود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فيلتزم اجتماع الأمر والنهي في واحد وهو محال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قرّبت الدعوى المزبورة بنحو يتّفق مع مسلك صاحب الكفاية من الفرد ، وهو الطبيعة المقيّدة بلوازمها من زمان ومكان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 ان الأمر إذا فرض تعلّقه بالفرد ، فهو يعني تعلّقه بالطبيعة مع عوارضها اللازمة ، فيكون تقيّدها بالمكان متعلّقا للأمر ، وهذا ينافي مع تعلّق النهي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الصلاة في المكان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يلزم تعلّق الحكمين في شيء واحد لوجه واحد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الفرد عبارة عن الطبيعة مقيدة بكلي المكان وكلي الزمان ونحوهما ، لا بخصوص هذا المكان ونحوه ، فهذا المكان الخاصّ لم يتعلّق 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أنكر ذلك بدعوى ان كلّي المكان لا يوجب التفرد ، فان ضم كلي إلى كلي لا يستلزم الفرديّة وان أوجب تضييق دائرة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الفرد وان كان عبارة عن الطبيعة مقيّدة بالمكان الخاصّ ، لكن القيد ذات المكان لا بعنوان انه 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مأمور به بعنوان انه لازم الطبيعة ، ومنهي عنه باعتبار انه غصب ، فيكون من اجتماع الأمر والنهي في واحد بوجهين وهو </w:t>
      </w:r>
    </w:p>
    <w:p>
      <w:pPr>
        <w:pStyle w:val="BookText"/>
        <w:rPr/>
      </w:pPr>
      <w:r>
        <w:rPr>
          <w:rFonts w:ascii="Amiri" w:hAnsi="Amiri" w:eastAsia="Amiri" w:cs="Amiri"/>
          <w:color w:val="111111"/>
          <w:sz w:val="28"/>
          <w:sz w:val="28"/>
          <w:szCs w:val="28"/>
          <w:rtl w:val="true"/>
          <w:lang w:bidi="ar-SA"/>
        </w:rPr>
        <w:t xml:space="preserve">محلّ الكلام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انه كان على صاحب الكفاية ان يقرّب الدعوى على هذا المسلك ، لأنه مسلكه لا على تقريب الفرد بما اخترناه سابقا من انه وجود الطبيعة بملاحظة جهة الخصوصية التي بها يباين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عرفت بطلان الدعوى على كلا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بملاك باب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لا يكون من موارد اجتماع الأمر والنهي إلا إذا كان في كل من متعلّقي الأمر والنهي مناط الحكم مطلقا حتى في مورد التصادق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أحكام باب الاجتماع لا تترتّب إلاّ في مورد وجود الملاكين ، وهي الحكم فعلا بكونه محكوما بكلا الحكمين بناء على الجواز ، وبكونه محكوما بما هو أقوى مناطا من الحكمين ، أو بحكم آخر غيرهما لو تساوى المناطان ، بناء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المورد مناط كلا الحكمين فلا يكون من باب الاجتماع ، ولأجل ذلك لا تترتّب أحكامه ، بل يكون محكوما بأحد الحكمين إذا كان له مناطه ، أو بغيرهما إذا لم يكن لكلا الحكمين مناط سواء قيل بالامتناع أو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يرجع إلى مقام الثبوت اما مقام الإثبات فإذا أحرز ان المناط من قبيل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يكن لكلا الحكمين 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الدالتان على الحكمين متعارضتان ، فالمحكم حينئذ قواعد المعارضة من ترجيح أو 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يحرز ذلك ، بل أحرز وجود الملاكين ، فلا يكون تعارض ، بل يكون المورد من موارد تزاحم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 هو الأقوى منهما ولو كان أضعف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كان كلّ منهما متكفّلا للحكم الفعلي كانت المعارضة ثابتة ، فلا بد من </w:t>
      </w:r>
    </w:p>
    <w:p>
      <w:pPr>
        <w:pStyle w:val="BookText"/>
        <w:rPr/>
      </w:pPr>
      <w:r>
        <w:rPr>
          <w:rFonts w:ascii="Amiri" w:hAnsi="Amiri" w:eastAsia="Amiri" w:cs="Amiri"/>
          <w:color w:val="111111"/>
          <w:sz w:val="28"/>
          <w:sz w:val="28"/>
          <w:szCs w:val="28"/>
          <w:rtl w:val="true"/>
          <w:lang w:bidi="ar-SA"/>
        </w:rPr>
        <w:t xml:space="preserve">ملاحظة قواعد المعارضة ، إلاّ إذا جمع بينهما عرفا بحمل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الأضعف 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الحكم الاقتضائي بملاحظة مرجّحات باب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تعرّض في الأمر التاسع لبيان كيفيّة إحراز الملاك ، فأفاد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هناك دليل خاص على ثبوت الملاك من إجماع أو غيره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سوى إطلاق دليلي الحكمين فان كان الإطلاق لبيان الحكم الاقتضائي لكان دليلا على ثبوت المقتضي في مورد الاجتماع فيكون المورد من باب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لبيان الحكم الفعلي فان قيل بجواز اجتماع الأمر والنهي فيستكشف ثبوت المقتضي في الحكمين إلا إذا علم إجمالا يكذب أحد الدليلين ، فيكونان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بالامتناع فالإطلاقان متنافيان من دون ان تكون لهما دلالة على ثبوت مقتضى الحكمين ، لأن ارتفاع أحد الحكمين كما يمكن ان يكون لأجل المانع مع ثبوت المقتضي كذلك يمكن ان يكون لأجل عدم المقتضي ، إلاّ ان يجمع بينهما بما تقدمت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فتلخّص انه كلما كانت هناك دلالة على ثبوت المقتضي في الحكمين كان من مسألة الاجتماع وكلما لم يكن هناك دلالة عليه فهو من باب التعارض مطلقا </w:t>
      </w:r>
      <w:r>
        <w:rPr>
          <w:rFonts w:eastAsia="Amiri" w:cs="Amiri" w:ascii="Amiri" w:hAnsi="Amiri"/>
          <w:color w:val="111111"/>
          <w:sz w:val="28"/>
          <w:szCs w:val="28"/>
          <w:rtl w:val="true"/>
          <w:lang w:bidi="ar-SA"/>
        </w:rPr>
        <w:t xml:space="preserve">... »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قدس سره في الأمرين الثامن والتاسع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تخيل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كنّا نتخيل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حدّد بذلك ضابط باب التزاحم ، وانه بنظره المورد الّذي يكون فيه ملاكا الحكمين موجودين ، ونسب إليه ذلك فقيل ان التزاحم على رأيه تنافي الحكمين مع وجود ملاكيهما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الّذي يبدو لنا فعلا ان كلامه غير ظاهر في ذلك أصلا ، إذ لم يرد في كلامه ما يشير إلى التزاحم سوى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تزاحم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غير ظاهر في </w:t>
      </w:r>
    </w:p>
    <w:p>
      <w:pPr>
        <w:pStyle w:val="BookText"/>
        <w:rPr/>
      </w:pPr>
      <w:r>
        <w:rPr>
          <w:rFonts w:ascii="Amiri" w:hAnsi="Amiri" w:eastAsia="Amiri" w:cs="Amiri"/>
          <w:color w:val="111111"/>
          <w:sz w:val="28"/>
          <w:sz w:val="28"/>
          <w:szCs w:val="28"/>
          <w:rtl w:val="true"/>
          <w:lang w:bidi="ar-SA"/>
        </w:rPr>
        <w:t>ما نسب إليه ، فانه لا ظهور له في اعتبار وجود الملاكين في التزاحم ، وقد عبر في غير هذا الموضع بتحقق التزاحم بين الحكمين ، فلا دليل على تخصيصه مورد التزاحم بمورد وجود المقتضيين ووقوع التزاحم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تحديد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ينافى ما فرضه من كون بعض صور المقام من موارد التعارض وهي صورة كون الدليلين لبيان 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يقصد ذلك ، بل كان نظره إلى تحديد مسألة الاجتماع ، فيكون اعتباره وجود الملاك في كون المورد من موارد باب الاجتماع ، كاعتبار المندوحة في محلّ النزاع من قبل بعض ، وهو غير وجيه لأن وجود الملاك وعدمه أجنبي أيضا عن الحكم بالجواز أو الامتناع لأجل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الأثر العملي لا يتوقف ترتّبه على ذلك ، إذ على القول بالجواز لا يلزم لأجل الحكم بثبوت الحكمين فعلا إحراز الملاك ، بل إطلاق الدليلين يكفى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يستكشف ثبوت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هو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بالامتناع لا ملزم لترتيب ما ذكره من الأثر المتوقّف على إحراز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المقام من موارد التعارض لو لم يكن الملاك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في صدر كلامه انه ان أحرز عدم وجود الملاك في أحد الحكمين كان المورد من موارد التعارض ، وان لم يحرز ذلك كان من موارد تزاحم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ذيل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المعنى بنحو عكسي ، إذ ذكر انه كلّما أحرز وجود الملاكين كان المورد من موارد باب الاجتماع ، وكلّما لم يحرز ذلك كان من باب التعارض فالتفت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كلامه بعض موارد للبحث والنقض والإبرام نتعرّض إليها بعد حين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جرى حديث ضابط التزاحم والتعارض فلا بأس بصرف عنان الكلام إلى تحديد ضابط التزاحم وتمييزه عن التعارض فنقول ومن اللّه نستمد العون </w:t>
      </w:r>
      <w:r>
        <w:rPr>
          <w:rFonts w:eastAsia="Amiri" w:cs="Amiri" w:ascii="Amiri" w:hAnsi="Amiri"/>
          <w:color w:val="111111"/>
          <w:sz w:val="28"/>
          <w:szCs w:val="28"/>
          <w:rtl w:val="true"/>
          <w:lang w:bidi="ar-SA"/>
        </w:rPr>
        <w:t xml:space="preserve">: </w:t>
      </w:r>
      <w:bookmarkStart w:id="17" w:name="pg15909_161357"/>
    </w:p>
    <w:p>
      <w:pPr>
        <w:pStyle w:val="Heading3"/>
        <w:numPr>
          <w:ilvl w:val="2"/>
          <w:numId w:val="1"/>
        </w:numPr>
        <w:rPr/>
      </w:pPr>
      <w:bookmarkStart w:id="18" w:name="__RefHeading___Toc15615494_2142443653"/>
      <w:bookmarkStart w:id="19" w:name="_Toc6"/>
      <w:bookmarkEnd w:id="17"/>
      <w:bookmarkEnd w:id="18"/>
      <w:r>
        <w:rPr>
          <w:rtl w:val="true"/>
        </w:rPr>
        <w:t xml:space="preserve">« </w:t>
      </w:r>
      <w:r>
        <w:rPr>
          <w:rtl w:val="true"/>
        </w:rPr>
        <w:t xml:space="preserve">ضابط التزاحم </w:t>
      </w:r>
      <w:r>
        <w:rPr>
          <w:rtl w:val="true"/>
        </w:rPr>
        <w:t>»</w:t>
      </w:r>
      <w:bookmarkEnd w:id="19"/>
    </w:p>
    <w:p>
      <w:pPr>
        <w:pStyle w:val="BookText"/>
        <w:rPr/>
      </w:pPr>
      <w:r>
        <w:rPr>
          <w:rFonts w:ascii="Amiri" w:hAnsi="Amiri" w:eastAsia="Amiri" w:cs="Amiri"/>
          <w:color w:val="111111"/>
          <w:sz w:val="28"/>
          <w:sz w:val="28"/>
          <w:szCs w:val="28"/>
          <w:rtl w:val="true"/>
          <w:lang w:bidi="ar-SA"/>
        </w:rPr>
        <w:t xml:space="preserve">أن من تعرّض لهذا البحث مفصّلا وخاض في شئونه هو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نتعرّض لكلامه وإبداء رأينا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التزاحم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الملاك ، بمعنى ان يكون في فعل واحد جهة توجب وجوبه وأخرى توجب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مقام الامتثال وتأثير كلا الحكمين في مرحلة الداعويّة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الأوّل والثّاني يرجع إلى ان التزاحم في مقام الملاك يرتبط بعالم جعل الحكم وترجيح إحدى الجهتين على الأخرى ، وملاحظة حصول الكسر والانكسار بينهما ، ولأجل ذلك يكون هذا الأمر بيد نفس المولى ولا يرتبط بعلم المكلّف وجهله بخلاف التزاحم في مقام الامتثال فانه يرجع إلى عالم الامتثال بعد جعل الحكم على موضوعه ولأجل ذلك يكون تعيين الوظيفة بيد المكلّف ، فهو الّذي يعيّن وظيفته بمقتضى عقله وإدراكه من ترجيح أو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هو التزاحم في مقام الامتثال دون التزاحم في مقام الملاك ، وان وقع الاشتباه بينهما لأجل الاشتراك في الاسم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شرع قدس سره في المطلوب من بيان الفرق بين التزاحم </w:t>
      </w:r>
    </w:p>
    <w:p>
      <w:pPr>
        <w:pStyle w:val="BookText"/>
        <w:rPr/>
      </w:pPr>
      <w:r>
        <w:rPr>
          <w:rFonts w:ascii="Amiri" w:hAnsi="Amiri" w:eastAsia="Amiri" w:cs="Amiri"/>
          <w:color w:val="111111"/>
          <w:sz w:val="28"/>
          <w:sz w:val="28"/>
          <w:szCs w:val="28"/>
          <w:rtl w:val="true"/>
          <w:lang w:bidi="ar-SA"/>
        </w:rPr>
        <w:t xml:space="preserve">والتعارض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البابين كبعد المشرقين ، ولأجل ذلك كان البحث في ان الأصل عند الشكّ في كون مورد من موارد التزاحم أو موارد التعارض ، هل هو التزاحم أو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 عن الخلط بينهما وعدم ملاحظة جهة الفرق بينهما ، فانه كالبحث في حصول أصل في الأشياء هل هو الطهارة أو بطلان بيع الفضولي ، فان باب التزاحم يفترق عن باب التعارض من وجوه ثلاثة توجب حصول الفصل البعيد بينهما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افتراقه عنه في مورد التصادم ، وفي الحاكم بالترجيح أو التخيير ، وفي جهة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افتراقهما في مورد التصادم 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التنافي بين الحكمين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مقام الجعل والإنشاء بحيث كان من المحال جعل كلا الحكمين كالحكمين المتضادين في المورد الواحد ، فانه لا يمكن جعل الوجوب والحرمة على 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مقام الفعليّة ، بان لا يكون هناك مانع من جعل كلا الحكمين على موضوعهما المقدّر ، إلاّ ان التمانع يكون في مقام فعلية هذين الحكمين وتحقّق موضوعيهما ، كالتمانع الحاصل بين الحكمين الثابتين على موضوعين إذا لم يمكن امتثالهما معا ، كوجوب إنقاذ هذا الغريق ووجوب إنقاذ ذاك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فالنحو الأوّل من التنافي هو التعارض والنحو الثاني هو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ونكتة الفرق بينهما ترجع إلى ان ثبوت أحد الحكمين المتنافيين بالنحو الأول يستلزم تضييق دائرة جعل الحكم الآخر ، فمثلا لو ورد وجوب إكرام العالم وحرمة إكرام الهاشميّ ، فاجتمع الوصفان في شخص ، فانه يمتنع ثبوت الحكمين له ويستحيل شمول جعلهما لمورد التصادق فلا بدّ من رفع اليد عن أحدهما في ثبوت الآخر ، فتضيق دائرة جعله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ثبوت أحد الحكمين المتنافيين بالنّحو الثاني ، فهو لا يلزم منه تضييق دائرة جعل الآخر ، بل دائرة جعله على حالها لا يمسّها شيء ، وانما يكون نفى </w:t>
      </w:r>
    </w:p>
    <w:p>
      <w:pPr>
        <w:pStyle w:val="BookText"/>
        <w:rPr/>
      </w:pPr>
      <w:r>
        <w:rPr>
          <w:rFonts w:ascii="Amiri" w:hAnsi="Amiri" w:eastAsia="Amiri" w:cs="Amiri"/>
          <w:color w:val="111111"/>
          <w:sz w:val="28"/>
          <w:sz w:val="28"/>
          <w:szCs w:val="28"/>
          <w:rtl w:val="true"/>
          <w:lang w:bidi="ar-SA"/>
        </w:rPr>
        <w:t>ثبوت الآخر لانتفاء موضوعه لا لتضييق دائرة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في مقام الفعليّة والامتثال حيث فرض لأجل التنافي في تحقّق موضوع كلا الحكمين ، بمعنى ان امتثال أحدهما يستلزم ارتفاع موضوع الآخر ، فلا محالة يكون تقديم أحدهما ومتابعته موجبا لنفي الآخر ، ولكنه ينتفي لعدم موضوعه من دون ان تتضيق دائرة جعله ، وهي جعل الحكم على الموضوع المقدّر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تزاحم وجوبا إنقاذ الغريقين ، فان إنقاذ أحدهما يستلزم ارتفاع القدرة عن إنقاذ الآخر ، فيرتفع الحكم لكن لأجل عدم موضوعه ، اما أصل الجعل وهو جعل وجوب إنقاذ كل غريق فلم يمسّ بشيء بل هو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أيضا ان الحكم لا نظر له إلى موضوعه لا حدوثا ولا بقاء ، فما يوجب رفع موضوع الحكم لا يتنافى مع الحكم وكيفيّة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قدّم أحد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موجبا لرفع موضوع الغير لم يناف الحكم الآخر ، إذ الحكم الآخر لو كان في هذا الحال ناظرا إلى متعلّقه وداعيا إليه لكان مستلزما للنظر إلى حفظ موضوعه ، لأن دعوته إلى متعلّقه وصرف القدرة فيه ملازمة لدعوته إلى عدم صرف القدرة في متعلّق الآخر الملازم لحفظ موضوعه بقاء ، لأن صرف القدرة في متعلّق الآخر ترفع موضوعه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الحكم لا ينظر إلى موضوعه بقاء وحدوثا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تحقّق الحكمين في الفرض لأجل عدم تحقّق موضوعيهما معا لا لأجل قصور جعلهما ، وكلّ من الحكمين لا يتنافى مع الآخر ، لأنه وان استلزم ارتفاعه لكن لأجل انه استلزم ارتفاع موضوعه ، فدائرة جعل كلّ منهما على حاله والتنافي في مقام الفعلية وثبوت الحكم لموضوعه المقدّر ، لأن كلا منهما يستلزم نفي الآخر بنحو السالبة بانتفاء الموضوع لا السالبة مع وجود الموضوع كما هو الحال في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فأساس نكتة التزاحم هي استلزام كل من الحكمين رفع موضوع الآخر ، مع كون الحكم لا نظر له إلى إبقاء موضوع نفسه ، فلا يتنافى كل حكم مع ما يستلزم رفع موضوعه ، وعليه فإذا قدّم أحدهما لا يكون الآخر داعيا إلى صرف القدرة في متعلّقه لأنه يستلزم نظره إلى حفظ موضوعه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تقريب ما أفاده المحقّق النائيني في بيان جهة التنافي في باب التزاحم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أنه لا تنافي في مقام الجعل ولا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وجه لما قرّب بعضهم كلامه قدس 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هو التنافي في مقام الجعل ، والتزاحم هو التنافي في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بين مقامي الجعل والمجعول إذ عرفت انه لا تنافي بين الحكمين أصلا لأن أحدهما يرفع موضوع الآخر فلا تنافي إلا بمعنى عدم إمكان اجتماعهما في عرض واحد ، لا ان أحدهما ينفي الآخر ويرفعه ، فان كلا منهما لا نظر له إلى الآخر نفسه بل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يقتضي ان المنافاة بين الحكمين في مورد التزاحم تسري إلى عالم الجعل كالتعارض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أفاده قدس سره فهو مخدوش فان أساسه كما عرفت على ان كلا من الحكمين يرفع موضوع الآخر بضميمة ان الحكم لا نظر له إلى حفظ موضوعه وإبقائه فلا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نقرّه ولا نعترف به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إمكان نظر الحكم إلى موضوعه حدوثا وبقاء لم يرد في آية أو رواية كي يتمسك بعمومها أو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الحكم إلى حفظ موضوعه ثابت في بعض الموارد نظير لزوم حفظ الماء للوضوء الّذي ينظر إليه الأمر </w:t>
      </w:r>
    </w:p>
    <w:p>
      <w:pPr>
        <w:pStyle w:val="BookText"/>
        <w:rPr/>
      </w:pPr>
      <w:r>
        <w:rPr>
          <w:rFonts w:ascii="IRNazanin" w:hAnsi="IRNazanin" w:eastAsia="IRNazanin"/>
          <w:color w:val="111111"/>
          <w:sz w:val="28"/>
          <w:sz w:val="28"/>
          <w:szCs w:val="28"/>
          <w:rtl w:val="true"/>
          <w:lang w:bidi="fa-IR"/>
        </w:rPr>
        <w:t>بالوضوء مع ان الماء موضوع وجوب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جواز نظر الحكم إلى موضوعه ، فما نحن فيه مستثنى عن هذه القاعدة الكليّة ، لأن موضوع الحكم فيه بنحو ينظر إليه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الحكم يدعو إلى متعلّقه ويطالب بصرف القدرة فيه ، فتأثيره في صرف القدرة مما لا إشكال فيه ، فيمنع قهرا عن صرفها في متعلّق الحكم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ان القدرة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فيحتفظ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الحكمين ينظر إلى صرفهما في متعلّقه وهو ملازم للاحتفاظ بموضوعه ، لأن صرفها في غيره يقتضي إعدام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الحكم إلى موضوعه فيما نحن فيه من جهة اقتضائه الدعوة إلى متعلّقه وهو امر لازم لكلّ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ان كلا من الحكمين يقتضي صرف القدرة في متعلّقه ، والمفروض ان القدرة واحدة فلا يتمكن العبد من امتثال كلا الحكمين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فيمتنع جعل كلا الحكمين ، فان التكليف بالمحال محال في نفسه ، لأن حقيقة الحكم والتكليف بنحو لا بد من إمكان ترتّب الداعويّة عليه ، سواء قلنا انه عبارة عمّا يقتضي تحريك إرادة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ماكنة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كان أخذ القدرة في موضوعه لأجل اقتضاء التكليف له لا بحكم العقل ، أو قلنا انه عبارة عن امر اعتباري لأجل داعويّة المكلّف نحو العمل ، أو انه جعل الفعل في العهدة ، فان إمكان الداعويّة مأخوذ في قوامه على الأوّل ومن لوازمه على الثاني بحيث يكون عدمه كاشفا عن عدم الحكم ، وهكذا على الثالث ، لأن القائل به لا يلتزم بان حقيقة الحكم التكليفي كالحكم الوضعي بلا اختلاف ، بل يرى الفرق بينهما في ان الغرض من الحكم التكليفي إمكان الداعوية وتحريك العبد نحو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المورد الّذي لا يمكن ان يترتب على الجعل الدعوة والتحريك لا يكون المجعول هو الحكم ، إذ الحكم ما يمكن ان يكون داعيا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فاعتبار القدرة في متعلّق الحكم انما هو لأجل استحالة تحقق الحكم بدونها لا لأجل لغويته وقبحه من الحكيم فقط ، كما هو المشتهر على الألسنة وفي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ثبتت محالية التكليف بغير المقدور في نفسه ، فإذا امتنع امتثال كلا الحكمين لعدم القدرة على متعلقيهما امتنع جعلهما لا محالة لامتناع المجعول ، إذ يمتنع ثبوت الحكمين بعد ان لا يمكن تحقّق داعويّتهما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فتتضيق دائرة جعل أحدهما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التزمنا بان امتناع التكليف بغير المقدور لأجل لغويته وقبحه على الحكيم كان الأمر كذلك ، إذ يمتنع ثبوت كلا الحكمين لعدم القدرة على متعلقيهما ، فثبوتهما معا لغو قبيح على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رفع اليد عن أحدهما فتتضيق دائرة الجعل في أحدهما ، فيكون التنافي في مقام الجعل ، بمعنى انه يمتنع جعل كلا الحكمين المتزاحمين كما يمتنع جعل الحكمين في مقام التعارض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انه لا فرق في امتناع جعل مثل هذين الحكمين بين ما إذا كان إنشاؤهما بدليل عام أو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قد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امتناع الأوّل ، مثل 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أنقذ كل غريق ، ولا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فتوقف إنقاذ بعض الغرقى على الغصب فانه لا مانع من جعل هذين الحكمين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قال في تلك الحال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أنقذ هذا الغريق ولا تغصب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لغو فيكون محالا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هذه الدعوى ، فانه إذا كان جعل هذين الحكمين محالا لأنه لغو أو لأنه محال في نفسه ، فشمول الدليل العام لهذه الصورة بحيث يكون الجعل فيها متحقّقا لغو أيضا فيكون ممتنعا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الدليل لا يرفع اللغويّة في هذه الصورة ، فإرادتها تكون ممتنعة بنفس الملاك الّذي يمتنع فيه الجعل </w:t>
      </w:r>
    </w:p>
    <w:p>
      <w:pPr>
        <w:pStyle w:val="BookText"/>
        <w:rPr/>
      </w:pPr>
      <w:r>
        <w:rPr>
          <w:rFonts w:ascii="Amiri" w:hAnsi="Amiri" w:eastAsia="Amiri" w:cs="Amiri"/>
          <w:color w:val="111111"/>
          <w:sz w:val="28"/>
          <w:sz w:val="28"/>
          <w:szCs w:val="28"/>
          <w:rtl w:val="true"/>
          <w:lang w:bidi="ar-SA"/>
        </w:rPr>
        <w:t>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تقدم ان ما أفاده قدس سره لا يخلو عن خدشة ، فان 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نظر الحكم إلى موضوعه حدوثا وبقاء ، مع كون كل من الحكمين رافعا لموضوع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إذ عرفت ان الحكم يمكن ان ينظر إلى موضوعه وبالخصوص فيما نحن فيه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إعدام موضوع الحكم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يكون جائزا ، نظير السفر في رمضان الرافع لموضوع وجوب الصوم فانه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لا يكون جائزا ، نظير رمي الإنسان نفسه من شاهق ، فانه بالرمي يرتفع اختياره عن السقوط على الأرض والموت ، فلا يكون قادرا على حفظ نفسه مع أنه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فإعدام الموضوع ليس بجائز دائما بل هو جائز في بعض صوره وغير جائز في صور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فامتثال أحد الحكمين وان كان رافعا لموضوع الآخر ، إلا انه لا بدّ من إيقاع البحث عن ان رفع موضوع الحكم الآخر جائز أو لا؟ وما هو السّر 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لا بد ان يكون في مرتبة سابقة على إعدامه بحيث يكون عدمه جائزا فلا يتنافى الرافع مع 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أفاد كما عليه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علاج للتزاحم وهذا التنافي المقرّر إلاّ بتقييد أحد الحكمين بترك امتثال الآخر أو عصيانه ، وهو المصطلح عليه في هذا الفنّ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التقييد المزبور يرجع إلى تضييق دائرة الجعل والإنشاء ، فيكشف عن كون التنافي في مقام الجعل ، وإلاّ لم يكن وجه للتصرف فيه بعد ان كان التنافي في مقام غيره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 اختياره قدس سره الفرق بين المقامين بالنحو المتقدّم هو انه لا إشكال في وجود الفارق بين المقامين في نظر كل مكلّف ، فالمكلّف يجد فرقا بين ما إذا قال له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w:t>
      </w:r>
    </w:p>
    <w:p>
      <w:pPr>
        <w:pStyle w:val="BookText"/>
        <w:rPr/>
      </w:pPr>
      <w:r>
        <w:rPr>
          <w:rFonts w:ascii="Amiri" w:hAnsi="Amiri" w:eastAsia="Amiri" w:cs="Amiri"/>
          <w:color w:val="111111"/>
          <w:sz w:val="28"/>
          <w:sz w:val="28"/>
          <w:szCs w:val="28"/>
          <w:rtl w:val="true"/>
          <w:lang w:bidi="ar-SA"/>
        </w:rPr>
        <w:t>في حكم المولى في العالم الفاسق انه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إذا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جاءك زيد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جاءك عمرو فأعطه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فجاءا معا ولم يكن لديه سوى درهم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الفرق بين المثالين مما لا ينكره أحد فأراد تحديده بما عرفت الخدشة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ان نحدّد باب التزاحم بلحاظ هذين المثالين ، بأنه المورد الّذي يكون التنافي فيه بين الحكمين من جهة عدم التمكن من امتثالهما وعدم القدرة عليه ، بحيث لا يرى المكلف مانعا من ثبوت كل من الحكمين سوى وجود الحكم الآخر وداعويته إلى امتثال متعلّقه المانع من امتثال ذلك الحكم ، وإلاّ فالمقتضي لكلا الحكمين موجود بنظره ولا نقصد بالمقتضي المصلحة أو المفسدة كي يرد انه تخصيص للبحث على رأي العدليّة ، بل مقصودنا ما يكون منشأ للحكم ولو كان هو الإرادة أو الكراهية ، فان الحكم لا يتحقق من دون منشأ وبنحو جزاف حتى على رأي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نتوفّق إلى توضيح هذا الاختيار فيما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التزاحم المبحوث عنه هل يختصّ بصورة توارد الحكمين على موضوعين ، أو يعمّ صورة تواردهما على موضوع واحد ، كما لو اشتمل الفعل على جهة توجب وجوبه وجهة توجب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النائيني قدس سره إلى اختصاصه بالصورة الأولى دون الثانية وهي التي عبّر عنها بالتزاحم في مقام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صدر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خروجها عن محل البحث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علاج التزاحم في هذه الصورة يرتبط بالمولى نفسه ويكون بيده ، لأنه يرتبط بعالم جعل الحكم وترجيح إحدى الجهتين على الأخرى وملاحظة حصول الكسر والانكسار بينهما ولا يرتبط بحكم العبد نفسه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يبتني على قول العدليّة بضرورة وجود الملاك للحكم ، مع ان </w:t>
      </w:r>
    </w:p>
    <w:p>
      <w:pPr>
        <w:pStyle w:val="BookText"/>
        <w:rPr/>
      </w:pPr>
      <w:r>
        <w:rPr>
          <w:rFonts w:ascii="Amiri" w:hAnsi="Amiri" w:eastAsia="Amiri" w:cs="Amiri"/>
          <w:color w:val="111111"/>
          <w:sz w:val="28"/>
          <w:sz w:val="28"/>
          <w:szCs w:val="28"/>
          <w:rtl w:val="true"/>
          <w:lang w:bidi="ar-SA"/>
        </w:rPr>
        <w:t xml:space="preserve">التزاحم المبحوث عنه لا يختص البحث عنه بطائفة دون أخرى ولا يبتني على رأي دون آخر ، فكما نبحث على رأي العدليّة نبحث على رأي الأشاعرة أيضا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 الوجهين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علاج التزاحم في صورة توارد الحكمين على موضوعين بيد المولى أيضا ، والعقل طريق لتشخيص ما يحكم به المولى في هذه الصورة ، فليس العقل هو المرجّح لأحد الحكمين على الآخر ، بل هو يستكشف رجحان أحدهما عند المولى فلا فرق بين الصورتين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يتم لو أريد بالملاك المصلحة والمفسدة ، فان الأشاعرة ينكرون ضرورة وجودها ، ولكن المراد ليس ذلك ، بل المراد ما يكون منشأ للحكم وهو الإرادة والكراهة أو المحبوبيّة والمبغوضيّة وهو ممّا لا ينكره الأشعري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التحقيق خروج هذه الصورة عن موضوع البحث ، إلاّ انه ليس لما أفاده المحقّق النائيني قدس سره ، إذ عرفت ما فيه ، بل لوجه آخر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التزاحم لم يرد في آية أو رواية كي يبحث في تحقيق معنونه العرفي ، وانما هو اصطلاح أصولي يطلقه الأصوليّون على بعض موارد تنافي الحكمين بلحاظ ترتّب آثار خاصة فيها ، فلتحديد مورد تلك الآثار وتمييزه عن غيره من موارد تنافي الحكمين وفصله عنه يعبر عنه بالتزاحم إشارة إليه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الآثار هي تقديم الأهمّ أمّا بنحو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مع عدم الأهمّ ، بمعنى الإلزام بأحدهما بنحو التخيير نظير الواجب التخييري ، بمعنى ان أحدهما يكون واجبا بنحو التخيير لا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الآثار لا تترتب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الترتب فيه ممتنع عند من يلتزم بإمكانه في غيره ، لما تقدم من أن 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الإتيان المهمّ ، فيمتنع الأمر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امتناع اجتماع الحكمين المتضادّين في موضوع واحد في آن واحد عند من يرى تضاد الأحكام في أنفسها لا من جهة عدم القدرة على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التخيير ، فهو انما يكون بملاك التساوي بين الحكمين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المقصود بالملاك هاهنا ليس هو الملاك الملزم فعلا ، إذ يمتنع ان يجتمع ملاكا الحكمين في شيء واحد مع كونهما ملزمين معا ، فلا يتصور التزاحم بينهما حينئذ وانما المقصود الملاك الملزم لو لا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إعمال الكسر والانكسار بينهما والحكم بالغالب منهما ان كان المقدار الزائد فيه ملزما ، ومع التساوي فالحكم هو التخيير ، بمعنى الإباحة وعدم الإلزام بأحدهما لا بمعنى الإلزام بأحدهما 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الثابت هنا غير التخيير الثابت في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فخروج هذه الصورة عن موضوع الكلام لأجل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التزاحم في مقام الامتثال يكون في الغالب من جهة عدم القدرة على الإتيان بكلا المتعلّقين ، وقد يكون من جهة أخرى غير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كان منشؤه عدم القدرة فله صور 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عدم القدرة اتفاقيّا ، كما إذا تزاحم وجوبا إنقاذ الغريقين لو لم يتمكن المكلّف من إنقاذهما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عدم القدرة لأجل التضادّ الاتفاقي بين الواجبين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التضادّ بينهما دائميّا فدليلاهما متعارضان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اجتماع الأمر والنهي في ما إذا كانت هناك ماهيّتان </w:t>
      </w:r>
    </w:p>
    <w:p>
      <w:pPr>
        <w:pStyle w:val="BookText"/>
        <w:rPr/>
      </w:pPr>
      <w:r>
        <w:rPr>
          <w:rFonts w:ascii="Amiri" w:hAnsi="Amiri" w:eastAsia="Amiri" w:cs="Amiri"/>
          <w:color w:val="111111"/>
          <w:sz w:val="28"/>
          <w:sz w:val="28"/>
          <w:szCs w:val="28"/>
          <w:rtl w:val="true"/>
          <w:lang w:bidi="ar-SA"/>
        </w:rPr>
        <w:t>متّحدتان في الخارج كالصلاة والغصب بناء على عدم سراية الحكم من الطبيعة إلى مشخّصاتها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كانت ماهيّة واحدة كإكرام العالم الفاسق المنطبق عليه إكرام العالم المحكوم بالوجوب وإكرام الفاسق المحكوم بالحرمة كان الموارد من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الحرام مقدّمة لواجب ، فيما إذا لم تكن المقدميّة دائمية ، نظير توقف إنقاذ الغريق على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كانت المقدّمية دائميّة كان المورد من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الحرام والواجب متلازمين من باب الاتفاق كالتلازم بين استقبال القبلة واستدبار الجدي لمن سكن العراق ، فيقع التزاحم بينهما لو كان أحدهما واجبا والآخر حراما واما لو كان التلازم دائميّا وقع التعارض بين دليلي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التزاحم من غير جهة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فمثاله ما إذا كان المكلّف مالكا للنصاب الخامس من الإبل وهو خمس وعشرون ناقة الّذي يجب فيه خمس شياة ، ثم ملك بعد مضي ستة أشهر ناقة أخرى فصار المجموع ستّ وعشرين ناقة وهو النصاب السادس وفيه بنت مخاض ، فالمكلّف قادر على دفع خمس شياة عند تمام السنة عملا بما دلّ على لزومها في خمس وعشرين ناقة ، وعلى دفع بنت مخاض عند مضيّ ثمانية عشر شهرا عملا بما دل على لزومها في ستّ وعشرين ناقة ، لكن دلّ الدليل على ان المال الواحد لا يزكى في العام الواحد مرّتين ، فيقع التزاحم بين الحكمين حينئذ من جهة الدليل المزبور لا من جهة عدم القدرة على الامتثال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التقسيم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جعل القسم الثاني قسيما للأول ، فانه راجع إليه ، لأن التضاد الاتفاقي بين أمرين لا يكون إلاّ من جهة عدم القدرة على إتيانها معا من باب الاتفاق ، فليس القسم الثاني في الحقيقة مغايرا للأول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الاتفاقي لا ينحصر منشئه بعدم القدرة على الأمرين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التضادّ الاتفاقي هاهنا ما كان تحقق كلا الأمرين محالا في نفسه ولا يتمكن عليه أي شخص مهما بلغت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وبالتعبير الكلامي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العجز فيه من ناحية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أمر المولى عبده بان يكون في الصحن وأمره بملازمة زيد الموجود في الصحن ، فإذا خرج زيد عن الصحن امتنع الإتيان بكلا المتعلّقين ، وهما الكون في الصحن ، وملازمة زيد لامتناع وجود الجسم الواحد في مكانيين ، وهذا لا يرتبط بعدم القدرة الاتفاقيّة ، فانه ممتنع مطلقا من كلّ أحد ولا يتحقّق من أي شخص كان ، فعدم القدرة هاهنا ناشئ من التضاد ، لا ان التضاد ناشئ من عدم القدرة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كانت العجز اتفاقيّا راجعا إلى القصور في نفس القدرة لا في متعلّقها ، كإنقاذ الغريقين فانه يتصوّر تحقّقه من شخص ذي قوة عالية فينقذ كلا الغريقين معا كل منهما بيد من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فالفرق بين القسمين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جاء 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أثر لهذا التقسيم أصلا ، ولا تترتب عليه أي ثمرة فيكون لغوا محضا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التقسيم بلحاظ إجراء أحكام التزاحم ، فان هذه الأقسام تختلف في ذلك ، فمنها ما يجري فيه الترتب ومنها ما لا يجري فيه ، وقد نصّ على ذلك المحقق النائيني وتعرض إليه مفصّلا فهذا الإيراد من الغرائب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التزاحم ينحصر بما كان منشؤه عدم القدرة على الامتثال ولا يتصور تحققه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من المثال ، فهو ليس من مصاديق باب التزاحم ، بل من مصاديق باب التعارض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على ان المال الواحد لا يزكى في السنة الواحدة مرتين يوجب العلم الإجمالي يكذب أحد الدليلين ، وهما الدليل الدال على وجوب خمس شياة على من ملك خمس وعشرين من الإبل ومضى عليه الحول ، والدليل الدال على وجوب بنت مخاض على من ملك ستّ وعشرين من الإبل ومضى عليه الحول فلا بد من إعمال قواعد المعارضة ولا ارتباط للمثال بباب المزاحمة ، فهو نظير ما دل على عدم وجوب ست صلوات في اليوم الواحد الموجب للتعارض بين ما دل على وجوب صلاة الجمعة في يومها ، وما دل على وجوب صلاة الظهر في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أن ما ذكره قدس سره غريب وعجيب صدوره من مثله ، فانه بعيد عن مقامه ولكن العصمة لأهلها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يكون المثال المزبور من موارد باب التزاحم ، وليس الأمر كما ذكره من وضوح عدم انطباق باب التزاحم عليه ، فلتصوير التزاحم وجه يخرج الدعوى عن غرابتها وبعدها عن مقام مثل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الضابط الكلّي للمثال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كان المكلف واجدا لأحد النصب الزكاتيّة ثم بعد مضي ستّة أشهر مثلا ملك مقدارا يتمم النصاب الآخر الّذي يلي للنصاب الّذي كان تجب زكاته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المملوك ف الأثناء نصابا مستقلا كخمسة من الإبل بعد الخمسة الأولى فان فيه بحثا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ان يدفع زكاة النصاب الأول عند تمامية الحول ثم يبتدئ حولا للجميع ، أو يدفع زكاة النصاب الآخر عند تماميّة حوله ، أي بعد مضي ثمانية عشر شهرا؟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دفع زكاتين زكاة النصاب الأول بعد مضي اثني عشر شهرا وزكاة النصاب الثاني بعد مضي ثمانية عشر شهرا فلا يلتزم به لقيام الدليل على عدم وجوب زكاتين في مال واحد في 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يلتزم به المشهور هو الأول ، وهم وان لم يصرحوا بان المورد من موارد التزاحم لكنهم يلتزمون بما هو نتيجة جعل المورد من موارد التزاحم وهو تقديم الأسبق زمانا ، فليس هذا المعنى أمرا مستبعدا جدّاً اما إدراجه في باب التزاحم فيقال فيه وجوه ولكنه يتّضح بتمهيد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التزاحم في نظر المحقق النائيني يتحقق بلحاظ رافعيّة أحد الحكمين اما بامتثاله أو بوجوده لموضوع الحكم الآخر ، إذ يمتنع وصول كل منهما إلى مرحلة الفعليّة والداعويّة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نفي تحقق الشيئين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مفاده بيان عدم اجتماع الشيئين في الوجود من دون إفادة أخذ عدم أحدهما في موضوع الآخر ، بل لا نظر له إلى ما هو موضوع كل منهما ، نظير ما إذا قال المولى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زيدا وعمرا لا يجوز ان يكون كلاهما في الدار بل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لا تعرض له إلى ما هو موضوع دخول كل منهما في الدار وانه في أي ظرف يجوز لأحدهما ذلك ، بل هو انما يدل فقط على ان هذين الشخصين لا يجوز اجتماعهما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مفاده أخذ عدم أحدهما في موضوع الآخر كما إذا قال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فرض وجود 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دخول عمرو ، أو انه ما دام زيد في الدار يجوز دخول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العكس ، فانه يدل على ان عدم الموجود منهما مأخوذ في موضوع الآخر ، فيكون وجوده رافعا لموضوع الآخر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النحو الأول فان عدم الاجتماع لا يستلزم أخذ عدم أحدهما في موضوع الآخر وإلاّ كان عدم أحد الضدّين مأخوذا في موضوع الضد الآخر وهو مما لا يلتزم به المحققون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الدال على نفي تكرّر الزكاة في العام الواحد في المال الواحد كان مفاده بالنحو الثاني من نحوي نفي اجتماع </w:t>
      </w:r>
    </w:p>
    <w:p>
      <w:pPr>
        <w:pStyle w:val="BookText"/>
        <w:rPr/>
      </w:pPr>
      <w:r>
        <w:rPr>
          <w:rFonts w:ascii="Amiri" w:hAnsi="Amiri" w:eastAsia="Amiri" w:cs="Amiri"/>
          <w:color w:val="111111"/>
          <w:sz w:val="28"/>
          <w:sz w:val="28"/>
          <w:szCs w:val="28"/>
          <w:rtl w:val="true"/>
          <w:lang w:bidi="ar-SA"/>
        </w:rPr>
        <w:t>الشيئين ، فانه ظاهر في نفي الزكاة ثانيا بعد ثبوتها أولا ، فان مفاده ان المال لما ثبتت فيه الزكاة أولا لم تثبت فيه مرّة أخرى في عام واحد ، فيكون ثبوتها أولا رافعا لموضوع ثبوتها ثانيا ، فينطبق التزاحم على ما نحن فيه ، لأنه كما عرفت بلحاظ رافعية أحد الحكمين لموضوع الآخر وهي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تقديم الأسبق لأنه رافع لموضوع المتأخر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بهذا البيان ان دعوى المحقق النائيني ليست بدعوى غريبة ، وهي وان توقفت على الاستظهار الّذي عرفته من أدلة نفي تكرر الزكاة لا على استظهار كون الدليل المذكور يفيد نفى اجتماعهما فيه ، إلا انها تكون متّجهة بوجاهة هذا الاستظهار واحتماله ولا تكون بعيدة كما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المختار ان المورد ليس من موارد التزاحم ، وتحقيقه موكول إلى محلّه من الفقه كما حرّرناه سابقا في كتاب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 ذلك في مرجّحات باب التزاحم التي يحكم بها العقل ، بخلاف مرجحات باب التعارض ، فان المرجع فيها هو المولى نفسه وهذه هي جهة الفرق بين البابين في الحاكم بالتقديم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الفرق بين البابين في جهة التقديم فهي محل الكلام ، إذ تقديم أحد المتعارضين على الآخر يكون بأقوائيّة الدلالة والسند بالشهرة أو موافقة الكتاب أو غير ذلك ممّا يذكر في مبحث التعارض ، ويقع الخلاف هناك في تعيين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تقديم أحد المتزاحمين على الآخر ، فهو بأمور مترتبة ذكرها المحقق النائيني قدس سره </w:t>
      </w:r>
      <w:r>
        <w:rPr>
          <w:rStyle w:val="FootnoteAnchor"/>
          <w:rtl w:val="true"/>
        </w:rPr>
        <w:footnoteReference w:id="38"/>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ما ليس له بدل على ما كان له بدل فيما إذا كان أحدهما له بدل والآخر ليس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صورتان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لأحدهما بدل في عرضه كما إذا كان واجبا تخييريا </w:t>
      </w:r>
    </w:p>
    <w:p>
      <w:pPr>
        <w:pStyle w:val="BookText"/>
        <w:rPr/>
      </w:pPr>
      <w:r>
        <w:rPr>
          <w:rFonts w:ascii="Amiri" w:hAnsi="Amiri" w:eastAsia="Amiri" w:cs="Amiri"/>
          <w:color w:val="111111"/>
          <w:sz w:val="28"/>
          <w:sz w:val="28"/>
          <w:szCs w:val="28"/>
          <w:rtl w:val="true"/>
          <w:lang w:bidi="ar-SA"/>
        </w:rPr>
        <w:t>شرعيا كان كخصال الكفارة ، أو عقليا ، كالواجب الموسّع ، وكان الآخر واجبا تعيينا مضيقا كما إذا تزاحم وجوب أداء الدين مع الإطعام أو العتق الّذي يكون إحدى خصال الكفارة التخييرية ، وكما لو تزاحم وجوب إنقاذ الغريق مع وجوب الصلاة في أثناء الوقت بحيث لا تفوت الصلاة بامتثاله فانه في مثل هذه الحال يقدّم الواجب التعييني على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التقديم واضح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التخييري لا اقتضاء له بالنسبة إلى خصوص الفرد المزاحم ، لأن المكلف مخيّر في مقام الامتثال بين افراد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التعييني له اقتضاء ودعوة إلى خصوص ما فيه التزاحم ، لأن الامتثال منحصر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تزاحم بين ما له اقتضاء نحو شيء وبين ما لا اقتضاء له نحوه ، فيقدّم ما له الاقتضاء على ما ليس له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أفيد ولا يخفى ان هذا الوجه نتيجة نفي التزاحم بين الواجبين في هذه الصورة ، لا انه وجه للتقديم مع فرض المزاحمة ، إذ عرفت أن التزاحم هو التنافي في مقام الداعويّة بحيث يمتنع ان يصل كلا الحكمين إلى مرحلة الفعلية والبعث ، وهذا لا أثر له في هذه الصورة بعد ما عرفت من كون أحدهما لا اقتضاء له بالنسبة إلى خصوص مورد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لأحدهما بدل طولي ، كالطهارة الحدثية المائية فان لها بدلا في طولها وهو التيمم ، فلو تزاحم وجوبها مع وجوب ما ليس له بدل كالطهارة الخبثية بان كان هناك ماء لا يكفي لكلتا الطهارتين مع احتياجه إليهما لأجل الصلاة ، قدّم ما لا بدل له على ما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قدس سره لذكر وجه التقديم والمنقول في الأفواه في جهته وجه استحساني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التقديم سيرة العرف باعتبار ان الأمر إذا دار بين إهمال أصل المصلحة وتحصيل مصلحة أخرى بتمامها ، أو بين تحصيل أصل المصلحة وإهمال بعض المصلحة الأخرى كان الثاني هو المتعيّن ونتيجته تقديم ما لا بدل له على ما له البدل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جواز الاستناد إليه مع غض النّظر عن عدم الدليل على اعتبار النّظر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البناء على تماميته فانه غير مطّرد ، إذ قد يكون ذلك المقدار الفائت من المصلحة أهمّ في نظر العرف وأشد أثرا من نفس المصلحة الأخرى المتحفظ بها بتمامها ، فيقدم عليها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يملك عباءة وقباءين ، أحدهما جديد والآخر متهرئ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ملزما بلبس العباءة والقباء الجديد ، ولكنه مع عدم التمكن من لبس القباء الجديد ، كان عليه أن يلبس القباء المتهرئ ، إذ لا يمكنه أن يبقى من دون قباء ، فإذا دار أمره بين ان يتلف العباءة ، فيلبس القباء الجديد بلا عباءة ، أو يتلف القباء الجديد ويلبس القباء المتهرئ مع العباءة ، لكن كان الهوان الّذي يلحقه ونظرة الازدراء التي تلاحقه من لبس القباء أكثر مما كان في لبس القباء الجديد بلا عباءة ، فانه في هذا الحال يلزمه عرفا إتلاف العباءة مع عدم وجود البدل لها وإبقاء الجديد مع وجود البدل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الصحيح في التقديم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يكون له بدل في طوله يكون وجوبه مقيّدا بالقدرة الشرعيّة ، فيكون المورد من مصاديق المرجح الثاني وهو ما إذا كان أحد الحكمين مقيّدا بالقدرة الشرعية والآخر غير مقيد بها ، فان غير المقيد بها يقدم على ما هو مقيّد بها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الأول ليس من المرجحات لأن الصورة الأولى خارجة عن باب التزاحم والصورة الثانية داخلة في مصاديق المرجح الثاني ، ولا تكون جهة عدم البدلية 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قدس سره تعرض لفرع فقهي وهو ما إذا دار امر المكلف بالصلاة بين إدراك تمام الوقت مع الطهارة الترابية وعدم إدراك تمامه مع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بترجيح الأول على الثاني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الطهارة المائية لها بدل وهو الطهارة الترابية بخلاف تمام الوقت فانه لا بدل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تقديم ما لا بدل له على ما له </w:t>
      </w:r>
    </w:p>
    <w:p>
      <w:pPr>
        <w:pStyle w:val="BookText"/>
        <w:rPr/>
      </w:pPr>
      <w:r>
        <w:rPr>
          <w:rFonts w:ascii="IRNazanin" w:hAnsi="IRNazanin" w:eastAsia="IRNazanin"/>
          <w:color w:val="111111"/>
          <w:sz w:val="28"/>
          <w:sz w:val="28"/>
          <w:szCs w:val="28"/>
          <w:rtl w:val="true"/>
          <w:lang w:bidi="fa-IR"/>
        </w:rPr>
        <w:t>البدل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تمام الوقت له بدل أيضا وهو إدراك ركعة منه كما هو مقتضى بعض الروايات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فيكون كل من المتزاحمين له بدل فلا وجه لترجيح تمام الوقت على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بدليّة إدراك ركعة عن تمام الوقت انما هي في فرض العجز عن إدراك تمام الصلاة فيه ، والمكلّف في الفرض قادر على إتيان مجموع الصلاة في الوقت فلا موجب لسقوط التكليف بإتيان تمام الصلاة في وقتها ، فيسقط التكليف بالطهارة المائية للعجز عنه شرعا فيثبت التكليف بتمام الصلاة في الوقت مع الطهارة الترابية ، لأنها بدل الطهارة المائية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بعينه ننقله في طرف التيمم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بدليّة التيمم انما هي في فرض العجز عن الإتيان بالصلاة مع الوضوء أو الغسل والمكلف قادر على الإتيان بها كذلك ، فيبقى التكليف بالصلاة مع الطهارة المائية ويسقط التكليف بإيقاع تمام الصلاة في الوقت للعجز عنه شرعا ، فيثبت حينئذ التكليف بالصلاة مع إدراك الوقت بمقدار ركعة مع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وأساس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بدلية كل من البدلين المفروضين ثابتة في حال العجز الشرعي ، فيقع التمانع بينهما ، ويكون وجوب المبدل منه لكل منهما رافعا لبدلية البدل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في هذا الفرع الّذي وقع محلا للبحث والنقض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يتصور التزاحم بين الوجوبين الضمنيين ، إذ العجز عن الإتيان بكلا الجزءين </w:t>
      </w:r>
    </w:p>
    <w:p>
      <w:pPr>
        <w:pStyle w:val="BookText"/>
        <w:rPr/>
      </w:pPr>
      <w:r>
        <w:rPr>
          <w:rFonts w:ascii="Amiri" w:hAnsi="Amiri" w:eastAsia="Amiri" w:cs="Amiri"/>
          <w:color w:val="111111"/>
          <w:sz w:val="28"/>
          <w:sz w:val="28"/>
          <w:szCs w:val="28"/>
          <w:rtl w:val="true"/>
          <w:lang w:bidi="ar-SA"/>
        </w:rPr>
        <w:t>أو الشرطين أو الجزء والشرط يستلزم سقوط الأمر بالكل للعجز عن متعلّقه وهو الكل ، فلا تصل النوبة إلى تزاحم الوجوبين الضمنيين لسقوطهما بسقوط الأمر بالكل ، فإذا دل الدليل على تعلق الأمر بالناقص عند العجز عن التام تقع المعارضة بين إطلاقي دليل كل من الجزءين أو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فاما ان يلتزم بشمول الأدلة العلاجية للعامين من وجه المتعارضين ، فيكون الحكم هو التخيير شرعا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يلتزم بعدم شمول الأدلة العلاجية لمثل هذه الصورة ، فالقاعدة تقتضي التساقط في المتعارضين ، إلاّ انه حيث يعلم إجمالا يعدم سقوطهما معا بل أحدهما معتبر قطعا فالعقل يحكم بالتخيير ، فالنتيجة هي التخيير اما شرعا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الكلام فيما نحن فيه فان الأمر بالوضوء والأمر بإيقاع الصلاة في تمام الوقت أمران ضمنيان فلا مزاحمة بينهما ، بل يسقط الأمر بالصلاة التامة بجميع اجزائها وشروطها ، ويحدث الأمر بالناقص ويدور الأمر بين اعتبار الوضوء أو تمام الوقت ، فيقع التعارض بين دليليهما والنتيجة هي التخيير بينهما من دون وجه لتقديم أحدهما على الآخر ، فان المورد ليس من موارد التزاحم ، ومن هنا يظهر ان التمثيل لبعض موارد التزاحم بالواجبين الضمنيين ليس متّجها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تعرف انه لا وجه للتطويل الّذي جاء في المحاضرات من ذكر مقدمة طويلة لبيان كيفية استفادة اشتراط الوقت والطهارة ونحو اعتبارهما ، ثم التعرض لبيان ما يستفاد من دليل البدل في كل منهما ثم الانتهاء إلى ما أفاده المحقق النائيني قدس سره من ان بدليّة إدراك ركعة عن تمام الوقت انما هي في فرض العجز عن إدراك تمام الصلاة فيه ولو مع الطهارة الترابية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 وان كلا من الشرطين مقيد بالتمكن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ان بيانه المزبور كان </w:t>
      </w:r>
    </w:p>
    <w:p>
      <w:pPr>
        <w:pStyle w:val="BookText"/>
        <w:rPr/>
      </w:pPr>
      <w:r>
        <w:rPr>
          <w:rFonts w:ascii="Amiri" w:hAnsi="Amiri" w:eastAsia="Amiri" w:cs="Amiri"/>
          <w:color w:val="111111"/>
          <w:sz w:val="28"/>
          <w:sz w:val="28"/>
          <w:szCs w:val="28"/>
          <w:rtl w:val="true"/>
          <w:lang w:bidi="ar-SA"/>
        </w:rPr>
        <w:t xml:space="preserve">بنحو الإيراد على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 هذا الاختيار منهما هو نقلهما الكلام إلى دليل البدل الاضطراري لكل من الشرطين ، وهو دليل التيمم ودليل إدراك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انك عرفت ان النوبة لا تصل إليه بل الكلام رأسا في دليل الوضوء ودليل تمام الوقت وبيان نتيجة المعارضة بينهما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الحكمين مشروطا بالقدرة العقلية والآخر مشروطا بالقدرة الشرعيّة ، فيقدّم المشروط بالقدرة العقلية على المشروط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بالقدرة الشرعيّة ليس مفهوما شرعيا في قبال المفهوم للقدرة عقلا ، بل المراد بها القدرة العرفية التي هي أخصّ من القدرة العقليّة ، فان القدرة بنظر العرف هي التمكن على الفعل من دون ان يكون فيه عسر ومشقة ، فان العرف يسلب القدرة في مورد العسر والمشقة ، ولأجل ذلك ترتفع القدرة عرفا بالمنع الشرعي عن العمل ، لأن الإتيان به يوقع المكلف في تبعات مخالفة المنع الشرعي وهو امر حرجيّ عليه ، فمع المنع شرعا يصدق عرفا انه غير متمكن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تحقق اشتراط الحكم بالقدرة العرفية ، فهو منوط بأخذ القدرة في موضوع الحكم في لسان دليله ، فتكون ظاهرة في القدرة العرفية ، إذ المحكّم في باب الألفاظ هو العرف ، فإذا قيّد الحكم في دليله بالقدرة كان ظاهرا في إرادة القدرة العرفية ، لأن المفهوم العرفي للقدرة غير المفهوم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لم يقيد الحكم في دليله بالقدرة ، فيكون مطلقا من ناحيتها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انه في صورة الامتناع عقلا لا يثبت الحكم لاستحالته في نفسه أو لغويّة كان مقيدا بالقدرة العقليّة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المقصود من القدرة الشرعية وانها القدرة التي اعتبرها الشارع في موضوع الحكم فيراد بها المفهوم العرفي للقدرة ، وانها أخص من القدرة التي يعتبرها العقل في موضوع الحكم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ذلك الوجه في </w:t>
      </w:r>
    </w:p>
    <w:p>
      <w:pPr>
        <w:pStyle w:val="BookText"/>
        <w:rPr/>
      </w:pPr>
      <w:r>
        <w:rPr>
          <w:rFonts w:ascii="Amiri" w:hAnsi="Amiri" w:eastAsia="Amiri" w:cs="Amiri"/>
          <w:color w:val="111111"/>
          <w:sz w:val="28"/>
          <w:sz w:val="28"/>
          <w:szCs w:val="28"/>
          <w:rtl w:val="true"/>
          <w:lang w:bidi="ar-SA"/>
        </w:rPr>
        <w:t>الحكم بتقديم الحكم المقيد بالقدرة العقلية على الحكم المقيد بالقدرة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الحكم المقيد بالقدرة العقلية يكون رافعا لموضوع الحكم المقيد بالقدرة الشرعية لما عرفت من ارتفاع القدرة عرفا بالحكم الشرعي المانع من العمل واما المقيد بالقدرة الشرعية ، فلا يكون رافعا لموضوع الآخر ، إذ المنع الشرعي لا يرفع القدرة عقلا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تقدم المشروط بالقدرة العقلية بعين الوجه الّذي ذكره الشيخ </w:t>
      </w:r>
      <w:r>
        <w:rPr>
          <w:rStyle w:val="FootnoteAnchor"/>
          <w:rtl w:val="true"/>
        </w:rPr>
        <w:footnoteReference w:id="42"/>
      </w:r>
      <w:r>
        <w:rPr>
          <w:rFonts w:ascii="Amiri" w:hAnsi="Amiri" w:eastAsia="Amiri" w:cs="Amiri"/>
          <w:color w:val="111111"/>
          <w:sz w:val="28"/>
          <w:sz w:val="28"/>
          <w:szCs w:val="28"/>
          <w:rtl w:val="true"/>
          <w:lang w:bidi="ar-SA"/>
        </w:rPr>
        <w:t xml:space="preserve">، وأوضحه صاحب الكفاية </w:t>
      </w:r>
      <w:r>
        <w:rPr>
          <w:rStyle w:val="FootnoteAnchor"/>
          <w:rtl w:val="true"/>
        </w:rPr>
        <w:footnoteReference w:id="43"/>
      </w:r>
      <w:r>
        <w:rPr>
          <w:rFonts w:ascii="Amiri" w:hAnsi="Amiri" w:eastAsia="Amiri" w:cs="Amiri"/>
          <w:color w:val="111111"/>
          <w:sz w:val="28"/>
          <w:sz w:val="28"/>
          <w:szCs w:val="28"/>
          <w:rtl w:val="true"/>
          <w:lang w:bidi="ar-SA"/>
        </w:rPr>
        <w:t xml:space="preserve">بتلخيص في تقديم الوارد على المورود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المورد إما ان يكون بلا وجه أو على وجه دائر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بالحكم المقيد بالقدرة العقلية لأجل تمامية موضوعه وعدم الإخلال بجهة من جهات ثبوته سوى وجود الحكم الآخر المشروط بالقدرة الشرعية ، وهو غير صالح للمنع ، لأنه يتوقف على ثبوت موضوعه ، وقد عرفت انه يرتفع بالحكم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اما ان يلتزم به مع عدم موضوعه وهو فاسد ، أو نلتزم بأنه يمنع من الحكم الآخر فيثبت موضوعه وهو يستلزم الدور ، لأن مانعيته عن الحكم الآخر تتوقف على تمامية موضوعه ، وتمامية موضوعه تتوقف على عدم الحكم الآخر ، فيمتنع استناد عدم الحكم الآخر إليه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ان المورد ليس من موارد المزاحمة أصلا ، كما لا معارضة بين الوارد والمورود ، فان نسبة الحكم المقيد بالقدرة العقلية إلى الحكم المقيد بالقدرة الشرعية ، نسبة الدليل الوارد إلى الدليل المورود ، فلا يقع التمانع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وجه لفرض المقام من مصاديق باب المزاحمة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لفرض المرجح المزبور من مرجحات باب المزاحمة ، لأنه </w:t>
      </w:r>
    </w:p>
    <w:p>
      <w:pPr>
        <w:pStyle w:val="BookText"/>
        <w:rPr/>
      </w:pPr>
      <w:r>
        <w:rPr>
          <w:rFonts w:ascii="Amiri" w:hAnsi="Amiri" w:eastAsia="Amiri" w:cs="Amiri"/>
          <w:color w:val="111111"/>
          <w:sz w:val="28"/>
          <w:sz w:val="28"/>
          <w:szCs w:val="28"/>
          <w:rtl w:val="true"/>
          <w:lang w:bidi="ar-SA"/>
        </w:rPr>
        <w:t>يسري إلى غيرها ، فانه وجه يتأتى ذكره في باب التزاحم وباب التعارض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توجيه المحقق النائيني قدس سره لتقدم الوجوب المشروط بالقدرة العقلية على المشروط بالقدرة الشرعية ، بان المشروط بالقدرة عقلا تام الملاك فعلا فيكون وجوبه فعليا مانعا من تمامية ملاك الآخر للعجز عنه شرعا ، بخلاف المشروط بالقدرة شرعا ، فان وجوبه يتوقف على تمامية ملاكه ، وهي تتوقف على عدم الوجوب الآخر ، فلو استند عدم وجوبه إلى الوجوب المشروط بالقدرة شرعا لزم الدور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بظاهره لا يخلو عن مناقشة ، إذ تكرر منه قدس سره ان البحث في مسألة التزاحم لا تبتني على وجهة نظر العدلية القائلين بلزوم توفّر الملاك للحكم الشرعي ، بل يقع الكلام فيه على جميع وجهات النّظر من دون اختصاص بإحداهما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 قدس سره ما أوضحناه ، وقد صرّح به في 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يخرج المورد عن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ان المرجحين الأولين ليسا من المرجحات ، بل مما يستلزم خروج المورد عن موارد المزاحمة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الواجبين أسبق زمانا من الآخر ، وهذا المرجح يختص بما إذا كان كل من الحكمين مشروطا بالقدرة الشرعية ، فانه أفاد قدس سره ، بان المتقدم زمانا يرجح على المتأخر ، لأن المتقدم في الفعلية يكون مستقرا في محله من دون مانع ، ويكون رافعا للتكليف الآخر ، لأنه يرفع موضوعه ، فلا يبقى له محل ومجال في ظرفه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الحال في الحكمين المشروطين بالقدرة شرعا ومرجحية الأسبقية الزمانية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ليس من مصاديق باب التزاحم المصطلح ، لأنا قد أشرنا إلى ان حقيقته هو التنافي بين الحكمين في مقام الداعويّة والتأثير ، بمعنى انه لا يمكن ان يكون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داعيين إلى متعلّقيهما ، بحيث لو لم تكن هذه الجهة ارتفع التزاحم ، ولم يمتنع ثبوت الحكمين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والتنافي في المورد الّذي نحن فيه ناشئ من رافعية كل من الحكمين لموضوع الآخر ، لأن كلا منهما مانع شرعي فيرفع القدرة الشرعية المأخوذة في موضوع الآخر ، وليس ناشئا عن التنافي في مقام الداعوية وان كان مفروضا ، ولذا لو ارتفع ذلك ، بأن كان المكلّف قادرا عقلا على امتثال الحكمين لا شرعا ، كان التمانع بين الحكمين متحقّقا بالوجه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عليه التزاحم بالمعنى المصطلح نعم يصح إطلاق التزاحم عليه بمعناه اللغوي وهو التمانع ، لأنه متحقّق بين الحكمين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الحكمين اما ان يكون أحدهما أسبق زمانا من الآخر ، أولا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أحدهما أسبق زمانا ، فتحقيق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 المتصورة في مورد السبق الزماني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أحد الحكمين سابقا على الآخر بموضوعه وامتثاله ، بمعنى ان موضوع الحكم الآخر وامتثاله لا يتحقق إلاّ بعد زمان امتثال ذلك الحكم ، نظير ما إذا كان عند الإنسان في شهر رجب مال يكفيه للحجّ ، ولكنه كان فاقدا للاستطاعة من الجهات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كان مريضا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انها تحصل في شهر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عليه واجب مشروط بالقدرة شرعا في ذلك 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وجب عليه زيارة الحسين علیه السلام في رجب بنذر ونحوه وكانت متوقفة على صرف المال المزبور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هذه الصورة هو ترجيح الأسبق زمانا ، فيتقدم وجوب الوفاء بالنذر </w:t>
      </w:r>
    </w:p>
    <w:p>
      <w:pPr>
        <w:pStyle w:val="BookText"/>
        <w:rPr/>
      </w:pPr>
      <w:r>
        <w:rPr>
          <w:rFonts w:ascii="Amiri" w:hAnsi="Amiri" w:eastAsia="Amiri" w:cs="Amiri"/>
          <w:color w:val="111111"/>
          <w:sz w:val="28"/>
          <w:sz w:val="28"/>
          <w:szCs w:val="28"/>
          <w:rtl w:val="true"/>
          <w:lang w:bidi="ar-SA"/>
        </w:rPr>
        <w:t>على وجوب الحج في المثال المزبور ، وذلك لأن الوجوب السابق فعلي تام الموضوع ، إذ لا مانع منه عقلا ، لأنه المفروض ولا شرعا إذ المانع الشرعي المتصور ليس إلاّ الوجوب الآخر وهو ليس ثابتا فعلا لعدم موضوعه كما فرض ، فلا يصلح للمانعية ، وإذا لم يثبت المانع عقلا وشرعا لزم امتثاله ، فيرتفع به موضوع اللاحق ، وبهذا البيان يمكننا ان ندعي ان هذه الصورة خارجة عن محل الكلام ، فانه لا تزاحم بين الحكمين ولا تمانع ، إذ الأول في ظرفه لا مانع منه كما عرفت ، والثاني لا موضوع له ، فلا ثبوت له ان امتثل الأول ، وان لم يمتثل كان فعليا لتحقق موضوعه ، لكنه لا مانع منه إذ الحكم سقط بعصيانه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الحكمان لا يكونان في هذه الصورة فعليين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أحد الحكمين سابقا بموضوعه وامتثاله إلا انه كان بنحو الواجب الموسّع ، بمعنى انه إذا لم يمتثل في ظرفه يستمر الحكم ويثبت في زمان اللاحق ، كالمثال المتقدم فيما إذا لم يقيد نذره الزيارة بشهر رجب بل مطلقا ، ولكن كان تحقق الشرط المعلّق عليه المنذور في رجل فيصير الحكم من ذلك الحين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هذه الصورة يتضح مما تقدم ، فلا مزاحمة بين الواجب الموسع والواجب المضيق ، لعدم التزاحم ، بين ما له اقتضاء وبين ما لا اقتضاء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تضيّق وقت الموسع في وقت المضيق وقع التزاحم بينهما لكون كل منهما مضيقا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أحد الحكمين سابقا في امتثاله على امتثال الآخر ، لكنه مقارن في موضوعه لموضوع الآخر ، كما لو نذر قبل الاستطاعة ان يزور الحسين علیه السلام اليوم السابع من ذي الحجة ان جاء أخوه من السفر فتقارن مجيء أخيه مع حصول الاستطاعة المالية أو البدنية للحجّ ، أو تعاقبا من دون فصل زماني طويل ، بحيث لم يتمكن من الإتيان بالمقدمات المفوتة للسابق قبل حصول </w:t>
      </w:r>
    </w:p>
    <w:p>
      <w:pPr>
        <w:pStyle w:val="BookText"/>
        <w:rPr/>
      </w:pPr>
      <w:r>
        <w:rPr>
          <w:rFonts w:ascii="IRNazanin" w:hAnsi="IRNazanin" w:eastAsia="IRNazanin"/>
          <w:color w:val="111111"/>
          <w:sz w:val="28"/>
          <w:sz w:val="28"/>
          <w:szCs w:val="28"/>
          <w:rtl w:val="true"/>
          <w:lang w:bidi="fa-IR"/>
        </w:rPr>
        <w:t>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والحكم في هذه الصورة وقوع التزاحم بين الحكمين بلا ترجيح ، وعدم تقديم الأسبق منهما زمانا بحسب الواجب ، إذ بعد فرض ان الموضوع لكل من الحكمين في نفسه ثابت يلزم المكلف حفظ القدرة على كل منهما بملاك وجوب المقدمات المفوتة ، فيحدث من جهة وجوب الحج حكم فعلي بلزوم صرف المال في الحج والسير مع القافلة المتوجهة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يحدث من جهة وجوب الوفاء بالنذر لزوم السير إلى كربلاء ان كان بعيدا عنها والبقاء فيها وعدم إتلاف القدرة ان كان من سكنتها ، فيكون كل من هذين الحكمين رافعا لموضوع الحكم الآخر ولا أثر للسبق الزماني في مقام الامتثال حينئذ ، لأن وجوب المقدمة المفوتة للواجب اللاحق يرفع موضوع الوجوب السابق في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الحال في ذلك بين الالتزام بالواجب المعلق أو المشروط وعدمه ، لأن وجوب المقدمات المفوتة لازم اما بملاك لزوم حفظ الغرض الثابت في كل من الحكمين في نفسه ، أو بملاك الوجوب المقدمي لو التزم بالواجب المعلق أو المشروط بالشرط المتأخر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كل من الحكمين متقارنين زمانا بحسب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أحدهما أسبق موضوعا من الآخر ، بنحو يستطيع المكلف المحافظة عليه قبل حدوث موضوع الآخر ، كما لو نذر قبل حصول الاستطاعة ان يزور الحسين علیه السلام في يوم عرفة إن جاء أخوه من السفر ، فجاء أخوه وكان متمكنا من السفر إلى كربلاء فعلا ، ولكنه غير متمكن من السفر إلى الحج ، فهو فعلا غير مستطيع للحج</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 هذه الصورة تقديم الأسبق زمانا وهو النذر في المثال ، لأنه ينشأ منه فعلا حكم بوجوب المقدمة المفوتة ، فيلزمه المحافظة على القدرة فعلا ، فيصرف المال في شئون الزيارة أو يسافر فعلا للزيارة ، فيرتفع بذلك موضوع الحج ، ولا حكم يمنع من ذلك ، لأن موضوع الحج لم يتحقق بعد ، فلا نظر له إلى </w:t>
      </w:r>
    </w:p>
    <w:p>
      <w:pPr>
        <w:pStyle w:val="BookText"/>
        <w:rPr/>
      </w:pPr>
      <w:r>
        <w:rPr>
          <w:rFonts w:ascii="Amiri" w:hAnsi="Amiri" w:eastAsia="Amiri" w:cs="Amiri"/>
          <w:color w:val="111111"/>
          <w:sz w:val="28"/>
          <w:sz w:val="28"/>
          <w:szCs w:val="28"/>
          <w:rtl w:val="true"/>
          <w:lang w:bidi="ar-SA"/>
        </w:rPr>
        <w:t>حفظ مقدماته المفوتة ولذا يجوز له إتلاف المال قبل الاستطاعة لو لم يكن هناك وجوب آخر يدعو للمحافظة عليه ، فتكون الصورة نظير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البيان يظهر انه لا أثر لتقارن وقت الامتثال ، بل الحكم المذكور جار حتى مع أسبقيّة الآخر موضوعا في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جاز صرف المال في طريق الوفاء بالنذر ، لكنه غير واجب لأنه إذا أراد ان لا يصرفه يتحقق موضوع الواجب الآخر في ظرفه فيثبت وجوبه حينئذ فيكون رافعا لموضوع وجوب الواجب السابق زمانا من حيث الموضوع فيكشف عن عدم تحققه ، فلا تكون المقدمات واجبة لأن تركها يؤدي إلى انكشاف عدم توفر الملاك لا إلى تفويت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نشير إلى ضابط الصورتين بان الحكمين اللذين يكون أحدهما أسبق زمانا إما موضوعا أو 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يكون لكل منهما دعوة إلى مقدماته المفوتة بملاك وجوب المقدمات المفوتة ، اما لأجل حفظ الغرض الملزم أو لأجل كون الوجوب بنحو الوجوب المعلق أو المشروط بالشرط المتأخر ، فيقع التزاحم بينهما في وجوب المقدمات ويكون وجوب كل مقدمة رافعا لموضوع وجوب ذي المقدمة الأخرى ، فلا أثر لسبقه زمانا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لا يكون لكل منهما دعوة نحو مقدماته المفوتة ، بل كان ذلك لأحدهما فقط ، كان ما له نظر مقدم على الآخر لأنه فعلي ولا مانع منه ، إذ ما يتصور كونه مانعا لا يصلح للمانعية فعلا ولا اقتضاء له بالنسبة إلى مقدماته المفوتة ، ولكن عرفت الإشكال في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ما في كلام المحقق النائيني قدس سره من التسامح من إطلاق القول بتقديم الأسبق زمانا ، مع انك عرفت انه ينحصر بالصورة الأولى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 مثاله ظاهر في كون محط نظره الصورة الرابعة وهي ما كان السابق هو الوجوب لا الواجب ، وهو غير مرجح إلا بتقريب غير خال عن الإشكال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في تقريب تقديم الأسبق زمانا لا ينطبق إلا على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المورد في الحقيقة لا يكون من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أحدهما أسبق زمانا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كانا متقارنين زمانا موضوعا وامتثالا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يدعى تقديم الأهم منهما باعتبار ان المتزاحمين ان كانا متساويين في الأهمية ثبت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يكونا متساويين قدم الأهم منهما بحكم العقل ، فانه يرى ان المولى لا بد من حكمه بالأهم ملاكا ، وإلاّ كان حكمه بالمهمّ ترجيحا للمرجوح على الراجح وهو قبيح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النائيني قدس سره أنكر 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البيان انما يتأتى فيما كان ملاك كل حكم ثابتا في نفسه وحتى في صورة التزاحم ولم يكون كل منهما رافعا لملاك الحكم الآخر ، فيكون الحكم على طبق الملاك المرجوح تفويتا للغرض الأهم وهو ترجيح المرجوح على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فيما نحن فيه فالامر ليس كذلك ، لأن ثبوت ملاك كل من الحكمين مشروط بعدم المانع عقلا وشرعا من متعلّق الحكم ، فثبوت المانع الشرعي يرفع ملاك الحكم في 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فلو قدّم المهم وحكم بوجوبه لم يلزم تفويت الغرض الأهمّ ، بل يلزم نفي الغرض الأهمّ وعدم تحققه ، وهو لا قبح فيه على المولى ، فمع وجوب الأهمّ لا ملاك في الطرف الآخر الأهم كي يلزم تفويته ، ولا يلزم المولى المحافظة على ثبوت الملاك وعدم نفي تحققه بمانع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ملزم بالحكم بالأهمّ ، فانه ترجيح بدون مرجح ، إذ كما يمكنه ان يحكم على طبق الأهمّ ولازمه نفي تحقق الملاك المهم ، يمكنه ان يحكم على طبق المهم ولازمه نفي تحقق الملاك الأهمّ من دون لزوم أيّ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الحكم بالمهم </w:t>
      </w:r>
    </w:p>
    <w:p>
      <w:pPr>
        <w:pStyle w:val="BookText"/>
        <w:rPr/>
      </w:pPr>
      <w:r>
        <w:rPr>
          <w:rFonts w:ascii="Amiri" w:hAnsi="Amiri" w:eastAsia="Amiri" w:cs="Amiri"/>
          <w:color w:val="111111"/>
          <w:sz w:val="28"/>
          <w:sz w:val="28"/>
          <w:szCs w:val="28"/>
          <w:rtl w:val="true"/>
          <w:lang w:bidi="ar-SA"/>
        </w:rPr>
        <w:t>ترجيح بلا مرجح ، فإذا كان الحكم بكل منهما بعينه ترجيح بلا مرجح ، بمعنى انه لا وجه للإلزام بأحد الطرفين بعينه ، فيتعين تعلّق الحكم التخييري بهما ، اما بنحو وجوب أحدهما لا بعينه أو بنحو وجوب كل منهما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ثبت عدم إمكان الجمع بين الحكمين لرافعية كل منهما لموضوع الآخر ، وثبت عدم إمكان الحكم بأحدهما بعينه ، لأنه ترجيح بدون مرجح ، فان التزمنا بالترتب وصححنا رفع التزاحم بين الحكمين بإجراء الترتب تعين هاهنا الالتزام به ، فيقيد إطلاق كل منهما بصورة ترك الآخر ، فيكون كل منهما ثابتا في صورة ترك الآخر فانه يرتفع التزاحم بينهما بذلك ، وتكون النتيجة تخيير المكلّف بين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نلتزم بالترتب وأنكرنا إمكانه مطلقا أو التزمنا به في الجملة لكن أنكرنا ثبوته في مورد تزاحم الواجبين المشروط كل منهما بالقدرة شرعا ، تعين فيما نحن فيه الالتزام بسقوط كلا الحكمين في مورد التزاحم ، والتزام بثبوت وجوب تخييري متعلّق بأحدهما لا بعينه لثبوت أحد الملاكين لا بعينه ، فالمكلّف مخوّل في تحصيل أحدهما لعدم إمكان الجمع بينهما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يتّضح الوجه في ذهاب المحقق النائيني إلى ان التخيير هاهنا شرعي ، بمعنى ثبوت خطاب شرعي بأحد العملين لا بعينه ، لأنه وان التزم بالترتب لكنه أنكر ثبوته في مثل المورد مما كان التزاحم فيه بين حكمين مشروطين بالقدرة شرعا ، فلا يتجه الحكم ببطلانه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المحاضرات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وان النتيجة هي الالتزام بخطاب مشروط بترك الآخر في كل منهما ، إلاّ ان يرجع الإيراد إلى الإشكال المبنائي لا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السّر في ذهاب المحقّق النائيني إلى عدم تقديم </w:t>
      </w:r>
    </w:p>
    <w:p>
      <w:pPr>
        <w:pStyle w:val="BookText"/>
        <w:rPr/>
      </w:pPr>
      <w:r>
        <w:rPr>
          <w:rFonts w:ascii="Amiri" w:hAnsi="Amiri" w:eastAsia="Amiri" w:cs="Amiri"/>
          <w:color w:val="111111"/>
          <w:sz w:val="28"/>
          <w:sz w:val="28"/>
          <w:szCs w:val="28"/>
          <w:rtl w:val="true"/>
          <w:lang w:bidi="ar-SA"/>
        </w:rPr>
        <w:t>الأهمّ ، كما عرفت السّر في التزامه بكون التخيير شرعيا بالمعنى الّذي عرفته ، وهو حق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جاء في المحاضرات من تقريب تقديم الأهم فيما نحن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الأهم لا مانع من تقديمه عقلا للقدرة عليه تكوينا ، ولا شرعا لأن المانع الشرعي المتصور ليس إلاّ وجوب المهم الّذي يستلزم صرف القدرة في غير الأهمّ ، وهو لا يصلح للمانعية لأنه بمزاحمته بالأهمّ غير مقدور شرعا ، والمفروض ان القدرة دخيلة في متعلقه فلا يكون الأمر به فعليا مع عدم القدرة عليه شرعا ، ومع عدم فعلية امره لا يكون مانعا من الأهم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ان كلا من الحكمين مشروط بالقدرة شرعا فيكون كل منهما رافعا لموضوع الآخر ، لأنه مانع شرعي عن الآخر ، فكيف يفرض مانعية الأهم عن المهم دون العكس؟ ، فانه مما لا نعرف له توجيها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الأهمية لا تصلح 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محل الكلام فلا يمكن الاستدلال على الدعوى بنفس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الأهمّ بحكم العقل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ثبوت ملاك كل من الحكمين في نفسه ، ومع قطع النّظر عن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التزم بسقوط كلا الحكمين فلا يخلو الحال من صور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يحكم على طبق الأهمّ وهو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يحكم على طبق المهم وهو ترجيح بدون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يحكم بالتخيير بينهما ، بمعنى وجوب أحدهما لا بعينه ، وهو يستلزم ثبوت كل من الملاكين لعدم منافاته للقدرة الشرعيّة على كل من الفعلين ، فيحكم العقل بلزوم الإتيان بالأهمّ ملاكا نظير حكمه بلزوم تحصيل أصل الغرض الملزم لو لم يتمكن </w:t>
      </w:r>
    </w:p>
    <w:p>
      <w:pPr>
        <w:pStyle w:val="BookText"/>
        <w:rPr/>
      </w:pPr>
      <w:r>
        <w:rPr>
          <w:rFonts w:ascii="Amiri" w:hAnsi="Amiri" w:eastAsia="Amiri" w:cs="Amiri"/>
          <w:color w:val="111111"/>
          <w:sz w:val="28"/>
          <w:sz w:val="28"/>
          <w:szCs w:val="28"/>
          <w:rtl w:val="true"/>
          <w:lang w:bidi="ar-SA"/>
        </w:rPr>
        <w:t>المولى من الأمر كأن كان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الأمر كذلك ، لأن المولى لا يتمكن من الإلزام بالأهمّ بخصوصه لأنه ترجيح بلا مرجح ، فيحكم العقل بلزومه ترجيحا للأهم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الدعوى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لا يتمكن من الإلزام بالأهمّ بعينه كما لا يتمكن الشارع ، والمحذور الّذي يمنع من تعيين الأهمّ شرعا بنفسه يمنع من تعيينه عقلا ، لأن الإلزام العقلي كالشرعي رافع لموضوع الآخر ، فالعقل يمكنه ان يلزم بالمهم فيرفع موضوع الأهم ويكشف عن عدم ثبوت الملاك الأهمّ ، فما هو المرجح لحكمه بالأهمّ ، مع انه لا محذور في حكمه بالمهم من جهة تفويت الغرض الأهمّ ، لأنه لا يتحقق الغرض الأهمّ بحكمه بلزوم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الواجبين المشروطين بالقدرة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يبقى الكلام في الفرع الّذي ذكره المحقق النائيني مثالا للواجبين المشروطين بالقدرة ، مع كونه أحدهما أسبق زمانا ، وهو مثال تزاحم النذر والحج ، كما لو نذر قبل حصول الاستطاعة ان يزور الحسين علیه السلام يوم عرفة ، ثم حصلت الاستطاعة ، فقد وقع الاختلاف في ان أيهما المقدم هل يقدم وجوب الوفاء بالنذر أو وجوب الحج؟ وفي المسألة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الجواهر رحمه اللّه من تقديم النذر ، لأنه غير مقيد بالقدرة شرعا ، فيتقدم على الحج لأنه مقيد بالقدرة شرعا ، كما هو مقتضى القاعدة في تزاحم الحكمين اللذين أحدهما مقيد بالقدرة شرعا والآخر غير مقيد بها شرعا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وجوب الحج ، لأن كلا من الوجوبين مقيد بالقدرة شرعا ، لكن في وجوب الوفاء بالنذر جهة تقتضي ترجيح وجوب الحج عليه وهو قول </w:t>
      </w:r>
    </w:p>
    <w:p>
      <w:pPr>
        <w:pStyle w:val="BookText"/>
        <w:rPr/>
      </w:pPr>
      <w:r>
        <w:rPr>
          <w:rFonts w:ascii="Amiri" w:hAnsi="Amiri" w:eastAsia="Amiri" w:cs="Amiri"/>
          <w:color w:val="111111"/>
          <w:sz w:val="28"/>
          <w:sz w:val="28"/>
          <w:szCs w:val="28"/>
          <w:rtl w:val="true"/>
          <w:lang w:bidi="ar-SA"/>
        </w:rPr>
        <w:t xml:space="preserve">المحقق النائيني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وجوب الحج لأنه غير مقيد بالقدرة شرعا فيتقدم على وجوب الوفاء بالنذر لأنه مقيد بما يرفعه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وجوب الحج على وجوب الوفاء ، مع عدم رافعيّة أحدهما لموضوع الآخر أو رافعيته لوجه فقهي غير 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القولان وردا في كلام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تقريبه فلا نعيد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أفاده المحقق النائيني قدس سره ، 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الوفاء بالنذر كوجوب الحج مقيد بالقدرة شرعا المرتفعة بالمانع الشرعي ، ومقتضاه وقوع التمانع بين الحكمين ، إلا أن وجوب الوفاء مقيد أيضا بأن لا يكون متعلّقه في نفسه محللا للحرام ، بمعنى ان لا يكون متعلقه الراجح في نفسه ملازما للوقوع في الحرام وتحقق الحرام منه ، كما لو كانت صلاته على سطح الدار ملازمة للنظر المحرم إلى الأجنبية ، فنذر الصلاة على سطح الدار لا يجب الوفاء به لأن متعلقه محلل للحرام بالمعنى الّذي عرفته وان كان راجحا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فبما ان الزيارة يوم عرفة وان كانت راجحة في نفسها لكنها مستلزمة لتحليل الحرام فهو ترك الحج ، فانه حرام وهو ملازم للزيادة ، فوجوب الحج يكون رافعا لموضوع وجوب الوفاء ، لأنه يستلزم ان يكون متعلقه محللا للحرام ووجوب الوفاء لا يصلح لذلك ، لأنه يتوقف على عدم فعلية التكليف بالحج حتى لا يستلزم منه تحليل الحرام ، فلو كان عدم التكليف بالحج مستندا إلى فعلية وجوب الوفاء بالنذر لزم الدور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تقييد وجوب الوفاء بالقدرة شرعا ، وتقييده بان لا يكون متعلقه محللا للحرام ، يقع البحث مع المحقق النائيني قدس سره في ما أفاده من تقديم الحج على النذر بالبيان الّذي عرفته ، فانه بحسب نظرنا غير مستقيم ، لأن اشتراط عدم تحليل الحرام في وجوب الوفاء يستلزم ان يكون فيما نحن فيه جهتان تقتضيان رافعية وجوب الحج لموضوع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اشتراط وجوب الوفاء بالقدرة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اشتراطه بعدم كونه محللا للحرام وعدم انحصار جهة الرّافعيّة باشتراط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يلازم تقديم وجوب الحج ، فان الشرط لم يجعل خصوصية أخرى في حكم النذر تجعل وجوب الحج مانعا منه دون العكس ، بل غاية ما يقتضي كون وجوب الحج رافعا لموضوع وجوب الوفاء بالنذر ، وهذا ثابت ولو لم يكن وجوب الوفاء مشروطا بعدم تحليل الحرام فلم لم يقدم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حصول التمانع بين ان يكون أحد الحكمين رافعا لموضوع الآخر من جهتين والآخر من جهة واحدة ، بين ان يكون كل منهما رافعا لموضوع الآخر من جهة واحدة ، فانه يقال فيما نحن فيه ان وجوب الحج مشروط بالاستطاعة ، بمعنى تحققها في نفسها ومع قطع النّظر عن وجوب الحج ، ووجوب الوفاء بالنذر رافع لها فلا يكون واجبا ولا يكون متعلق النذر محللا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النذر انما يكون محللا للحرام لو كان موضوع الحج ثابتا وهو الاستطاعة ، وقد عرفت انه يرتفع بوجوب الوفاء ، فكل من الحكمين يرفع موضوع الآخر ، فانه كما ان وجوب الوفاء مقيد بما يرتفع بوجوب الوفاء وهو الاستطاعة ، وهذا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نعرف لتقريب المحقق النائيني رحمه اللّه وجه وجيه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اشتراط وجوب الوفاء بالنذر بعدم تحليل الحرام فلا دليل عليه بالمعنى الّذي ذكرناه ، وتحقيقه في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اشتراطه بالقدرة شرعا فقد قرّبه قدس سره بان وجوب الوفاء تابع لما نذره الناذر ، وبما ان النذر تعلق بالفعل المنذور لاقتضاء نفس النذر ذلك ، لأن الناذر ينذر الإتيان بما يقدر عليه من الأعمال ، نظير اقتضاء نفس الطلب لاعتبار القدرة في متعلقه ، فتكون القدرة مأخوذة في موضوع وجوب الوفاء قبل تعلّقه به وهذا نفس اعتبار القدرة في متعلق الحكم شرعا اللازم لكون الملاك ثابتا في خصوص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يخلو عن مناقشة فان غاية ما يقتضيه اعتبار القدرة عقلا لا شرعا ، إذ قد عرفت ان القدرة الشرعية هي القدرة بالمعنى العرفي واعتبارها يرجع إلى أخذ القدرة في لسان الدليل ، فيفهم العرف من اللفظ ما هو المفهوم العرفي للقدرة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لا يقتضي أخذ القدرة لفظا بمفهومها العرفي ، بل يقتضي أخذ واقع القدرة ، فليس في المقام فهم وظهور عرفي ، بل يرجع إلى ما يلزم به العقل وهو ليس إلاّ القدرة العقلية في قبال العجز العقلي ، فانه هو الّذي يرى ضرورة تقييد المتعلق به لا أزيد ، فيحتاج اعتبار غيره إلى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وجوب الحج ليس مقيدا بالقدرة الشرعية فانه وان أخذت الاستطاعة في موضوعه في لسان دليله ، إلا أنها فسرت في الروايات بالزاد والراحلة وأمن الطريق ، وان المراد منها هو ذلك ليس إلاّ ، وهذا مما لا يرفعه وجوب الوفاء كما لا يخفى ، فموضوع الحج ثابت لا 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وجوب الوفاء فهو مقيد بعدم كون متعلقه محللا للحرام ، فيكون وجوب الحج رافعا لموضوعه ، لأنه يستلزم كون متعلق النذر محللا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فيتقدم الحج لأن المورد يكون نظير تزاحم ما ليس بمقيد بالقدرة شرعا وما هو مقيد بها لأن وجوب الحج رافع لموضوع وجوب الوفاء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تام لما عرفت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وجوب الوفاء بالنذر غير مقيد بعدم كونه محللا للحرام ، لعدم </w:t>
      </w:r>
    </w:p>
    <w:p>
      <w:pPr>
        <w:pStyle w:val="BookText"/>
        <w:rPr/>
      </w:pPr>
      <w:r>
        <w:rPr>
          <w:rFonts w:ascii="Amiri" w:hAnsi="Amiri" w:eastAsia="Amiri" w:cs="Amiri"/>
          <w:color w:val="111111"/>
          <w:sz w:val="28"/>
          <w:sz w:val="28"/>
          <w:szCs w:val="28"/>
          <w:rtl w:val="true"/>
          <w:lang w:bidi="ar-SA"/>
        </w:rPr>
        <w:t>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حققنا في الفقه ان وجوب الحج مقيد بالقدرة شرعا ، وان المراد بالاستطاعة في الآية الكريمة هو المفهوم العرفي لها ، وانه لا خصوصية للزاد والراحلة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ثبت بمقتضى النصوص وجود خصوصية للزاد والراحلة وأمن الطريق وانها دخيلة في موضوع الحكم ، فهذا لا يعني إلغاء موضوعية الاستطاعة وان تمام الموضوع هو ذلك ، بل مرجعه إلى أخذ خصوصية زائدة على الاستطاعة العرفية في موضوع الحج ، فالاستطاعة العرفية مأخوذة في موضوع الحج بزيادة توفر الزاد والراحلة ، بمعنى انه لو كان شخص يتمكن من السفر ماشيا إلى الحج من دون أي مشقة وحرج ولم يكن لديه زاد وراحلة لم يجب عليه الحج وان كان مستطيعا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المتعلق بالحج مقيد بالاستطاعة عرفا لا ان المقصود بالاستطاعة هو الزاد والراحلة وأمن الطريق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حققناه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ان وجوب الوفاء رافع لموضوع وجوب الحج ومقدم عليه ، للزم لغوية وجوب الحج ، إذ يتمكن كل مكلف ان يمنع من تحقق موضوع الحج وهو الاستطاعة إلى آخر عمره بواسطة النذر ، فينذر ان يصلي ركعتين في مسجد بلده أو قريته في يوم عرفة من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يتنافى مع جعل الحج بنحو عام وشدة الاهتمام به ، فيعلم جزما بأنه لا يرتفع بمثل وجوب الوفاء بالنذر ، ولا يختلف الحال في ذلك بين ان يكون وجوب الوفاء بحسب الصناعة مقدما على وجوب الحج لرافعيته لموضوعه أو ليس بمقدم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البيان يتأتى في تصحيح المعاملات الربويّة بمصحح ، كالضميمة ونحوها مما يخرجها عن الرّبا المنصوص على حرمته ، فان </w:t>
      </w:r>
    </w:p>
    <w:p>
      <w:pPr>
        <w:pStyle w:val="BookText"/>
        <w:rPr/>
      </w:pPr>
      <w:r>
        <w:rPr>
          <w:rFonts w:ascii="Amiri" w:hAnsi="Amiri" w:eastAsia="Amiri" w:cs="Amiri"/>
          <w:color w:val="111111"/>
          <w:sz w:val="28"/>
          <w:sz w:val="28"/>
          <w:szCs w:val="28"/>
          <w:rtl w:val="true"/>
          <w:lang w:bidi="ar-SA"/>
        </w:rPr>
        <w:t>ذلك يستلزم لغوية التأكيد على حرمة الرّبا وشدة الاهتمام بنفيه ، فان نفس حرمته تكفي في الردع عنه مع إمكان التخلص عنه بمثل هذه السهولة بلا احتياج لشدة التأكيد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 ذلك في الحكمين المتزاحمين المشروطين بالقدرة عقلا ، وما هو المرجح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المرجحات التي مرّ ذكرها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البدل وعدمه ، والتقييد بالقدرة شرعا وعدمه ، والأسبقيّة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وجود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وجود البدل العرضي لأحدهما دون الآخر يخرج المقام عن مورد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وجود البدل الطولي لا يستلزم ترجيح ما ليس له بدل إلاّ بإرجاع جعل البدل الطولي إلى أخذ القدرة الشرعية في موضوع ما له البدل ، فيخرج عما نحن فيه ، إذ المفروض عدم تقييد كل من الواجبين بالقدرة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أن ما نحن فيه خارج موضوعا عن الترجيح بالمرجح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الأسبقية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جعلها المحقق النائيني موجبة للترجيح في مورد تساوي ملاكي الحكمين دون أهمية ملاك أحدهما ، فانه هو المقدم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الترجيح بالأسبقية من ثمرات التزامه بالتخيير العقلي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التزم في ما إذا تساوى الحكمان ملاكا بالتخيير العقلي ، بمعنى حكم العقل بسقوط إطلاقي كلا الخطابين وتقييده بصورة ترك الواجب الآخر وهو الترتب ، بدعوى أن التنافي بين إطلاقي الخطابين فيرفع اليد عنهما بمقدار يرتفع به التنافي وهو النحو الّذي عرفته ، وليس التنافي بين أصل الحكمين كي يرفع اليد عنهما ويلتزم بثبوت خطاب مستقل بأحد الفعلين بنحو التخيير تحصيلا لأحد الملاكين ، مع عدم القدرة على تحصيلهما معا </w:t>
      </w:r>
    </w:p>
    <w:p>
      <w:pPr>
        <w:pStyle w:val="BookText"/>
        <w:rPr/>
      </w:pPr>
      <w:r>
        <w:rPr>
          <w:rFonts w:ascii="Amiri" w:hAnsi="Amiri" w:eastAsia="Amiri" w:cs="Amiri"/>
          <w:color w:val="111111"/>
          <w:sz w:val="28"/>
          <w:sz w:val="28"/>
          <w:szCs w:val="28"/>
          <w:rtl w:val="true"/>
          <w:lang w:bidi="ar-SA"/>
        </w:rPr>
        <w:t xml:space="preserve">وكون الإلزام بأحدهما المعين ترجيحا من دون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فيكون التخيير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فقد أفاد قدس سره ان من ثمرات الالتزام بالتخيير العقلي دون الشرعي هو تقديم الأسبق زمانا من الواجبين ، كما لو تزاحم وجوب القيام في صلاة الظهر ووجوبه في صلاة العصر ، فانه إنما يتأتى لو التزم بكون التخيير عقليا ، اما لو التزم بكونه شرعيا فلا وجه لترجيح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بان التخيير شرعي لا مانع من تعلق خطاب واحد بكل منهما بنحو البدل ، فيكون كل منهما واجبا تخييريا ، إذ التقدم والتأخر الزماني لا يمنع من صحة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قيل بان التخيير عقلي بمعنى الالتزام بالترتب امتنع جريانه هنا لأن أساس التخيير العقلي على كون امتثال أحدهما مسقطا للحكم الآخر ، لأن ثبوت أحدهما مشروط بترك الآخر فإذا لم يترك لم يثبت الآخر ، وبما ان امتثال الواجب المتأخر غير معقول في ظرف المتقدم لم يكن هناك ما يسقط التكليف السابق الفعلي ، وعليه فيكون فعليا من دون مزاحم فيجب الإتيان بمتعلّقه ويحرم تركه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لا يفي بالمطلوب لأن الوجوب المتأخر إما أن يكون له تأثير ودعوة في الزمان السابق أو لا يكون له تأثير فعلي الثاني يخرج المورد عن موارد المزاحمة إذ الحكم السابق فعلي لا مانع منه ، لأن الحكم اللاحق ليس بفعلي حالا ولا تأثير له في هذا الحين ، فيلزم امتثال السابق لا لأجل الترجيح بل لأجل عدم المزاحمة ، ولا يختلف الحال حينئذ بين الالتزام بالتخيير العقلي أو الشرعي ، إذ لا موضوع للتخيير الشرعي لعدم التزاحم والتساقط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p>
    <w:p>
      <w:pPr>
        <w:pStyle w:val="BookText"/>
        <w:rPr/>
      </w:pPr>
      <w:r>
        <w:rPr>
          <w:rFonts w:ascii="Amiri" w:hAnsi="Amiri" w:eastAsia="Amiri" w:cs="Amiri"/>
          <w:color w:val="111111"/>
          <w:sz w:val="28"/>
          <w:sz w:val="28"/>
          <w:szCs w:val="28"/>
          <w:rtl w:val="true"/>
          <w:lang w:bidi="ar-SA"/>
        </w:rPr>
        <w:t>يقع التزاحم بين الحكمين ، لأن كلاّ منهما يدعو إلى ما يمنع من امتثال الآخر في زمان واحد ، فالحكم اللاحق قابل لأن يمتثل في الزمان السابق لا بمعنى الإتيان بمتعلقه ، بل بمعنى الإتيان بما له تأثير فيه في الزمان السابق وهو حفظ القدرة على متعلقه المسقط للتكليف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يختلف الحال حينئذ بين القول بالتخيير الشرعي والتخيير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يقتضي بتقديم الأسبق زمانا لبناء العقلاء في أعمالهم بالإضافة إلى أنفسهم وإلى غيرهم على ذلك في مورد التزاحم ، ويرون من يترك الأسبق لأجل امتثال اللاحق ليس جاريا على سيرة العقلاء ، وان فعله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 شخص رغيف خبز واحد وعلم انه مضطر إلى البقاء جائعا يوما مرددا بين يومه وغده من دون امتياز لأحدهما على الآخر في شدّة الجوع وطوله وقصره فلا إشكال في أنه يأكله في يومه ولا يتركه إلى غده لأنه يرى الترك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كان عنده مقدار ما يضيف به شخصا واحدا وجاء زيد فعلا وعلم انه يجيئه عمرو غدا وكلاهما واجب الضيافة من دون امتياز ، فان عمل العقلاء على صرف ما عنده في ضيافة زيد لا تأخيره وضيافة عمرو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جهة ذلك انه وان علم ببقائه إلى الحكم اللاحق بحسب الموازين العادية ، إلا ان احتمال عدم بقائه عقلا موجود ، وهذه جهة تصلح منشأ لعمل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ان بناء العقلاء على تقديم الأسبق ثابت ، وان عدم تقديمه في نظرهم أمر غير عقلائي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يوجب الجزم بعدم ثبوت التخيير وتعيين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ترجيحه عندهم ، فيكون نظير محتمل الأهميّة متعينا بنظر العقل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نظره قدس سره إلى هذا البيان كما قد يستشم من عبارته كان ما ذكره متينا ، لكنه لا يستقيم 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العقلي والقول بالتخيير </w:t>
      </w:r>
    </w:p>
    <w:p>
      <w:pPr>
        <w:pStyle w:val="BookText"/>
        <w:rPr/>
      </w:pPr>
      <w:r>
        <w:rPr>
          <w:rFonts w:ascii="Amiri" w:hAnsi="Amiri" w:eastAsia="Amiri" w:cs="Amiri"/>
          <w:color w:val="111111"/>
          <w:sz w:val="28"/>
          <w:sz w:val="28"/>
          <w:szCs w:val="28"/>
          <w:rtl w:val="true"/>
          <w:lang w:bidi="ar-SA"/>
        </w:rPr>
        <w:t>الشرعي ، لأنه يرفع موضوع التخيير ، إذ هو يثبت رجحان السابق وان الحكم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التخيير عقلا وشرعا هو ثبوت التساوي بين الحكمين ، فيتساقطان ويثبت خطاب آخر بأحدهما بنحو التخيير كما هو مقتضى القول بالتخيير الشرعي ، أو يتقيد كل منهما بترك الآخر كما هو مقتضى القول بالتخيير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ذكرناه ثبوت مرجحيّة الأسبقيّة الزمانيّة مع تساوي الحكمين في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أحدهما أهمّ ملاكا كان هو المقدم سواء كان متأخرا أم مقارنا ، لحكم العقل بقبح تفويته وتحصيل الغرض المهم ، بل على المولى الإلزام بالأهم تحصيلا له ، وإلاّ كان الحكم بغيره ترجيحا للمرجوح على الراجح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واضح لا خلاف فيه ولا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تزاحم الحكمين المشروطين بالقدرة عقلا يقدّم الأهم منهما إن كان ، وإلا قدّم السابق زمانا إن اختلفا فيه ، وإلا ثبت التخيير بينهما عقلا بالمعنى الّذي عرفته وهو التّرتب ، إذ قد تقدم ثبوت إمكانه ، وعرفت ان إمكانه مساوق لوقوعه ، فلا محيص عن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نتعرض إليه وان كان استطراديّا لكننا نذكره تبعا للمحقق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انه لو كان أحد الحكمين محتمل الأهميّة ، فهل يقدّم على الآخر أولا؟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التزمنا بان التخيير مع التساوي في الملاك شرعي كان المورد حينئذ من موارد دوران الأمر بين التعيين والتخيير الشرعيين ، وحكمه محل خلاف بين المحققين ، فمن هو قائل بالبراءة ، ومن هو قائل بالاشتغال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التزمنا بان التخيير عقلي تعين الأخذ بمحتمل الأهميّة ، إذ </w:t>
      </w:r>
    </w:p>
    <w:p>
      <w:pPr>
        <w:pStyle w:val="BookText"/>
        <w:rPr/>
      </w:pPr>
      <w:r>
        <w:rPr>
          <w:rFonts w:ascii="Amiri" w:hAnsi="Amiri" w:eastAsia="Amiri" w:cs="Amiri"/>
          <w:color w:val="111111"/>
          <w:sz w:val="28"/>
          <w:sz w:val="28"/>
          <w:szCs w:val="28"/>
          <w:rtl w:val="true"/>
          <w:lang w:bidi="ar-SA"/>
        </w:rPr>
        <w:t>يدور الأمر حينئذ بين تقييد كلا الإطلاقين وتقييد خصوص إطلاق غير المحتمل أهميته ، فتقييده معلوم على كلا التقديرين ، وتقييد إطلاق محتمل الأهمية غير معلوم ، فينفي بأصالة عدم التقييد فيؤخذ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كلامه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دوران الأمر بين التعيين والتخيير له صور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في المسألة الأصولية ، بمعنى دوران الأمر في الدليلين المتعارضين بين التخيير بينهما في مقام الحجيّة وتعيين أحدهما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 الحكم هو التعيين ، لأن الشك المزبور يرجع إلى التشكيك في حجيّة غير محتمل التعيين والشك في الحجيّة ملازم للقطع بعدمها كما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محتمل التعيين فهو مقطوع الحجية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التعيين والتخيير العقلي في المسألة الفرعيّة ، كما لو تعلق امر بطبيعة ثم شك في ان المتعلق ذات الطبيعة فيكون المكلف مخيرا بين مطلق أفرادها عقلا ، أو ان المتعلق الطبيعة مع الخصوصيّة الكذائيّة؟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من موارد جريان البراءة ، لأنه من مصاديق دوران الأمر بين الأقل والأكثر فتجري البراءة ، عن الخصوصيّة فيثبت 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التخيير والتعيين الشرعي في المسألة الفرعيّة ، كما لو علم بتعلق الأمر بفرد وشك في أنه متعلّق للأمر بخصوصه ، أو انه مخير بينه وبين غيره ، وهذه الصورة وقعت محل الخلاف في أنها مجرى البراءة من الخصوصيّة كسابقتها فيثبت التخيير ، وانها مجرى الاشتغال فيثبت التعيين ، لكل احتمال ذهب جمع من المحققين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التعيين والتخيير في مقام المزاحمة ، كما لو تزاحم حكمان واحتمل أهميّة أحدهما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التعيين ، وذلك لأن </w:t>
      </w:r>
    </w:p>
    <w:p>
      <w:pPr>
        <w:pStyle w:val="BookText"/>
        <w:rPr/>
      </w:pPr>
      <w:r>
        <w:rPr>
          <w:rFonts w:ascii="Amiri" w:hAnsi="Amiri" w:eastAsia="Amiri" w:cs="Amiri"/>
          <w:color w:val="111111"/>
          <w:sz w:val="28"/>
          <w:sz w:val="28"/>
          <w:szCs w:val="28"/>
          <w:rtl w:val="true"/>
          <w:lang w:bidi="ar-SA"/>
        </w:rPr>
        <w:t>غير محتمل الأهميّة مما يعلم بسقوط إطلاق دليله على كلا التقديرين تقدير أهميّة الحكم الآخر وتقدير عدمه ، فيخرج إطلاقه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محتمل الأهميّة فلا يعلم بسقوط إطلاق دليله ، لاحتمال كونه أهم فيكون هو المتعين فيتمسك بإطلاقه عملا بأصالة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 الحال في ذلك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وقد يستشكل فيه بما ذكرناه في المتن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الصور في تقديم محتمل الأهمية ، لعدم العلم بسقوط إطلاقه والجزم بسقوط إطلاق مزاحمه ، فيعمل بإطلاق محتمل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فيما أفاده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يذهب إلى ان التزاحم بين الحكمين لا يتحقق ، إلاّ إذا فرض وجود الملاك لكلا الحكمين ، كما انه يذهب إلى ان الدليلين في موارد وجود الملاكين إذا كانا لبيان الحكم الاقتضائي ، كان المورد من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كانا لبيان الحكم الفعلي ، كان المورد من موارد التعارض ، لتحقق التكاذب بين الدليلين بعد عدم إمكان الأخذ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المرجع مرجحات باب المعارضة لا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ما ذكرناه ، لم يكن مجال للإشكال المزبور عليه ، إذ موضع التزاحم بنظره ما إذا لم يكن إطلاق الدليلين متكفلا للحكم الفعلي كي يؤخذ بإطلاق الأهم أو محتمل الأهمية ، بل الإلزام بإتيان الأهم أو التخيير في مورد التساوي انما هو بحكم العقل من باب لزوم تحصيل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المبني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صور احتمال الأهمية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المقتضيان من جنس واحد ، مع احتمال أهمية أحدهما من ناحية احتمال أهميته في التأثير في المصلحة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أهمية الصلاة من وجوب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المقتضيان من جنس واحد ، مع احتمال أهميّة أحدهما لاحتمال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من جنس واحد ، مع احتمال الأهمية في أحد الطرفين لا لشدته ، بل لانضمام ملاك 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الأهمية ينشأ من احتمال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الصورة الأولى ، فالحكم فيها تعيين محتمل الأهمية ، وذلك لأن العقل يحكم بلزوم تحصيل غرض المولى ولا يرفع اليد عن حكمه ، ولا يحكم بمعذورية العبد إلا بالإتيان ببدله ، ومع احتمال الأهمية لا يقطع بالعذر وصلاحية الغرض الآخر للبدلية ، فيكون من موارد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الصورة الثانية ، لعدم القطع بالعذر مع الإتيان بالغرض المحتمل المضعف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الصورة الثالثة ، فلا يحكم بالتعيين ، لأن الغرض المعلوم المنجز على العبد يعلم بصلاحية الغرض الآخر للبدلية عنه لتساويهما ، وانما يحتمل وجود غرض آخر يفوت بترك محتمل الأهمية ، ومجرد هذا الاحتمال لا ينفع ، كمورد الاحتمال البدوي الصرف ، فانه من موارد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الّذي ذكرناه موافق في الجملة لما حكي عن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وبالبيان الّذي عرفته يندفع عنه بعض ما أورد عليه ، فراجع حاشية المحقق الأصفهاني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ان هذا البيان يتم على الالتزام بما التزم به صاحب الكفاية من تحديد مورد التزاحم ، وكون الالتزام بلزوم الأهم أو التخيير مع التساوي بسبب حكم العقل بلزوم تحصيل الغرض الملزم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انه عبارة عن تنافي الحكمين في مقام الامتثال مع الالتزام بتكفل دليليهما الحكم الفعلي ، كان محتمل الأهمية هو المتقدم مطلقا كما أشرنا إليه في المتن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القول بان التخيير مع التساوي عقلي أو شرعي ، لعدم إحراز تقييد إطلاق المحتمل أهميته على الأول</w:t>
      </w:r>
    </w:p>
    <w:p>
      <w:pPr>
        <w:pStyle w:val="BookText"/>
        <w:rPr/>
      </w:pPr>
      <w:r>
        <w:rPr>
          <w:rFonts w:ascii="Amiri" w:hAnsi="Amiri" w:eastAsia="Amiri" w:cs="Amiri"/>
          <w:color w:val="111111"/>
          <w:sz w:val="28"/>
          <w:sz w:val="28"/>
          <w:szCs w:val="28"/>
          <w:rtl w:val="true"/>
          <w:lang w:bidi="ar-SA"/>
        </w:rPr>
        <w:t>وسقوط دليله على الثاني فيؤخذ به مع إحراز سقوط أو تقييد إطلاق 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المورد ممّا تظهر فيه ثمرة الاختلاف بين القولين لا وجه له ، إذ لا تصل النوبة إلى التخيير بعد احتمال تعيين أحدهما لسلامة دليله من السقوط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يتخيّل البعض ان هذا التقسيم الّذي ذكره المحقق النائيني للحكمين المتزاحمين من كونهما مشروطين بالقدرة شرعا ، أو مشروطين بالقدرة عقلا ، أو أحدهما مشروطا بالقدرة شرعا والآخر مشروطا بها عقلا ، واختلاف الأثر باختلاف الحال في ذلك غير وجيه ، إذ جميع الأحكام الشرعية مقيّدة بالقدرة شرعا ، لأن التقييد بالقدرة الشرعية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لسان نفس الدليل كتقييد وجوب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بتقييد خاص منفصل ، كما يدعي استفادة تقييد الوضوء بالقدرة الشرعيّة من تعليق الحكم بالتيمم على عدم الوجدان ، بدعوى ان التفصيل قاطع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ببيان عام منفصل ، وهو الثابت في جميع الأحكام بدليل نفي الحرج والاضطرار ، فانه حاكم على جميع أدلّة الأحكام ومبيّن ان ثبوت الأحكام يختص بغير مورد العسر وغير مورد الاضطرار العرفي وهو </w:t>
      </w:r>
    </w:p>
    <w:p>
      <w:pPr>
        <w:pStyle w:val="BookText"/>
        <w:rPr/>
      </w:pPr>
      <w:r>
        <w:rPr>
          <w:rFonts w:ascii="Amiri" w:hAnsi="Amiri" w:eastAsia="Amiri" w:cs="Amiri"/>
          <w:color w:val="111111"/>
          <w:sz w:val="28"/>
          <w:sz w:val="28"/>
          <w:szCs w:val="28"/>
          <w:rtl w:val="true"/>
          <w:lang w:bidi="ar-SA"/>
        </w:rPr>
        <w:t>مساوق لتقييده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فليس للحكمين المتزاحمين الا صورة واحدة ، وهي صورة تقيد المتزاحمين بالقدرة الشرعيّة فلا وقع للتقسيم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التخيّل فاسد ، لأن أثر تقييد الحكم بالقدرة الشرعيّة ودخالتها في موضوعه يظهر بحسب ما تقدم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القدرة الشرعيّة مساوق لارتفاع ملاك الحكم ، وعليه بني عدم تقديم الأهم لو كان كل منهما مقيدا بالقدرة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غير المشروط بالقدرة شرعا على المشروط بها في مورد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فالمتخيل يتخيّل ان ذلك لا يتحقق ، إذ كل من الحكمين مقيّد بالقدرة شرعا فلا معنى لتقديم أحدهما على الآخر ، فمقتضى الدعوى ارتفاع موضوع هذا الترجيح في مطلق موارد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بواسطة دليل نفي الحرج لا يظهر أثره في هاتين الجهتين ، بل يختلف مع التقييد الخاصّ بالقدرة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جهة انتفاء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دليل نفي الحرج أو الاضطرار وان تكفل نفي الحكم في صورة عدم التمكن العرفي ، لكنه لا يتكفل رفع الملاك لعدم ظهوره في دخالة عدم الحرج في الملاك ، لو لم نقل بأنه ظاهر في وجود الملاك ، إذ ظاهر الدليل ان ارتفاع الحكم لأجل الامتنان والتسهيل على العباد ، وهو ظاهر في ثبوت الملاك بحيث لو لا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تقييد الموضوع رأسا بالقدرة ، فانه ظاهر في دخالة الوصف في ملاك الحكم فيرتفع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فيثبت الترجيح بالأهميّة في تزاحم سائر الأحكام لوجود الملاك في نفسه في موارد ارتفاعها بالعسر والحرج</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الحكم وان تقيد بالقدرة الشرعية وعدم </w:t>
      </w:r>
    </w:p>
    <w:p>
      <w:pPr>
        <w:pStyle w:val="BookText"/>
        <w:rPr/>
      </w:pPr>
      <w:r>
        <w:rPr>
          <w:rFonts w:ascii="Amiri" w:hAnsi="Amiri" w:eastAsia="Amiri" w:cs="Amiri"/>
          <w:color w:val="111111"/>
          <w:sz w:val="28"/>
          <w:sz w:val="28"/>
          <w:szCs w:val="28"/>
          <w:rtl w:val="true"/>
          <w:lang w:bidi="ar-SA"/>
        </w:rPr>
        <w:t>الاضطرار العرفي بواسطة هذه الأدلة ، لكنه لا ينظر فيه التقييد بعدم الاضطرار من جهة الحكم الشرعي المزاحم ، فلا يكون الحكم الشرعي رافعا لموضوع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الاضطرار بمعناه الأولي وهو الاضطرار العقلي لا معنى له ، إذ هو ثابت عقلا لعدم التمكن ، فلا منّة في رفع الحكم في حاله ، لأنه مما يحكم به العقل ، كما لا يحتاج ذلك إلى الاستيهاب من اللّه سبحانه كما جاء في بعض الآيات الشريفة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فما هو المراد من رفع الحكم حال الاضطرار المصحّح للامتنان؟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في رسائله في مقام 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بالاضطرار هو الاضطرار العرفي بمعنى المشقة والعسر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رفع الحكم في حالته يكون امتنانا لإمكان جعل الحكم في حالته فيقع العبد في المشقة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الإشكال والجواب يتضح ان رفع الاضطرار انما يصح ويتّجه في مورد لا يكون فيه التكليف ممتنعا ، إذ مع امتناعه في نفسه لا نحتاج إلى بيان ارتفاعه من باب المنّة لأنه مرتفع قهرا بحكم العقل فلا منّة في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يشمل الدليل صورة المزاحمة لأن جعل التكليفين ممتنع في نفسه لعدم القدرة على امتثالهما ، فارتفاع كل من الحكمين بوجود الآخر أمر قهري لا بد منه فلا يكون مشمولا لدليل الرفع ، فلا يكون الحكم حينئذ مقيّدا موضوعه بعدم الاضطرار من جهة المزاحم بواسطة دليل الرفع ، بل تقيده بحكم العقل نظير تقيده بالقدرة على متعلّقه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يكون أحد الحكمين رافعا لموضوع الآخر بالبيان الّذي </w:t>
      </w:r>
    </w:p>
    <w:p>
      <w:pPr>
        <w:pStyle w:val="BookText"/>
        <w:rPr/>
      </w:pPr>
      <w:r>
        <w:rPr>
          <w:rFonts w:ascii="Amiri" w:hAnsi="Amiri" w:eastAsia="Amiri" w:cs="Amiri"/>
          <w:color w:val="111111"/>
          <w:sz w:val="28"/>
          <w:sz w:val="28"/>
          <w:szCs w:val="28"/>
          <w:rtl w:val="true"/>
          <w:lang w:bidi="ar-SA"/>
        </w:rPr>
        <w:t>تخيّله المتخيّل ، وان جميع صور التزاحم تكون من تزاحم الواجبين المشروطين بالقدرة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الجهات الأساسيّة لمبحث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على ضوء ذلك تحديد ضابط التزاحم ، بأنه التنافي بين الحكمين في موضوعين في مقام الداعويّة والتأثير ، بمعنى انه لا يمكن ان يكون كل منهما داعيا فعلا إلى متعلقه ومنشأ ذلك هو عدم القدرة على الجمع بين المتعلقين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لفظ التزاحم لم يرد في لسان آية أو رواية كي يرجع في تحديد مفهومه إلى العرف ، وانما هو اصطلاح أصولي لتحديد بعض الموارد التي يتنافى فيها الحكمان بلحاظ ترتيب بعض الآثار ، وهي الترتب على القول بإمكانه وتقديم الأهم أو الأسبق زمانا في بعض الصور التي مرّ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مع التساوي اما بنحو الترتب أو الخطاب التخييري بأحد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يلحق بمبحث التزاحم موارد تنافي الحكمين المشروطين بالقدرة شرعا ، فان ضابط باب التزاحم لا ينطبق عليها لعدم كون التنافي من جهة التنافي في مقام الداعويّة ، بل هو من جهة رافعية كل منهما لموضوع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حيث يجري فيها البحث عن جريان الترتب فيها وعدمه ، كما يلتزم فيها بتقديم الأسبق زمانا في بعض الصور والتخيير بنحو الوجوب التخييري ، أدرجت في مبحث التزاحم وعدّت من صوره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تزاحم الحكمين في موضوع واحد المعبّر عنه بتزاحم المقتضيين ، فهو خارج عن التزاحم المصطلح لا لأجل ما ذكره المحقق النائيني من كونه راجعا إلى المولى ، وكونه مبتنيا على رأي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دفعه ، بل لأجل ما تقدم ذكره من عدم ترتب الآثار المزبورة فيه ، إذ لا مجال للترتب لأنه لا يجري في الموضوع الواحد كما مرّ تحقيقه ، كما لا معنى للتخيير بمعنى الإلزام التخييري ، إذ مع تساوي الملاكين يحكم بإباحة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معنى لتقديم الأسبق زمانا ، إذ لا </w:t>
      </w:r>
    </w:p>
    <w:p>
      <w:pPr>
        <w:pStyle w:val="BookText"/>
        <w:rPr/>
      </w:pPr>
      <w:r>
        <w:rPr>
          <w:rFonts w:ascii="Amiri" w:hAnsi="Amiri" w:eastAsia="Amiri" w:cs="Amiri"/>
          <w:color w:val="111111"/>
          <w:sz w:val="28"/>
          <w:sz w:val="28"/>
          <w:szCs w:val="28"/>
          <w:rtl w:val="true"/>
          <w:lang w:bidi="ar-SA"/>
        </w:rPr>
        <w:t>معنى للأسبقية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يقدم الأهم من الملاكين لو كانت مرتبة الأهميّة بمقدار يلزم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نسب إلى صاحب الكفاية من حصر التزاحم الاصطلاحي في التزاحم بين المقتضيين ، فلا وجه له ولا دليل عليه من كلامه أصلا ، بل هو صرح في مبحث مقدمة الواجب بالتزاحم بين الحكمين كما لا ظهور في كلامه في جعله صورة التزاحم بين المقتضيين من مصاديق التزاحم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ذلك في أول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مبحث التزاحم ونعود بعد ذلك إلى البحث في ما يرتبط بموضوع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الأمر والنهي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ان البحث قبل الدخول في صلب الموضوع يقع في جهات تقدم الكلام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الكلام في الجهة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تعرض إليها صاحب الكفاية في الأمر العاشر ، ومقصود صاحب الكفاية من ذلك بيان بعض الشيء من ثمرة البحث المزبور كما ان مقصوده أيضا بيان ثمرة ما ذكره في الأمرين الثامن والتاسع</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تعارض دليلان أحدهما يقتضي وجوب شيء والآخر يقتضي حرمته ، وكان بينهما عموم من وجه ، وتقدم دليل التحريم ، لا يكون الإتيان بالعمل صحيحا ولا يتحقق به سقوط الأمر ، بل يقع محرما مطلقا علم به أو جهل ، كان الجهل عن قصور أو تقصير ، وهذا أمر لا يختلف فيه اثنان وفي الوقت نفسه يذهب المشهور إلى صحّة الصلاة في الدار المغصوبة مع الجهل قصورا بالحكم مع القول بالامتناع ، وتقديم جانب النهي ، فان هذه الفتوى بظاهرها مناقضة لما تقدم من بنائهم في باب التعارض ، إذ على الامتناع لا يفترق الحال عن باب التعارض ، بل يكون المورد من مصاديق التعارض ، فكيف يلتزم هنا بصحة الإتيان بالمجمع مع الجهل بالتحريم قصورا ولا يلتزم به في باب التعارض؟ </w:t>
      </w:r>
    </w:p>
    <w:p>
      <w:pPr>
        <w:pStyle w:val="BookText"/>
        <w:rPr/>
      </w:pPr>
      <w:r>
        <w:rPr>
          <w:rFonts w:ascii="Amiri" w:hAnsi="Amiri" w:eastAsia="Amiri" w:cs="Amiri"/>
          <w:color w:val="111111"/>
          <w:sz w:val="28"/>
          <w:sz w:val="28"/>
          <w:szCs w:val="28"/>
          <w:rtl w:val="true"/>
          <w:lang w:bidi="ar-SA"/>
        </w:rPr>
        <w:t>لأجل دفع هذا الإشكال والإجابة عن هذا التساؤل عقد صاحب الكفاية الأمر العاشر ، وأوضح فيه جهة الفرق بين المقامين بعنوان التعرض لثمرة سائر الاحتمالات في باب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الجواز لا إشكال في صحّة العبادة ، لأن مرجع القول به إلى تعدد متعلق الأمر والنهي وان أحدهما غير الآخر ، فإذا جاء بالمجمع فقد أطاع وعصى ، لأنه جاء بعملين ، فيكون نظير ما إذا نظر إلى الأجنبيّة في أثناء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عدم الجواز وتقديم جانب الأمر فلا إشكال حينئذ في صحة العمل ، واما لو قدم جانب النهي فلا يصح العمل مع الالتفات إليه ، لأنه عمل محرم ومنهي عنه فلا يصلح للمقربيّة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مع الجهل بالحرمة عن تقصير لأن العمل وان لم يكن محرما فعلا إلاّ انه يصدر عن المكلف بنحو غير معذور فيه عقلا ومبغوض فلا يكون صالحا للتقرب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جاهلا بالحرمة عن قصور كان العمل صحيحا ، لأنه صدر بعنوان حسن وهو قصد التقرب ، كما انه صالح للمقربيّة من دون مانع لاشتماله على ملاك الوجوب مع عدم كونه مبغوضا وكون العبد معذورا فيه ، فليس بقبيح لجهله بالحكم قصورا ، فنقطة الفرق الفارق بين المقامين تتّضح في هذه الجهة ، وهي أن المجمع في باب اجتماع الأمر والنهي يكون مشتملا على الملاك لكلا الحكمين فيقع صحيحا مع الجهل ، لأنه صالح للمقربيّة بلا مانع بخلاف مورد التعارض فانه لا ملاك فيه للوجوب فلا يقع صحيحا ، فتظهر ثمرة اعتبار وجود الملاك لكلا الحكمين في المجمع في باب اجتماع الأمر والنهي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قدس سره إلى هذا الوجه وجهين آخرين لتصحيح العمل ، وهما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بان الأحكام تابعة للمصلحة والمفسدة المؤثرة في الحسن والقبح الفعليين ، فمع عدم القبح الفعلي ليس هناك حكم واقعي وان كان الفعل </w:t>
      </w:r>
    </w:p>
    <w:p>
      <w:pPr>
        <w:pStyle w:val="BookText"/>
        <w:rPr/>
      </w:pPr>
      <w:r>
        <w:rPr>
          <w:rFonts w:ascii="Amiri" w:hAnsi="Amiri" w:eastAsia="Amiri" w:cs="Amiri"/>
          <w:color w:val="111111"/>
          <w:sz w:val="28"/>
          <w:sz w:val="28"/>
          <w:szCs w:val="28"/>
          <w:rtl w:val="true"/>
          <w:lang w:bidi="ar-SA"/>
        </w:rPr>
        <w:t>مشتملا على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الجهل عن قصور حيث لا يحكم العقل بقبح العمل ، بل يحكم بمعذورية الفاعل ، فلا حكم بالتحريم ، فيكون الأمر ثابتا بلا مزاحم ، ويكون الفعل مأمورا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لم يرتضه قدس سره وذكر أنه خلاف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يمكن ان يؤتى به بداعي الأمر المتعلق بالطبيعة وان لم يشمله بنفسه ، وذلك لأنه واف كغيره بالملاك ، وعدم تعلق الأمر به لمانع لا لقصور المقتضي ، فلا يرى العقل بينه وبين غيره من الأفراد تفاوت من جهة تحقق الامتثال به ، فيصح قصد الامتثال بإتيانه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تقدم منه قدس سره في تصحيح الإتيان بالفرد المزاحم في الواجب الموسع بقصد امتثال الأمر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المحقق النائيني فيما أفاده قدس سره ، وذهب إلى ان فتوى المشهور بالصحّة لها وجه آخر غير ذلك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إشكاله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هذه الوجوه غير تامّة وليست تنهض على توجيه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دعوى عدم الحرمة مع الجهل لتبعية الأحكام للقبح والحسن الفعليين ، فهي دعوى التصويب التي تقرر بطلانها ، لأنها ترجع إلى اختصاص الحكم بالعالم ، وقد ثبت في محله ان الأحكام ثابتة في صورة الجهل وان الأحكام الواقعية يشترك فيها العالم والجاهل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دعوى صلاحية الملاك لصيرورة الفعل مقربا ، فيدفعها بأن ملاك الوجوب في المجمع مزاحم بملاك التحريم وهو المفسدة في الفعل ، وهي بعد </w:t>
      </w:r>
    </w:p>
    <w:p>
      <w:pPr>
        <w:pStyle w:val="BookText"/>
        <w:rPr/>
      </w:pPr>
      <w:r>
        <w:rPr>
          <w:rFonts w:ascii="Amiri" w:hAnsi="Amiri" w:eastAsia="Amiri" w:cs="Amiri"/>
          <w:color w:val="111111"/>
          <w:sz w:val="28"/>
          <w:sz w:val="28"/>
          <w:szCs w:val="28"/>
          <w:rtl w:val="true"/>
          <w:lang w:bidi="ar-SA"/>
        </w:rPr>
        <w:t>ملاحظة الكسر والانكسار وغلبتها على المصلحة توجب تعلق الكراهة والمبغوضية بالفعل ، فلا يكون الفعل محبوبا في حال من الأحوال لأن وجود المفسدة واقعي لا يرتبط بالعلم والجهل فكيف يصلح للمقربيّة؟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الموجودة في الفعل مقهورة للمفسدة الموجودة فيه ، فلا تكون موجبة للتقرب بالعمل وصيرورته مقربا ، بل يكون العمل مبغوضا للمولى ، كما انه لو تساوت المفسدة والمصلحة يكون العمل مباحا لا محبوبا ولا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دعوى إمكان الإتيان بالعمل بداعي الأمر لوفائه بالغرض ، كغيره ، فهي تندفع بما عرفت من ان العمل لا يصلح للمقربيّة بعد اشتماله على المفسدة الغالبة ، فلا يكون كغيره من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هذا الوجه مناقش فيه في نفسه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فذهاب المشهور إلى صحة العمل مع الجهل بالتحريم لا تلتئم إلا بذهابهم إلى جواز اجتماع الأمر والنهي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عبّر عنه بالجواز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وامتناع الاجتماع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عبّر عنه بالامتناع من الجهة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ذكر في أول المبحث ان البحث يقع في الجواز والامتناع من جهتين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سراية كل من النهي والأمر إلى متعلق الآخر وعدمه الّذي يبتني على كون التركيب بين الجهتين اتحاديا أو انضماميا ، فعلى الأول يمتنع اجتماع الحكمين ، لأنه من الجمع بين الضدين في محل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يمتنع ، لأن موضوع أحدهما غير الآخر فلا يجتمع الضدان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الجهة في امتناع الاجتماع وعدمه من جهة كون الاجتماع الضدين في شيء واحد وهو محال في نفسه ، وعدم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اعتبار قيد المندوحة في </w:t>
      </w:r>
    </w:p>
    <w:p>
      <w:pPr>
        <w:pStyle w:val="BookText"/>
        <w:rPr/>
      </w:pPr>
      <w:r>
        <w:rPr>
          <w:rFonts w:ascii="Amiri" w:hAnsi="Amiri" w:eastAsia="Amiri" w:cs="Amiri"/>
          <w:color w:val="111111"/>
          <w:sz w:val="28"/>
          <w:sz w:val="28"/>
          <w:szCs w:val="28"/>
          <w:rtl w:val="true"/>
          <w:lang w:bidi="ar-SA"/>
        </w:rPr>
        <w:t>هذه الجهة لا أثر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البناء على كون التركيب انضماميّا وعدم اجتماع الضدين ، فهل تقع المزاحمة بين الحكمين أو لا؟ ، وهو يبتني على ان تحقق الامتثال هل يلزم فيه مقدوريّة الفرد ، فلا يمكن الجمع بين الحكمين في الفرد المزاحم لعدم إمكان امتثالهما فيه أو لا يلزم فيه مقدورية الفرد ، بل يكفي فيه مقدوريّة نفس الطبيعة ، فيمكن تحقق الامتثال بالفرد المزاحم وان لم يكن مقدورا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اعتبار وجود المندوحة في الحكم بالجواز من هذه الجهة ضروري ، إذ مع عدم المندوحة لا إشكال في تحقق المزاحمة لعدم التمكن من امتثال الحكمين بأي نحو كان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اتّضح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يلتزم بجواز اجتماع الأمر والنهي من الجهة الأولى بان كان يرى ان الجهتين انضماميتان ، وانما يذهب إلى امتناع اجتماعهما من جهة المزاحمة وتقديم جانب الحرمة ، أمكنه دعوى صحة العمل العبادي مع الجهل بالحرمة عن قصور ، لأن أساس التزاحم على تنافي الحكمين في مقام الداعويّة والتأثير ، فكل منهما يدعو إلى صرف القدرة في متعلقه المانع من إتيان متعلق الآخر ، ومع الجهل بالحرمة لا تكون لها دعوة نحو متعلقها ، لأن العلم دخيل في الفعلية ووصول الحكم إلى مرحلة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الوجوب من غير مزاحم فيصح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ففتوى المشهور تبتني على ما عرفت ، ويشهد لذلك أنهم أخذوا قيد المندوحة في محل الكلام وقد عرفت انه لا يلزم إلاّ في البحث عن الجهة الثانية بعد الفراغ عن الجواز من الجهة الأولى ، وانه لا أثر له في البحث عن الجهة الأولى ، فيكشف أخذهم القيد المزبور عن أن محطّ بحثهم الجواز والامتناع من جهة التزاحم لا من جهة اجتماع الضدين في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 يظهر الفرق بين صورة الغسل بالماء الغصبي وصورة الغسل في المكان الغصبي ، فان امتناع الأول من الجهة الأولى ، لأن الغصب يتحقق بنفس الغسل بلا إشكال فيكون الغسل مجمعا للحكمين ، وهو ممتنع ، فإذا قدم جانب التحريم كان العمل باطلا حتى مع الجهل بالحرمة لما تقدم من أنه عمل مبغوض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امتناع الثاني فيمكن ان يدعى بأنه من الجهة الثانية فقط ، وان التركيب بين الجهتين انضمامي ، وليس الغسل محققا للغصب وحينئذ مع الجهل بالتحريم يصح العمل لما عرفت من عدم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نهاية الكلام في مقدمات البحث ، ويقع الكلام بعد ذلك في موضوع البحث والنزاع ، وهو جواز اجتماع الأمر والنهي في شيء واحد ذي وجهين بأحدهما كان مورد الأمر وبالآخر كان مورد النهي أو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إلى امتناع ذلك ، وذكر للاستدلال على ذلك مقدمات أربعة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الخمسة متضادة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التكاليف ليس العناوين بما هي كذلك ، ولا الأسماء ، وانما هو فعل المكلف وما يصدر منه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العناوين لا يستلزم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الواحد لا يمكن ان يكون له سوى ماهيّة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يتضح امتناع الاجتماع لأن المفروض ان المجمع وجود واحد وتعدد العنوان لا يجدي في تعدده ، وهو بنفسه يكون متعلق الحكم ، وقد عرفت تضاد الأحكام فيلزم من اجتماع الأمر والنهي اجتماع الضدين وهو محال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ملخّص ما جاء في الكفاية من الاستدلال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w:t>
      </w:r>
    </w:p>
    <w:p>
      <w:pPr>
        <w:pStyle w:val="BookText"/>
        <w:rPr/>
      </w:pPr>
      <w:r>
        <w:rPr>
          <w:rFonts w:ascii="Amiri" w:hAnsi="Amiri" w:eastAsia="Amiri" w:cs="Amiri"/>
          <w:color w:val="111111"/>
          <w:sz w:val="28"/>
          <w:sz w:val="28"/>
          <w:szCs w:val="28"/>
          <w:rtl w:val="true"/>
          <w:lang w:bidi="ar-SA"/>
        </w:rPr>
        <w:t>التعرض لكل مقدمة والبحث فيها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تضاد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فيه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الكفاية هنا ، انها متضادة بنفسها مع غضّ النّظر عن المبدأ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تضاد بينها كذلك ، فان الإنشاء خفيف المئونة ولا مانع من إنشاء الحكمين ، وانما التضاد بينها ينشأ من جهة المبدأ والمنتهى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 بل صريح الكفاية في مبحث الجمع بين الحكم الواقعي والظاهري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تضاد بينها أصلا ، وانما التنافي بينها ينشأ من جهة المنتهى ، يعني من جهة مقام الامتثال ، وهو لا يوجب التضاد واستحالة اجتماعها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التزم به المحقق الأصفهاني في حاشيته على الكفاية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ولمعرفة ما هو الحق ينبغي ان نستعرض مراحل الحكم ، 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وجود المصلحة في الفعل أو المفسدة فيه الموجب لحدوث الإرادة أو الكراهة ، وهي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إبراز المولى هذه الإرادة أو الكراهة بمبرز ، ويعبر عنها بمرحلة إنشاء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فعلية الحكم ووصوله إلى حدّ الداعويّة والتحريك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وجود المصلحة أو المفسدة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يدعي تحقق التضاد بدعوى امتناع اجتماع المصلحة والمفسدة في فعل واحد ، لأنها من </w:t>
      </w:r>
    </w:p>
    <w:p>
      <w:pPr>
        <w:pStyle w:val="BookText"/>
        <w:rPr/>
      </w:pPr>
      <w:r>
        <w:rPr>
          <w:rFonts w:ascii="Amiri" w:hAnsi="Amiri" w:eastAsia="Amiri" w:cs="Amiri"/>
          <w:color w:val="111111"/>
          <w:sz w:val="28"/>
          <w:sz w:val="28"/>
          <w:szCs w:val="28"/>
          <w:rtl w:val="true"/>
          <w:lang w:bidi="ar-SA"/>
        </w:rPr>
        <w:t>قبيل السواد والبياض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استحالة اجتماعهما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الدعوى لا دليل عليها ، إذ لا دليل على كون المصلحة والمفسدة من قبيل المتضادين ، بل يكذبها الوجدان ، إذ نرى ان كثيرا من الأفعال يترتب عليها مصلحة ومفسدة والوقوع دليل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هو وقوع التضاد في هذه المرحلة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بالمصلحة والمفسدة ليس ذات المصلحة وذات المفسدة بل المراد بهما المصلحة التي تصير منشأ لإرادة الفعل والمفسدة التي تصير منشأ لكراهته ، وهما بهذه الكيفية لا يجتمعان في فعل واحد ، لأن المصلحة التي تصير منشأ للإرادة مع وجود المفسدة هي المصلحة الغالبة على المفسدة بعد ملاحظة حصول الكسر والانكسار فيما بينهما ، والمفسدة التي تصير منشأ للكراهة مع وجود المصلحة هي المفسدة الغالبة على المصلحة بعد ملاحظة حصول الكسر والانكسار فيما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جدّاً امتناع اجتماع المصلحة الغالبة والمفسدة الغالبة في شيء واحد ، فان ذلك يرجع إلى اجتماع الغالبيّة والمغلوبيّة في شيء واحد ، وهو محال ، فإما ان يغلب جانب المصلحة أو يغلب جانب المفسدة وهو ظاهر بمراجعة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فالتضاد من حيث المبدأ بمعنى المصلحة والمفسدة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المرحلة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مرحلة الإرادة والكراهة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تصدى المحقّق الأصفهاني إلى بيان عدم تحقق التضاد بينهما ، وانهما يمكن ان يتعلقا بأمر واحد ببيان فلسفي دقيق ، محصّله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من صفات الأوصاف الخارجية العارضة للأمور العينية الخارجيّة كالسواد والبياض ، وليست الإرادة والكراهة من الأوصاف الخارجية ، بل من الصفات النفسانيّة العارضة لما هو موجود في النّفس ، فلا تضاد بينهما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من ناحية موضوعهما وهو النّفس ، لأن النّفس من المجردات القابلة لاجتماع الحالات والكيفيات المختلفة في آن واحد ، والشاهد على ذلك إمكان </w:t>
      </w:r>
    </w:p>
    <w:p>
      <w:pPr>
        <w:pStyle w:val="BookText"/>
        <w:rPr/>
      </w:pPr>
      <w:r>
        <w:rPr>
          <w:rFonts w:ascii="Amiri" w:hAnsi="Amiri" w:eastAsia="Amiri" w:cs="Amiri"/>
          <w:color w:val="111111"/>
          <w:sz w:val="28"/>
          <w:sz w:val="28"/>
          <w:szCs w:val="28"/>
          <w:rtl w:val="true"/>
          <w:lang w:bidi="ar-SA"/>
        </w:rPr>
        <w:t>وجود الإرادة والكراهة في النّفس في ان واحد مع اختلاف متعلقيهما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 ناحية متعلقهما ، لأن متعلقهما ليس هو الفعل الخارجي ، بل هو الوجود الفرضي العنواني ، وذلك لأن ما كان في أفق النّفس يستحيل ان يتقوم بما هو خارج عن أفق النّفس ، وإلاّ لزم انقلاب ما في النّفس إلى الخارج كما انه يحدث الشوق ومتعلقه غير موجود خارجا ، بل لا يمكن حصوله كالشوق إلى المحال ، وحينئذ فلا يتحقق التضاد لأنه في الصفات العارضة على الموجودات الخارجية كما أشرنا إليه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بعد ان عرفت وقوع التضاد في منشأ الإرادة والكراهة تعرف إننا في غنى عن تحقيق ما أفاده قدس سره نفيا أو إثباتا ، إذ لا تصل النوبة أصلا إلى اجتماع الإرادة والكراهة كي يبحث في إمكان اجتماعهما في شيء واحد وعدمه ، لأنه لا يمكن تحقق منشئهما في آن واحد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تحقق الإرادة والكراهة لفعل واحد باعتبار استحالة منشأ كل منهما معا ويمتنع تحققهما من دون منشأ فالتضاد في هذه المرحلة بهذا المعنى متحقق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مرحلة الإنشاء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يدعي عدم التضاد بين الأحكام فيها ، لأن الإنشاء خفيف المئونة ، فيمكن ان يتحقق إنشاء جميع الأحكام لفعل واحد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ولكنها دعوى باطلة ، والّذي نراه امتناع إنشاء الحكمين على موضوع واحد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حقيقة الإنشاء أقوالا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 انه إيجاد المعنى باللفظ ، أو استعمال اللفظ في المعنى بقصد التسبيب إلى تحقق الاعتبار العقلائي ، فلا يتحقق بدون القصد ، نظير التعظيم الّذي لا يتحقق من دون قصده ، كما لا يتحقق بما لا يترتب عليه الاعتبار </w:t>
      </w:r>
    </w:p>
    <w:p>
      <w:pPr>
        <w:pStyle w:val="BookText"/>
        <w:rPr/>
      </w:pPr>
      <w:r>
        <w:rPr>
          <w:rFonts w:ascii="Amiri" w:hAnsi="Amiri" w:eastAsia="Amiri" w:cs="Amiri"/>
          <w:color w:val="111111"/>
          <w:sz w:val="28"/>
          <w:sz w:val="28"/>
          <w:szCs w:val="28"/>
          <w:rtl w:val="true"/>
          <w:lang w:bidi="ar-SA"/>
        </w:rPr>
        <w:t>كما لا يتحقق التعظيم بالفعل الّذي لا يرى عرفا انه تعظيم وان قصد به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إيجاد للمعنى بوجود إنشائي وان لم يترتب عليه الاعتبار العقلائي ولذا يصح الإنشاء من الغاصب مع انه مما لا يترتب عليه الأثر عقلائيا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المحقق الأصفهاني وان لم يلتزم به عملا ، انه إيجاد المعنى باللفظ لا أكثر ، أو فقل انه استعمال اللفظ في المعنى من دون قصد الحكاية والاخبار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السيد الخوئي ، انه إبراز الاعتبار النفسانيّ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فيما تقدم ان الصحيح من هذه الأقوال هو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يمكن إنشاء كلا الحكمين على موضوع واحد ، إذ من المسلم ان اعتبار كلا الحكمين غير ثابت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الاختلاف في منشأ ذلك وانه هو التضاد أو غيره ، وإلا فلم يقل أحد بجواز اجتماع الحكمين فعلا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ومعه يمتنع ان يقصد بالاستعمال التسبيب إلى الاعتبار العقلائي ، إذ لا تحقق له بالنسبة إلى كلا الحكمين فكيف يقصد ذلك؟ فإنشاء كلا الحكمين ممتنع لتوقفه على ثبوت اعتبارهما معا وهو غير ثابت ، ومعه يستحيل قصد التسبيب وبدونه لا يتحقق الإنشاء لما عرفت ان قوامه بقصد التسبيب إلى تحقّق الاعتبار العقلائي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 ان الإنشاء خفيف المئونة غير وجيهة على الرّأي المشهور والمختار في معنى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المرحلة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مرحلة الفعلية والتأثير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فالحق أيضا استحالة ثبوت الحكمين الفعليين لا لأجل اللغويّة ، بل هو مستحيل في نفسه ولو من غير الحكيم ، وذلك لما تقدم منّا من بيان ان إمكان الداعويّة إما هو مأخوذ في قوام حقيقة التكليف حيث يعرّف بأنه جعل ما يمكن ان يكون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الغرض الداعي للتكليف بناء على انه جعل الفعل في عهدة المكلّف ، فيكون التكليف هو الحصّة الملازمة للإمكان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من الواضح اختلاف الحكم التكليفي عن الوضعي ، ولذا لا يقول أحد بجواز تعلقه بالنائم ، فإذا فسر بأنه جعل الفعل في العهدة فلا بد ان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القائل في غير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الغرض منه إمكان الدعوة والتحريك كي يختلف عن الحكم الوضعي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فالحكم التكليفي انما يتحقق في فرض يتصور فيه إمكان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المورد غير القابل للدعوة والتحريك فيمتنع التكليف حقيقة لا انه لغو ، بل لا وجود له لأن تحققه كما عرفت بإمكان الدعوة ، إما لأجل ان ذلك دخيل في حقيقته ، أو انه الغرض منه وان التكليف هو ما يترتب عليه ذلك وغيره ليس بالتكليف وإلاّ لم يكن فرق بين الحكم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 يستحيل الدعوة إلى الفعل والترك في آن واحد كان ثبوت الحكمين في أنفسهما مستحيلا لعدم ترتب الدعوة على كل من الاعتبارين معا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الحكمين متنافيان ولا يمكن اجتماعهما في المراحل الأربعة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ما ذكره المحقق الأصفهاني في بيان إمكان اجتماع الكراهة والإرادة في شيء واحد غير مجد بعد استحالة تحقق علة الوصفين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ذكره من إمكان اجتماع اعتبار الوجوب واعتبار الحرمة ، لأن قوام الاعتبار بالمعتبر لا بالموجود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تعدد الاعتبار في آن واحد غير مجد </w:t>
      </w:r>
    </w:p>
    <w:p>
      <w:pPr>
        <w:pStyle w:val="BookText"/>
        <w:rPr/>
      </w:pPr>
      <w:r>
        <w:rPr>
          <w:rFonts w:ascii="Amiri" w:hAnsi="Amiri" w:eastAsia="Amiri" w:cs="Amiri"/>
          <w:color w:val="111111"/>
          <w:sz w:val="28"/>
          <w:sz w:val="28"/>
          <w:szCs w:val="28"/>
          <w:rtl w:val="true"/>
          <w:lang w:bidi="ar-SA"/>
        </w:rPr>
        <w:t>أيضا بعد ان عرفت ان الحكم ليس مجرد الاعتبار ، بل هو الاعتبار الّذي يترتب عليه إمكان الداعوية ، فمع عدم إمكان الداعويّة يستحيل تحقق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فيما نحن فيه عدم إمكان تحقق الداعوية لكلا الحكمين فيستحيل اجتماعهما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المقدمة الأولى ، وقد عرفت فيها تضاد الأحكام ، وان شئت فقل تنافي الأحكام واستحالة اجتماعها في أنفسها ، ولو لم يكن ذلك من التضاد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 ما أفاده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العناوين والأسماء لا تكون وافية بالمصلحة والغرض ، فلا وجه لتعلق الحكم بها لأنه لا يتعلق بما لا يكون وافيا بالملاك ، واما نفس ما يصدر من المكلف خارجا فهو واف بالمصلحة فيكون 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ذكره قدس سره في بحث تعلق الأحكام بالطبائع ، وقد عرفت الإشكال فيه وان الحكم سواء قلنا انه الإرادة أو انه الاعتبار لا يتعلق بالموجود الخارجي ، بل هو يتعلق بالموجود التقديري بتعبير والفرضي بتعبير آخر والزعمي بتعبير ثالث وهو الموجود الّذي تخلفه النّفس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كانت هذه المقدمة محطّ إشكال المحقق الأصفهاني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لنا انه لا وقع لهذه المقدمة ، إذ لا أثر لها في المطلوب ، كما انه لا وقع للإشكال عليها لعدم دخالته في نفي الأثر المرغوب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 الكفاية بعد ان ذكر في المقدمة الأولى ان الأحكام متضادة فيما بينها صار بصدد ان يثبت وحدة المتعلق ، إذ مع تعدد المتعلق لا ينفع التضاد ، وبذلك صار في مقام أن ينفي تعلق الأحكام بالعناوين الانتزاعية لأنها متعددة مع وحدة الخارج كما هو الفرض ، فلا يلزم اجتماع الضدين في شيء واحد </w:t>
      </w:r>
    </w:p>
    <w:p>
      <w:pPr>
        <w:pStyle w:val="BookText"/>
        <w:rPr/>
      </w:pPr>
      <w:r>
        <w:rPr>
          <w:rFonts w:ascii="Amiri" w:hAnsi="Amiri" w:eastAsia="Amiri" w:cs="Amiri"/>
          <w:color w:val="111111"/>
          <w:sz w:val="28"/>
          <w:sz w:val="28"/>
          <w:szCs w:val="28"/>
          <w:rtl w:val="true"/>
          <w:lang w:bidi="ar-SA"/>
        </w:rPr>
        <w:t>لاختلاف متعلق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ان عرفت بيان تنافي الأحكام وتضادها بما تقدم تعلم انه لا يختلف الحال في امتناع ثبوت الحكمين مع وحدة الوجود خارجا بين كونه هو متعلق الحكم أو كون متعلق الحكم هو العنوان المنطبق عليه ، اما إذا كان هو متعلق الحكم فامتناع تعلق الحكمين به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متعلق الحكم هو العنوان فمن الواضح ان تعلق الحكم به ليس لأجل ثبوت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بد منه في تعلق الإرادة والكراهة ولو كان غرضا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بل لأجل وجوده في الوجود الخارجي والالتزام بتعلق الحكم به لأجل امتناع تعلقه بالخارج لبعض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الوجود الخارجي لا يمكن ان يشتمل في آن واحد على المصلحة الراجحة والمفسدة الراجحة ، فكيف يتعلق الحكمان بعنوانين ينطبقان عليه لعدم المنشأ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تعلق الإرادة والكراهة بالعنوانين ، كما لا وجه للإنشاء أيضا ، إذ لا يتحقق اعتبار الحكمين مع وحدة الوجود الخارجي لعدم ترتب الأثر عليه وهو إمكان الداعويّة ، لعدم التمكن من الامتثال فيمتنع قصد التسبيب إلى الاعتبار العقلائي مع انه قوام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تعرف عدم إمكان ثبوت الحكمين الفعليين أيضا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يتضح لديك انه لا أثر لإثبات كون المتعلق للإرادة والكراهة الوجود الفرضي التقديري في نفي التنافي بين الحكمين ، إذ الكلام السابق مع فرض وحدة الخارج يأتي بعينه على هذا التقرير ، فإثبات المقدمة أو نفيها ليس بذي أثر في إثبات أو نفي إمكان اجتماع الحكمين مع وحدة الوجود الخارجي ، بل الحكمان لا يجتمعان مع وحدة الخارج سواء التزم بان المتعلق هو الخارج أو العنوان أو الوجود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ما جاء في الكفاية في 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العنوان لا يستلزم تعدد المعنون ولا تنثلم به وحدته ، ويشهد لذلك صدق العناوين </w:t>
      </w:r>
    </w:p>
    <w:p>
      <w:pPr>
        <w:pStyle w:val="BookText"/>
        <w:rPr/>
      </w:pPr>
      <w:r>
        <w:rPr>
          <w:rFonts w:ascii="Amiri" w:hAnsi="Amiri" w:eastAsia="Amiri" w:cs="Amiri"/>
          <w:color w:val="111111"/>
          <w:sz w:val="28"/>
          <w:sz w:val="28"/>
          <w:szCs w:val="28"/>
          <w:rtl w:val="true"/>
          <w:lang w:bidi="ar-SA"/>
        </w:rPr>
        <w:t>المتعددة على ما هو واحد لا تعدد فيه وفارد لا كثرة له كالذات الواجبة التي يصدق عليها عنوان العالم والمريد والمغني والقادر وغيرها من الصفات الكمالية والجلالية ، فعدم تعدد ذات واجب الوجود مع تعدد العناوين المنطبقة عليه شاهد صدق على ان تعدد العنوان لا يستلزم تعدد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المحقق الأصفهاني رحمه اللّه في كلية هذه الدعوى وذهب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العنوان قد لا يستلزم تعدد المطابق خارجا وقد يستلزمه ببيان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البرهان قد يقوم على استحالة كون الشيء الواحد مطابقا لمفهومين فيكون المفهومان متقابلين كالعلّية والمعلوليّة ، فان الواحد بما هو يستحيل ان يكون علة ومعلولا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يقوم على ذلك فلا يمتنع ان يكون الشيء الواحد مطابقا 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مبدؤه في مرتبة ذات الشيء ، فلا يستدعي العنوان ومبدؤه مطابقين ، بل يكون مطابقهما واحدا وهو الذات كالعناوين المنطبقة على ذات البارئ عزّ وجل لأنها تنتزع عن مرتبة ذاته تبارك وتعالى بلا حيثيّة زائدة فذاته تكون مطابقا للعنوان ومبدئه ، ولذلك يقال انه علم كلّه وقدرة كلّه ووجوب كلّه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مبدؤه في مرتبة متأخرة عن الذات فيكون للمبدإ وجود مغاير للذات قائم بها كالعناوين المنطبقة على الشيء بلحاظ عروض عرض عليه كانطباق الأبيض على الجسم بلحاظ عروض البيان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بهذا البيان إلى ان تطابق العناوين المتعددة لا يستدعي وحدة المطابق ولا كثرته ، فلا بد في إيقاع البحث في الصغرى ومعرفة ان الصلاة والغصب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القبيلين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لنا المقصود بعبارة الكفاية ، كما لم يتضح لنا مدى ارتباط إشكال المحقق الأصفهانيّ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مقصود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ما هو الظاهر منها من بيان ان الفرد الواحد لا يتعدد بتعدد العناوين المنطبقة عليه ، فذات زيد لا تكون فردين لأجل انطباق عنواني العالم والعادل عليها ، بل تبقى على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واضح لم يتوهم خلافه أحد حتى يصير في صدد دفعه ، إذ لم يتوهم متوهم ان ذات زيد بانطباق العناوين المتعددة تصير متعددة وتصير وجودات متكثرة بكثرة العناوين المنطبقة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لا ارتباط لكلام الأصفهاني به ، إذ ما أفاده قدس سره من ان المبدأ إذا كان منتزعا عن مرتبة متأخرة عن الذات كان له وجود آخر غير وجود الذات ، بعيد كل البعد عن محط نظر الكفاية من ان ذات المعنون لا تتعدد بتعدد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صاحب الكفاية في مقام إنكار الوجود المغاير للمبدإ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مقصود الكفاية بيان وحدة مطابق العنوان في قبال من يدعي تعدد الخصوصية المستلزمة للصدق ، وان تعدد العنوان لازمه تعدد الخصوصية في ذات المعنون ، فيروم صاحب الكفاية إنكار هذا المعنى وان مطابق العنوان نفس الذات ، بلا اختلاف في الخصوصية ، فهو 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يصلح لأن يكون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استشهاده بانطباق العناوين المتعددة على ذات الباري جلّ اسمه غير سديد ، إذ بساطة الذات المقدسة وعدم تعدد الخصوصيات فيها امر مفروغ عنه عند الجميع حتى عند من يذهب إلى لزوم التعدد بتعدد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يوجه ذلك باختلاف نحو الصدق هنا عن سائر المقامات ، أو اختلاف معنى المبدأ هنا عنه في غيره من المقامات فلا وجه لإلزامه به كما لا يخفى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بعد ما أفاده المحقق الأصفهاني عن مطلب الكفاية على </w:t>
      </w:r>
    </w:p>
    <w:p>
      <w:pPr>
        <w:pStyle w:val="BookText"/>
        <w:rPr/>
      </w:pPr>
      <w:r>
        <w:rPr>
          <w:rFonts w:ascii="Amiri" w:hAnsi="Amiri" w:eastAsia="Amiri" w:cs="Amiri"/>
          <w:color w:val="111111"/>
          <w:sz w:val="28"/>
          <w:sz w:val="28"/>
          <w:szCs w:val="28"/>
          <w:rtl w:val="true"/>
          <w:lang w:bidi="ar-SA"/>
        </w:rPr>
        <w:t>هذا التقدير ، إذ ليس المنظور في كلامه وحدة المبدأ مع الذات وعدم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المقصود ان انطباق العناوين لا يستلزم تعدد جهات الصدق وجودا ، بل يمكن ان تكون واحدة في الخارج مع 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كلامه إلى وحدة وجود المبادئ خارجا وعدم تعدده وإن 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الكلام ، إلاّ انه خلاف ظاهر عبارته جدا ، وليس الظاهر منها الا الاحتمال الأول ، وظاهر أن كلام الأصفهاني أجنبي عن ذلك لأنه في مقام بيان اختلاف المبدأ مع الذات وصاحب الكفاية في مقام نفي اختلاف المبادئ بعضها مع بعض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نستطيع دعوى عدم ظهور المراد من عبارة الكفاية وعدم ظهور ارتباط كلام المحقق الأصفهاني بمطلبه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فعمدة البحث في محل الاجتماع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حرر الكلام فيها المحقق النائيني قدس سره تمهيدا للإيراد على صاحب الكفاية وتحقيقا للقول بالجواز ، وهي تحرير البحث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العنوان هل يقتضي تعدد جهات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المبادئ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وان كنا ملتزمين في نهج البحث بطريقة الكفاية ، ومقتضاه تأخير كلام المحقق النائيني وذكره في طي التعرض لأدلة الجواز لكنه بما انه مرتبط بكلام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احتمالاته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المناسب التعرض إليه ، وان كان منافيا بطريقة البحث التي نسلكها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ومن اللّه سبحانه نستمد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ذكر مقدمات عديدة ، وعمدتها ما تعرض فيها إلى كون التركيب بين المبادئ انضماميا لا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لذلك أشار قدس سره إلى ما هو محل البحث وموضوع الكلام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ان موضوع الكلام ما كان مبدأ الاشتقاق فيه من الأفعال الاختيارية لا من الصفات الجسمانية كالبياض والنفسانيّة كالشجاعة ، لأن ما لم </w:t>
      </w:r>
    </w:p>
    <w:p>
      <w:pPr>
        <w:pStyle w:val="BookText"/>
        <w:rPr/>
      </w:pPr>
      <w:r>
        <w:rPr>
          <w:rFonts w:ascii="Amiri" w:hAnsi="Amiri" w:eastAsia="Amiri" w:cs="Amiri"/>
          <w:color w:val="111111"/>
          <w:sz w:val="28"/>
          <w:sz w:val="28"/>
          <w:szCs w:val="28"/>
          <w:rtl w:val="true"/>
          <w:lang w:bidi="ar-SA"/>
        </w:rPr>
        <w:t>يكن من الأفعال الاختيارية لا يكون متعلقا للأمر والنهي ، لأنهما انما يتعلقان بما هو داخل تحت الاختيار لا ما هو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يدخل في محل الكلام ما كان الفعلان اللذان أحدهما يكون متعلقا للأمر والآخر يكون متعلقا للنهي مما لهما وجود وإيجاد متعدد وكان أحدهما مغايرا وجودا للآخر كالصلاة والنّظر إلى الأجنبية ، فانه لا إشكال في جوازه لأنه ليس من اجتماع الأمر والنهي في واحد ، بل متعلق النهي غير متعلق الأمر حتى بالنظر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فمحل الكلام ما كان كل من متعلق الأمر والنهي فعلا اختياريا وكانا بحسب الصورة موجودين بوجود واحد سواء كان من المبادئ المتأصلة أو المبادئ الانتزاعية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فجهة الكلام هو ان التركيب بين المتعلقين انضمامي ، بمعنى ان وجود كل منهما غير وجود الآخر حقيقة ، أو اتحادي ، بمعنى ان وجودهما واحد في الحقيقة وقد ذهب قدس سره إلى التفصيل بين مبادئ الاشتقاق والعناوين الاشتقاقية ، فذهب إلى كون التركيب بين المبادئ تركيبا انضماميا والتركيب بين العناوين الاشتقاقية تركيبا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على كون التركيب بين المبادئ انضماميا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المبدأ هوية واحدة محفوظ بتمام هويته من دون نقصان أين ما سرى ، فالبياض الموجود مع الحلاوة عين البياض الموجود في العاج ، والصلاة مع الغصب عين الصلاة في مكان آخر غير مغصوب ، وهكذا الغصب مع الصلاة لا تختلف هويته عن الغصب مع 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هوية المبدأ هوية واحدة لا اختلاف فيها أين ما سرت لزم ان يكون التركيب بين المبادئ تركيبا انضماميا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استدل على كون التركيب بين العناوين الاشتقاقية تركيبا اتحاديا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معروض العنوان وما ينطبق عليه هو الذات ، وهي لا تتعدد بتعدد العنوان وان كان العرض القائم بها متعددا ، فالذات التي ينطبق عليها الأبيض </w:t>
      </w:r>
    </w:p>
    <w:p>
      <w:pPr>
        <w:pStyle w:val="BookText"/>
        <w:rPr/>
      </w:pPr>
      <w:r>
        <w:rPr>
          <w:rFonts w:ascii="Amiri" w:hAnsi="Amiri" w:eastAsia="Amiri" w:cs="Amiri"/>
          <w:color w:val="111111"/>
          <w:sz w:val="28"/>
          <w:sz w:val="28"/>
          <w:szCs w:val="28"/>
          <w:rtl w:val="true"/>
          <w:lang w:bidi="ar-SA"/>
        </w:rPr>
        <w:t>والحلو ذات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البيان الّذي ذكره قاصر عن أداء هذا المعنى ، بل هو يتضمن ان وحدة العرض لا توجب وحدة المعروض ، ثم انتهى إلى النتيجة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ذكر بعد ذلك ان جهة صدق العناوين الاشتقاقية على الذات جهة تعليلية ، وهي قيام المبدأ بالذات ، إذ لا تعدد في ذات المعروض ، وانما هو في العرض القائم بها فالمعروض هو نفس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جهة صدق كل من المبادئ في مورد الاجتماع جهة تقييدية لوجود كل من الهويتين في المورد ، ومن هنا التزم بكون التركيب انضماميا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بالجهة التقييدية كون الفرد الواحد مندرجا تحت هويتين حقيقة ، وبذلك تختلف الجهة التقييدية هنا عنها في باب المطلق والمقيد ، فانها هناك توجب تضييق الكلي وهنا توجب التوسعة في الوجود الواحد وتجعله مصداقا لهويتين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لا يخلو عن مناقشات نذكرها بالتفصيل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الدليل على تعدد المبادئ ، وكون التركيب بينهما انضماميا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تام ، لأن مجرد كون المبدأ محفوظا بتمام هويته أين ما سرى لا يوجب عدم اتحاده مع الخصوصية المنضمة إليه ، فان الجنس محفوظ بتمام هويته مع جميع الفصول ، فالحيوانية الموجودة مع النطق عينها موجودة مع غيره من الفصول ، مع انه متحد معها وجودا ، وليس التركيب بين الجنس والفصل تركيبا انضماميا ، بل هو تركيب اتحادي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فالمتعين في طريقة الاستدلال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مبدأ ماهية مستقلة ومقولة خاصة غير المبدأ الآخر ، والمقولات متباينة يستحيل ان تتحدد فيما بينها ، لأن الوجود الواحد لا يمكن ان يكون له إلا ماهية واحدة ، فتعدد الماهية يستلزم تعدد </w:t>
      </w:r>
    </w:p>
    <w:p>
      <w:pPr>
        <w:pStyle w:val="BookText"/>
        <w:rPr/>
      </w:pPr>
      <w:r>
        <w:rPr>
          <w:rFonts w:ascii="Amiri" w:hAnsi="Amiri" w:eastAsia="Amiri" w:cs="Amiri"/>
          <w:color w:val="111111"/>
          <w:sz w:val="28"/>
          <w:sz w:val="28"/>
          <w:szCs w:val="28"/>
          <w:rtl w:val="true"/>
          <w:lang w:bidi="ar-SA"/>
        </w:rPr>
        <w:t xml:space="preserve">الوجود كما أشار إلى ذلك صاحب الكفاية في مقدمته الرابعة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كون التركيب بين العناوين الاشتقاقية اتحاديا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غير صحيح ،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ان يلتزم في باب المشتق بان معنى المشتق بسيط ، بمعنى انه يكون نفس المبدأ ، فالعالم بمعنى العلم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الفرق بينهما ان المعنى المصدري مأخوذ بشرط لا ، فلا يصح حمله على الذات ، والعنوان الاشتقاقي مأخوذ لا بشرط فيصح حمله على الذات وإلاّ فلا فرق بينهما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يلتزم بكون معناه مركبا من الذات والتقيد بالعرض ، فيكون معنى عالم ذات لها العلم على ان يكون التقيّد داخلا والقيد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العناوين الاشتقاقية والمبادئ في كون التركيب بينهما انضماميا ، لأن حقيقة العنوان الاشتقاقي والمبدأ شيء واحد لا اختلاف فيها ، فإذا كان التركيب بين المبادئ انضماميا كان بين العناوين الاشتقاقية كذلك لا محالة ، ويمتنع التفكيك لوحدة معناهما ، فما قيل في وجه الانضمامية في تركيب المبادئ يتأتى بنفسه في تركيب العناوين الاشتقاقية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ان المحقق النائيني ممّن يلتزم ببساطة المشتق وكون معناه لا يختلف عن المبدأ ذاتا ، ثم يلتزم هنا بالتفكيك بين المبادئ والعناوين الاشتقاقية في نحو التركيب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ولا تغفل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فالتخصص بالخصوصية وان كان من كيفيات الوجود وليس له وجود منحاز عن وجود الذات ، إلاّ ان كل تخصص واقعا يختلف عن واقع التخصص بالخصوصية الأخرى ، فما ينطبق عليه كل عنوان يختلف عما ينطبق </w:t>
      </w:r>
    </w:p>
    <w:p>
      <w:pPr>
        <w:pStyle w:val="BookText"/>
        <w:rPr/>
      </w:pPr>
      <w:r>
        <w:rPr>
          <w:rFonts w:ascii="Amiri" w:hAnsi="Amiri" w:eastAsia="Amiri" w:cs="Amiri"/>
          <w:color w:val="111111"/>
          <w:sz w:val="28"/>
          <w:sz w:val="28"/>
          <w:szCs w:val="28"/>
          <w:rtl w:val="true"/>
          <w:lang w:bidi="ar-SA"/>
        </w:rPr>
        <w:t>عليه العنوان الآخر ، فما ينطبق عليه العالم هو الذات المتخصصة بخصوصية العلم ، وما ينطبق عليه الفاسق هو نفس الذات ، لكن المتخصصة بخصوصية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المجموع من الذات والتخصص بخصوصية العلم يختلف واقعه عن المجموع من الذات والتخصص بخصوصية الفسق ، وان كان الوجود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قد يصير منشئا لدعوى جواز اجتماع الأمر والنهي مع اختلاف العنوانين ، وهو محل البحث في الجهة الثانية من جهتي الكلام 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بكون التركيب اتحاديا بين العناوين الاشتقاقية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أخيرا من كون جهة الصدق في العناوين الاشتقاقية جهة تعليلية وفي المبادئ جهة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إمكان تصور معنى للجهة التقييدية بالنحو الّذي ذكره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دخيل في تحقيق المقام أصلا بعد ان ذكر ان التركيب بين المبادئ انضمامي ، فانه لا يختلف الحال فيه حينئذ بين معرفة كون جهة الصدق فيها جهة تقييدية وعدم معرفته ، فالتعرض إليه كمقدمة من مقدمات المطلب غير متجه ، كما انه تطويل بلا طائل ، ولعله مما يوجب غموض المطلب على الباحث لا إيضاحه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 الّذي بنى عليه القول بالجواز ، وهو كون التركيب بين المبادئ انضماميا ، ومعناه تعدد الوجود في الخارج حقيقة فيختلف متعلق الأمر عن متعلق النهي ولا يكونان شيئا واحدا كي يلزم اجتماع الضدين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ناقشه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ممنوع على إطلاقه ، لأنه انما يتم فيما إذا كان المبدءان من المبادئ المتأصّلة ، فان لازم تعدد المبدأ تعدّد الوجود لاستحالة انطباق مقولتين وماهيتين حقيقيتين على وجود واحد ، كالبياض والحلاوة </w:t>
      </w:r>
    </w:p>
    <w:p>
      <w:pPr>
        <w:pStyle w:val="BookText"/>
        <w:rPr/>
      </w:pPr>
      <w:r>
        <w:rPr>
          <w:rFonts w:ascii="Amiri" w:hAnsi="Amiri" w:eastAsia="Amiri" w:cs="Amiri"/>
          <w:color w:val="111111"/>
          <w:sz w:val="28"/>
          <w:sz w:val="28"/>
          <w:szCs w:val="28"/>
          <w:rtl w:val="true"/>
          <w:lang w:bidi="ar-SA"/>
        </w:rPr>
        <w:t>والعلم والعدالة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أحد المبدأين أو كلاهما من المبادئ الانتزاعية فلا يتم ما ذكره ، لأن المبدأ الانتزاعي لا وجود له خارج إلا بوجود منشأ انتزاعه ، فلا بد من ملاحظة منشإ انتزاعه ، فان كان مغايرا في الوجود مع المبدأ الآخر أو منشأ انتزاع الآخر جاز اجتماع الأمر والنهي فيتعلق الأمر بأحدهما والنهي بالآخر ، وان اتحد منشأ الانتزاع مع المبدأ الآخر وجودا بان كان المبدأ الانتزاعي منتزعا عن الفعل المنطبق عليه المبدأ الآخر أو اتحد منشأ انتزاع كلا المبدأين امتنع اجتماع الأمر والنهي ، إذ الوجود الخارجي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فمجرد تعدد المبادئ لا يستلزم تعدد كما ذكره قدس سره ، بل انما يستلزمه في صورة تعدّد المبادئ المتأصلة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مناقشة السيد الخوئي في أصل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الغصب من المبادئ الانتزاعية لا المتأصلة ، فهي تنتزع من الفعل بلحاظ كونه تصرفا في مال الغير بدون إذنه ، فهو متحد مع ما ينتزع منه فلا يمكن تعلق الأمر بما ينتزع منه الغصب وتعلق النهي بالغصب ، نظير شرب الماء إذا كان الماء مغصوبا ، فان الغصب ينطبق على نفس الشرب فيمتنع ان يكون الشرب مأمورا به في الوقت الّذي يتعلق النهي بالغصب فانه من باب اجتماع الأمر والنهي في شيء واحد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المحقق النائيني رحمه اللّه اعترف بعدم صحة تعلق الحكمين في مثل المثال المزبور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أورد عليه السيد الخوئي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مناقض لما تقدم منه من ان تعدد المبادئ يوجب تعدد الوجود ، وانه لا فرق بين الصلاة في الدار المغصوبة وشرب الماء المغصوب في كون كل منهما من باب تعدد المبدأ المستلزم لتعدد الوجود ، فإذا كان التركيب الانضمامي بين المبادئ نافعا في مثل الصلاة في الدار </w:t>
      </w:r>
    </w:p>
    <w:p>
      <w:pPr>
        <w:pStyle w:val="BookText"/>
        <w:rPr/>
      </w:pPr>
      <w:r>
        <w:rPr>
          <w:rFonts w:ascii="Amiri" w:hAnsi="Amiri" w:eastAsia="Amiri" w:cs="Amiri"/>
          <w:color w:val="111111"/>
          <w:sz w:val="28"/>
          <w:sz w:val="28"/>
          <w:szCs w:val="28"/>
          <w:rtl w:val="true"/>
          <w:lang w:bidi="ar-SA"/>
        </w:rPr>
        <w:t xml:space="preserve">المغصوبة فلما ذا لا ينفع في مثل مثال شرب الماء المغصوب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الحق ان مناقشته الصغروية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ووضوح ذلك يتوقف على ذكر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الانتزاعيات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يكون واقعه ومنطبقه من الأمور الحقيقية ذات الوجود المتأصل الحقيقي ، وذلك كالمفاهيم والعناوين الاشتقاقية ، كعنوان إنسان وعنوان ضارب ، وهكذا فانها عناوين انتزاعية لكنها تنطبق على ما له واقع ووجود متأصل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عنه انه انتزاعي بلحاظ انه بواقعه أمر انتزاعي لا حقيقي فليس له واقع وراء الانتزاع ، وذلك كالقبلية والفوقية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كون هذا النحو من الأمور من المقولات أو لا ، وقد حقق كونها من المقولات لكن قيل عنها بأنها أضعف المقولات لأنها ذات واقع خاص فلا يمكن ان لا تكون مقولة وان تنفي عنها الواقعية بالمرة ، كما انها ليست بذات واقع ووجود مستقل عن غيره كي تكون في عداد سائر المقولات ، فالانتزاعي يطلق ويراد به تارة ما كان بواقعه كذلك وأخرى يراد به المفهوم الانتزاعي وان كان واقعه من الحقائق المتأصلة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العناوين الاشتقاقية من هذا القبيل ، فهي عناوين انتزاعية قد تنطبق على ما له واقع حقيقي متأصل كالضارب والقائم وقد تنطبق على غيره كالفوق والقبل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المبادئ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المسببات التوليدية كالإحراق والقتل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كذلك وكانت نسبته إلى الخارج نسبة الطبيعي إلى </w:t>
      </w:r>
    </w:p>
    <w:p>
      <w:pPr>
        <w:pStyle w:val="BookText"/>
        <w:rPr/>
      </w:pPr>
      <w:r>
        <w:rPr>
          <w:rFonts w:ascii="Amiri" w:hAnsi="Amiri" w:eastAsia="Amiri" w:cs="Amiri"/>
          <w:color w:val="111111"/>
          <w:sz w:val="28"/>
          <w:sz w:val="28"/>
          <w:szCs w:val="28"/>
          <w:rtl w:val="true"/>
          <w:lang w:bidi="ar-SA"/>
        </w:rPr>
        <w:t>فرده بان يكون له حقيقة وماهية تنطبق على الخارج باعتبار انه فردها كالضرب والقيام والأكل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نسبته إلى الخارج نسبة العنوان إلى المعنون بان لا يكون له حقيقة وواقع يكون الخارج فردا لها ، بل يكون عنوانا لحقائق مختلفة وليس له وراءها واقع مقولي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كالغصب إذا كان بمعنى التصرف ، فان التصرف ليس له واقع غير واقع الأفعال التي ينطبق عليها من قيام وقعود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الجوامد 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واقع له أصلا وانما هو مجرد عنوان يعنون به الحقائق المختلفة من متأصلة وغيرها ، فالغصب بمعنى التصرف ليس له واقع وراء ما ينطبق عليه ، كيف؟ وهو ينطبق على الحقائق المقولية المتأصلة كالقيام والقعود ، وعلى الحقائق الاعتبارية كالاستيلاء الاعتباري على مال الغير من دون تصرف خارجي كاستيلاء السلطان على أراضي الغير الشاسعة فانه لا ينضم إلى مجرد الاعتبار شيء من الأفعال الخارجية التي ينطبق عليها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جامع مقولي بين الأمور الواقعية والأمور الاعتبارية كي يدعي انه واقع الغصب وحقيقته كما انه ليس اسما لكل امر ينطبق عليه بحيث يكون كل امر مما ينطبق عليه الغصب له اسمان أحدهما اسمه المختص به والآخر اسم الغصب ويكون الوضع بنحو الوضع العام والموضوع له خاص ، فان هذا مما يكذبه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موضوع لعنوان لا واقع له وهو التصرف في ملك الغير لكن لا مطلقا ، بل بلحاظ تخصصه بخصوصية ، وهي عدم كونه برضا المالك أو كونه مع كراهة المالك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فالغصب وان كان من المبادئ التي يتفرع عنها العناوين الاشتقاقية كغاصب ومغصوب ونحوهما ، إلاّ انه نظير </w:t>
      </w:r>
      <w:r>
        <w:rPr>
          <w:rStyle w:val="FootnoteAnchor"/>
          <w:rtl w:val="true"/>
        </w:rPr>
        <w:footnoteReference w:id="73"/>
      </w:r>
      <w:r>
        <w:rPr>
          <w:rFonts w:ascii="Amiri" w:hAnsi="Amiri" w:eastAsia="Amiri" w:cs="Amiri"/>
          <w:color w:val="111111"/>
          <w:sz w:val="28"/>
          <w:sz w:val="28"/>
          <w:szCs w:val="28"/>
          <w:rtl w:val="true"/>
          <w:lang w:bidi="ar-SA"/>
        </w:rPr>
        <w:t xml:space="preserve">العناوين الاشتقاقية في </w:t>
      </w:r>
    </w:p>
    <w:p>
      <w:pPr>
        <w:pStyle w:val="BookText"/>
        <w:rPr/>
      </w:pPr>
      <w:r>
        <w:rPr>
          <w:rFonts w:ascii="Amiri" w:hAnsi="Amiri" w:eastAsia="Amiri" w:cs="Amiri"/>
          <w:color w:val="111111"/>
          <w:sz w:val="28"/>
          <w:sz w:val="28"/>
          <w:szCs w:val="28"/>
          <w:rtl w:val="true"/>
          <w:lang w:bidi="ar-SA"/>
        </w:rPr>
        <w:t>سائر الموارد في كونه ليس بذي واقع غير ما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ينطبق على مورده بلحاظ تخصصه بخصوصية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فان كان معنونه وما ينطبق عليه غير المأمور به كان المورد من موارد جواز الاجتماع ومن موارد التركيب الانضمامي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تعبير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كالصلاة في الدار المغصوبة في نظره قدس سره ، لأن منطبق الغصب غير الصلاة فانه من مقولة الأين والصلاة من مقولة الفعل أو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معنونه نفس المأمور به امتنع اجتماع الحكمين لوحدة متعلقهما كشرب الماء المغصوب إذا كان الشرب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الصورتين موجود ونظر المحقق النائيني إلى ما ذكرناه في التفريق ، إذ ليس من المحتمل في حقه أنه يرى ان نفس الغصب من مقولة الأين في مثال الصلاة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جعل خروج مثال الشرب عن محل النزاع من فروع كون التركيب اتحاديا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جهة تعنون الشرب نفسه بعنوان الغصب لأنه 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يكون بنفسه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ان الملحوظ في كلامه هو معنون الغصب وانه متحد مع الواجب أو مغاير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فإشكال السيد الخوئي ناشئ من الخلط في الانتزاعيات بين ما كان من المفاهيم وبين ما كان واقعه انتزاعيا ، فجعل الغصب من الثاني مع انه من قبيل الأول وهو منظور في كلام المحقق النائيني ، فانه لا يرى كون التركيب بين المبادئ مطلقا انضماميا ، كما لا يخفى على من لاحظ كلامه ، بل نتيجة كلامه قدس سره هو التفصيل الّذي عرفته بين المبادئ ، فانه يذكر ان الأمر إذا تعلق بالمسبب التوليدي ، فبما ان الحكم حقيقة يتعلق بالسبب فلا بد من ملاحظة ان </w:t>
      </w:r>
    </w:p>
    <w:p>
      <w:pPr>
        <w:pStyle w:val="BookText"/>
        <w:rPr/>
      </w:pPr>
      <w:r>
        <w:rPr>
          <w:rFonts w:ascii="Amiri" w:hAnsi="Amiri" w:eastAsia="Amiri" w:cs="Amiri"/>
          <w:color w:val="111111"/>
          <w:sz w:val="28"/>
          <w:sz w:val="28"/>
          <w:szCs w:val="28"/>
          <w:rtl w:val="true"/>
          <w:lang w:bidi="ar-SA"/>
        </w:rPr>
        <w:t>السبب هو متعلق الأمر أو غيره ، فان كان هو لزم اتحاد متعلق الأمر والنهي ، وان كان غيره تعدد متعلق الأمر والنهي وكان 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على المحقق النائيني قدس سره سوى انه أجمل الكلام في ذلك ولم يوضحه من أول الأمر ولم يستثن بدوا ما كان من المبادئ كالغصب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إشكال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مناقشته الكبروية ، فهي وان كانت تامة في نفسها حيث ان الأمور الانتزاعية لا وجود لها غير وجود منشأ انتزاعها ، فليس التركيب بينها وبين منشأ انتزاعها انضماميا ، بل هو اتحادي ، إلاّ انها لا تنتهي بمجرد ذلك إلى النتيجة المطلوبة في محل البحث وهي 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بد من وقوع البحث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 الوجود الواحد إذا كان له جهتان ، فهل يمكن ان تكون إحداهما متعلقا للأمر والأخرى متعلقا للنهي ، بحيث يكون تعدد الجهة نظير تعدد الوجود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الجهة المهمة في البحث فانها بحث كبروي له أثر في اجتماع الأمر والنهي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البحث في الجهة الأولى فهو بحث في الحقيقة صغروي ، إذ قد فرض فيه جواز الاجتماع مع تعدد الوجود وامتناعه مع وحدته ، وأوقع البحث في تحديد ضابط للصغرى ، أعني مورد تعدد الوجود ووحدته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في أيّ مورد يكون الوجود متحدا وأيّ مورد يكون الوجود فيه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مهمّ في المقام وان كان له أثره ، وانما المهم هو البحث عن ان تعدد الخصوصية مع وحدة الوجود الواقعي هل يجدي في رفع غائلة اجتماع الضدين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مغفول عنه في كلامي النائيني والخوئي ، بل كلامهما مركّز على بيان موارد تعدد الوجود ووحدته بنحو الضابطة الكلية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ومورد البحث في الجهة الثانية هو العناوين الاشتقاقية المنطبقة على ذات </w:t>
      </w:r>
    </w:p>
    <w:p>
      <w:pPr>
        <w:pStyle w:val="BookText"/>
        <w:rPr/>
      </w:pPr>
      <w:r>
        <w:rPr>
          <w:rFonts w:ascii="Amiri" w:hAnsi="Amiri" w:eastAsia="Amiri" w:cs="Amiri"/>
          <w:color w:val="111111"/>
          <w:sz w:val="28"/>
          <w:sz w:val="28"/>
          <w:szCs w:val="28"/>
          <w:rtl w:val="true"/>
          <w:lang w:bidi="ar-SA"/>
        </w:rPr>
        <w:t xml:space="preserve">واحدة بناء على التركيب ، فان الذات تكون مشتملة على 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المتخصصة بخصوصيتين والمشتملة على جهتين وهكذا المبادئ الانتزاعية ، فان البحث 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العناوين الاشتقاقية كالعالم والفاسق مما تؤخذ في موضوعات الأحكام لا في متعلقاتها ، كانت خارجة عن دائرة البحث فيما نحن فيه ، نعم الفعل الواحد المضاف إلى شخص ذي عنوانين يكون داخلا في محلّ البحث ، لاشتماله على خصوصيتين ، وذلك كإكرام زيد العالم الفاسق ، فهو ذو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الخصوصية المفروضة ، تارة تكون دخيلة في اتصاف الفعل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دخيلة في وجود مصلحة الفعل وترتبها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محل الكلام لوجهين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الخصوصية إذا كانت دخيلة في اتصاف الفعل بكونه ذا مصلحة ، فمعناه ان الأثر في نفسه يترتب على الفعل ولو لم تكن الخصوصية ، وانما الخصوصية دخيلة في كون الأثر من المصالح التي تتعلق بها الأغراض العقلائية ، وذلك نظير دخالة المرض في كون الدواء ذا مصلحة ، فان أثر الدواء يترتب عليه مطلقا في حال المرض وغيره ، إلاّ انه انما يكون من المصالح في حال المرض فقط اما في غيره فلا يكون أثره متعلقا للغرض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الحال كذلك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والمفسدة مما يترتب على نفس الفعل وليست الخصوصية إلاّ مؤثرة في صيرورة الأثر مصلحة أو مفسدة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انه يمنع اجتماع المصلحة الراجحة والمفسدة الراجحة في شيء واحد فلا إشكال في مثل هذه الحال في امتناع اجتماع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الخصوصية إذا كانت دخيلة في صيرورة الفعل ذا مصلحة ، فذلك يقتضي أنها عند وجودها يصير الفعل كذلك ، وحينئذ تنشأ الإرادة والكراهة والحب والبغض ، ومن الواضح انه يمتنع ان يكون نفس الخصوصية متعلقة للحب والبغض حينئذ لوجودها خارجا ، فالمتعلق انما هو نفس الفعل بلحاظ مصلحته أو مفسدته الخاصة به فيمتنع اجتماع الحكمين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تعرف ان الفعل الواحد المضاف إلى عنوانين اشتقاقيين خارج عن دائرة النزاع ، لأن كلا من الخصوصيّتين لا يكون متعلقا للرغبة والكراهة ، لأنهما مما يكونان دخيلا في اتصاف الفعل بالمصلحة والمفسدة لأخذهما في موضوع الحكم وهو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لم يتوقف أحد في كون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متعارضين في العالم الفاسق مع تعدد خصوصية الإكرام بلحاظ تعدد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محلّ الكلام ، والبحث فيه في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المصلحة الراجحة في ذات العمل والمفسدة الراجحة في الخصوصية بنفسها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إحداهما في خصوصية والأخرى في خصوصية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في ذات العمل مصلحة راجحة وفي المجموع من الذات والخصوصية مفسدة راجحة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إحداهما في نفس الخصوصية والأخرى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في المجموع مصلحة راجحة وفيه أيضا مفسدة راجحة ، بحيث يكون كل من العمل والمفسدة ذا مصلحة ومفسدة ضمنيتين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في إمكان هذه الصور ونتيجة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إمكانها ، لأن الخصوصية وإن لم يكن لها وجود مستقل عن العمل ، إلاّ انها مما يمكن أن تكون متعلقا للأغراض العقلائية من دون ان يلحظ العمل أصلا ، بل لا يكون الملحوظ في ترتب الغرض سوى نفس الخصوصية ، وحينئذ تكون هي بذاتها متعلقا بما ينبعث عن الغرض من كراهة أو رغبة وإرادة ، ويكون العمل على العكس منها ، لأنه متعلقا للغرض المعاكس فيجتمع الإرادة والكراهة في وجود واحد حقيقة ، إلاّ ان متعلق إحداهما يختلف عن الآخر فان أحدهما الفعل والآخر هو الخصوصية وإن كانا موجودين بوجود واحد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وان التزمنا بامتناع الكراهة والإرادة في شيء واحد ، إلاّ انه ليس لما هو المشهور من كونه لأجل تضاد الوصفين أنفسهما كي يطرد ذلك في جميع الموارد ، بل من جهة امتناع اجتماع منشأيهما وهما المصلحة الخالصة أو الراجحة والمفسدة الخالصة أو الراجحة في امر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ما نحن فيه منتف ، لأن ما فيه مصلحة الخالصة أو الراجحة غير ما في المفسدة الخالصة أو الراجحة ، فان أحدهما الفعل والأخر الخصوصيّة واختلاف الفعل والخصوصية في ذلك أمر وجداني يظهر بمراجعة الوجدان ، فانه من الممكن ان يكون العمل ذا مصلحة راجحة فيكون متعلقا للرغبة في الوقت الّذي تكون خصوصيته متعلقة للكراهة باعتبار اشتمالها على المفسدة الراجحة ، إذ واقع الخصوصية غير واقع الفعل وإن كانا بحسب الوجود متحدين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يظهر الحكم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الممكن ان تكون إحدى الخصوصيّتين متعلقا للرغبة بلحاظ ما فيها من المصلحة ، والخصوصية الأخرى متعلقا للكراهة بلحاظ ما فيها من المفسدة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في مقام العمل قد لا يرجح العاقل إحداهما على الأخرى مع كون </w:t>
      </w:r>
    </w:p>
    <w:p>
      <w:pPr>
        <w:pStyle w:val="BookText"/>
        <w:rPr/>
      </w:pPr>
      <w:r>
        <w:rPr>
          <w:rFonts w:ascii="Amiri" w:hAnsi="Amiri" w:eastAsia="Amiri" w:cs="Amiri"/>
          <w:color w:val="111111"/>
          <w:sz w:val="28"/>
          <w:sz w:val="28"/>
          <w:szCs w:val="28"/>
          <w:rtl w:val="true"/>
          <w:lang w:bidi="ar-SA"/>
        </w:rPr>
        <w:t>المصلحة جابرة لما تنتجه المفسدة ، ويرجع الترك لو لم تكن جابرة بنحو كامل ، ويرجح الفعل لو كانت جابرة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يعني ملاحظة قاعدة الكسر والانكسار وانحصار الأمر في الكراهة أو الإرادة أو انعدامهما معا ، بل هذا من قبيل ملاحظة حال المتلازمين اللذين يكون أحدهما ذا مفسدة والآخر ذا مصلحة ، من عدم ترجيح أحدهما على الآخر مع انجبار المفسدة المترتبة على أحدهما ، بالمصلحة المترتبة على الآخر وترجيح الغالب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نظير ملاحظة الأهم من الحكمين في مطلق موارد تزاحم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ممتنعة لما تقدم من ان الشيء الواحد وان كان يمكن ان يشتمل على مفسدة ومصلحة ، لكنه لا يمكن ان يشتمل على ما هو من شيء الإرادة والكراهة منهما وهما المصلحة الراجحة والمفسدة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فيمتنع ان تكون في الفعل مصلحة راجحة وفيه أيضا مفسدة راجحة ضمنية ، لاستلزامه اجتماع وصفي الراجحية والمرجوحية في كل من المفسدة والمصلحة وهو ممتنع ، وعلى هذا فيمتنع ان يكون الفعل بذاته متعلقا للكراهة الضمنيّة والإرادة الاستقلالية لامتناع تحقق منشئهما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الحكم في الصورة الرابعة ، فان الكلام فيها كالكلام في الثالثة بلا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الكلام في مسألة الاجتماع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العراقي رحمه اللّه في مقالاته في بداية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الكلام ما كان هناك وجود واحد حقيقة ذو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تكون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تكون متعلق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وحدة الوجود في محل النزاع ، وأنكر على من جعل أساس البحث كون التركيب انضماميا أو اتحاديا ، لأن انضمامية التركيب معناها تعدد الوجود وهو خروج عن محل البحث فانه مما لا </w:t>
      </w:r>
    </w:p>
    <w:p>
      <w:pPr>
        <w:pStyle w:val="BookText"/>
        <w:rPr/>
      </w:pPr>
      <w:r>
        <w:rPr>
          <w:rFonts w:ascii="Amiri" w:hAnsi="Amiri" w:eastAsia="Amiri" w:cs="Amiri"/>
          <w:color w:val="111111"/>
          <w:sz w:val="28"/>
          <w:sz w:val="28"/>
          <w:szCs w:val="28"/>
          <w:rtl w:val="true"/>
          <w:lang w:bidi="ar-SA"/>
        </w:rPr>
        <w:t xml:space="preserve">إشكال في جوازه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بهذا المطلب على حق لما عرفت من ان البحث الكبروي في هذه المسألة عن ان الوجود الواحد ذا الحيثيتين هل يمكن ان يكون موردا للاجتماع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البحث عن أن أي مورد يكون التركيب فيه انضماميا وأي مورد يكون التركيب فيه اتحاديا فهو بحث لتشخيص ضابط الصغرى وهو لا يتناسب مع البحث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قدس سره ذكر في مقام 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الواحد إذا كان ذا حيثيتين إحداهما كانت مصداقا وفردا لعرض والأخرى كانت مصداقا وفردا لعرض آخر ، فاما ان لا يكون بين الحيثيتين جهة مشتركة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بينهما جهة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بينهما جهة مشتركة جاز اجتماع الأمر والنهي لاختلاف متعلقيهما وانحياز كل منهما عن الآخر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بينهما جهة مشتركة لم يجز اجتماع الأمر والنهي ، لاستلزامه اجتماع الحكمين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الحكم ليس هو الوجود الخارجي ، لأنه ظرف السقوط كما انه قد يكون الحكم ولا يكون الوجود الخارجي ، وانما متعلقه الوجود الذهني ، وبما ان الموجود الذهني يشتمل على الطبيعي مع خصوصية الوجود كان الحكم ثابتا للطبيعي المتحقق ضمنا في الموجود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ففرض وجود الجهة الجامعة بين الخصوصيّتين يستلزم فرض تعلق الحكمين الثابتين للخصوصيتين بالجهة الجامعة لوجودها في ضمن كل من الخصوصيّتين ، فيلزم اجتماع الحكمين المتضادين في شيء واحد وهو محال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منه قدس سره لا يخلو من إشكال من جهتين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ان متعلق الحكم هو الوجود الذهني ، فانه غير </w:t>
      </w:r>
    </w:p>
    <w:p>
      <w:pPr>
        <w:pStyle w:val="BookText"/>
        <w:rPr/>
      </w:pPr>
      <w:r>
        <w:rPr>
          <w:rFonts w:ascii="Amiri" w:hAnsi="Amiri" w:eastAsia="Amiri" w:cs="Amiri"/>
          <w:color w:val="111111"/>
          <w:sz w:val="28"/>
          <w:sz w:val="28"/>
          <w:szCs w:val="28"/>
          <w:rtl w:val="true"/>
          <w:lang w:bidi="ar-SA"/>
        </w:rPr>
        <w:t>صحيح فقد تقدم ان الوجود الذهني لا يشتمل على مناط الحكم كي يكون متعلقا له ، وانما متعلق الحكم هو الوجود التقديري الزعمي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تحقيق ذلك في مبحث تعلق الأحكام بالطبائع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تقريب امتناع الاجتماع فيما كانت بين الخصوصيّتين جهة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صحيح أيضا لأنه ينتقض عليه بعروض الأوصاف الخارجية على الموجودات الخارجية ، فانه يستلزم عروض الوصفين المتضادين على الطبيعي فيما كان أحدهما عارضا على فرد من طبيعي والآخر عارضا على فرد آخر منه ، كما إذا عرض السواد على ثوب والبياض على ثوب آخر ، فانه بناء على ما ذكره يلزم عروض الوصفين على طبيعي الثوب لوجوده ضمنا في كل من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 الوصفين المتضادين انما يمتنع لو كان معروضهما واحدا شخصيا كهذا الجسم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واحدا نوعيا فلا امتناع فيه كما لو كان معروض كل من الوصفين غير معروض الآخر شخصا وانما يجمعهما طبيعي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 إذ الأمر والنهي قد تعلق كل منهما بحصة غير الأخرى وجامعهما الطبيعي ، وهو لا محذور فيه ، ولو كان المراد من اجتماع الضدين في واحد ما يعم الواحد النوعيّ لم يكن اجتماع الضدين ممتنعا لتحققه خارجا بحد لا يحصى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انا لا نتصور فعلا المصداق الخارجي لهذه الصورة ، أعني صورة وجود الجهة المشتركة بين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تحقيق كبرى المسألة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الكلام بعد ذلك في تحقيق الصغرى المشهورة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w:t>
      </w:r>
    </w:p>
    <w:p>
      <w:pPr>
        <w:pStyle w:val="BookText"/>
        <w:rPr/>
      </w:pPr>
      <w:r>
        <w:rPr>
          <w:rFonts w:ascii="Amiri" w:hAnsi="Amiri" w:eastAsia="Amiri" w:cs="Amiri"/>
          <w:color w:val="111111"/>
          <w:sz w:val="28"/>
          <w:sz w:val="28"/>
          <w:szCs w:val="28"/>
          <w:rtl w:val="true"/>
          <w:lang w:bidi="ar-SA"/>
        </w:rPr>
        <w:t>الدار المغصوبة فقد وقع الكلام بين الأعلام في انها من مصاديق اجتماع الأمر والنهي في واحد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النائيني رحمه اللّه إلى ان متعلق الأمر في المثال غير متعلق النهي ، فان متعلق النهي من مقولة الأين لأنه الكون في الدار المغصوبة ، ومتعلق الأمر الّذي يتوهم اتحاده مع المنهي عنه من مقولة الوضع وهو القيام والركوع والسجود ونحوهما لأنها أسماء للهيئة الخاصة العارضة على الوجود ، اما النية والذّكر فليس هناك من يتوهم أنها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وجود كل مقولة غير وجود المقولة الأخرى ، إذ لا جامع بين المقولتين لأنها أجناس عالية ، فكل مقولة ماهية منحازة عن غيرها فيكون لها وجود مستقل غير وجود المقولة الأخرى ، فيكون التركيب حينئذ بين الصلاة والغصب تركيبا انضماميا ، فيكون المورد من موارد اجتماع الأمر والنهي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خلاصة ما أفاده المحقق النائيني ولم يوافقه على ذلك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تعرض المحقق الأصفهاني في حاشيته على الكفاية إلى بيان وحدة الغصب والصلاة وجودا ، لكنه لم يتعرض إلى نفي أساس تعدد الوجود الّذي ذكره المحقق النائيني وهو كون الغصب من مقولة الأين والصلاة من مقولة الوضع ، لذلك يحق لنا ان نقول بأنه كلام مجمل لا يتناسب مقام المحقق العلمي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مقالاته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يتوهم في بيان تعدد الصلاة والغصب هو ان الصلاة من مقولة الفعل أو الوضع والغصب من مقولة الإضافة باعتبار انه إشغال الأرض ، كما يظهر من تفسير الغصب في </w:t>
      </w:r>
    </w:p>
    <w:p>
      <w:pPr>
        <w:pStyle w:val="BookText"/>
        <w:rPr/>
      </w:pPr>
      <w:r>
        <w:rPr>
          <w:rFonts w:ascii="Amiri" w:hAnsi="Amiri" w:eastAsia="Amiri" w:cs="Amiri"/>
          <w:color w:val="111111"/>
          <w:sz w:val="28"/>
          <w:sz w:val="28"/>
          <w:szCs w:val="28"/>
          <w:rtl w:val="true"/>
          <w:lang w:bidi="ar-SA"/>
        </w:rPr>
        <w:t>تعبيراتهم ، فيختلف متعلق الأمر ومتعلق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يبتني على الالتزام بان الإضافة لا حظ لها من الوجود ، والالتزام بان الاعراض القائمة بمعروضاتها من مراتب وجود المعروضات ومكملاته وليس لها وجود مستقل غير وجود معروضاتها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التحقيق ، وإلا فلازمه خروج المثال عن موضوع محل النزاع ، إذ موضوعه هو الوجود الواحد المشتمل على جهتين ، فقد أخذ في موضوعه كون التركيب اتحاديا من جهة الوجود ففرض المورد من موارد كون التركيب انضماميا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تسليم كون الغصب هو الاشتغال لا الفعل الشاغل تكون نسبة الأفعال الصلاتية إليه نسبة السبب التوليدي ، فتكون محرمة ، إذ الأمر بالمسبب أمر بالسبب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المحرم لا يختص بعنوان الغصب كي يقال أنه غير الصلاة ، بل الحرمة متعلقة بعنوان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التصرف يتحد مع افعال الصلاة فان الأفعال من القيام والركوع والسجود بنفسها تصرف فتكون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أغمض النّظر عن ذلك فعنوان استيفاء منافع الغير محرم من دون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والاستيفاء أعم من التصرف ، فان الاستضاءة بنور الغير استيفاء وليست بتصرف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القيام والقعود ونحوهما من افعال الصلاة من الاستيفاء ، فتكون محرمة فتتوجه الحرمة إلى عين ما توجه إليه الوجوب وهو ممتنع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نظره في نقل التوهم ودفعه إلى ما أفاده المحقق النائيني </w:t>
      </w:r>
    </w:p>
    <w:p>
      <w:pPr>
        <w:pStyle w:val="BookText"/>
        <w:rPr/>
      </w:pPr>
      <w:r>
        <w:rPr>
          <w:rFonts w:ascii="Amiri" w:hAnsi="Amiri" w:eastAsia="Amiri" w:cs="Amiri"/>
          <w:color w:val="111111"/>
          <w:sz w:val="28"/>
          <w:sz w:val="28"/>
          <w:szCs w:val="28"/>
          <w:rtl w:val="true"/>
          <w:lang w:bidi="ar-SA"/>
        </w:rPr>
        <w:t>فيرد عليه ان المحقّق النائيني لم يذهب إلى كون الغصب في المثال من مقولة الإضافة ، بل من مقولة الأين ، فإسناد ذلك إليه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الإيراد الأول لا وجه له ، إذ لم يفرض موضوع الكلام عند الكل بالنحو الّذي فرضه هو ، فان موضوع البحث عند المحقق النائيني هو الواحد في الوجود صورة ، فيبحث عن أنه كذلك حقيقة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الالتزام بكون الإضافة مما له حظّ من الوجود خروج الفرض عن موضوع البحث الّذي فرضه هو قدس سره لا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الإيرادات الأخرى فهي غير واردة على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إذ ليس الغصب هو الاشغال كي يقال ان نسبة الأفعال الصلاتية إليه نسبة السبب التوليدي إلى المسبب ، بل هو الكون في الدار المغصوبة وهو ليس من 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القيام والركوع ونحوهما إذا كانت أسماء للهيئة الخاصة وكانت من مقولة الوضع لم تكن بنفسها تصرفا ، بل التصرف ينطبق على الكون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الجواب عنه من الجواب عن الثالث ، لأن هذه الأفعال إذا كانت أسماء للهيئة الخاصة لم تكن بنفسها استيفاء ، بل الاستيفاء ينطبق على الكون في المغصوب</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المحقق الأصفهاني في أصوله إلى ما أفاده المحقق النائيني واستشكل فيه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مقولة الأين وان كانت مباينة لمقولة الوضع وليست مقولة مقومة لمقولة أخرى ولا المركب من مقولتين مقولة برأسها ، إلا أنه ربما تكون مقولة مقوّمة للجزء شرعا ، كمقولة الأين للسجود ، فان المماسة للأرض بوضع الجهة عليها وان كانت غير هيئة السجود إلا أنها معتبرة في الجزء شرعا ، فما هو عين التصرف في الأرض مقومة للجزء لا للمقولة ، وكذا الاستقرار على </w:t>
      </w:r>
    </w:p>
    <w:p>
      <w:pPr>
        <w:pStyle w:val="BookText"/>
        <w:rPr/>
      </w:pPr>
      <w:r>
        <w:rPr>
          <w:rFonts w:ascii="Amiri" w:hAnsi="Amiri" w:eastAsia="Amiri" w:cs="Amiri"/>
          <w:color w:val="111111"/>
          <w:sz w:val="28"/>
          <w:sz w:val="28"/>
          <w:szCs w:val="28"/>
          <w:rtl w:val="true"/>
          <w:lang w:bidi="ar-SA"/>
        </w:rPr>
        <w:t>الأرض في القيام والجلوس عليها في التشهد ونحوه ، فانها غير مقولة الوضع لكنها من واجبات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تبين انه لو اعتبر الهوي في الركوع والسجود كان عين مقولة الحركة في الأين مقومة للجزء شرعا وإن كان ذات الجزء من مقولة الوضع ، فتوهم ان الركوع والسجود من مقولة الوضع حتى على هذا القول غفلة ، بل الجزء مركب من مقولتين </w:t>
      </w:r>
      <w:r>
        <w:rPr>
          <w:rFonts w:eastAsia="Amiri" w:cs="Amiri" w:ascii="Amiri" w:hAnsi="Amiri"/>
          <w:color w:val="111111"/>
          <w:sz w:val="28"/>
          <w:szCs w:val="28"/>
          <w:rtl w:val="true"/>
          <w:lang w:bidi="ar-SA"/>
        </w:rPr>
        <w:t xml:space="preserve">... »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وتابعة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الإشكال فذهب في تعليقة أجود التقريرات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الواجب لا يكفي فيه مماسة الجبهة الأرض ، بل لا بد فيه من اعتمادها عليها ليصح معه صدق وضع الجبهة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الاعتماد من أوضح مصاديق التصرف فيكون محرما لحرمة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فرّق بين القول بان الهوي والنهوض من أجزاء الصلاة فيلزم اجتماع الأمر والنهي في واحد ، والقول بعدم كونهما من الأجزاء فلا يلزم الاجتماع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 الاستقرار على الأرض في القيام والجلوس عليها في التشهد وأما مماسة الجبهة للأرض في السجود أو الاعتماد عليها وإن كانت معتبرة في الجزء شرعا أو عرفا بمعنى انه لا يصدق السجود المأمور به بدون ذلك ، إلا أنه إنما ينفع فيما ذكراه لو كان اعتباره بنحو الجزئية بان يكون السجود عبارة عن أمرين الهيئة الخاصّة ووضع الجبهة على الأرض ، ولكنه لم يثبت ذلك ، فقد يكون مأخوذا بنحو الشرطية ، بمعنى ان السجود هو الهيئة الخاصة المقيدة بوضع الجبهة على الأرض ، فيكون وضع الجبهة على الأرض خارجا عن حقيقة السجود وانما الداخل فيه هو التقيد به ، ومع ذلك لا يلزم ما ذكر من ان متعلق الأمر هو متعلق النهي ، بل يكون متعلق النهي خارجا عن دائرة المأمور به ، لأنه </w:t>
      </w:r>
    </w:p>
    <w:p>
      <w:pPr>
        <w:pStyle w:val="BookText"/>
        <w:rPr/>
      </w:pPr>
      <w:r>
        <w:rPr>
          <w:rFonts w:ascii="IRNazanin" w:hAnsi="IRNazanin" w:eastAsia="IRNazanin"/>
          <w:color w:val="111111"/>
          <w:sz w:val="28"/>
          <w:sz w:val="28"/>
          <w:szCs w:val="28"/>
          <w:rtl w:val="true"/>
          <w:lang w:bidi="fa-IR"/>
        </w:rPr>
        <w:t>شرط لا 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لو التزم بكون الشروط كالأجزاء متعلقة للأمر الضمني لزم ما ذكر ، لكن لم يلتزم بذلك أحد وانما صرح به المحقق النائيني في مكان واحد </w:t>
      </w:r>
      <w:r>
        <w:rPr>
          <w:rStyle w:val="FootnoteAnchor"/>
          <w:rtl w:val="true"/>
        </w:rPr>
        <w:footnoteReference w:id="82"/>
      </w:r>
      <w:r>
        <w:rPr>
          <w:rFonts w:ascii="Amiri" w:hAnsi="Amiri" w:eastAsia="Amiri" w:cs="Amiri"/>
          <w:color w:val="111111"/>
          <w:sz w:val="28"/>
          <w:sz w:val="28"/>
          <w:szCs w:val="28"/>
          <w:rtl w:val="true"/>
          <w:lang w:bidi="ar-SA"/>
        </w:rPr>
        <w:t>ولم يثبت عليه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الترديد في أخذه بنحو الجزئية أو الشرطية ، فالأصل يقتضي كونه بنحو الشرطية ، لأن مقتضى الجزئية تعلق الأمر الضمني بالتقيد والجزء ذاته ، ومقتضى الشرطية تعلق الأمر بالتقيد فقط ، فمرجع الشك المزبور إلى الشك في أن المشكوك كونه جزء أو شرطا هل هو متعلق للأمر أو لا؟ ، فينفي تعلق الأمر به بأصل البراءة ونتيجته ثبوت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فيتعدد متعلق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الأمر في ما لو اعتبر الهوي في الركوع والسجود ، فانه لا ينفع ما لم يؤخذ بنحو الجزئية كي يكون بنفسه متعلقا للأمر ، أما إذا اعتبر شرعا أو عرفا في مفهوم الركوع بنحو الشرطية بان كان الركوع هو الهيئة الخاصة الناشئة عن الهوي في قبال النهوض راكعا ، فلا يجدي في المطلوب لاختلاف متعلق الأمر عن متعلق النهي وتعددهما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تنزلنا وقلنا بأن متعلق الأمر والنهي أمر واحد لا تعدد فيه ، يقع الكلام في الجواز والامتناع من الجهة الثانية الكبروية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من موارد تعدد الحيثية بنحو يجوز اجتماع الحكمين فيه أو لا؟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 العراقي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المجمع وإن كان ذا حيثيتين ، إلا انه لما كانت بينهما جهة مشتركة كان ثبوت الأمر والنهي فيه ممتنعا لتعلقهما بشيء واحد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يتصور هناك جامع بين حيثيتي الصلاة والغصبية يكون موردا للحكمين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تعدد في الحيثية لأن الصلاة اسم لنفس الأفعال وليست اسما لحيثية تتحيث بها الأفعال ، فليس هناك إلا حيثية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الأمر نفس الفعل كما ان متعلق النهي المجموع من الفعل مع تقيده بالخصوصية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فالحق هو الامتناع لما تقدم من امتناع تعلق الأمر بذات العمل والنهي بالمجموع منه ومن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الصغرى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بعد هذا في بعض التفصيلات والأقوال في المسألة مما أشار إليه صاحب الكفاية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 بالجواز على الالتزام بتعلق الأحكام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يحرّر بنحوين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من أدلة الجواز ، وهو أن الأحكام لا تتعلق بالموجود الخارجي ، لأن الوجود ظرف السقوط ، وأنما تتعلق بالطبائع والمفاهيم ، وبما انها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اجتماع الأمر والنهي في واحد ، بل كان متعلق كل منهما غير متعلق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قد تقدمت الإشارة إليه في المقدمة الثانية من كلام صاحب الكفاية فان نظره فيها إلى دفع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هناك ان إثبات هذا القول ونفيه لا يجدي شيئا فيما نحن فيه مع وحدة الوجود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تفصيلا في المسألة بان يبني القول بالجواز على كون متعلق الحكم هو الطبيعة لتعدد الطبيعة خارجا ، ويبني القول بالامتناع على اختيار </w:t>
      </w:r>
    </w:p>
    <w:p>
      <w:pPr>
        <w:pStyle w:val="BookText"/>
        <w:rPr/>
      </w:pPr>
      <w:r>
        <w:rPr>
          <w:rFonts w:ascii="Amiri" w:hAnsi="Amiri" w:eastAsia="Amiri" w:cs="Amiri"/>
          <w:color w:val="111111"/>
          <w:sz w:val="28"/>
          <w:sz w:val="28"/>
          <w:szCs w:val="28"/>
          <w:rtl w:val="true"/>
          <w:lang w:bidi="ar-SA"/>
        </w:rPr>
        <w:t>تعلقه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الموجود في الكفاية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قدس سره أهمل بيان الوجه في اختيار الامتناع بناء على القول بتعلق الحكم بالفرد ، وقد يتوجه بناء على مختار صاحب الكفاية في الفرد بأنه على القول بكون المتعلق هو الفرد تكون المشخصات ولوازم الطبيعة دخيلة في المتعلق ، ففي مثل مثال الصلاة في الدار المغصوبة يكون الغصب مصبا للأمر لأنه من مشخصات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الشخص اما كلي المكان أو شخصه ، لكنه لا بعنوان انه غصب فيكون الشخص بما انه لازم مأمورا به ، وبما انه غصب منهيا عنه ، فيكون من باب اجتماع الأمر والنهي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إشكال صاحب الكفاية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الالتزام بالجواز ، لو قيل بان المتعلق هو الطبيعة لا الفرد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متعلق الحكم هو المعنون لا العنوان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قاصر عن رد القول المزبور ، إذ لم يتعرض فيه إلى رد نكتة القول ، وهي ان الموجود لا يتعلق به الحكم ، لأن الوجود ظرف السقوط ، فكان ينبغي له أن يتعرض لنفي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أن الإيراد على صاحب الكفاية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صاحب الفصول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القول بالجواز والامتناع على الالتزام باتحاد الجنس والفصل والتركيب بينهما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به ما هو الظاهر مما نقله عنه صاحب الكفاية </w:t>
      </w:r>
      <w:r>
        <w:rPr>
          <w:rStyle w:val="FootnoteAnchor"/>
          <w:rtl w:val="true"/>
        </w:rPr>
        <w:footnoteReference w:id="87"/>
      </w:r>
      <w:r>
        <w:rPr>
          <w:rFonts w:ascii="Amiri" w:hAnsi="Amiri" w:eastAsia="Amiri" w:cs="Amiri"/>
          <w:color w:val="111111"/>
          <w:sz w:val="28"/>
          <w:sz w:val="28"/>
          <w:szCs w:val="28"/>
          <w:rtl w:val="true"/>
          <w:lang w:bidi="ar-SA"/>
        </w:rPr>
        <w:t>من ابتناء أصل النزاع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واضح الإشكال ، إذ ليس جميع أمثلة اجتماع الأمر والنهي يكون متعلق الأمر والنهي فيها من قبيل 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المشهور ليس كذلك وهو الصلاة في الدار المغصوبة لوضوح ان الغصب ليس فصلا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في المورد الّذي يكون متعلق الأمر والنهي فيه من قبيل الجنس والفصل يكون النزاع مبنيا على ما ذكر ، فهو متجه ، لكنه لا وجه للتعرض إليه وجعله تفصيلا في المسألة بعد إن كان مثاله نادر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القول بأصالة الماهية والقول بأصالة الوجود ، فيجوز الاجتماع على الأول لأن المتعلق هو الماهية لأصالتها وهي متعدّدة ، ويمتنع على الثاني لوحدة المتعلق وهو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نفاه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بمقدمته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الوجود إذا كان واحدا كانت الماهية واحدة ويمتنع أن يكون للموجود الواحد ماهيتان كما يمتنع ان يكون للماهية الواحدة وجودان ، وبما ان الفرض كون الوجود فيما نحن فيه واحدا كان الماهية واحدة ، فلا يختلف الحال على القول بأصالة الوجود والقول بأصالة الماهية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التفصيل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أدلّة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وينسب إلى المحقق القمي قدس سره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يبتني على كون الفرد مقدمة للطبيعي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تحريره بنحوين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تقريرات المحقق النائيني من ان متعلق الأمر هو الطبيعي ، </w:t>
      </w:r>
    </w:p>
    <w:p>
      <w:pPr>
        <w:pStyle w:val="BookText"/>
        <w:rPr/>
      </w:pPr>
      <w:r>
        <w:rPr>
          <w:rFonts w:ascii="Amiri" w:hAnsi="Amiri" w:eastAsia="Amiri" w:cs="Amiri"/>
          <w:color w:val="111111"/>
          <w:sz w:val="28"/>
          <w:sz w:val="28"/>
          <w:szCs w:val="28"/>
          <w:rtl w:val="true"/>
          <w:lang w:bidi="ar-SA"/>
        </w:rPr>
        <w:t>لأنه يتعلق به بنحو صرف الوجود ، ومتعلق النهي هو الفرد لأنه يتعلق بالطبيعة بنحو الاستغراق فيشمل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فيختلف متعلق الأمر عن متعلق النهي ، إذ الفرد ليس عين الطبيعي بل مقدمة له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لا ينسجم مع عبارة صاحب الكفاية ، إذ فرض فيها كون الفرد مقدمة للطبيعي المأمور به أو المنهي عنه وهو غير كون الفرد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يتلاءم مع عبارة الكفاية من ان متعلق الأمر هو الطبيعة ، وكذلك متعلق النهي 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متعلق كل منهما عن الآخر ، والفرد يكون مقدمة للمأمور به والمنهي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بعدم الملازمة لا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بالملازمة بين حكم ذي المقدمة والمقدمة لا يلتزم بتعليق الحكمين بالفرد لامتناع الاجتماع ، بل يلتزم بكونها محرمة ، ولا ضير في حرمتها مع عدم الانحصار بسوء الاختيار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في هذا الرأي بكلا تحريريه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أشار إليه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عين الطبيعي خارجا وليس مقدمة له ، لأن المقدمية تقتضي الاثنينية وهي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واضح لا غبار عليه ، لكن الّذي يبدو غامضا ما جاء في الكفاية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لا ضير في كون المقدمة محرمة في صورة عدم الانحصار بسوء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التقييد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رجع إلى عدم الانحصار فلا وجه له ، لأنه لا محذور مع عدم انحصار المقدمة في حرمتها سواء كان بسوء الاختيار أو بغيره كما لا يخفى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رجع القيد إلى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المعنى انه لا ضير في الحرمة في </w:t>
      </w:r>
    </w:p>
    <w:p>
      <w:pPr>
        <w:pStyle w:val="BookText"/>
        <w:rPr/>
      </w:pPr>
      <w:r>
        <w:rPr>
          <w:rFonts w:ascii="Amiri" w:hAnsi="Amiri" w:eastAsia="Amiri" w:cs="Amiri"/>
          <w:color w:val="111111"/>
          <w:sz w:val="28"/>
          <w:sz w:val="28"/>
          <w:szCs w:val="28"/>
          <w:rtl w:val="true"/>
          <w:lang w:bidi="ar-SA"/>
        </w:rPr>
        <w:t xml:space="preserve">صورة ما إذا لم يكن الانحصار بالاختيار ، وهو يشمل صورتين وهما صورة عدم الانحصار وصورة الانحصار بدون اختيار لأن عدم المقيد يكون بعدم القيد وبعدم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ضير في هاتين الصورتين ، كما ان الضير في صورة واحدة وهي صورة الانحصار بالاختيار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انه من الواضح هو امتناع حرمة المقدمة ووجوب ذيها لو كانت منحصرة قهرا ، لعدم إمكان الامتثال ووقوع التزاحم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صورة الانحصار اختيارا يقع الكلام في حرمة المقدمة وعدمها مما سيأتي مفصلا إن شاء اللّه تعالى فانتظر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909_161480"/>
      <w:bookmarkStart w:id="21" w:name="pg15909_161480"/>
      <w:bookmarkEnd w:id="21"/>
    </w:p>
    <w:p>
      <w:pPr>
        <w:pStyle w:val="Heading3"/>
        <w:numPr>
          <w:ilvl w:val="2"/>
          <w:numId w:val="1"/>
        </w:numPr>
        <w:rPr/>
      </w:pPr>
      <w:bookmarkStart w:id="22" w:name="pg15909_161480"/>
      <w:bookmarkStart w:id="23" w:name="__RefHeading___Toc15615496_2142443653"/>
      <w:bookmarkStart w:id="24" w:name="_Toc7"/>
      <w:bookmarkEnd w:id="22"/>
      <w:bookmarkEnd w:id="23"/>
      <w:r>
        <w:rPr>
          <w:rtl w:val="true"/>
        </w:rPr>
        <w:t xml:space="preserve">« </w:t>
      </w:r>
      <w:r>
        <w:rPr>
          <w:rtl w:val="true"/>
        </w:rPr>
        <w:t xml:space="preserve">تنبيهات المسألة </w:t>
      </w:r>
      <w:r>
        <w:rPr>
          <w:rtl w:val="true"/>
        </w:rPr>
        <w:t>»</w:t>
      </w:r>
      <w:bookmarkEnd w:id="24"/>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المكروهة وتفصيل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قد استدل على جواز اجتماع الأمر والنهي بوقوعه خارجا كما في العبادات المكروهة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يكشف عن كفاية تعدد الجهة في رفع محذور اجتماع الضدين ، وإلاّ لما جاز اجتماع حكمين في مورد أصلا ، إذ التضاد لا يختص وجوده بين الحرمة والوجوب ، بل هو موجود بين جميع الأحكام ، فكما ان الوجوب والحرمة متضادان كذلك الوجوب والكراهة وهكذا الاستحباب والكراهة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اجتماع الوجوب والاستحباب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واجتماع الاستحباب أو الوجوب مع الكراهة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دليل على جواز اجتماع الأمر والنهي مع 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صاحب الكفاية رحمه اللّه عن هذا الاستدلال ، أو قل الإشكال على القول بالامتناع بجوابين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إجمالي والآخر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وجوه ثلاثة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قيام الدليل العقلي القطعي على امتناع الاجتماع ، فلا بدّ من التصرف في ظهور الدليل الدال على اجتماع الحكمين ، لأن الظهور لا يصادم </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وارد على القائل بالجواز أيضا ، بظهور الدليل في اجتماع الحكمين في شيء واحد بعنوان واحد وهو مما لا اختلاف في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التفصي عن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الموارد المذكورة لا مندوحة فيها كالعبادات المكروهة التي لا بدل لها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صوم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امتناع اجتماع الحكمين في مثل ذلك بالإجماع ، اما لأجل التضاد أو لأجل التزاحم وعدم إمكان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العبادات المكروهة على أنحاء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 بذاته وليس له بدل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صوم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والنوافل المبتدأة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 بذاته وكان له بدل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لها بدلا وهو الصلاة في الدار أو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 لا بذاته ، بل بما هو مجامع معه وجودا أو ملازم له خارجا كالصلاة في مواضع التهمة ، بناء على أن النهي لأجل اتحادها مع الكون في مواضع التهمة فانه منهي عنه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الإجماع على صحته لو جيء به مع أرجحية الترك ، كما يظهر من مداومة الأئمة علیهم السلام على الترك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بد ان يكون الوجه في النهي التنزيهي عنه أحد وجوه ثلاثة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الوجه هو انطباق عنوان راجح ذي مصلحة على الترك فيكون الترك ذا مصلحة كالفعل إلاّ ان مصلحة الترك أكثر من مصلحة الفعل ولذلك يرجح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والترك بهذا الاعتبار من قبيل المستحبين المتزاحمين فيحكم بالتخيير بينهما مع عدم وجود الأهم وإلاّ فيتعين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الآخر صحيحا لأنه ذو مصلحة وموافق للغرض كما في مطلق موارد تزاحم </w:t>
      </w:r>
    </w:p>
    <w:p>
      <w:pPr>
        <w:pStyle w:val="BookText"/>
        <w:rPr/>
      </w:pPr>
      <w:r>
        <w:rPr>
          <w:rFonts w:ascii="IRNazanin" w:hAnsi="IRNazanin" w:eastAsia="IRNazanin"/>
          <w:color w:val="111111"/>
          <w:sz w:val="28"/>
          <w:sz w:val="28"/>
          <w:szCs w:val="28"/>
          <w:rtl w:val="true"/>
          <w:lang w:bidi="fa-IR"/>
        </w:rPr>
        <w:t>المستحبات والواجبات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الوجه ملازمة الترك لعنوان راجح ذي مصلحة أكثر من مصلحة الفعل ، فيرجح الترك للوصول إلى تلك المصلحة الملازمة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الوجهين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عبارة عن طلب الترك ، فهو هاهنا على حقيقته ، إلا أن طلب الترك تارة ينشأ عن مفسدة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ينشأ عن مصلحة في الترك أو فيما يلازمه وما نحن فيه من قبيل الثاني ، ولأجل ذلك يصح العمل لاشتماله على مصلحة من دون أيّ منقصة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تفوت به مصلحة الترك وذلك لا يضر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بالنهي هو الإرشاد إلى اشتمال الترك أو ملازمه على مصلحة أكثر من مصلحة الفعل من دون ان يكون هناك طلب أو زجر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اجتماع الحكمين في شيء واحد اما لأجل تعدد متعلق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عدم وجودهما كما هو مقتضى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صاحب الكفاية في حل الإشكال في القسم الأول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التنبيه بشيء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ذا لم يفرض صاحب الكفاية في الوجه الأول وجود المصلحة في نفس الترك ، وانما فرض وجودها في العنوان المنطبق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وجه ذلك أمور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 أمر عدمي ، فيستحيل ان يكون له أثر وجودي لاستحالة ترشح الوجود من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 إذا كان ذا مصلحة راجحة لزم ان يكون نقيضه مرجوحا وهو الفعل ، وهذا يتنافى مع فرض رجحان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فاشتمال كل من الفعل والترك على المصلحة الراجحة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أمتن الوجوه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الأمر بالشيء يقتضي النهي عن ضده العام وهو النقيض ، فإذا كان متعلق الأمر نفس الترك كان الفعل منهيا عنه ، وذلك يتنافى مع صحة العمل إذا كان عباديا مع أنه المفروض حيث يفرض صحة العبادة 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العنوان هو المأمور به ، فان الفعل ليس نقيضا للعنوان كي يلزم المحذور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لا نستطيع ان نجزم بصحتها فعلا ، إلا إنا ذكرناها لمجرد التنبيه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يقع البحث في صحة ما أفاده قدس سره تبعا للشيخ الأعظم </w:t>
      </w:r>
      <w:r>
        <w:rPr>
          <w:rStyle w:val="FootnoteAnchor"/>
          <w:rtl w:val="true"/>
        </w:rPr>
        <w:footnoteReference w:id="93"/>
      </w:r>
      <w:r>
        <w:rPr>
          <w:rFonts w:ascii="Amiri" w:hAnsi="Amiri" w:eastAsia="Amiri" w:cs="Amiri"/>
          <w:color w:val="111111"/>
          <w:sz w:val="28"/>
          <w:sz w:val="28"/>
          <w:szCs w:val="28"/>
          <w:rtl w:val="true"/>
          <w:lang w:bidi="ar-SA"/>
        </w:rPr>
        <w:t>في 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غير تام لوجهين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رحمه اللّه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يمتنع أن يكون من موارد التزاحم بين المستحبين بحيث تترتب عليه آثاره من الطلب التخييري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قواعد التزاحم انما يصح فيما إذا كان المتزاحمان مما لهما ثالث بحيث يتمكن من تركهما معا ، فانه بعد امتناع تعلق الطلب التعييني بهما لعدم القدرة يتعلق الطلب التخييري بهما ويكون صالحا للدعوة إلى إتيان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المتزاحمان مما لا ثالث لهما كالنقيضين والضدين الذين لا ثالث لهما فلا يعقل تعلق الطلب التخييري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امتناع تعلق الطلب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المكلف لا بد له من إتيان أحدهما ولا يستطيع </w:t>
      </w:r>
    </w:p>
    <w:p>
      <w:pPr>
        <w:pStyle w:val="BookText"/>
        <w:rPr/>
      </w:pPr>
      <w:r>
        <w:rPr>
          <w:rFonts w:ascii="Amiri" w:hAnsi="Amiri" w:eastAsia="Amiri" w:cs="Amiri"/>
          <w:color w:val="111111"/>
          <w:sz w:val="28"/>
          <w:sz w:val="28"/>
          <w:szCs w:val="28"/>
          <w:rtl w:val="true"/>
          <w:lang w:bidi="ar-SA"/>
        </w:rPr>
        <w:t xml:space="preserve">التخلف عن ذلك ، فلا يكون الطلب التخييري صالحا للداعوية بعد إن كان الإتيان بأحدهما قهريا ، فيكون لغوا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ولإيضاح المطلب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العملين إذا كان مما لا بد من تحققه ، وحينئذ يكون تحصيل المقدار المعين من الغرض والمصلحة قهريا ، فلا وجه لتصدي المولى للأمر ليصير داعيا إلى ما يحصّل ذلك المقدار من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Style w:val="FootnoteAnchor"/>
          <w:rtl w:val="true"/>
        </w:rPr>
        <w:footnoteReference w:id="95"/>
      </w:r>
      <w:r>
        <w:rPr>
          <w:rFonts w:ascii="Amiri" w:hAnsi="Amiri" w:eastAsia="Amiri" w:cs="Amiri"/>
          <w:color w:val="111111"/>
          <w:sz w:val="28"/>
          <w:sz w:val="28"/>
          <w:szCs w:val="28"/>
          <w:rtl w:val="true"/>
          <w:lang w:bidi="ar-SA"/>
        </w:rPr>
        <w:t>يمتنع على العبد قصد التقرب بالعمل ، إذ المقدار الخاصّ من المصلحة لا يتمكن من التخلف عن تركه كي يكون إتيانه به بقصد القربة ، فانه يتحقق منه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فما نحن فيه من هذا القبيل ، فان الفعل والترك نقيضان ، فإذا كان كل منهما مشتملا على المصلحة ، فإذا كانت مصلحة أحدهما أرجح تعين الأمر به ولم يكن الآخر مما يقبل المقربية ، لما عرفت من ان حصول المقدار المشترك قهري فلا يتجه قصد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أفاده صاحب الكفاية ، إذ ذهب إلى صحة الفعل وان كان الترك أرجح ، وإلاّ لم يكن هناك طلب تخييري ، بل نتيجة ملاحظة تساوي المصلحتين هو إباحة العمل لا الإلزام بالفعل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المورد ليس من موارد كون المتزاحمين مما لا ثالث لهما بل مما لهما ثالث</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الراجح إنما هو الحصة الخاصة من الطبيعي لا نفس الطبيعي ، وتلك الحصة هي العمل بقصد القربة ، فالصوم المشتمل على المصلحة </w:t>
      </w:r>
    </w:p>
    <w:p>
      <w:pPr>
        <w:pStyle w:val="BookText"/>
        <w:rPr/>
      </w:pPr>
      <w:r>
        <w:rPr>
          <w:rFonts w:ascii="Amiri" w:hAnsi="Amiri" w:eastAsia="Amiri" w:cs="Amiri"/>
          <w:color w:val="111111"/>
          <w:sz w:val="28"/>
          <w:sz w:val="28"/>
          <w:szCs w:val="28"/>
          <w:rtl w:val="true"/>
          <w:lang w:bidi="ar-SA"/>
        </w:rPr>
        <w:t>هو الصوم بقصد القربة لا طبيعي الصوم ، والترك المشتمل على المصلحة ليس هو ترك هذه الحصة بالخصوص المتحقق بالإفطار والإمساك بدون قصد القربة ، بل هو ترك الإمساك مطلقا والإفطار خارجا لأن فيه مخالفة بني أمية ، ومن الواضح ان بين الإفطار والصوم بقصد القربة واسطة وهي الصوم من دون قصد القربة وهو ليس براجح ، فالمكلف يستطيع ان يترك كلا الراجحين ، فيتعقّل في المورد ثبوت الأمر التخييري الّذي يرجع إلى طلب ترك الإمساك بلا قصد القربة اما بالإفطار أو الصوم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التزاحم بين النقيضين تام في نفسه ، إلا أنه لا ينطبق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مناقشة السيد الخوئي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ولكنا نخالفه فيما ذهب إليه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الاختلاف بين العلمين ناشئ من الاختلاف في استظهار ان متعلق النهي هل هو طبيعي الإمساك أو الصوم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الأمر هل هو الإفطار خارجا وترك الإمساك ، أو ترك الصوم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إيقاع البحث في هذه الجهة فعلى الأول يتم ما ذكره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يتم ما ذكره المحقق النائيني لعدم الواسطة بين المستحبين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المحقق النائيني قدس سره في ذيل كلامه إلى النكتة التي تشهد لنفي الواسطة بين المتزاحمين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ينبغي التعرض إليها ومناقشتها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وإغفالها والاكتفاء بمجرد الدعوى بعيد عن الأسلوب العلمي للبحث</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فالنكتة التي أشار إليها المحقق النائيني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النصوص النهي عن الصوم الّذي يأتي به بنو أمية والزجر عن التشبه بهم ، وبما أنهم كانوا يصومون بقصد القربة ويرون صومه راجحا ولم يكونوا يكتفون </w:t>
      </w:r>
    </w:p>
    <w:p>
      <w:pPr>
        <w:pStyle w:val="BookText"/>
        <w:rPr/>
      </w:pPr>
      <w:r>
        <w:rPr>
          <w:rFonts w:ascii="Amiri" w:hAnsi="Amiri" w:eastAsia="Amiri" w:cs="Amiri"/>
          <w:color w:val="111111"/>
          <w:sz w:val="28"/>
          <w:sz w:val="28"/>
          <w:szCs w:val="28"/>
          <w:rtl w:val="true"/>
          <w:lang w:bidi="ar-SA"/>
        </w:rPr>
        <w:t>بالإمساك فقط ، يكون النهي عن الصوم بقصد القربة ويكون المطلوب هو ترك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واسطة بين فعله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ان النهي عبارة عن طلب الترك ، واختيار صاحب الكفاية </w:t>
      </w:r>
      <w:r>
        <w:rPr>
          <w:rStyle w:val="FootnoteAnchor"/>
          <w:rtl w:val="true"/>
        </w:rPr>
        <w:footnoteReference w:id="98"/>
      </w:r>
      <w:r>
        <w:rPr>
          <w:rFonts w:ascii="Amiri" w:hAnsi="Amiri" w:eastAsia="Amiri" w:cs="Amiri"/>
          <w:color w:val="111111"/>
          <w:sz w:val="28"/>
          <w:sz w:val="28"/>
          <w:szCs w:val="28"/>
          <w:rtl w:val="true"/>
          <w:lang w:bidi="ar-SA"/>
        </w:rPr>
        <w:t xml:space="preserve">، كما مرّ منه قدس سره أيضا ان الأحكام بأسرها متضادة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النهي في جميع الموارد التي يفرض فيها تعلق النهي بما يتعلق به الأمر إلى طلب الترك ومع هذا يلتزم بالتضاد ، وعدم إمكان اجتماع الحكمين ، فلم يعلم السرّ في تفصيه عن الإشكال المزبور بإرجاع النهي إلى 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البيان يسري في جميع الموارد التي يلتزم قدس سره فيها بامتناع اجتماع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يلتزم بعدم التضاد مطلقا بين الأمر والنهي لاختلاف متعلقيهما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يلتزم بثبوته مطلقا حتى فيما نحن فيه فلا يجدي ما ذكره في حل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ناقش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حل الإشكال ببيان آخر ، وقد بناه على مقدمة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الناشئ من قبل النذر المتعلق بعمل عبادي يتعلق بنفس ما يتعلق به الأمر الثابت للعبادة ، وينتج عن ذلك هو اندكاك كل من الأمرين أحدهما بالآخر وصيرورة العمل المنذور متعلقا لأمر واحد مؤكد ، لاستحالة اجتماع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الضدين أو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واحد ، ولازم الاندكاك المشار إليه هو اكتساب الأمر النذري جهة التعبدية من الأمر الثابت للعبادة في نفسه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الناشئ من قبل الإجارة المتعلقة بعمل عبادي ، كما في موارد النيابة عن الغير ، فيختلف متعلقه عن متعلق الأمر الثابت للعمل المستأجر عليه ، </w:t>
      </w:r>
    </w:p>
    <w:p>
      <w:pPr>
        <w:pStyle w:val="BookText"/>
        <w:rPr/>
      </w:pPr>
      <w:r>
        <w:rPr>
          <w:rFonts w:ascii="Amiri" w:hAnsi="Amiri" w:eastAsia="Amiri" w:cs="Amiri"/>
          <w:color w:val="111111"/>
          <w:sz w:val="28"/>
          <w:sz w:val="28"/>
          <w:szCs w:val="28"/>
          <w:rtl w:val="true"/>
          <w:lang w:bidi="ar-SA"/>
        </w:rPr>
        <w:t>ولأجله لا يحصل الاندكاك بين الأمرين ، بل يبقى كل منهما بحدّه ، وذلك لأن متعلق الأمر الاستحبابي أو الوجوبيّ هو ذات العمل اما الأمر الإجاري فهو لا يتعلق بذات العمل ، إذ لا يتعلق للمؤجر غرض فيه ، بل هو يتعلق بالإتيان بالعمل بداعي الأمر الثابت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الإجاري في طول الأمر الآخر فلا يحصل الاندكاك لعدم وحدة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المقدمة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الإشكال المتقدم في اتصاف العبادة المكروهة بالكراهة إنما نشأ عن الغفلة عن ان متعلق النهي غير متعلق الأمر ، وذلك لأن متعلق الأمر العبادي هو ذات العبادة ومتعلق النهي ليس هو ذات العمل ، بل هو خصوصية التعبد به ، لأن فيه مشابهة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متعلق الأمر عن متعلق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النهي تنزيهي فهو لا يمنع من عبادية العمل والإتيان به بقصد القربة ، بخلاف ما لو كان النهي تحريميا فانه يمتنع قصد التقرب لحرمته مع ان التقرب إنما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فالنهي فيما نحن فيه نظير الأمر في باب الإجارة في طول الأمر المتعلق بذات العمل فلا محذور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ما نحن فيه بمسألة الإجارة والنذر ليس إلا في طولية الحكمين فيما نحن فيه كما هو الحال في باب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لا يستلزم سرد المقدمة المزبورة بطولها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فما ذكره غير تام في المقيس والمقيس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تماميته في المقيس عليه ، وهو مسألة الإجارة فلأنه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في باب النيابة أنها عبارة عن إتيان العمل بقصد إسقاط الأمر المتعلق بالمنوب عنه ، والإجارة تقع على هذا الأمر فيكون الأمر الإجاري متعلقا بإتيان النائب العمل لقصد إسقاط الأمر المتعلق بالمنوب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الظاهر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لتوهم التداخل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وموضوع أحدهما المنوب عنه وموضوع الآخر النائب فلا معنى للتداخل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بذلك باعتبار عدم قابلية المنوب عنه لتوجه الأمر إليه ، كما لو كان ميتا ، أو لكون الأمر المتعلق بشخص لا يصلح لداعوية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النيابة تكون هي الإتيان بالعمل الّذي تكون ذمة الغير مشغولة به اما بتنزيله نفسه منزلة المنوب عنه أو بإهداء ثوابه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النيابة متعلقة للأمر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وردت الإجارة على إتيان العمل النيابي كان لازما بمقتضى الأمر الإجاري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البناء يتحد متعلق الأمر الاستحبابي والأمر الإجاري ، لأنه كلا منهما متعلق بالعمل النيابي ، فيتعيّن الالتزام بالتداخل لوحدة المتعلق لكلا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مبنى لا يتوهم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مبنى آخر يتعين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تماميته في المقيس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إما ان يلتزم بان قصد القربة مما يتعلق به الأمر إما ضمنا لو بني على جواز تعلق الأمر الأول به ، أو استقلالا لو بني على انه يكون مأمورا به بالأمر الثاني المصطلح عليه بمتمم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اختياره من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متعلقا للأمر شرعا ، بل هو مما يحكم بلزومه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متعلق الكراهة عين ما يتعلق به الأمر وهو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 متعلق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لزم اختلاف المتعلق ، إلا أنه يقع التزاحم الدائمي بين الحكمين لعدم القدرة على امتثالهما معا في حال من الأحوال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يذهب إليه المحقق النائيني في مثل ذلك هو كون المورد من موارد </w:t>
      </w:r>
    </w:p>
    <w:p>
      <w:pPr>
        <w:pStyle w:val="BookText"/>
        <w:rPr/>
      </w:pP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اتضح لك عدم تمامية ما أفاده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والنائيني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الإشكال ، فالمتعين ان يقال في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في المقام ليس على حقيقته ، بل هو إرشاد لأولوية ترك هذا الفرد لأجل الإتيان بغيره مما هو أكثر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في نفسه بنحو العموم الاستغراقي ، بمعنى ان صوم كل يوم مستحب بذاته ولا بدل له ، إلاّ ان بعض هذه الافراد قد تحفّ به بعض الخصوصيات التي توجب نقصان مصلحته وثوابه عما عليه سائر الافراد الأخرى ، ولكنه يبقى على استحبابه ورجحانه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صوم يوم عاشوراء فهو مستحب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انه ليس من متعارف المكلفين الإتيان بجميع افراد الصوم في جميع أيام السنة وانما يؤتي ببعضها كيوم في كل أسبوع أو نحو ذلك ، يوجه النهي إلى الفرد المحفوف بالحزازة الموجبة لقلة ثوابه إرشادا إلى أولوية الإتيان بغير هذا الفرد بدلا عنه ، فكأنه يقال لمن يريد ان يصوم يوما في الأسبوع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 صوم هذا اليوم وصم غيره لأنه أكثر ثوابا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فالنهي إرشادي بلحاظ الحالة المتعارفة للمكلفين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والملحوظ بأقلية الثواب سائر الافراد الأخر التي تفرض أبدالا طويلة لهذا الفرد بحسب البناء العملي للمكلفين لا بحسب جعل الحكم فانه مما لا بدل له في مقام الجعل لأن كل فرد مستحب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الحل وان كان خلاف الظاهر لكنه مما لا بد منه في حل الإشكال لسلامته عن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إلى رجوع النهي إلى ترجيح سائر الافراد لتحقق المزاحمة بحسب عادة المكلفين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انا التزمنا في الفقه عدم استحباب صوم يوم عاشوراء </w:t>
      </w:r>
    </w:p>
    <w:p>
      <w:pPr>
        <w:pStyle w:val="BookText"/>
        <w:rPr/>
      </w:pPr>
      <w:r>
        <w:rPr>
          <w:rFonts w:ascii="Amiri" w:hAnsi="Amiri" w:eastAsia="Amiri" w:cs="Amiri"/>
          <w:color w:val="111111"/>
          <w:sz w:val="28"/>
          <w:sz w:val="28"/>
          <w:szCs w:val="28"/>
          <w:rtl w:val="true"/>
          <w:lang w:bidi="ar-SA"/>
        </w:rPr>
        <w:t xml:space="preserve">بخصوصيته ، بل هو حرام لأنه تشريع ، وذكرنا ان روايات المنع </w:t>
      </w:r>
      <w:r>
        <w:rPr>
          <w:rStyle w:val="FootnoteAnchor"/>
          <w:rtl w:val="true"/>
        </w:rPr>
        <w:footnoteReference w:id="101"/>
      </w:r>
      <w:r>
        <w:rPr>
          <w:rFonts w:ascii="Amiri" w:hAnsi="Amiri" w:eastAsia="Amiri" w:cs="Amiri"/>
          <w:color w:val="111111"/>
          <w:sz w:val="28"/>
          <w:sz w:val="28"/>
          <w:szCs w:val="28"/>
          <w:rtl w:val="true"/>
          <w:lang w:bidi="ar-SA"/>
        </w:rPr>
        <w:t>ناظرة إلى هذا المعنى فقط ،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تعلق به النهي بذاته وكان له بدل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في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البيان الّذي ذكرناه في القسم الأول يجري في هذا القسم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يتأتى فيه بيان آخر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يحمل على كونه إرشادا إلى أقلية ثواب هذا الفرد عن سائر الافراد بسبب تشخصه بالخصوصية الخاصة ، فان العمل قد يصير أقل مصلحة وثوابا بسبب تشخصه ببعض الخصوصيات كالكون في الحمام بالنسبة إلى الصلاة ، كما قد يصير أكثر ثوابا بسبب تشخصه ببعض آخر من الخصوصيات فتحدث فيه مزية بسببها ، كالكون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والملحوظ في أقلية الثواب وأكثريته هو الطبيعة المأمور بها في حد نفسها المتشخصة بما لا يوجب الزيادة أو النقصان في مصلحتها كالصلاة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مجال لدعوى ان الكراهة إذا كانت بمعنى قلة الثواب لزم ان تكون جميع الافراد المتفاوتة مكروهة ما عدا أفضل الافراد مع انه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بطلان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الكراهة بمعنى الأقلية في الثواب بالقياس إلى مصلحة ذات العمل وثوابه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ملخص ما أفاده صاحب الكفاية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تعرض المحقق النائيني إلى حل الإشكال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هنا يحمل على حقيقته من كونه نهيا تنزيهيا مولويا ولا وجه للتصرف بظاهره للتمكن من رفع الإشكال من دون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شيء يرتبط بعمل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الإرشاد إلى مانعية متعلقه عن صحة العمل ، فهذا لا يستفاد سوى مانعية متعلقه عن صحة العمل كالنهي عن لبس الحرير في الصلاة ، فانه إرشاد إلى مانعيته عن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يستلزم تقييد إطلاق المأمور به لو كان له إطلاق بالإضافة إلى وجود القيد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مولويا يتكفل الزجر عن متعلقه ، وهو تارة يكون تحريميا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تنزيهيا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تحريميا استلزم تقييد إطلاق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تنزيهيا لم يستلزم تقييد الإطلاق ، بل لا منافاة بين تعلق الأمر وثبوت النهي لا في مقام جعل الحكم ولا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مقام جعل الحكم ، فالمنافاة المتصورة هي تعلق الحكمين بشيء واحد فيلزم التضاد ، وهي غير موجودة ، لأن متعلق الأمر غير متعلق النهي ، لأن الأمر يتعلق بصرف وجود الطبيعة والنهي متعلق بالفرد الخاصّ ، واختلاف المتعلق يرفع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مقام الامتثال ، فلان تعلق الحكم بصرف الوجود يستلزم حكم العقل بترخيص المكلف في تطبيق المأمور به على أي فرد شاء ولو كان هو الفرد المكروه ، وهذا لا يتنافى مع كراهة العمل ، كما لا يخفى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الفرد محرما لم يجتمع التحريم مع الترخيص في إتيان هذا الفرد امتثالا للأمر لعدم اجتماع المنع والترخيص ، ولذا كان التحريم مقيدا لإطلاق المأمور به كما أشرنا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ملخص ما أفاده قدس سره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بيان عدم اتحاد متعلق الحكمين وعدم المنافاة بين الحكم بالترخيص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مسلم فانه لا يمكن ان تكون الطبيعة متعلقة للأمر والفرد متعلقا للنهي التنزيهي ، وذلك لأن الفرد إذا اشتمل على مفسدة فاما إن تغلب المفسدة على المصلحة ، أو تغلب المصلحة على المفسدة ، أو 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غلبة المفسدة تتعلق به الكراهة ، لكنه لا يكون واجدا لملاك الأمر لفرض غلبة المفسدة واضمحلال المصلحة في قبالها فلا يتحقق به الامتثال وهو خلاف الفرض ، لأن الفرض عدم تقيد 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الغالب هو المصلحة لم تتعلق الكراهة بالفرد لعدم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تساويا كان الفرد مباحا ، فلا يقع على صفة الوجوب أو الاستحباب ، كما لا يقع على صفة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الأمر بالطبيعة بحيث يشمل بإطلاقه هذا الفرد والنهي عن الفرد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الّذي ذكرناه في تقريب تنافي الأحكام وان لم يصطلح عليه بالتضاد ، بعينه جار فيما نحن فيه فلا يمكن الجمع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منافاة الحرمة للترخيص وعدم منافاة الكراهة له ، فهو غير تام أيضا ، لأن المراد بالترخيص اما الترخيص الشرعي أو الترخيص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المراد هو الترخيص الشرعي ، بمعنى حكم الشارع بإباحة تطبيق الطبيعي المأمور به على كل فرد من افراده ، فانه يكون بأحد وجهين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يدعى ان حكمه بوجوب الطبيعة لازمه الحكم بالإباحة ، ففي مورد الوجوب هناك حكمان ، حكم بوجوب صرف الوجود وحكم بإباحة تطبيق الطبيعة على كل 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الوجه لا دليل عليه ، بل الوجدان شاهد على خلافه ، فانه ليس في المقام الا حكم واحد لا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تطبيق الطبيعة على كل فرد واقعة من الوقائع ، فلا بد ان يكون لها حكم لامتناع خلو الواقعة من الحكم ، ولا بد ان يكون هو الإباحة لا الوجوب ، لأن الإلزام يتنافى مع كون العموم بدليا وكون المتعلق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ينقض بالطبيعة المباحة كشرب الماء ، فان تطبيق الطبيعة على كل فرد واقعة مع انه لا يلتزم أحد بان كل فرد مباح ، وتطبيق الطبيعي على فرده مباح أيضا وله حكم غير حكم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عدم خلو الواقعة عن الحكم انما ثبت في مورد يكون المكلف متحيرا في مقام العمل ، اما مع عدم تحيره عملا فلا دليل على لزوم ثبوت الحكم له ، كما لو أمر بأحد المتلازمين ، فانه لا يلزم ان يكون للملازم الآخر حكم لعدم تحير المكلف في مقام العمل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وجوب صرف الوجود المنطبق على أي فرد بمقتضى الإطلاق فلا تحير في ان التطبيق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الترخيص هو الترخيص العقلي ،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ان واقع الترخيص العقلي ليس حكم العقل بالإباحة وإطلاق العنان للمكلف ، بل واقعه إدراك العقل عدم دخل الخصوصية وجودا وعدما في المأمور به وأي فرد جيء به يكون امتثالا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لا يتنافى مع كراهة الفرد كما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يتنافى مع التحريم أيضا ، إذ أي منافاة بين حرمة الفرد وبين إدراك عدم دخل خصوصية في المأمور به ، وانه لو جيء به يكون مصداقا للمأمور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الترخيص العقلي يرجع إلى حكم العقل بإطلاق العنان على </w:t>
      </w:r>
    </w:p>
    <w:p>
      <w:pPr>
        <w:pStyle w:val="BookText"/>
        <w:rPr/>
      </w:pPr>
      <w:r>
        <w:rPr>
          <w:rFonts w:ascii="Amiri" w:hAnsi="Amiri" w:eastAsia="Amiri" w:cs="Amiri"/>
          <w:color w:val="111111"/>
          <w:sz w:val="28"/>
          <w:sz w:val="28"/>
          <w:szCs w:val="28"/>
          <w:rtl w:val="true"/>
          <w:lang w:bidi="ar-SA"/>
        </w:rPr>
        <w:t>حد الترخيص الشرعي كان منافيا مع تحريم الفرد ، 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الكراهة والتحريم في هذا الأمر لا وجه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ان الالتزام بكراهة الفرد ووجوب الطبيعة يلزمه وقوع التزاحم بين الحكمين ، وهو تزاحم دائمي ، فيرجع إلى التعارض بينهما على رأيه ، وكون أحدهما موسعا والآخر مضيقا لا يجدي بعد ان فرض مثل هذا المورد من موارد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مقام الاعتراض على صاحب الكفاية من ان صرف النهي عن ظاهره وهو طلب الترك إلى كونه إرشاديا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كما ينبغي ، لأن كون النهي إرشاديا وإن كان خلاف الظاهر ، لكن حقيقته على بعض المباني أيضا طلب الترك فهو حكم إنشائي لكنه على موضوع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على ذلك الفقيه الهمداني </w:t>
      </w:r>
      <w:r>
        <w:rPr>
          <w:rStyle w:val="FootnoteAnchor"/>
          <w:rtl w:val="true"/>
        </w:rPr>
        <w:footnoteReference w:id="104"/>
      </w:r>
      <w:r>
        <w:rPr>
          <w:rFonts w:ascii="Amiri" w:hAnsi="Amiri" w:eastAsia="Amiri" w:cs="Amiri"/>
          <w:color w:val="111111"/>
          <w:sz w:val="28"/>
          <w:sz w:val="28"/>
          <w:szCs w:val="28"/>
          <w:rtl w:val="true"/>
          <w:lang w:bidi="ar-SA"/>
        </w:rPr>
        <w:t>وتابعناه عليه ، ولذلك آثار فقهية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حل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مولوي تنزيهي ناشئ عن حزازة ومفسدة في متعلقه ، إلا ان متعلقه ليس هو الفرد ، بل هو تقيد الفرد بالخصوصية الكذائية ، فنفس إيقاع الصلاة في الحمام منهي عنه من دون ان يكون النهي متعلقا بالصلاة أو الكون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انه لا مانع من ان يكون العمل متعلقا لحكم وتخصصه بخصوصية متعلقا لحكم آخر ، وأنه لا يلزم اجتماع الضدين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يلزم محذور التضاد على هذا التوجيه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التزاحم ، فهو غير لازم ، لأن المأمور به مطلق من جهة هذا الفرد وغيره ، والنهي مختص بهذه الخصوصية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لا تزاحم في مثل </w:t>
      </w:r>
    </w:p>
    <w:p>
      <w:pPr>
        <w:pStyle w:val="BookText"/>
        <w:rPr/>
      </w:pPr>
      <w:r>
        <w:rPr>
          <w:rFonts w:ascii="Amiri" w:hAnsi="Amiri" w:eastAsia="Amiri" w:cs="Amiri"/>
          <w:color w:val="111111"/>
          <w:sz w:val="28"/>
          <w:sz w:val="28"/>
          <w:szCs w:val="28"/>
          <w:rtl w:val="true"/>
          <w:lang w:bidi="ar-SA"/>
        </w:rPr>
        <w:t>ذلك نظير الموسع والمضيق ، فانك عرفت انه لا مزاحمة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الحل أولى مما ذهب إليه صاحب الكفاية من حمل النهي على كونه إرشاديا ، لأنه خلاف ظاهره ، فان ظاهر النهي كونه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ذكرناه ، فهو قريب من ظاهر الكلام لو لم نقل بأنه 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صاحب الكفاية انه يمكن ان يحل فيه الإشكال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في الحقيقة متعلقا بالعنوان المتحد أو الملازم مع المأمور به ، ونسبة النهي إلى المأمور به بالعرض والمجاز ، فيختلف متعلق الأمر عن متعلق النهي ، ويكون النهي على هذا الوجه على حقيقته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إرشادا إلى أولوية الإتيان بغير هذا الفرد فرارا عن الحزازة الموجودة في الملازم أو المتحد مع الفرد ، والتي يبتلي بها المكلف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القول بجواز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القول بامتناع الاجتماع ، فان كان العنوان ذو الحزازة ملازما للمأمور به جرى في حل الإشكال كلا الوجهين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متحدا مع المأمور به لم يجر فيه الوجه الأول لاتحاد متعلق الأمر والنهي لعدم القول بان تعدد العنوان يستلزم تعدد المعنون لأنه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المورد من القسم الثاني ، لأن العنوان المنطبق على المأمور به يكون من خصوصياته المستلزمة لنقصان مصلحته وقلة ثوابه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فيتأتى فيه ما ذكرناه من كون النهي إرشادا إلى قلة الثواب ، والمراد بالكراهة أقلية الثواب لا النهي التنزيهي المولوي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ملخص ما جاء في الكفاية مع شيء من التوضيح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ويتضح لدينا أنه يرجع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اتحاد العنوان والقول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القسم الثاني ويجعله من مصاديقه ، ولذلك يجري فيه ما أجراه في ذلك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تابعة على ذلك المحقق النائيني ، ولذلك ذكر جريان الحل الّذي ذكره في القسم الثاني في هذا القسم ، فذكر ان الأمر متعلق بالطبيعة والنهي متعلق بالفرد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ما ذكره صاحب الكفاية من وحدة القسمين ، وقد عرفت ان حل الإشكال بنحو ثالث هو الأسلم والمتعين ، وهو الالتزام بان متعلق النهي هو التقيد بالخصوصية وإيقاع العمل في المكان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ونلحق به دليلا آخر ، وهو ما ذكره صاحب الكفاية من الوجه العرفي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العرف يعدون من امر بالخياطة ونهي عن الكون في الدار مطيعا وعاصيا لو جاء بالخياطة في الدار ، وهذا يكشف عن اجتماع الحكمين في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كما ذكره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الخياطة غير وجود الكون في الدار وليسا هما متحدين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للاستدلال بهذا الوجه في قبال البرهان على الامتناع ، ونحن لا ننكر وجود هذا الحكم عرفا في مثل المثال ، إلاّ ان الحكم بالإطاعة في الأمر التوصلي كأمر الخياطة بلحاظ ترتب الغرض عليه ، لأن الغرض من الأمر </w:t>
      </w:r>
    </w:p>
    <w:p>
      <w:pPr>
        <w:pStyle w:val="BookText"/>
        <w:rPr/>
      </w:pPr>
      <w:r>
        <w:rPr>
          <w:rFonts w:ascii="Amiri" w:hAnsi="Amiri" w:eastAsia="Amiri" w:cs="Amiri"/>
          <w:color w:val="111111"/>
          <w:sz w:val="28"/>
          <w:sz w:val="28"/>
          <w:szCs w:val="28"/>
          <w:rtl w:val="true"/>
          <w:lang w:bidi="ar-SA"/>
        </w:rPr>
        <w:t>التوصلي يترتب ولو كان بالفرد المحرم لا بلحاظ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شيء ، وهو ما ذكره في الكفاية من وجود القول بالتفصيل بين العقل والعرف ، فالأوّل يرى الجواز والثاني يرى الامتناع ، لأن ما يراه العقل بدقته متعددا يراه العرف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العرف لا سبيل إليه إلى الحكم بالجواز والامتناع فانه محكم في مفاهيم الألفاظ لا غير ، واما وحدة المجمع بنظره فليس مجديا لأن نظره في تشخيص المصاديق غير معتبر جزما والبحث ليس عن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 ان هذا الكلام كله في الجهة الأولى من البحث ، وهي البحث عن الجواز والامتناع من حيث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وقوع التزاحم بين الحكمين على تقدير القول بالجواز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فيقع البحث فيها عند التعرض لثمرة المسألة التي قد ذكرنا جزء منها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نجري في البحث على أسلوب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نتعرض فعلا للكلام في مسألة الاضطرار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الاضطرار إلى الحرام قد عرفت انه بناء على امتناع اجتماع الأمر والنهي وتقديم جانب الحرمة لغلبة ملاكها على ملاك الأمر لا يقع الفعل المجمع صحيحا لأنه يكون مبغوضا مبعدا 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اضطر إلى الحرام فاما ان يكون الاضطرار قهريا ليس بالاختيار أو يكون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قهريا استلزم رفع الحرمة والمبغوضية ولم يكن ملاك التحريم مؤثرا في هذا الحال ، فيكون ملاك الأمر </w:t>
      </w:r>
    </w:p>
    <w:p>
      <w:pPr>
        <w:pStyle w:val="BookText"/>
        <w:rPr/>
      </w:pPr>
      <w:r>
        <w:rPr>
          <w:rFonts w:ascii="Amiri" w:hAnsi="Amiri" w:eastAsia="Amiri" w:cs="Amiri"/>
          <w:color w:val="111111"/>
          <w:sz w:val="28"/>
          <w:sz w:val="28"/>
          <w:szCs w:val="28"/>
          <w:rtl w:val="true"/>
          <w:lang w:bidi="ar-SA"/>
        </w:rPr>
        <w:t>بلا مزاحم فيؤثر في الأمر فيلزم صحة العمل العبادي الّذي به يتحقق الحرام لارتفاع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الاضطرار اختياريا استلزم رفع الحرمة لامتناع التكليف بغير المقدور عقلا ، إلاّ ان الفعل يبقى مبغوضا وذا مفسدة مؤثرة في مبعديته ، فلا يكون المجمع صحيحا لوجود المانع عن المقربية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محل الكلام الّذي عقد له صاحب الكفاية هذا التنبيه ليس ذلك ، بل هذا مقدمة للوصول إلى محل الكلام وتحرير البحث فيه وهو ما إذا كان الاضطرار بسوء الاختيار واتفق كون الفعل المضطر إليه مقدمة لواجب ، فقد تعددت الأقوال في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التعرض إلى ذلك نودّ التنبيه على تساؤل يدور حول كلام صاحب الكفاية في القسم الأول من أقسام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توصل إلى تصحيح العمل المحرم المضطر إليه بوجود الملاك وتأثيره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هناك طريقا لذلك أسهل وأسلم من هذا الطريق وهو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ارتفعت الحرمة بالاضطرار زال المانع عن شمول إطلاق دليل الحكم الوجوبيّ للمورد ، فإذا كان المورد مشمولا لإطلاق الوجوب 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سالم عما يرد على الأول من أنه بأي طريق نحرز وجود ملاك الوجوب؟ ثم انه إذا كان ثابتا في حال فعلية الحرمة ، فأي طريق لنا لإثباته بعد ارتفاع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الّذي ذكره صاحب الكفاية لا يخلو عن 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تساؤل لم نر له حلا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النائيني قدس سره في مقدمة هذا التنبيه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القيود العدمية المعتبرة في المأمور به بحيث تحدد الحكم وتجعله مختصا بمورد دون آخر </w:t>
      </w:r>
    </w:p>
    <w:p>
      <w:pPr>
        <w:pStyle w:val="BookText"/>
        <w:rPr/>
      </w:pPr>
      <w:r>
        <w:rPr>
          <w:rFonts w:ascii="Amiri" w:hAnsi="Amiri" w:eastAsia="Amiri" w:cs="Amiri"/>
          <w:color w:val="111111"/>
          <w:sz w:val="28"/>
          <w:sz w:val="28"/>
          <w:szCs w:val="28"/>
          <w:rtl w:val="true"/>
          <w:lang w:bidi="ar-SA"/>
        </w:rPr>
        <w:t xml:space="preserve">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مدلولة للنهي الغيري ابتداء ، فيكون النهي نهيا إرشاديا يفيد مانعية متعلقه عن صحة العمل المحفوف به كالنهي الوارد عن لبس الحرير في الصلاة ، وهذا لا يرتفع بالاضطرار إذا كان دليله مطلقا ، فانه يفيد أن المانعية تثبت في كلا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والاضطرار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تسقط المانعية في حال الاضطرار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أفيد في مباحث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تقيد العمل بشيء وجودا وعدما قد يؤخذ مختصا بحال دون آخر وقد يؤخذ في مطلق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تابعة للنهي النفسيّ الدال على التحريم ، فيستفاد منه مانعية متعلقة عن صحة العمل ، كما في مورد الاجتماع بناء على الامتناع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المانعية تارة يقال إنها في طول الحرمة وتابعة لها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يقال إنها في عرضها بمعنى ان النهي يستفاد منه في عرض واحد الحرمة والمانعية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الاضطرار رافعا للحرمة والمانعية ، لأن المفروض كون المانعية تابعة للحرمة ، فإذا زالت الحرمة زالت المانعية فيصح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الاضطرار المانعية وانما يرفع الحرمة فقط ، إذ المانعية لا تنافي الاضطرار كما عرفت ، والمفروض عدم إناطتها بالحرمة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ثابتة لأجل مزاحمة المأمور به مع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لو قيل بالجواز من الجهة الأولى ، فانه يقع التزاحم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فيرتفع الأمر باعتبار المزاحمة ، ففي مثله لو حصل الاضطرار يبقى الأمر لارتفاع الحرمة وزوال المزاحمة لأن أساسها كون الحكم فعليا ولا فعلية للحرمة مع الاضطرار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خلاصة ما أفاده المحقق النائيني ، ويمكن ان يجعل ما أفاده في القسم الثاني من التفصيل بين نحوي النهي تعريضا بصاحب الكفاية حيث أطلق الحكم بثبوت الأمر بمجرد ارتفاع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وتنبيها على ان زوال الحرمة لا يكفى في ثبوت الأمر ما لم تزل المانعية وهي إنما تزول على تقدير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السيد الخوئي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ذلك أيضا في المحاضرات مفصلا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قربه من عدم كون سقوط الأمر وتقيده بغير مورد الحرمة في طول التحريم ومعلولا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لأن عدم أحد الضدين ليس معلولا لوجود الضد الآخر ، بل هما في رتبة واحدة إلا ان انتفاء الوجوب وإن كان في عرض ثبوت الحرمة ثبوتا لكنه ليس كذلك إثباتا ، فان الدليل الدال على الحرمة بالمطابقة يدل عليه بالالتزام ، إذ بعد منافاة ثبوت الحرمة لثبوت الوجوب ، فما يدل على ثبوت الحرمة يدل على عدم ثبوت الوجوب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بنينا على تبعية الدلالة الالتزامية للدلالة المطابقية وجوبا وحجية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الاضطرار وارتفعت الحرمة ولم يكن دليلها شاملا لهذه الحال فلا دليل على انتفاء الوجوب وتقيده حينئذ ، إذ دليل الحرمة لا يتكفل ذلك لعدم حجيته في المدلول الالتزامي بعد عدم حجيته في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إطلاق الوجوب محكما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ليس بتام وأجنبي عن محل الكلام ، فان محل الكلام في الدلالة الالتزامية والّذي يبحث في تبعيته في الحجية للدلالة المطابقية انما هو الدلالة الالتزامية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غير العرفية فليس مورد الكلام ، وما نحن فيه ليس من موارد الدلالة الالتزامية العرفية ، فان ارتفاع الوجوب في المجمع عند ثبوت الحرمة ليس من الأمور العرفية الظاهرة ، كيف؟ وقد عرفت انها محل الكلام </w:t>
      </w:r>
    </w:p>
    <w:p>
      <w:pPr>
        <w:pStyle w:val="BookText"/>
        <w:rPr/>
      </w:pPr>
      <w:r>
        <w:rPr>
          <w:rFonts w:ascii="Amiri" w:hAnsi="Amiri" w:eastAsia="Amiri" w:cs="Amiri"/>
          <w:color w:val="111111"/>
          <w:sz w:val="28"/>
          <w:sz w:val="28"/>
          <w:szCs w:val="28"/>
          <w:rtl w:val="true"/>
          <w:lang w:bidi="ar-SA"/>
        </w:rPr>
        <w:t>الدّقيق والنقض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يكون بحكم العقل وقد تقدم انها تتبع الدلالة المطابقية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فيما نحن فيه هو معرفة ان المجمع وجود واحد أو متعدد ، وهذا لا ينافي كون ارتفاع الوجوب بالدلالة الالتزامية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يستظهر من دليل التحريم ارتفاع الوجوب عن مورد اما تعيين المورد فهذا ليس من شأنه ، فلو ثبت المورد بالدقة العقلية ثبت له الحكم بحسب الظهور العرفي من دليله ، كما يثبت له نفس التحريم ويقال ان الحرمة ثابتة له بالدليل الظاهر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بالدلالة العرفية هي ما يستظهره العرف من الدليل من الحكم الكلي على الموضوع الكلي في قبال ما يكون المدلول ثابتا بحكم العقل لا بفهم العرف ، اما تعيين المصاديق فليس من شأن العرف وذلك لا ينافى الظهور العرفي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يتأتى في الدلالة المطابقية كما لا يخفى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مسألة اجتماع الأمر والنهي انما هو عن تعيين المصداق وان الصلاة في الدار المغصوبة هل هي غصب فيرتفع الوجوب عنها أول فلا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فأصل الدلالة العرفية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لا ينحصر في تعيين المصداق ، بل يأتي الكلام في الجواز والامتناع حتى مع تسليم وحدة وجود الصلاة والغصب بلحاظ تعدد العنوان وانه متعلق الحكم فيتعدد ، أو انه ليس متعلق الحكم فلا يجدي تعدده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فالقدر المسلم من الدلالة الالتزامية العرفية من دليل تحريم الغصب هو ارتفاع الوجوب عن الغصب فيما إذا لم يكن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بعنوان آخر فلا دلالة عرفية على ارتفاعه ، لأنه يتوقف على مقدمة عقلية </w:t>
      </w:r>
    </w:p>
    <w:p>
      <w:pPr>
        <w:pStyle w:val="BookText"/>
        <w:rPr/>
      </w:pPr>
      <w:r>
        <w:rPr>
          <w:rFonts w:ascii="Amiri" w:hAnsi="Amiri" w:eastAsia="Amiri" w:cs="Amiri"/>
          <w:color w:val="111111"/>
          <w:sz w:val="28"/>
          <w:sz w:val="28"/>
          <w:szCs w:val="28"/>
          <w:rtl w:val="true"/>
          <w:lang w:bidi="ar-SA"/>
        </w:rPr>
        <w:t>وهي كون متعلق الحكم هو المعنون لا العنوان ، أو نظير ذلك مما يقول به القائل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الوجوب وتقييده بغير مورد الحرمة في مورد الاجتماع على الامتناع ليس أمرا عرفيا يستظهره العرف من الدليل مباشرة فتحرير الكلام في ذلك ونقل البحث إلى تبعية الدلالة الالتزامية للدلالة للمطابقية لا يخلو عن غفلة وتسامح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الإشكال فيما أفاده المحقق النائيني قدس سره ، فان ارتفاع الوجوب عند ثبوت الحرمة إذا كان بحكم العقل ، ولأجل الملازمة العقلية بين ثبوت الحرمة وعدم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ارتفعت الحرمة بالاضطرار لم يكن هناك ما يقتضي عدم الوجوب عقلا فيحكّم إطلاق دليل الوجوب ويثبت الوجوب في مورد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للترديد المزبور أصلا ، سواء كان نظره في التبعية وعدمها في مقام الإثبات أو الثبوت ، وإن كان تقريبه عدم التبعية ثبوتا في محله ، إذ عدم أحد الضدين في عرض وجود الضد الآخر لا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 التعبير بان القيدية والحرمة معلولان للنهي من المسامحة الظاهرة ، فان الحرمة ليست معلولة للنهي ، بل هي معنى النهي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العلية والمعلولية في مثل ذلك مما 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الاضطرار بدون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الاضطرار بالاختيار فقد عرفت ان المضطر إليه يبقى على ما كان عليه من المبغوضية والمبعدية وان زالت الحرمة ، لاستحالة التكليف بغير المقدور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ان محل الكلام ليس هذا ، بل محل الكلام ما إذا كان المضطر إليه مقدمة لواجب اتفاقا أو دائما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يكون ذلك موجبا لرفع مبغوضيته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المعروف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في الأرض المغصوبة كما إذا دخل باختياره إلى الأرض المغصوبة وأراد الخروج بعد الدخول ، فانه يكون غصبا لكنه مقدمة للتخلص عن الغصب الزائد الحاصل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الخروج يقع محرما لأن الاضطرار بالاختيار لا ينافي الاختيار خطابا وعقابا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يقع مبغوضا غير محرم ، لعدم منافاة الاضطرار بالاختيار ثبوت العقاب ومنافاته ثبوت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رأي صاحب الكفاية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يقع مطلوبا ولا يكون مبغوضا ، وهو رأي الشيخ الأنصاري قدس سره </w:t>
      </w:r>
      <w:r>
        <w:rPr>
          <w:rStyle w:val="FootnoteAnchor"/>
          <w:rtl w:val="true"/>
        </w:rPr>
        <w:footnoteReference w:id="114"/>
      </w:r>
      <w:r>
        <w:rPr>
          <w:rFonts w:ascii="Amiri" w:hAnsi="Amiri" w:eastAsia="Amiri" w:cs="Amiri"/>
          <w:color w:val="111111"/>
          <w:sz w:val="28"/>
          <w:sz w:val="28"/>
          <w:szCs w:val="28"/>
          <w:rtl w:val="true"/>
          <w:lang w:bidi="ar-SA"/>
        </w:rPr>
        <w:t xml:space="preserve">وقد استدل رحمه اللّه على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صاحب الكفاية عن تقريرات بحثه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في أرض الغير بدون إذنه بالدخول والبقاء حرام بلا كلام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الخروج فهو لا يقع محرما أصلا ، إذ لا يتعلق به التحريم قبل الدخول لأنه لا يتمكن من الخروج وعدمه قبل الدخول ، ودعوى التمكن من ترك الخروج بترك الدخول مسامحة ظاهرة ، لأنه في الحقيقة انما ترك الدخول ولا يصدق ترك الخروج إلاّ بنحو السالبة بانتفاء الموضوع ، نظير من لم يشرب الخمر لعدم الوقوع في المهلكة فانه لا يصدق إلا انه لم يقع في المهلكة لا انه لم يشرب الخمر فيها إلا بنحو السالبة بانتفاء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بعد الدخول فلا يقع محرما ، لأنه مما يترتب عليه التخلص عن الحرام فلا يمكن اتصافه بغير المحبوبية ، نظير شرب الخمر الّذي يتوقف عليه النجاة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بالبقاء ، فان البقاء قبل الدخول غير مقدور فكيف فرض 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الخروج وتركه مقدور قبل الدخول ، إلاّ أنه بالواسطة على عكس نفس الدخول فانه مقدور بدون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يعتبر في صحة التكليف أكثر من القدرة سواء كان بواسطة أو بغيرها ، نظير مطلق الأفعال التوليدية التي تكون اختياريتها باختيارية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انه لا يصدق الترك إلا بنحو السالبة بانتفاء الموضوع ، فهي لو سلمت غير ضائرة ، فان المعتبر هو التمكن من الترك بأي نحو حصل ، فان مطلق التمكن يصحح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ان الخروج يكون مما يتوقف عليه التخلص عن الحرام نظير شرب الخمر الّذي يتوقف عليه النجاة من الهلكة ، فهو إنما ينفع في وجوب الخروج لو لم يكن مبغوضا للمولى ، ومنه يظهر أن شرب الخمر يقع مبغوضا إذا كان الوقوع في المهلكة لولاه بسوء اختياره ولا يخرج بذلك عما هو عليه من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إشكال صاحب الكفاية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ويستخلص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بين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يتمركز على صحة التكليف بترك الخروج قبل الدخول ، فيذهب إليه صاحب الكفاية فيرى </w:t>
      </w:r>
    </w:p>
    <w:p>
      <w:pPr>
        <w:pStyle w:val="BookText"/>
        <w:rPr/>
      </w:pPr>
      <w:r>
        <w:rPr>
          <w:rFonts w:ascii="Amiri" w:hAnsi="Amiri" w:eastAsia="Amiri" w:cs="Amiri"/>
          <w:color w:val="111111"/>
          <w:sz w:val="28"/>
          <w:sz w:val="28"/>
          <w:szCs w:val="28"/>
          <w:rtl w:val="true"/>
          <w:lang w:bidi="ar-SA"/>
        </w:rPr>
        <w:t>ان الخروج الناشئ عن اختيار الدخول يقع مبغوضا لأنه عصيان للنهي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إلى عدمه الشيخ رحمه اللّه لعدم كون الترك مقدورا قبل الدخول فلا يصح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كلام الكفاية ان الشيخ يشترط في صحة التكليف القدرة المباشرية على متعلقه وعدم صحته مع القدرة عليه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مثل هذا يبعد جدا صدوره من الشيخ ، فانه ممن يلتزم بالواجب المعلق مع عدم القدرة على الواجب في ظرف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لنا أن مراد الشيخ شيء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له فرضان ولحاظان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الخروج في ظرف ما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في ظرف ما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الخروج باللحاظ الأول غير مقدور ، فانه قبل الدخول غير قابل لاعمال الإرادة فيه إيجادا أو تركا ، بل تركه متحقق قهرا بترك الدخول ، فهو في هذا الظرف متروك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التكليف انما هو لأجل إعمال الإرادة والاختيار في متعلقه لم يصح تعلق التكليف بالخروج في هذا الظرف ، لأنه غير قابل لإعمال الإرادة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الخروج في الظرف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ظرف ما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يقبل إعمال الإرادة فيه في نفسه ، إلا انه حيث يقع مورد الاضطرار ومقدمة للتخلص عن الحرام لم يصح تعلق التكليف فيه ، فهو غير قابل للتحريم في حال من حاليه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البقاء ، فانه بعد الدخول قابل للتحريم ، لأنه لا يقع مقدمة للواجب ، ولم يظهر من كلام الشيخ انه يرى ان البقاء محرم قبل الدخول كي يكون موردا للنقض</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البيان لمراد الشيخ يظهر ان إيراد الكفاية بعيد كل البعد عن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يدعي ان المقدور بالواسطة لا يصح التكليف به ، بل يلتزم بصحة التكليف به إذا كانت إراديته بإرادية الواسطة كالمسببات التوليدية ، وليس </w:t>
      </w:r>
    </w:p>
    <w:p>
      <w:pPr>
        <w:pStyle w:val="BookText"/>
        <w:rPr/>
      </w:pPr>
      <w:r>
        <w:rPr>
          <w:rFonts w:ascii="Amiri" w:hAnsi="Amiri" w:eastAsia="Amiri" w:cs="Amiri"/>
          <w:color w:val="111111"/>
          <w:sz w:val="28"/>
          <w:sz w:val="28"/>
          <w:szCs w:val="28"/>
          <w:rtl w:val="true"/>
          <w:lang w:bidi="ar-SA"/>
        </w:rPr>
        <w:t>الخروج منها ، إذ هو لا يتحقق بمجرد الدخول ، بل يبقى اختيار المكلف بالنسبة إليه محفوظا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يتوجه على الشيخ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بعد الدخول وإن كان مورد الاضطرار ، إلاّ انه لمكان مشتملا على مفسدة التحريم وكان الاضطرار إليه اختياريا يكون مبغوضا وإن لم يكن محرما ، للزوم تحصيل الغرض الملزم عقلا ، نظير موارد الاضطرار إلى المحرم إذا كان بالاختيار ، فانه يلتزم بوقوع العمل مبغوضا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وضوح كلام الشيخ ومراده ووضوح صحته وعدم صحته ، بل وضوح الحقيقة في هذه المسألة ، يتوقف على معرفة موضوع الكلام وتشخيص المراد بالاضطرار ، إذ يتساءل بان الخروج لا يكون مضطرا إليه ، إذ يتمكن المكلف من تركه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البحث يمكن أن يبين بنحوين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الخروج ليس مورد الاضطرار فلا يدخل المورد تحت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بالاختيار لا ينافى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فالبحث إنما يقع في التزاحم الحاصل بين حرمة الخروج ووجوب التخلص عن الغصب الزائد ، فالمورد من موارد التزاحم بين الحكمين بسوء الاختيار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الرّأي مخدوش فيه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إلحاق المسألة بباب التزاحم ، وهذا مما يأتي الكلام فيه فيبحث هناك عن حكم التزاحم الحاصل بالاختيار ، فلا وجه لجعلها مسألة مستقلة وتحت عنوان مستقل وهو عنوان الاضطرار إلى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نفسه غير صحيح لتحقق الاضطرار إلى الحرام كما سيتضح في البيان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أن الخروج مورد للاضطرار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يدخل إلى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 إلى الخروج بحيث لا يتمكن من البقاء أصلا ، وهذا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يضطر إلى خصوص الخروج وانما يضطر إلى الغصب بمقدار زمان الخروج ولا يتمكن من تركه بهذا المقدار ، إلا انه مردد بين فردين الخروج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الغصب وإن كانت ثابتة بنحو الاستغراق لافراده ، إلا انه حيث لا يمكن الجمع بين حرمة الخروج وحرمة البقاء يقع التزاحم بينهما وهو تزاحم دائمي ، لأنه لا يمكن الجمع بين حرمتيهما في وقت من الأوقات لأنهما ضدان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النهي عن صرف وجود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هو ترك صرف الوجود بمعنى أول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تعلق الحكم بكلا الفردين محال لعدم القدرة على تركهما ، وتعلقه بأحدهما المعين ترجيح بلا مرجح ، فلا بد ان يتعلق بصرف الوجود المنطبق على ما يحصل منهما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صرف الوجود مما يضطر إليه المكلف لاضطراره إلى الغصب فترتفع حرمته قهرا وإن بقي على ما هو عليه من المبغوضية ، فإذا تحقق صرف الوجود بالخروج كان الخروج مما اضطر إليه ، فالاضطرار إلى الخروج الحاصل عقلي للاضطرار إلى صرف الوجود المنطبق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واضح لا غبار عليه ومقتضاه ان كلاّ من الخروج والبقاء لا يقع محرما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انما يتم ذلك فيما لو لم يكن البقاء مستلزما للغصب الزائد ، كما إذا </w:t>
      </w:r>
    </w:p>
    <w:p>
      <w:pPr>
        <w:pStyle w:val="BookText"/>
        <w:rPr/>
      </w:pPr>
      <w:r>
        <w:rPr>
          <w:rFonts w:ascii="Amiri" w:hAnsi="Amiri" w:eastAsia="Amiri" w:cs="Amiri"/>
          <w:color w:val="111111"/>
          <w:sz w:val="28"/>
          <w:sz w:val="28"/>
          <w:szCs w:val="28"/>
          <w:rtl w:val="true"/>
          <w:lang w:bidi="ar-SA"/>
        </w:rPr>
        <w:t>علم بارتفاع الغصب بعد مرور مقدار زمان الخروج ، فانه يكون مخيرا بين الخروج والبقاء لعدم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البقاء مستلزما للغصب الزائد ، فلا بد من الالتزام بحرمته دون الخروج ، لأن المقتضي لحرمته موجود من دون أي مانع بخلاف الخروج ، فان المقتضي وإن كان موجودا لكنه محتف بالمانع وهو كونه مقدمة للواجب ، وهو التخلص عن الحرام الزائد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البقاء حراما دون الخروج ، فبهذا البيان يكون تعين أحدهما المعين وهو البقاء بمعين ومرجح ، ولأجل ذلك التزم الكل بحرمة البقاء مع منافاته للبيان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فيقع البحث في ان المقدمية هل تستلزم رفع جهة المبغوضية في الخروج أو لا تستلزم ذلك ، بل يبقى على ما هو عليه من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ان يذكر في إثبات وقوع الخروج مبغوضا فعلا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من تعلق النهي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 وهذا النهي وإن سقط للاضطرار عقلا ، لكن متعلقه يقع مبغوضا لكونه اختياريا بالواسطة ، فهو نظير قتل النّفس الناشئ من الرّمي ، فان تحريمه يرتفع بعد الرمي لعدم كونه اختياريا في ذلك الحال ، لكنه يقع مبغوضا ولذا يعاقب عليه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ارتفاع المبغوضية لأجل المقدمية واحتفافها بما يوجب المحبوبية ، لأنه يستلزم تعليق التحريم على إرادة عدم الدخول وعدم التحريم على إرادة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هذا ممتنع ، فان التعليق المزبور يمنع من تأثير الحرمة في الزاجرية والداعوية بنحو الترك فيكون جعلها لغوا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يندفع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استحالة تعلق الحرمة بالخروج في فرض عدم الدخول فلا حرمة سابقة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إمكان تعلقها بالخروج قبل الدخول وعدم استحالته فهي غير ثابتة لما سيأتي في دفع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وإن كان مما يتوقف عليه الواجب لكن بما انه مبغوض في نفسه وكان الوقوع فيه ناشئا عن الاختيار لم ترتفع مبغوضيته وإن كان مما لا بد منه عقلا فرارا من أشد القبيحين ، فهو نظير ما لو اضطر لشرب الخمر بسوء اختياره ، فانه يعاقب على ذلك ، وإن لم يكن محرما عليه فعلا لاضطراره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الخروج المضطر إليه وان كان مبغوضا في نفسه للجزم بعدم اختلافه عن سائر افراد الغصب ، إلا انه حيث تتزاحم المبغوضيتان وهما مبغوضية الخروج ومبغوضية الغصب الزائد ، فالمولى يحكم بتقديم مبغوضية الغصب الزائد وترتفع مبغوضية الخروج ، والمراد بالمبغوضية المرتفعة المبغوضية التي تكون مورد الأثر من مبعدية وعقاب ولوم وعتاب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المبغوضية الطبعية فانها موجودة في جميع موارد التزاحم ، وهذا أمر وجداني لا يختلف فيه اثنان فان من يرى نفسه مضطرا إلى قطع يده لحفظ حياته يكره قطع يده لكن لا يعاقب من يباشر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في ذلك ما إذا كان الاضطرار قهريا أو كان اختياريا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 صورة الاضطرار الاختياري تتعلق المبغوضية العملية بتحريم المولى وجعله مضطرا إلى ما هو مبغوض لديه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فعل فعلا استلزم توقف حياة الغير على قطع يده فانه لا يتوقف المضطر في قطع يده ويأمر الطبيب بذلك لكنه يعاقبه أو يلومه على تحريمه وجعله مضطرا إلى ذلك لا على نفس قطع 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يشهد على ارتفاع المبغوضية العملية بالمزاحمة وإن بقيت المبغوضية الطبيعة سواء كان التزاحم بالاختيار أم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انه لو فرض معقولية تعلق التحريم السابق بالخروج ، فهو غير ثابت لارتفاع ملاك التحريم بالمزاحمة دائما ، وعدم كون الخروج مبغوضا في ظرف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صاحب الكفاية من المحذور العقلي لو ارتفعت مبغوضية الخروج ، فهو لا يستلزم ثبوت التحريم واستمرار أثره ، بل يستلزم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مقتضى المحذور العقلي هو الملازمة بين ثبوت الحرمة السابقة واستمرار أثرها ، إذ بدون الاستمرار يلزم المحذور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عدم استمرار أثر التحريم من الأمور الوجدانية ، إذ عرفت ان ارتفاع المبغوضية للمزاحمة أمر وجداني فلا محيص عن الالتزام بعدم تعلق الحرمة السابقة بالخروج والإلزام المحذور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ذكره صاحب الكفاية يبتني على الرّأي القائل بتقديم الأسبق زمانا في باب التزاحم ، والمفروض ان حرمة الخروج أسبق زمانا من حرمة الغصب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انه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 الشيخ القائل بعدم مبغوضية الخروج لا سابقا ولا لاحقا متين وبتعين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مأمورا به فيمكن ان يوجه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واجبا بالوجوب المقدمي ، لكونه مقدمة للتخلص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واجب بالوجوب النفسيّ المتعلق برد المال إلى صاحبه لأنه من مصاديق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بنفسه تخلص عن الحرام ، فيكون واجبا نفسيا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هذه الوجوه غير صحيحة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إنكار الوجوب المقدمي لو سلم ان الخروج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التخلص ليس بواجب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كلا من وجوب ردّ المال إلى صاحب ووجوب التخلص عن الحرام ليس حكما شرعيا ، بل هو حكم عقلي منتزع عن حرمة الغصب ، فليس لدينا حكم شرعي سوى حرمة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وجه لتحرير الكلام في مقدمية الخروج للتخلص وتعنونه بهذا العنوان ، وإطالة الكلام فيه كما صدر من المحقق الأصفهاني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القول بأنه منهي عنه ومأمور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مضافا إلى محالية اجتماع الحكمين في موضوع واحد ، ما عرفت من عدم المقتضي للتحريم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نختاره رأي آخر غير هذه الآراء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الخروج محكوما بحكم شرعا وانما هو لازم عقلا للمزاحمة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البحث فيما ذكره المحقق النائيني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إذا كان من موارد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فالرأي ما ذهب إليه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من موارد القاعدة ، فالرأي ما ذهب إليه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المورد ليس من موارد القاعدة المزبورة فالمختار هو رأي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كون المورد من موارد القاعدة ، فهو لوجوه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القاعدة ما يكون خارجا عن قدرة المكلف ، وليس الخروج كذلك لكونه إراديا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صرف وجود الغصب بمقدار زمان الخروج أمرا ضروريا ليس تحت قدرة المكلف ، ولكنه أجنبي عن الاضطرار إلى الخروج الّذي هو محل الكلام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القاعدة ما إذا كان ملاك الحكم ثابتا في العمل مطلقا </w:t>
      </w:r>
    </w:p>
    <w:p>
      <w:pPr>
        <w:pStyle w:val="BookText"/>
        <w:rPr/>
      </w:pPr>
      <w:r>
        <w:rPr>
          <w:rFonts w:ascii="Amiri" w:hAnsi="Amiri" w:eastAsia="Amiri" w:cs="Amiri"/>
          <w:color w:val="111111"/>
          <w:sz w:val="28"/>
          <w:sz w:val="28"/>
          <w:szCs w:val="28"/>
          <w:rtl w:val="true"/>
          <w:lang w:bidi="ar-SA"/>
        </w:rPr>
        <w:t>سواء وجدت المقدمة أم لم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ليس كذلك ، فان تمامية الملاك في الخروج انما تكون بعد الدخول وبدونه لا يكون الخروج واجدا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القاعدة ما كان وجود المقدمة موجبا للقدرة على المكلف به ، ويكون امتناعه ناشئا عن عدم المقدمة ، وما نحن فيه على العكس ، فان وجود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الاضطرار إلى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كون الخروج لازما عقلا ، وما يكون كذلك لا يكون مورد القاعدة ، لأن موردها لا يقبل تعلق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شرعيا كان أو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ملخصا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مخدوش والخدشة فيه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ابتناء رأي الكفاية على كون المورد من موارد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 الكفاية لا يرتبط بالقاعدة المزبورة أصلا ، بل يمكن ان يكون نظره إلى كون الاضطرار إلى الخروج عرفيا لا عقليا من باب التزاحم ، وان الإنسان يرى نفسه مضطرا إلى فعل الخروج باختياره فرارا عن المحذور الأشد ، كما يقال يضطر الإنسان إلى بيع داره لأجل وفاء دينه أو معالجة مرضه ، مع ان البيع يصدر منه بالاختيار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الشخص بحسب ما يرى من الآثار والتبعات التي يجري عليها في حياته الشخصية أو الاجتماعية يرى نفسه لأجل ذلك في ضرورة إلى صدور الفعل منه فيصدر عنه بالاختيار ، لكن الدافع له أثره المترتب عليه اللازم له فيعبر عن ذلك بالاضطرار عرفا في قبال الاضطرار العقلي الّذي يرجع إلى انسلاب قدرة الشخص عن العمل وصدوره عن غير إرادة كحركة المرتعش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يشهد على كونه نظر صاحب الكفاية إلى الاضطرار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قاس المقام بما لو اضطرار باختياره إلى شرب الخمر ، لأجل عدم الوقوع في الهلكة فان شرب الخمر مضطر إليه عرفا لا عقلا لصدوره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في النّظر كون نظر صاحب الكفاية إلى الاضطرار العرفي وارتفاع الحكم لأجل التزاحم ، أو لدليل الرفع الشامل للاضطرار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يرتبط ارتفاع الحكم بالقاعدة أصلا ، بل لم يذكر القاعدة في طي دليله أصلا ، فكيف ينسب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انه بانتفاء كون المورد من موارد القاعدة يثبت رأي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صحيح ، لأن عدم كون المورد من موارد القاعدة المذكورة يستلزم الانتهاء إلى القول بالتحريم الفعلي ، لأن القاعدة تذكر لبيان المانع من التكليف وأن الاضطرار انما يمنع من التكليف لا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ارتفاع هذا المانع ثبت الحكم ، وليست القاعدة تذكر لبيان عدم المقتضي حتى يحتاج إلى دليل بعد رفع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فالانتهاء إلى وجوب الخروج بمجرد رفع القاعدة عن المورد لا يعلم له 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الوجوه على عدم كون المورد من موارد القاعدة فانها غير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بيان كون المورد من موارد الاضطرار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الواضح ثبوت الملاك للخروج للجزم بعدم الفرق بين موارد الغصب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دليل الغصب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فرق بين أن يكون الامتناع ناشئا من ترك مقدمة أو فعلها ، فان المهم هو استناد الامتناع إلى اختيار المكلف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الاضطرار المدعي انما نشاء عن حكم العقل بلزوم الخروج فرارا من أشد المحذورين ، فلا وجه لجعل حكم العقل المزبور شاهدا </w:t>
      </w:r>
    </w:p>
    <w:p>
      <w:pPr>
        <w:pStyle w:val="BookText"/>
        <w:rPr/>
      </w:pPr>
      <w:r>
        <w:rPr>
          <w:rFonts w:ascii="Amiri" w:hAnsi="Amiri" w:eastAsia="Amiri" w:cs="Amiri"/>
          <w:color w:val="111111"/>
          <w:sz w:val="28"/>
          <w:sz w:val="28"/>
          <w:szCs w:val="28"/>
          <w:rtl w:val="true"/>
          <w:lang w:bidi="ar-SA"/>
        </w:rPr>
        <w:t>على عدم كون المورد من موارد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قدس سره لا يخلو عن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تحقيق الكلام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هذا البحث يحسن بنا التعرض لإيضاح مطلب الكفاية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مقام دفع القول بان الخروج مأمور به ومنهي عنه </w:t>
      </w:r>
      <w:r>
        <w:rPr>
          <w:rStyle w:val="FootnoteAnchor"/>
          <w:rtl w:val="true"/>
        </w:rPr>
        <w:footnoteReference w:id="121"/>
      </w:r>
      <w:r>
        <w:rPr>
          <w:rFonts w:ascii="Amiri" w:hAnsi="Amiri" w:eastAsia="Amiri" w:cs="Amiri"/>
          <w:color w:val="111111"/>
          <w:sz w:val="28"/>
          <w:sz w:val="28"/>
          <w:szCs w:val="28"/>
          <w:rtl w:val="true"/>
          <w:lang w:bidi="ar-SA"/>
        </w:rPr>
        <w:t xml:space="preserve">بعد ان نفاه بامتناع اجتماع الحكمين فيما كانا بعنوانين فضلا عما إذا كانا بعنوان واحد كما فيما نحن فيه ، من انه لو سلم كون اجتماع الأمر والنهي ليس بمحال في نفسه ، لكنه في المقام محال ، لأنه تكليف بالمحال مع عدم المندوحة ، لعدم التمكن من الفعل والترك ، وما قيل من ان الامتناع أو الإيجاب بالاختيار لا ينافى الاختيار انما هو في قبال استدلال الأشاعرة للقول بان الأفعال غير اختيارية بقضية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الشيء ما لم يجب لم يوجد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بحثنا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مقصود صاحب الكفاية في ردّ القول المذكور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فسّر المحقّق الأصفهاني العبارة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الضرورة السابقة والضرورة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إليك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ممكن محفوف بضرورتين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سابقة في مرتب العلة التامة ، وهي مفاد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الشيء ما لم يجب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لاحقة وهي الضرورة بشرط المحمول ، لوضوح أن الموجود بشرط الوجود ضروري الوجود ، والمعدوم بشرط العدم ضروري العدم ، ومثله لا دخل له بالقضية المتقدمة ، وإلاّ لكان مفادها ان الشيء ما لم يفرض وجوده لم يوجد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الوجوب بالاختيار أو الامتناع بالاختيار لا ينافى </w:t>
      </w:r>
    </w:p>
    <w:p>
      <w:pPr>
        <w:pStyle w:val="BookText"/>
        <w:rPr/>
      </w:pP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الضرورة السابقة فان الضرورة الناشئة من قبل إعمال القدرة والإرادة لا يعقل ان تأبى المقدورية والمرادية ، بل تؤكدهما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التكليف لا يتعلق بما هو واجب أو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الضرورة اللاحقة فان طلب الموجود أو المعدوم طلب الحاصل ، وطلب الوجود بالإضافة إلى المعدوم أو العدم بالإضافة إلى الوجود طلب النقيض مع فرض تحقق نقيضه ، واجتماع النقيضين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ربط لإحدى القضيتين بالأخرى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أنه 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العبارة ظاهرة في كون الوجوب والامتناع في كلتا القضيتين واحد ، وأن عدم منافاتهما لصدور الفعل والترك بالاختيار لا ينافي منعهما عن تعلق التكليف إذا كان ذلك بسوء الاختيار ، ثم أخذ في توجيه عبارة الكتاب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داعي لحمل العبارة أو لا على ما ذكره ثم تصحيحها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العبارة لا إشارة فيه إلى ضرورة سابقة ولاحقة وغير ذلك ، بل ظاهرها أمر وجداني عرفي محصله ان الشيء إذا كان واجبا أو ممتنعا امتنع تعلق التكليف به لعدم القدرة عليه وكان التكليف بالنسبة إليه لغوا لعدم داعويته إليه ، اما ان هذا الممتنع أو الواجب اختياري أو لا فهو له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الأشاعرة إلى عدم كونه اختياريا تمسكا بقضية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الشيء ما لم يجب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الوجوب إذا كان اختياريا ومستندا إلى الإرادة كان الفعل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أجنبي عن عدم صحّة التكليف به لعدم إمكان داعويته إليه المقومة للتكليف هذا هو ظاهر العبارة ، ولا وجه لإطالة الكلام في هذا ، ولعله هو المقصود مما وجّه به عبارة الكتاب ولا يهمنا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المورد ليس من موارد الضرورة اللاحقة ، ومن التكليف </w:t>
      </w:r>
    </w:p>
    <w:p>
      <w:pPr>
        <w:pStyle w:val="BookText"/>
        <w:rPr/>
      </w:pPr>
      <w:r>
        <w:rPr>
          <w:rFonts w:ascii="Amiri" w:hAnsi="Amiri" w:eastAsia="Amiri" w:cs="Amiri"/>
          <w:color w:val="111111"/>
          <w:sz w:val="28"/>
          <w:sz w:val="28"/>
          <w:szCs w:val="28"/>
          <w:rtl w:val="true"/>
          <w:lang w:bidi="ar-SA"/>
        </w:rPr>
        <w:t>بالموجود أو المعدوم ، وذلك لعدم كون المفروض تعلق الأمر أو النهي بما هو موجود خارجا ، بل البحث في حرمة أو وجوب ما سيقع من الخروج الّذي لا بد منه بالتقريب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مقام بيان أن الخروج يقع مبغوضا وعصيانا للنهي السابق ، ولا تؤثر في رفع مبغوضيته جهة المقدمية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ارتفعت حرمته لأجل التزاحم الموجود لزم ان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معلقة على إرادة المكلف واختياره لغيره ، وعدم حرمته مع اختياره له وهو كما ترى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المراد بهذه العبارة وما هو مرجع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لغيره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الخروج أو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الأصفهاني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 الضمير هو الخروج والمراد من غير الخروج هو الدخول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الخروج على تقدير الدخول وعدم حرمته على تقدير إرادته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الإشكال فيه المشار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هذا التقييد بلا موجب وبدونه يكون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احتمالا آخر في العبارة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الدخول من الضمير فيكون المؤدي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حرمة الخروج على إرادة غير الدخول وهو تركه وجوازه على إرادة الدخول ، ونفي صحته بأنه لا وجه له بعد ان كان الدخول مما لا أثر له في الكلام حتى يرجع إليه الضمير ، بخلاف الخروج فانه محل الكلام من حيث الحرمة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احتمالا آخر لا يهمنا التعرض إليه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حمل العبارة على المعنى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يؤدي إليه قول الخصم هو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الخصم يدعي ان الخروج لما </w:t>
      </w:r>
    </w:p>
    <w:p>
      <w:pPr>
        <w:pStyle w:val="BookText"/>
        <w:rPr/>
      </w:pPr>
      <w:r>
        <w:rPr>
          <w:rFonts w:ascii="Amiri" w:hAnsi="Amiri" w:eastAsia="Amiri" w:cs="Amiri"/>
          <w:color w:val="111111"/>
          <w:sz w:val="28"/>
          <w:sz w:val="28"/>
          <w:szCs w:val="28"/>
          <w:rtl w:val="true"/>
          <w:lang w:bidi="ar-SA"/>
        </w:rPr>
        <w:t>كان مقدمة لما هو الأهم ارتفعت مبغوضيته كسائر موارد تزاحم الحرمة مع الوجوب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فرض التزاحم بين حرمة الخروج ووجوب التخلّص عن الحرام انما هو ظرف الدخول ، وقبل الدخول لا تزاحم فيبقى الخروج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فقول الخصم يستدعي ثبوت الحرمة قبل الدخول وارتفاعها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يستلزم عدم تأثير الحرمة في ترك الخروج ، إذ لا يقع الخروج في ظرفه إلا مباحا فيكون جعلها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حمل عبارة الكتاب على هذا المعنى الواقعي أولى من حمله على ما ذكره قدس سره مما لا يرتبط بواقع الأمر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حمل العبارة على المعنى المذكور يستلزم مخالفة الظاهر من جهة عدم سبق ذكر للدخول كي يعود الضمير عليه ، ومن جهة كون المراد من إرادة غير الدخول نفس عدم الدخول ، وإرادة الدخول نفس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المخالفات للظاهر لا يخلو منها التفسير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قدس سره في رد قول الخصم على التفسير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تعليق بلا موجب فلا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وجيه ، فان المقتضي والموجب للتعليق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المزاحمة وحكم العقل بترجيح الأهم ، كسائر موارد التزاحم التي يلتزم فيها بتقييد دليل المهم بغير مورد مزاحمة الأهم ، فلم يعلم لكلامه قدس سره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أمر لم نتعرف على وجهه ، وهو ما ذكره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التعليق المزبور خلف الفرض لأن الفرض كون الاضطرار بسوء الاختيار والتعليق يستلزم عدم كونه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غريب جدا ، لأن محل الكلام هو كون الخروج المضطر إليه اختيارا </w:t>
      </w:r>
    </w:p>
    <w:p>
      <w:pPr>
        <w:pStyle w:val="BookText"/>
        <w:rPr/>
      </w:pPr>
      <w:r>
        <w:rPr>
          <w:rFonts w:ascii="Amiri" w:hAnsi="Amiri" w:eastAsia="Amiri" w:cs="Amiri"/>
          <w:color w:val="111111"/>
          <w:sz w:val="28"/>
          <w:sz w:val="28"/>
          <w:szCs w:val="28"/>
          <w:rtl w:val="true"/>
          <w:lang w:bidi="ar-SA"/>
        </w:rPr>
        <w:t>مبغوضا ، فيكون الاضطرار بسوء الاختيار ، أو لا يكون مبغوضا فلا يكون هناك سوء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الشيخ انه لا يقع مبغوضا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يجعل ان سوء الاختيار مفروض الكلام ، بل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هاتين العبارتين سهل بعد ما عرفت تحقيق الكلام ، ولا وجه لإطالة البحث فيهما نفيا وإثباتا بل نكتفي بهذا المقدار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بعد ذلك في ثمرة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ثمرة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بحث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يتضح من طيات ثمرة المسألة وذيوله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909_161520"/>
      <w:bookmarkStart w:id="26" w:name="pg15909_161520"/>
      <w:bookmarkEnd w:id="26"/>
    </w:p>
    <w:p>
      <w:pPr>
        <w:pStyle w:val="Heading3"/>
        <w:numPr>
          <w:ilvl w:val="2"/>
          <w:numId w:val="1"/>
        </w:numPr>
        <w:rPr/>
      </w:pPr>
      <w:bookmarkStart w:id="27" w:name="pg15909_161520"/>
      <w:bookmarkStart w:id="28" w:name="__RefHeading___Toc15615498_2142443653"/>
      <w:bookmarkStart w:id="29" w:name="_Toc8"/>
      <w:bookmarkEnd w:id="27"/>
      <w:bookmarkEnd w:id="28"/>
      <w:r>
        <w:rPr>
          <w:rtl w:val="true"/>
        </w:rPr>
        <w:t xml:space="preserve">« </w:t>
      </w:r>
      <w:r>
        <w:rPr>
          <w:rtl w:val="true"/>
        </w:rPr>
        <w:t xml:space="preserve">ثمرة المسألة </w:t>
      </w:r>
      <w:r>
        <w:rPr>
          <w:rtl w:val="true"/>
        </w:rPr>
        <w:t>»</w:t>
      </w:r>
      <w:bookmarkEnd w:id="29"/>
    </w:p>
    <w:p>
      <w:pPr>
        <w:pStyle w:val="BookText"/>
        <w:rPr/>
      </w:pPr>
      <w:r>
        <w:rPr>
          <w:rFonts w:ascii="Amiri" w:hAnsi="Amiri" w:eastAsia="Amiri" w:cs="Amiri"/>
          <w:color w:val="111111"/>
          <w:sz w:val="28"/>
          <w:sz w:val="28"/>
          <w:szCs w:val="28"/>
          <w:rtl w:val="true"/>
          <w:lang w:bidi="ar-SA"/>
        </w:rPr>
        <w:t xml:space="preserve">ويقع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المسألة ، وما هو الأثر العملي للقولين بالجواز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اجتماع الأمر والنهي الراجع إلى الالتزام بتعدد وجود متعلق الأمر والنهي في المجمع ، يلتزم بصحة العمل العبادي بدعوى ان متعلق الأمر غير منهي عنه ، فيصح الإتيان به عبادة سواء علم بالحرمة أو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المحقق النائيني خالف في إطلاق الحكم بالصحّة والتزم ببطلان العمل في صورة العلم بالحرمة دون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ببيان محصله وواقعه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التزم بجواز الاجتماع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اجتماع الضدين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يلتزم بجوازه من الجهة الثانية ، بل يلتزم بالامتناع بلحاظها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جهة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عدم التمكن من امتثال كلا الحكمين فلا يكونان فعليين ، بل يقع التزاحم بينهما فاما ان يقدم الأمر أو يقدم النهي ، فلو قدم النهي ارتفع الأمر عن الفرد المزاحم ، وحينئذ فصحته عبادة ينحصر طريقها بأحد وجوه ثلاثة كلها منتفية فيبطل العمل قهرا ، وهذه الوجوه الثلاثة هي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بالفرد المزاحم بداعي الأمر المتعلق بالطبيعة ، وان كان </w:t>
      </w:r>
    </w:p>
    <w:p>
      <w:pPr>
        <w:pStyle w:val="BookText"/>
        <w:rPr/>
      </w:pPr>
      <w:r>
        <w:rPr>
          <w:rFonts w:ascii="Amiri" w:hAnsi="Amiri" w:eastAsia="Amiri" w:cs="Amiri"/>
          <w:color w:val="111111"/>
          <w:sz w:val="28"/>
          <w:sz w:val="28"/>
          <w:szCs w:val="28"/>
          <w:rtl w:val="true"/>
          <w:lang w:bidi="ar-SA"/>
        </w:rPr>
        <w:t>الفرد المزاحم خارجا عن دائرة المأمور به ، وهو ما التزم به 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تعلق الأمر به بنحو الترتب ، فيؤتى به بداعي الأمر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 بداعي الملاك ، لاشتماله على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عدم صحته وان الفرد المزاحم فرد للطبيعة لا بما هي مأمور بها ، فلا يصح الإتيان به بداعي الأمر لأن الأمر انما يدعو إلى 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عدم تأتي الترتب في مثل الفرض ، لأن عصيان النهي عن الغصب إما ان يكون بالغصب الصلاتي ، أو بغيره ، وعلى كلا التقديرين لا يصح تعلق الأمر بالصلاة ، فانه على الأول طلب الحاصل ، وعلى الثاني طلب النقيضين ، فان الأمر بالصلاة على تقدير الإتيان بغيرها طلب النقيضين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فالإتيان بالفرد المزاحم بداعي الملاك انما يجدي في المقربية إذا لم يكن مشتملا على القبح الفاعلي كما في المقام ، فان الصلاة والغصب وان كانا متعددي الوجود لكن لما كانا ممتزجين في الخارج بحيث لا يمكن الإشارة الحسية إلى أحدهما دون الآخر ، كانا متحدين بحسب الإيجاد والتأثير ، وكانا صادرين بإرادة واحدة ، فيكون الفاعل مرتكبا للقبيح في فاعليته ، ومع ذلك يمتنع ان يكون الفعل الصادر منه مقربا ، لقبح جهة صدوره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لا يسري إلى صورة الجهل بالحرمة ، إذ مع الجهل لا تزاحم بين الحكمين ، لأن التزاحم انما يتحقق مع وصول كلا الحكمين إلى مقام الداعوية ، وهو منتف مع الجهل ، فيكون الأمر بلا مزاحم ، كما ان جهة صدور العمل لا تكون متصفة بالقبح ، لفرض الجهل بالحرمة ، فلا يكون الفاعل مرتكبا للقبيح في فاعليته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محصل ما أفاده في مقام التفصيل بين العلم بالحرمة والجهل بها ، وقد غيرنا أسلوب البيان لإيضاح المطلب ، كما أغفلنا بعض ما أفاده في مقام تحقيق المطلب ، لعدم 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بالمطلوب ، وهو ما أفاده من التفصيل في اعتبار القدرة بين القول بأنها بحكم العقل أو القول بأنها باقتضاء نفس التكليف ، ووقوع التزاحم على الثاني دون الأول ، فقد مر تحقيق الكلام فيه ولعلنا نعود إليه لمناسبة أخرى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نقلناه عنه فهو غير تام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منا من انه لا تزاحم بين الحكم الموسع والحكم المضيق ، إذ عرفت ان مرجع الإطلاق في الموسع ليس إلى الجمع بين القيود ، بل إلى رفض القيود وبيان عدم دخالة أي قيد في المأمور به ، ولازمه حكم العقل بترخيص المكلف في تطبيق الكلي المأمور به على أي فرد شاء حتى الفرد الملازم للعمل المحرم ، وهذا لا ينافي تحريم المحرم وباعثية الحرمة إلى تركه ، إذ لا اقتضاء للحكم الموسع بالنسبة إلى الفرد المزبور ، اذن فالفرد المزاحم مشمول للطبيعة بما هي 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ذلك وقلنا بثبوت التزاحم وخروج الفرد المزاحم عن دائرة المأمور به ، فالوجوه التي التزم بها لتصحيح العمل عبادة تامة ولا وجه للخدشة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تعلق الأحكام بالطبائع أو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تصحيح الإتيان بالفرد المزاحم بداعي امتثال الأمر بالطبيعة بعد ان كان كغيره من الافراد موافقا للغرض ومحصلا للملاك ، وإليه ذهب صاحب الكفاية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ما ذكره قدس سره في نفي الترتب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عدم جريان الترتب في مورد اجتماع الأمر والنهي انما يلتزم به بناء على الامتناع </w:t>
      </w:r>
    </w:p>
    <w:p>
      <w:pPr>
        <w:pStyle w:val="BookText"/>
        <w:rPr/>
      </w:pPr>
      <w:r>
        <w:rPr>
          <w:rFonts w:ascii="Amiri" w:hAnsi="Amiri" w:eastAsia="Amiri" w:cs="Amiri"/>
          <w:color w:val="111111"/>
          <w:sz w:val="28"/>
          <w:sz w:val="28"/>
          <w:szCs w:val="28"/>
          <w:rtl w:val="true"/>
          <w:lang w:bidi="ar-SA"/>
        </w:rPr>
        <w:t>ووحدة وجود المأمور به والمنهي عنه ، لأن عصيان أحدهما يكون بامتثال الآخر ، فلا معنى للترتب ، لأنه طلب الحاصل ، ولا يلتزم به بناء على الجواز والالتزام بتعدد وجود المأمور به والمنهي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البيان لنفيه غير صحيح ، إذ بعد الالتزام بتغاير وجود الغصب ووجود الصلاة ، 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عصيان النهي عن الغصب اما ان يكون بالغصب الصلاتي أو بغيره ، إذ الغصب غير الصلاة فكيف يكون بنفس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يلازم الصلاة أو غيرها ، وهذا لا يمنع من الترتب ، وإلاّ لامتنع الترتب في مطلق موارده ، لأن عصيان الأهم اما يلازم المهم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بان الإيجاد والوجود متحدان حقيقة ، متغايران اعتبارا ، فلا يمكن فرض تعدد الوجود ووحدة الإيجاد ، بل مع تعدد الوجود يتعدد الإيجاد ، ومع تعدده لا يكون المكلف في جهة إيجاده المأمور به فاعلا للقبيح ، فلا تكون جهة صدور المأمور به متصفة بالقبح كي يمنع ذلك من حصول التقرب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البيان وان كان برهانيا إلاّ ان الّذي نراه بالوجدان كون الأفعال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تتعلق به الإرادة بنفسه مباشرة وهو الأفعال الإرادية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تتعلق الإرادة به مباشرة ، بل بسببه ، وهو الأفعال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لا يمكن صدور فعلين من النحو الأوّل بإرادة واحدة ، إذ المفروض ان كل فعل تتعلق به الإرادة بنفسه ، فكل فعل يكون متعلقا لإرادة غير الإرادة المتعلقة بالآخر ، وقد يرى مسامحة تعلق الإرادة الواحدة بفعلين ، لكن الحقيقة ليست كذلك ، بل هناك إرادتان وشوقان كل منهما متعلق بفعل غير الفعل الّذي تعلقت به الإرادة الأخرى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النحو الثاني من الأفعال ، فيمكن صدور فعلين بإرادة واحدة حقيقة </w:t>
      </w:r>
    </w:p>
    <w:p>
      <w:pPr>
        <w:pStyle w:val="BookText"/>
        <w:rPr/>
      </w:pPr>
      <w:r>
        <w:rPr>
          <w:rFonts w:ascii="Amiri" w:hAnsi="Amiri" w:eastAsia="Amiri" w:cs="Amiri"/>
          <w:color w:val="111111"/>
          <w:sz w:val="28"/>
          <w:sz w:val="28"/>
          <w:szCs w:val="28"/>
          <w:rtl w:val="true"/>
          <w:lang w:bidi="ar-SA"/>
        </w:rPr>
        <w:t>كما لو كان هناك سبب واحد لأثرين ، بمعنى انه يؤثر بمجموع اجزائه لو كان مركبا في كل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متعلق الإرادة نفس السبب ، فلا تكون إلاّ إرادة واحدة متعلقة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لو كان أحد المسببين محبوبا والآخر مبغوضا وفرض غلبة المبغوض ، فان جهة صدور المسبب المحبوب تكون مبغوضة ، إذ إرادة السبب مع العلم بانتهائه إلى المسبب المبغوض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يعتبر في المقربية عدم قبح جهة الصدور ، فلا محالة لا يكون الإتيان بالمسبب مقربا ، ولا ينفع في ذلك دعوى ان تعدد الوجود يقتضي تعدد الإيجاد ، فان جهة الصدور وإرادته واحدة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فالإيراد المذكور غير مجد في دفع الإشكال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مورد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مع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عما ذكرنا ، إذ هما من الأفعال الإرادية ، وعليه فكل منهما متعلق الإرادة ، فلا يكون الإتيان بالصلاة مشتملا على القبح الفاعلي ، لأن جهة صدوره غير جهة صدور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المزبور انما يتم في 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صحة الصلاة في الدار المغصوبة على القول بجواز الاجتماع في صورة العلم بالغصب وهكذا في صورة الجهل به وهو واضح كما لا يخفى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القول بامتناع اجتماع الأمر والنهي لوحدة المتعلق وتقديم جانب النهي ، فقد ذهب صاحب الكفاية إلى التفصيل بين صورة العلم وصورة الجهل أو النسيان ، فذهب إلى بطلان العمل العبادي في الأولى دون الثانية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بطلان العمل في صورة العلم فوجهه واضح لأن العمل مبغوض للمولى ويمتنع التقرب بما هو مبعد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بطلانه في صورة الجهل أو النسيان فقد مر توجيهه بوجوه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بقصد الأمر المتعلق بالطبيعة لكونه كسائر الافراد في الوفاء بالغرض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بقصد الملاك لاشتماله على ملاك الأمر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بقصد الأمر المتعلق به بناء على تبعية الأحكام للمصالح والمفاسد المؤثرة فعلا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الإشكال على الوجهين الأولين ، بما أفاده المحقق النائيني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بعد ما كان مشتملا على ملاكي الحكمين وكان ملاك النهي غالبا لم يكن الفعل بملاحظة الكسر والانكسار الحاصل بين المفسدة والمصلحة مقربا للمولى ، لأن ملاك الأمر المقرب هو المصلحة الغالبة لا مجرد المصلحة ولو لم تكن 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التزام بالتصويب المجمع على بطلانه لاستلزامه نفى الحكم الواقعي في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توضيح ذلك مفصلا في الأمر العاشر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الالتزام بصحة العمل في صورة النسيان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الرفع المتكفل لرفع النسيان يتكفل رفع الحكم الواقعي ، ويفيد ان ملاك النهي لا يكون مؤثرا في المبغوضية الفعلية الموجبة للبعد ، فلا مانع من ثبوت الأمر حقيقة وواقعا ومقربية العمل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يذكر تفصيلا آخر في صحة العمل على القول بتقديم جانب النهي ، وهو التفصيل بين ما إذا كانت مندوحة ، بمعنى أمكن امتثال المأمور به بفرد آخر وعدمه ، ومن مصاديقه الصلاة في المكان المغصوب مع السعة ومع الضيق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للمأمور به افراد متعددة كان عمومه بدليا ، في الوقت الّذي يكون عموم النهي شموليا يستغرق جميع افراده ، وقد تقرر في محله تقديم العموم الشمولي على العموم البدلي عند التنافي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لو لم تكن مندوحة وانحصر المأمور به بالفرد المحرم ، كان دليل الأمر شاملا له بخصوصه لا على نحو البدلية ، فلا يتجه تقديم الحرمة ، بل قد يقدم دليل الوجوب أو يلتزم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في حقيقته تفصيل بين الصورتين في تقديم جانب الحرمة وعدمه ، لا في الصحة على تقدير تقديم 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غلبة ملاك الأمر وتقديم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صورة الضيق ، فيصح العمل ، وصورة السعة ، فلا يصح ، للوجه الّذي ذكره في الكفاية في ذيل مسألة الاضطرار إلى الحرام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الالتزام بان الأمر بالشيء يقتضي النهي عن ضده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بالفرد المشتمل على مفسدة التحريم يستلزم عدم التمكن من استيفاء مصلحة الافراد الأخرى غير المبتلاة بمنقصة ملاك الحرمة ، فهما ضدان ، وبما ان الأفراد الأخرى متعلقة للأمر ، فإذا التزمنا بان الأمر بالشيء يقتضي النهي عن ضده كان هذا الفرد منهيا عنه ، فلا يقع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يتأتى في صورة الضيق ، إذ لا فرد 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بإنكار استلزام الأمر بالشيء للنهي عن ضده </w:t>
      </w:r>
      <w:r>
        <w:rPr>
          <w:rStyle w:val="FootnoteAnchor"/>
          <w:rtl w:val="true"/>
        </w:rPr>
        <w:footnoteReference w:id="130"/>
      </w:r>
      <w:r>
        <w:rPr>
          <w:rFonts w:ascii="Amiri" w:hAnsi="Amiri" w:eastAsia="Amiri" w:cs="Amiri"/>
          <w:color w:val="111111"/>
          <w:sz w:val="28"/>
          <w:sz w:val="28"/>
          <w:szCs w:val="28"/>
          <w:rtl w:val="true"/>
          <w:lang w:bidi="ar-SA"/>
        </w:rPr>
        <w:t>، وقد تقدم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انه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النهي الثابت بهذا الطريق لا ينافي مقربية العمل ولا يمنع من عباديته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تقرير ذلك يتأتى قريبا إن شاء اللّه تعالى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ابتناء القول بامتناع اجتماع الأمر والنهي على وحدة وجود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بجوازه على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يقع الكلام في بعض الفروع </w:t>
      </w:r>
    </w:p>
    <w:p>
      <w:pPr>
        <w:pStyle w:val="BookText"/>
        <w:rPr/>
      </w:pPr>
      <w:r>
        <w:rPr>
          <w:rFonts w:ascii="Amiri" w:hAnsi="Amiri" w:eastAsia="Amiri" w:cs="Amiri"/>
          <w:color w:val="111111"/>
          <w:sz w:val="28"/>
          <w:sz w:val="28"/>
          <w:szCs w:val="28"/>
          <w:rtl w:val="true"/>
          <w:lang w:bidi="ar-SA"/>
        </w:rPr>
        <w:t>المرتبطة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بالماء المغصوب وفي المكان المغصوب ، فانه قد يدعي بطلان الأول وصحة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 هذه الدعوى قد مر في الأمر العاشر من الأمور المذكورة في الكفاية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الغصب في المثال الأول يتحقق بنفس الغسل لأنه تصرف بالماء فيكون محرما فلا يمكن ان يكون واجبا لوحدة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المثال الثاني ، فقد يدّعي أن الغصب لا يتحقق بنفس الغسل ، لأنه من مقولة الأين والغسل من مقولة الفعل فيختلفان وجودا ، فيصح الغسل لعدم كونه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اضطر إلى البقاء في الأرض المغصوبة واضطر إلى الصلاة فيها بضيق الوقت ، كالمحبوس أو الداخل لها نسيانا مع ضيق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وظيفته الصلاة التامة ، أو وظيفته الانتقال إلى الأبدال الاضطرارية لأفعال الصلاة الانتقالية كالركوع والسجود فيؤمي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البعض إلى الثاني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الركوع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زائد على الغصب عرفا ، فيكون محرما ، فيسقط وجوبه وينتقل إلى بدله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قباله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وظيفته الصلاة التامة ، لأن الركوع والسجود ونحوهما ليس تصرفا زائدا على نفس إشغال المكان المغصوب ، والمفروض جوازه للاضطرار إليه ولا يتعين عليه نحو خاص من الاشغال وهو القيام أو الجلوس أو النوم مثلا ، بل له الحق في أي فرد من افراد الاشغال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النّظر العرفي ، فهو لو سلم لا يعتد به إذ العرف انما يرجع إليه في تعيين مفاهيم الألفاظ لا تعيين المصاديق ، وبعد ان عرفنا ان التصرف الجائز هو إشغال المكان المغصوب لأنه مما لا بد منه ، وعلمنا ان الركوع نحو من أنحاء الاشغال ولا يشتمل على تصرف غير الإشغال ، كما انه لا يستلزم زيادة الإشغال ، لأن الجسم واحد وهو يستدعي حيزا معينا لا يزيد ولا ينقص بلحاظ حالاته </w:t>
      </w:r>
    </w:p>
    <w:p>
      <w:pPr>
        <w:pStyle w:val="BookText"/>
        <w:rPr/>
      </w:pPr>
      <w:r>
        <w:rPr>
          <w:rFonts w:ascii="Amiri" w:hAnsi="Amiri" w:eastAsia="Amiri" w:cs="Amiri"/>
          <w:color w:val="111111"/>
          <w:sz w:val="28"/>
          <w:sz w:val="28"/>
          <w:szCs w:val="28"/>
          <w:rtl w:val="true"/>
          <w:lang w:bidi="ar-SA"/>
        </w:rPr>
        <w:t xml:space="preserve">وكيفيات وجوده ، لعدم تغيره عن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علمنا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للاعتداد بالعرف وتحكيمه في نظره بأنه غصب زائد ، لأنه يبتني على المسامحة ولا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تامة بنحو الموجبة الجزئية ، فان الركوع وان لم يستلزم تصرفا زائدا ، لكن السجود يستلزم ، لأنه يعتبر فيه وضع الجبهة على الأرض ، وهكذا التشهد ، فانه يعتبر فيه الجلوس ، سواء اعتبر ذلك مقوما أو شرطا ، إذ على الأول يكون المورد من موارد الامتناع وعلى الثاني يكون المورد من موارد التزاحم ، فان حرمة الشرط ووجوب المشروط لا يجتمعان امتثالا ، وعليه فتسلب القدرة الشرعية عن السجود ، فينتقل إلى بدله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حكم الصلاة في حال الخروج المضطر إليه بناء على إباحته ، فانه تجوز الصلاة فيه بالمقدار الّذي لا يستلزم تصرفا زائدا على نفس الخروج أو زيادة مدة الخروج ، وإلاّ لم تصح الصلاة بناء على الامتناع وتغليب جانب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مسألة اجتماع الأمر والنهي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الكلام بعد ذلك في مسألة </w:t>
      </w:r>
      <w:r>
        <w:rPr>
          <w:rFonts w:eastAsia="Amiri" w:cs="Amiri" w:ascii="Amiri" w:hAnsi="Amiri"/>
          <w:color w:val="111111"/>
          <w:sz w:val="28"/>
          <w:szCs w:val="28"/>
          <w:rtl w:val="true"/>
          <w:lang w:bidi="ar-SA"/>
        </w:rPr>
        <w:t xml:space="preserve">... </w:t>
      </w:r>
      <w:bookmarkStart w:id="30" w:name="pg15909_161529"/>
    </w:p>
    <w:p>
      <w:pPr>
        <w:pStyle w:val="Heading3"/>
        <w:numPr>
          <w:ilvl w:val="2"/>
          <w:numId w:val="1"/>
        </w:numPr>
        <w:rPr/>
      </w:pPr>
      <w:bookmarkStart w:id="31" w:name="__RefHeading___Toc15615500_2142443653"/>
      <w:bookmarkStart w:id="32" w:name="_Toc9"/>
      <w:bookmarkEnd w:id="30"/>
      <w:bookmarkEnd w:id="31"/>
      <w:r>
        <w:rPr>
          <w:rtl w:val="true"/>
        </w:rPr>
        <w:t xml:space="preserve">« </w:t>
      </w:r>
      <w:r>
        <w:rPr>
          <w:rtl w:val="true"/>
        </w:rPr>
        <w:t xml:space="preserve">اقتضاء النهي الفساد </w:t>
      </w:r>
      <w:r>
        <w:rPr>
          <w:rtl w:val="true"/>
        </w:rPr>
        <w:t>»</w:t>
      </w:r>
      <w:bookmarkEnd w:id="32"/>
    </w:p>
    <w:p>
      <w:pPr>
        <w:pStyle w:val="BookText"/>
        <w:rPr/>
      </w:pPr>
      <w:r>
        <w:rPr>
          <w:rFonts w:ascii="Amiri" w:hAnsi="Amiri" w:eastAsia="Amiri" w:cs="Amiri"/>
          <w:color w:val="111111"/>
          <w:sz w:val="28"/>
          <w:sz w:val="28"/>
          <w:szCs w:val="28"/>
          <w:rtl w:val="true"/>
          <w:lang w:bidi="ar-SA"/>
        </w:rPr>
        <w:t xml:space="preserve">وموضوع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تعلق النهي بالعمل عبادة كانت أو معاملة هل يستلزم فساده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صاحب الكفاية إلى بيان أمور ، وبعضها وان لم يترتب على تحقيقه أي أثر عملي لكنا نتعرض إلى بيانها جريان على طبق الكفاية ، لكن نكتفي ببيان مطلب الكفاية وإيضاحه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هذه المسألة ومسألة اجتماع الأمر والنهي ، وقد تقدم بيانه في بدء الشروع في تلك المسألة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الوجه في عدّ هذه المسألة من المسائل اللفظية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القول بدلالة النهي على الفساد في المعاملات مع إنكار الملازمة العقلية بين النهي والفساد فيها ، فلو جعل البحث بحثا عقليا لم يكن هذا القول من أقوال المسألة ، بخلاف ما لو جعل البحث لفظيا فانه يكون من أقوالها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بين الحرمة والفساد في العبادة على تقدير ثبوتها ، فهي تكون بين الفساد والحرمة ولو لم تكن مدلولة باللفظ ، وعلى تقدير انتفائها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جعل البحث في العبادة في دلالة الصيغة على الفساد بما يعم الدلالة الالتزامية التي ترجع في الحقيقة إلى البحث عن ثبوت الملازمة ، فيكون البحث لفظيا في كلا الموردين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وقد مرّ ذكر مرجحات باب التزاحم وسيأتي ذكر مرجحات باب التعارض ، فلا حاجة للتعرض في المقام إلى ما ذكره صاحب الكفاية ، مع ان ما ذكره من المرجحات ليست من باب واحد ، فبعضها يرتبط بباب التعارض وهو الأولى ، وبعضها يرتبط بباب التزاحم وهو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إيضاح مطلب الكفاية في هذا الأمر ولا بد من توجيه كلامه بحمله على ان المفروض في كلامه ان الملازمة التي هي موضوع النفي والإثبات هي الملازمة البيّنة الموجبة لدلالة اللفظ ، كي لا يرد عليه ما أورده المحقق الأصفهانيّ من ان أصل الملازمة ثبوتا إذا كان محل الإشكال ، فلا معنى للبحث عن الدلالة الالتزامية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أخذه قدس سره مما أورده صاحب الكفاية على صاحب المعالم في عدّ مبحث مقدمة الواجب من المباحث اللفظية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فسرناها فيما تقدم بان طبيعي الملازمة الأعم من البينة وغيرها محل إشكال ، فلا معنى لإيقاع البحث في الدلالة الالتزامية المبتنية على الملازمة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النهي في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ما ذكره قدس سره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النهي وان كان ظاهرا في النهي التحريمي ، إلاّ ان ملاك البحث لما كان يعم التنزيهي ولا اختصاص له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تعين إرادة الأعم من التحريمي التنزيهي في موضوع البحث</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البحث في المعاملات لا يعم التنزيهي ، إذ لم يتوهم متوهم استلزام كراهة المعاملة لفسادها ، والمفروض ان المأخوذ في متعلق النهي في موضوع البحث هو الأعم من العبادة والمعاملة ، فان المراد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فيكون موجبا لاختصاص البحث بالحرمة ، إذ لا بحث في اقتضاء الكراهة لفساد </w:t>
      </w:r>
    </w:p>
    <w:p>
      <w:pPr>
        <w:pStyle w:val="BookText"/>
        <w:rPr/>
      </w:pPr>
      <w:r>
        <w:rPr>
          <w:rFonts w:ascii="Amiri" w:hAnsi="Amiri" w:eastAsia="Amiri" w:cs="Amiri"/>
          <w:color w:val="111111"/>
          <w:sz w:val="28"/>
          <w:sz w:val="28"/>
          <w:szCs w:val="28"/>
          <w:rtl w:val="true"/>
          <w:lang w:bidi="ar-SA"/>
        </w:rPr>
        <w:t xml:space="preserve">المعاملة المفروض عموم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الملاك للنهي التنزيهي يقتضي تعميم المراد من النهي ، وإرادة الأعم من العبادة والمعاملة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 عموم الملاك في العبادة ، يقتضي تخصيص المراد من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النهي طبيعي النهي الشامل لكلا الفردين لا خصوصية كلا الفردين ، فلا منافاة حينئذ ، إذ يصح وقوع المطلق بما هو مطلق مورد الحكم أو الترديد مع اختصاص ذلك ببعض افراده ، فمثلا لو علمنا بان زيدا يشرب نوعين من الدواء ، وعمرا يشرب نوعا واحدا ، صح لنا الحكم في جملة واحدة بان زيدا وعمرا يشربان الدواء ، أو السؤال عن انهما هل يشربان الدواء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خصوص الفردين اتجه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التحريمي والتنزيهي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إلى النفسيّ والغيري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لتخصيص الكلام في النفسيّ ، بل يعم الغيري إذا كان أصليا ، بمعنى انه مدلول للكلام بنفسه ، إذ يمكن ان يدعي باقتضائه الفساد ولو لم تكن مخالفته موجبة للبعد والعقاب ، لدلالته على مبغوضية العمل الموجب لارتفاع محبوبيته فلا يكون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جعل ثمرة النزاع في ان الأمر بالشيء يقتضي النهي عن ضده الخاصّ فساده إذا كان عبادة ، مع ان النهي على القول به غيري ، في بعض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تبعيا غير مدلول للكلام كان خارجا عن موضوع البحث ، لأنه من مقولة المعنى ولكنه داخل فيما هو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بالعبادة والمعاملة المقصودة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متعلقا للنهي في موضوع البحث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أفاد </w:t>
      </w:r>
      <w:r>
        <w:rPr>
          <w:rStyle w:val="FootnoteAnchor"/>
          <w:rtl w:val="true"/>
        </w:rPr>
        <w:footnoteReference w:id="136"/>
      </w:r>
      <w:r>
        <w:rPr>
          <w:rFonts w:ascii="Amiri" w:hAnsi="Amiri" w:eastAsia="Amiri" w:cs="Amiri"/>
          <w:color w:val="111111"/>
          <w:sz w:val="28"/>
          <w:sz w:val="28"/>
          <w:szCs w:val="28"/>
          <w:rtl w:val="true"/>
          <w:lang w:bidi="ar-SA"/>
        </w:rPr>
        <w:t>بان المراد بالعبادة أعم مما يكون بنفسه وبذاته عبادة لله تعالى لو لا حرمته كالسجود لله والخضوع له فانه عبادة بنفسه ، ومما لا يكون كذلك ولكن كان لو امر به لكان امره عباديا لا يسقط بدون قصد القربة ، كالصلاة والزكاة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هل يمنع من تحقق العبادية التي تترتب على السجود أو الصلاة مثلا لو لا النهي أو 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فسر به المراد من العبادة بأنه ما امر به لأجل التعبد به ، أو ما يتوقف صحته على النية ، أو ما لا يعلم انحصار المصلحة فيها في شيء ، فهو غير صحيح لأن العبادة بهذا المعنى يمتنع تعلق النهي بها كي يتكلم في اقتضائه الفساد وعدمه ، إذ يمتنع تعلق النهي بما فرض تعلق الأمر به فعلا أو ثبوت صحته فعلا أو ما كان فيه المصلحة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عرفت يقتضي ان يكون نظر صاحب الكفاية إلى اعتبار المفسرين للعبادة بهذه المعاني ، الصحة الفعلية ، والمصلحة الفعلية ، في تحقق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كان نظرهم إلى الصحة الشأنية فلا يرد عليهم ما أورده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فالامر ليس بمهم كما يقول صاحب الكفاية لأن الغرض شرح الاسم لا التعريف بالحدّ أو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المراد بالمعاملة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في الأمر الخامس </w:t>
      </w:r>
      <w:r>
        <w:rPr>
          <w:rStyle w:val="FootnoteAnchor"/>
          <w:rtl w:val="true"/>
        </w:rPr>
        <w:footnoteReference w:id="137"/>
      </w:r>
      <w:r>
        <w:rPr>
          <w:rFonts w:ascii="Amiri" w:hAnsi="Amiri" w:eastAsia="Amiri" w:cs="Amiri"/>
          <w:color w:val="111111"/>
          <w:sz w:val="28"/>
          <w:sz w:val="28"/>
          <w:szCs w:val="28"/>
          <w:rtl w:val="true"/>
          <w:lang w:bidi="ar-SA"/>
        </w:rPr>
        <w:t xml:space="preserve">بعد تقديم مقدمة ، محصلها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والفساد انما يثبتان للعمل بلحاظ ترتب ما يترقب منه من الأثر وعدم ترتبه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ما يدخل في محل النزاع ما كان قابلا للاتصاف بكلا الوصفين حتى يقبل البحث في استلزام النهي فساده ، اما ما لا يقبل الاتصاف </w:t>
      </w:r>
    </w:p>
    <w:p>
      <w:pPr>
        <w:pStyle w:val="BookText"/>
        <w:rPr/>
      </w:pPr>
      <w:r>
        <w:rPr>
          <w:rFonts w:ascii="Amiri" w:hAnsi="Amiri" w:eastAsia="Amiri" w:cs="Amiri"/>
          <w:color w:val="111111"/>
          <w:sz w:val="28"/>
          <w:sz w:val="28"/>
          <w:szCs w:val="28"/>
          <w:rtl w:val="true"/>
          <w:lang w:bidi="ar-SA"/>
        </w:rPr>
        <w:t xml:space="preserve">بهما كليهما ، اما لعدم كونه ذا أثر أصلا أو لأنه ذو أثر لكنه كان ملازما له دائما لا يتخلف عنه ، فلا يدخل في محل النزاع لعدم اتصافه بالفساد ، فلا معنى للبحث عنه ، ويمثل له بالملاقاة في تحقق الطهارة أو النجاسة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بمنزلة العلة التامة لحصول أثرها ، وبالإتلاف في تحقق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خارج عما نحن فيه لأنه منهي عنه في المورد الّذي يقبل تعلق النهي به مع كونه ما 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فيدخل في محل النزاع كل ما كان قابلا للاتصاف بالوصفين ، كالعقود والإيقاعات وغيرهما كالتحجير والحيازة في ثبوت الحق أو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لتخصيص الكلام بالعقود والإيقاعات كما ذهب إليه المحقق النائيني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توهم اقتضاء النهي في مثل التحجير للفساد </w:t>
      </w:r>
      <w:r>
        <w:rPr>
          <w:rStyle w:val="FootnoteAnchor"/>
          <w:rtl w:val="true"/>
        </w:rPr>
        <w:footnoteReference w:id="138"/>
      </w:r>
      <w:r>
        <w:rPr>
          <w:rFonts w:ascii="Amiri" w:hAnsi="Amiri" w:eastAsia="Amiri" w:cs="Amiri"/>
          <w:color w:val="111111"/>
          <w:sz w:val="28"/>
          <w:sz w:val="28"/>
          <w:szCs w:val="28"/>
          <w:rtl w:val="true"/>
          <w:lang w:bidi="ar-SA"/>
        </w:rPr>
        <w:t xml:space="preserve">، فانها 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الملاك الّذي يقتضي الفساد في مثل العقود يقتضيه في مثل التحجير ، وهذه الدعوى مما لا شاهد لها إذا لم تكن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ان وصف الصحة والفساد من الأوصاف الإضافية الحقيقية ، فانهما يثبتان للشيء بلحاظ ترتب الأثر المترتب عليه وعدمه ، ولذلك أمكن اتصاف الشيء الواحد بهما معا بلحاظ ترتب أثر وعدم ترتب آخر ، كما ولأجل ذلك كان اتصاف الشيء بهما يختلف باختلاف الأنظار لاختلافها في الأثر المترقب على العمل والمرغوب منه ، ولكنهما عند الجميع بمعنى واحد وهو التمامية وعدمها ، وتفسيرها بغير ذلك في بعض الاصطلاحات ، انما هو تفسير باللازم لكونه محط النّظر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هذا البيان منه في بحث الصحيح والأعم ونقلناه هنا ملخصا لعدم أي أثر يترتب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المهم هو تحقيق البحث في تنبيه الأمر السادس ، الّذي عقده صاحب الكفاية 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هل هي من الأمور المجعولة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هذا المطلب ينفعنا في جريان استصحاب الصحة مع الشك في فقدان الجزء أو حصول المانع في الشبهة الحكمية ، لأن الصحة إذا كانت من المجعولات الشرعية كانت مما يقبل التعبد وضعا ورفعا ، فصح إجراء الأصول فيها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الصحة في العبادة ان كانت موافقة الأمر أو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عند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الأمور الانتزاعية ، فان موافقة الأمر تنتزع عن مطابقة المأتي به للمأمور به ، وليست من الأمور المجعولة لا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تبعا لجعل المأمور به ، إذ بجعل المأمور به ، لا تتحقق الموافقة ما لم يتحقق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بمعنى سقوط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عند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فالوجه هو التفصيل بين المأمور به بالأمر الواقعي بالنسبة إلى أمره والمأمور به بالأمر الظاهري والاضطراري بالنسبة إلى الأمر الواقعي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سقوط الإعادة والقضاء في الأول من اللوازم العقلية للإتيان به لحصول الغرض وسقوط الأمر ، فلا وجه للإعادة أو القضاء ، فهي بهذا المعنى ليست حكما جعليا لا استقلاليا ولا تبعيا ، كما انها ليست من الأمور الانتزاعية ، بل هي امر واقعي يحكم به العقل كاستحقاق العقوبة والمثوبة الّذي يحكم به العقل ويستقل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سقوطها في الثاني فقد يكون مجعولا كما لو لم يكن المأمور به الاضطراري والظاهري وافيا بملاك الواقع وأمكن تداركه فكان مقتضى القضاء أو الإعادة ثابتا فيحكم الشارع بسقوطهما في هذه الحال تحقيقا على العباد ومنة منه عليهم ، كما انه قد يحكم بثبوتهما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في هذه الصورة من الأحكام المجعولة وليست من الأوصاف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بلحاظ طبيعي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المصداق الخارجي المنطبق عليه المأمور به فالمصلحة فيه انتزاعية لا مجعولة ، إذ هي تنتزع عن انطباق المأمور به على المأتي به ولم تجعل له الصحة استقلالا ، نظير اتصافه </w:t>
      </w:r>
    </w:p>
    <w:p>
      <w:pPr>
        <w:pStyle w:val="BookText"/>
        <w:rPr/>
      </w:pPr>
      <w:r>
        <w:rPr>
          <w:rFonts w:ascii="Amiri" w:hAnsi="Amiri" w:eastAsia="Amiri" w:cs="Amiri"/>
          <w:color w:val="111111"/>
          <w:sz w:val="28"/>
          <w:sz w:val="28"/>
          <w:szCs w:val="28"/>
          <w:rtl w:val="true"/>
          <w:lang w:bidi="ar-SA"/>
        </w:rPr>
        <w:t>بالوجوب ، فان الوجوب انما يجعل بإزاء الطبيعي لا بإزاء افراده ، لكن ينتزع عن مطابقة الطبيعي لفرده وصف الوجوب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الصحة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بمعنى ترتب الأثر على المعاملة ، وهذا امر بيد الشارع فهو الّذي يجعل الأثر على المعاملة سواء كان بنحو التأسيس أو الإمضاء ، لبناء العقلاء على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فالصحة فيها مجعولة للشارع لكنها بلحاظ كلي المعاملة لا مصاديقها ، اما في مصاديقها الخارجية فالصحة فيها انتزاعية تنتزع عن مطابقة الفرد للطبيعي المجعول سببا ، كما هو الحال في الأحكام التكليفية كما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صاحب الكفاية قدس سره في المقام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يرد على ما أفاده في تحقيق صحة العبادة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في حاشيته ، وهو إشكال علمي يتعلق بما أفاده صاحب الكفاية من عدم كون الصحة بمعنى سقوط القضاء في صورة الإتيان بالمأمور به الواقعي من الأمور الانتزاعية ، فانه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كونه من الأحكام العقلية لا ينافي كونه من الأمور الانتزاعية ، فان الأمر الانتزاعي هو ما لا واقع له الا منشأ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مسقطية العمل للقضاء كذلك ، فهي امر انتزاعي من ترتب عدم القضاء على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من عدم كونها من الأوصاف الانتزاعية لا وجه 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ذكره من ان الصحة في مورد الإتيان بالمأمور به الظاهري أو الاضطراري من الأحكام المجعولة لكن يتصف بها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الفرد فصحته انتزاعية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هذا عجيب ، إذ الموضوع بالنسبة إلى الحكم المرتب عليه يختلف عن المتعلق بالنسبة إلى الحكم المتعلق به ، فان الأحكام قد يدعى بان متعلقاتها هي الطبائع لا الافراد لبعض الوجوه ، وحينئذ فيوجد الحكم في عالم الاعتبار وجد الفرد أم لم يوجد ، لكن هذا الكلام لا يأتي بالنسبة إلى موضوعات الأحكام ، فان الحكم مترتب على وجودها الخارجي لا على الطبيعي ، إذ مرجع الموضوع إلى ما أخذ مفروض الوجود في تحقق الحكم ، فقبل وجود العالم لا حكم أصلا بوجوب الإكرام في 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السفر لا حكم بوجوب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المعاملات ، فان الملكية انما تترتب على البيع الخارجي ، لا على طبيعي البيع ، فلا ملكية بدون البيع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نسبة سقوط القضاء إلى العمل نسبة الحكم إلى موضوعه لا نسبته إلى متعلقه ، فهو لا يترتب إلاّ على الوجود الخارجي للعمل لا طبيعي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رحمه اللّه يرجع إلى الخلط بين متعلقات الأحكام وموضوعاتها وتشريكها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أيضا مما يتعلق بما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الصحة بمعنى سقوط القضاء في المأمور به الاضطراري أو الظاهري من المجعولات في بعض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التعبير بسقوط القضاء مما لا محصل له بظاهره ، إذ ليس القضاء من العناوين الجعلية كالملكية حتى يكون إسقاطه جعليا ، بل هو فعل تكويني يأتي به المكلف ، فلا معنى لإسقاطه ورفعه ، فالمعقول ليس إلاّ إيجاب القضاء وعدمه ، والمراد بسقوط القضاء عدم إيجاب القضاء بلحاظ مصلحة التسهيل الغالبة على المصلحة المقتضية للوجوب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ان يكون المقصود ومحل البحث في الجعل وعدمه هو سقوط القضاء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المفروض هو </w:t>
      </w:r>
    </w:p>
    <w:p>
      <w:pPr>
        <w:pStyle w:val="BookText"/>
        <w:rPr/>
      </w:pPr>
      <w:r>
        <w:rPr>
          <w:rFonts w:ascii="Amiri" w:hAnsi="Amiri" w:eastAsia="Amiri" w:cs="Amiri"/>
          <w:color w:val="111111"/>
          <w:sz w:val="28"/>
          <w:sz w:val="28"/>
          <w:szCs w:val="28"/>
          <w:rtl w:val="true"/>
          <w:lang w:bidi="ar-SA"/>
        </w:rPr>
        <w:t>البحث عن مجعولية الصحة التي يتصف بها الفعل وينتزع له عن تلبسه بها عنوان الصحيح ، وبديهي ان الفعل لا يتصف بوجوب القضاء وعدمه ، فان الوجوب وعدمه مما يتصف بهما القضاء لا العمل الاضطراري أو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بالصحّة مسقطية المأتي به وعلّيته لعدم الأمر بالقضاء ، وهي مجعولة بتبع جعل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العلة في عدم الأمر بالقضاء ليس هو المأتي به ، بل مصلحة التسهيل والتخفيف الغالبة على المصلحة الواقعية المقتضية للحكم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تقرير الإيراد مع حذف بعض الزوائد لعدم دخلها فيه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والمتأمل فيه يرى ان هذا الإيراد يرجع إلى إنكار وجود وصف الصحة القابل لاتصاف الفعل به ، وان ما يتخيل وصفا له هو من أوصاف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يناقض الوجدان لإطلاق الصحيح أو عدمه على العمل الاضطراري والظاهري من دون أي عناية ، ولذا نرى انه كثيرا ما يسأل عن صحة العمل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يناقض ما قرره قدس سره من البحث عن الإجزاء في الأوامر الظاهرية والاضطرارية ، فانه لا معنى للإجزاء الا الكفاية ، ومرجعه إلى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يناقش هناك بأنه لا معنى لدعوى كفاية المأتي به عن القضاء ، لأن العلة في عدم وجوبه شيء آخر غير العمل ، بل أجرى البحث على طبيعته التي جرى عليها الآخرون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عمدة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يرتبط بأمرين ، يرتبط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الموضوع اصطلاحا والسبب والشرط ، وهو </w:t>
      </w:r>
    </w:p>
    <w:p>
      <w:pPr>
        <w:pStyle w:val="BookText"/>
        <w:rPr/>
      </w:pPr>
      <w:r>
        <w:rPr>
          <w:rFonts w:ascii="Amiri" w:hAnsi="Amiri" w:eastAsia="Amiri" w:cs="Amiri"/>
          <w:color w:val="111111"/>
          <w:sz w:val="28"/>
          <w:sz w:val="28"/>
          <w:szCs w:val="28"/>
          <w:rtl w:val="true"/>
          <w:lang w:bidi="ar-SA"/>
        </w:rPr>
        <w:t xml:space="preserve">كل ما رتب الشارع ثبوت الحكم على ثبوته وتحققه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ويرتبطه بعلة جعله وداعي تشريعه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نفي وجوب القضاء وان كانت علته الغائية والداعي له هو مصلحة التسهيل الغالبة على المصلحة الأولية ، لكن موضوعه من جاء بالعمل الاضطراري أو الظاهري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فنفي الأمر بالقضاء يترتب على المأتي به ترتب الحكم على موضوعه ، فهو يرتبط بالمأتي به بهذا الارتباط ، وهو يكفي في وصف المأتي به بالصحّة وكونه مسقطا للأمر بالقضاء ، وان كانت العلة الغائية لعدم الأمر به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فاتصاف المأتي به بالصحّة باعتبار ترتب الأثر المجعول عليه ، نظير اتصاف الاضطرار برافعيته للحكم ، فان الاضطرار ليس هو الموجب للارتفاع حقيقة ، بل هو موضوع ارتفاع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لنا وصف العمل بالصحّة بلحاظ ترتب الأثر عليه ، ومفهومها في المقام وان كان من الأمور الانتزاعية وهو مسقطية العمل للقضاء ، فانه ينتزع عن ترتب نفي القضاء على العمل ، لكن واقعها وهو الترتب المزبور أمر جعلي للمولى وهذا هو المطلوب ، فان المقصود من كون الصحة مجعولة وعدمها ليس مفهوم الصحة ، بل واقعها فانه مورد الأثر العملي في مقام إجراء الأصول لا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يقصد من التعبير عن الصحة بالمسقطية سوى واقعها ، نظير التعبير برافعية الاضطرار للحكم ومرفوعية الحكم بالاضطرار ، فانّه يقصد به واقع هذا التعبير ، وهو عدم ثبوت الحكم في مورد الاضطرار ، فلو عبر عن موضوع التعبد بالرافعية والمرفوعية ، لا يقصد التعبد بهذا العنوان ، بل التعبد بواقعه الّذي بلحاظه انتزع هذان العنوانان ، وهو عدم جعل الحكم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قدس سره أورد على صاحب الكفاية فيما ذهب إليه من كون الصحة في المعاملات مجعولة ، لأنها بمعنى ترتب الأثر وهو مجعول للشارع ،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في باب المعاملات نفس الأثر وهو الملكية في البيع ونحو </w:t>
      </w:r>
    </w:p>
    <w:p>
      <w:pPr>
        <w:pStyle w:val="BookText"/>
        <w:rPr/>
      </w:pPr>
      <w:r>
        <w:rPr>
          <w:rFonts w:ascii="Amiri" w:hAnsi="Amiri" w:eastAsia="Amiri" w:cs="Amiri"/>
          <w:color w:val="111111"/>
          <w:sz w:val="28"/>
          <w:sz w:val="28"/>
          <w:szCs w:val="28"/>
          <w:rtl w:val="true"/>
          <w:lang w:bidi="ar-SA"/>
        </w:rPr>
        <w:t>ذلك ، اما ترتب الأثر فهو عقلي ليس مجعولا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الأثر لا يصحح الاتصاف بالصحّة ، إذ ليست الصحة نفس الأثر ، بل ترتبه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فالصحة في المعاملات كالصحة في العبادات ليست من الأمور المجعولة للشارع في رأي المحقق الأصفهاني </w:t>
      </w:r>
      <w:r>
        <w:rPr>
          <w:rStyle w:val="FootnoteAnchor"/>
          <w:rtl w:val="true"/>
        </w:rPr>
        <w:footnoteReference w:id="143"/>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هذا الإيراد غير سليم عن المناقشة ، فان ترتب الأثر في المعاملات ليس عقليا ، بل يكون شرعيا ، لأن المقصود بالترتب لا يعدو أحد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منشئية العقد لثبوت اثره المجعول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ثبوت الأثر بعد تحقق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هذين الأمرين ليس عقليا ، فان منشئية العقد لثبوت الأثر جعلية ، ولذا تدور في السعة والضيق والثبوت والعدم مدار الجعل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ثبوت الأثر بعد تحقق العقد ، فانه أمر يرتبط بالجاعل لا بالعقل ، ولذا قد يثبت وقد لا يثبت باعتبار الجعل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 الأثر بالعقد امر بيد الجاعل ، ولذا يتصرف به كيف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منشئية العقد للأثر ليس مفهوم المنشئية بل واقعها ، فان مفهومها وان كان امرا انتزاعيا لكن واقعها امر جعلي ، نظير موضوعية الموضوع فان واقعها ليس إلاّ جعل الحكم عند تحققه ، وان كانت هي انتزاعية ، ولأجل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الأصل في موضوعية الموضوع مرجعه إلى إجرائه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فواقع الصحة في هذه الموارد مجعول شرعي وهو ثبوت الأثر عند ثبوت العقد ، وينتزع عنه منشئية العقد له وسببيته كما ينتزع التمليك بلحاظ الملكية بالنسبة إلى الجاعل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وكانتزاع الإيجاد بلحاظ الفعل بالنسبة إلى الموجد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ان الغرض يتعلق بما هو واقع الصحة لا مفهومها ، فان الّذي يقصد كونه مجرى الأصل هو الواقع لا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ويتحصل مما ذكرنا ان ما جاء به المحقق الأصفهاني لا نعرف له وجها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عرفت ان الصحة تثبت للشيء بلحاظ ترتب الأثر المرغوب عليه ، كما ان الفساد يثبت له بلحاظ عدم ترتبه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ينتقض بكثير من الموارد التي لا يتصف الشيء بالصحّة والفساد بلحاظ ترتب اثره وعدمه كالخمر الحرام وغير الحرام ، فان الأول لا يتصف بالصحّة كما ان الثاني لا يتصف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وكالسفر الموجب للقصر وغير الموجب له ، فان الأول لا يتصف بالصحّة والثاني لا يتصف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كثير من موضوعات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الاتصاف بالصحّة والفساد ليس منشؤه ترتب الأثر وعدمه مطلقا ، بل منشؤه ترتب الأثر المترقب عادة من العمل ، بحيث يكون المنظور في إتيان العمل عادة ترتب هذا الأثر ، فترتبه يوجب الاتصاف بالصحّة وعدم ترتبه يوجب الاتصاف بالفساد ، ومن الواضح انه لا يلحظ في إيجاد الخمر عادة ترتب الحرمة عليه ، بل الملحوظ هو الإسكار ، فلو ثبت إسكاره كان خمرا صحيحا ومع عدم كونه مسكرا كان خمرا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 انما يتصف بالصحّة لو ترتبت عليه الملكية لأنه الأثر المترقب منه عند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نعود على ما كنا عليه من معرفة ان الصحة مجعولة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تمامية ما أورده المحقق الأصفهاني على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الالتزام به لأنه مما يتلاءم مع الوجدان والبرهان كما عرفت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المحقق النائيني قدس سره إلى التفصيل بين الصحة الواقعية والصحة الظاهرية ، فالتزم بالمجعولية في الثانية دون الأولى ، فانه بعد ان تعرض مفصلا إلى تحقيق مفهوم الصحة وان الملاك فيه هو انطباق المأمور به على المأتي به في العبادات وانطباق ما اعتبره الشارع سببا للأثر على المعاملة الخارجية </w:t>
      </w:r>
    </w:p>
    <w:p>
      <w:pPr>
        <w:pStyle w:val="BookText"/>
        <w:rPr/>
      </w:pPr>
      <w:r>
        <w:rPr>
          <w:rFonts w:ascii="Amiri" w:hAnsi="Amiri" w:eastAsia="Amiri" w:cs="Amiri"/>
          <w:color w:val="111111"/>
          <w:sz w:val="28"/>
          <w:sz w:val="28"/>
          <w:szCs w:val="28"/>
          <w:rtl w:val="true"/>
          <w:lang w:bidi="ar-SA"/>
        </w:rPr>
        <w:t xml:space="preserve">في المعاملات ، وانه بذلك يتضح ان تفسير الصحة بموافقة الشريعة كما عن المتكلمين أو بإسقاط القضاء والإعادة كما عن الفقهاء لا يرجع إلى المغايرة في معناها بين الطرفين ، بل ذلك تفسير بالمهم من لوازمها وآثارها والمعنى لدى الطرفين واحد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ذلك بتفصيل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إلى تحقيق كون الصحة من المجعولات الشرعية وعدمه ، فذهب إلى التفصيل المزبور وتقرير وجهه بتلخيص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كون الصحة الواقعية من المجعولات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الصحة في العمل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فلان الصحة عبارة عن انطباق المأمور به على الموجود الخارجي في العبادات ، وانطباق سبب العقد على الموجود الخارجي في المعاملات ، والفساد فيهما عبارة عن عدم الانطباق ، ومن الواضح ان الانطباق في الأوامر الواقعية ليس مرتبطا بالجعل ، بل هو خارج عن دائرة الجعل ، ومثله الحال في الصحة في موارد الأوامر الواقعية الثانوية لما ذكره قدس سره في مبحث الاجزاء من ان المأمور به الاضطراري لا بد وان يكون مجزيا عن الواقع الأولي لاستحالة الأمر بغير المقيد مع بقاء القيدية ، فمع تعلق الأمر به نستكشف سقوط القيدية في مورد الاضطرار ، فيكون الأمر واقعا متعلقا بغير المقيد وانطباقه على الخارج عقلي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كون الصحة الظاهرية 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بها الصحة في العمل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الأمارة أو الأصل على الاكتفاء بالعمل حتى مع انكشاف الخلاف مرجعه إلى التعبد بانطباق المأمور به الواقعي على المأتي به فيكون الانطباق هاهنا مجعولا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الصحة في الفرض لا تكون من الأحكام الظاهرية الصرفة ، بل تكون برزخا بينها وبين الأحكام الواقعية الثانوية ، إذ من جهة أخذ الشك في موضوعها تكون حكما ظاهريا ، ومن جهة كونها موجبة لسقوط التكليف الواقعي عنه حتى بعد انكشاف الخلاف تكون شبيهة بالاحكام الواقعية الثانوية ، فبذلك تكون وسطا بين المرتبتين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ملخص ما أفاده قدس سره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من ان الملاك في اتصاف العمل بالصحّة هو انطباق العمل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كان أو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الموجود الخارجي عدولا عما عليه القوم ، وما ذكره هو أولا من ان ملاك الاتصاف بالصحّة ترتب الأثر على العمل ، والإشكال فيه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ذكره بنحو الدعوى من دون ان يقيم عليه أي دليل ويستند فيه إلى وجه وهو مما لا يتلاءم مع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صحيح في نفسه ، لبداهة اتصاف العمل بالصحّة من دون ثبوت الانطباق المزبور كالصلاة الجهرية المأتي بها إخفاتا وبالعكس ، إذا كان ذلك عن جهل تقصيري ، فانه يلتزم بصحة العمل ويعبر عنه بالصحيح في النص والفتوى مع انه لا ينطبق عليه المأمور به ، ولذا يعاقب على تركه وتفويته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فالأوجه الالتزام بان ملاك الصحة هو ترتب الأثر وفاقا لما عليه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ظهور وحدة المعنى للصحة لدى الفقهاء والمتكلمين ، وكون الاختلاف بينهما بلحاظ الاختلاف فيما هو المهم من الأثر من تعيّن كون الملاك في الاتصاف بالصحّة هو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هذا البيان من كلام الكفاية حيث فسر الصحة بالتمامية ، واستظهر ان المقصود للفقهاء والمتكلمين ذلك ، والتعبير بغيره في تعاريفهم تعبير عن لازم المعنى لا أصله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وجهة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نحو ما أفاده يختلف عن نحو ما أفاده صاحب الكفاية ، فان صاحب الكفاية فسر الصحة بالتمامية ، وبما انه معنى جامع لكلا التفسيرين الواردين في كلام الفقهاء والمتكلمين ادعى ان اختلاف تفسيرهم </w:t>
      </w:r>
    </w:p>
    <w:p>
      <w:pPr>
        <w:pStyle w:val="BookText"/>
        <w:rPr/>
      </w:pPr>
      <w:r>
        <w:rPr>
          <w:rFonts w:ascii="Amiri" w:hAnsi="Amiri" w:eastAsia="Amiri" w:cs="Amiri"/>
          <w:color w:val="111111"/>
          <w:sz w:val="28"/>
          <w:sz w:val="28"/>
          <w:szCs w:val="28"/>
          <w:rtl w:val="true"/>
          <w:lang w:bidi="ar-SA"/>
        </w:rPr>
        <w:t>يرجع إلى الاختلاف في الأثر المرغوب لا في أصل المعنى ، فانه محفوظ في كلا التفسيرين ، فمراد الفقيه التمامية من حيث سقوط القضاء والإعادة ، ومراد المتكلم التمامية من حيث موافقة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لما ادعاه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المحقق النائيني فلم يذهب إلى ان معنى الصحة هو الانطباق حتى يدعى انه معنى جامع لكلا التفسيرين ، بل ذهب إلى ان ملاك الاتصاف بالصحّة هو ذلك ، وهذا لا يستلزم وحدة المعنى لدى الطرفين مع اختلاف تفسيرهم ، فترتب ظهور وحدة المعنى لديهما على ملاكية الانطباق للصحة امر لا وجه له بأيدينا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كون الصحة في موارد الأوامر الاضطرارية غير مجعولة خلافا لصاحب الكفاية وتوجيهه بما عرفت بيانه ، والإشكال فيه يظهر مما تقدم في مبحث الاجزاء من عدم تسليم ما أفاده في وجه لا بدية الاجزاء في الأوامر الاضطرارية ، فراجع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فللشارع الحكم بالاجزاء في بعض الموارد غير المقتضية له ، فتكون الصحة مجعولة كما ذهب إليه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وجه مجعولية الصحة في الأوامر الظاهرية ، من ان قيام الأمارة أو الأصل على الاكتفاء بالعمل يرجع إلى تعبده بانطباق الواقع على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الإشكال فيه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لا يصح إلا بما كان مجعولا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تكليفيا أو وضعيا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موضوعا لأثر شرعي ، وليس انطباق الواقع على المأتي به من المجعولات الشرعية بكلا النحوين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ويراد تصحيح جعله بالتعبد الّذي هو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ليس من موضوعات الأحكام الشرعية ، إذ لا يترتب على الانطباق أي أثر شرعي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التعبد بالموضوع للأثر الشرعي مرجعه إلى التعبد بنفس الأثر ، </w:t>
      </w:r>
    </w:p>
    <w:p>
      <w:pPr>
        <w:pStyle w:val="BookText"/>
        <w:rPr/>
      </w:pPr>
      <w:r>
        <w:rPr>
          <w:rFonts w:ascii="Amiri" w:hAnsi="Amiri" w:eastAsia="Amiri" w:cs="Amiri"/>
          <w:color w:val="111111"/>
          <w:sz w:val="28"/>
          <w:sz w:val="28"/>
          <w:szCs w:val="28"/>
          <w:rtl w:val="true"/>
          <w:lang w:bidi="ar-SA"/>
        </w:rPr>
        <w:t>فلا يستلزم مجعولية الموضوع وكونه من المجعولات الشرعية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فالتعبد بالانطباق لا محصل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وورود التعبد بالإتيان ببعض الاجزاء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قد ركع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 إلى التعبد بالانطباق ، بل إلى التعبد بتحقق المأمور به والإتيان به بلحاظ نفى الأمر ورفعه ، يعني ان واقعه التعبد برفع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الصحة الظاهرية وسط بين الحكم الظاهري والواقعي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المقصود بما هو وسط ان كان هو الصحة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واقعي موضوعه الإتيان بالعمل الظاهري وليس حكما ظاهريا ، كيف؟ وهو ثابت حتى بعد انكشاف الخلاف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الحكم الظاهري الثابت للعمل فهو حكم ظاهري موضوعه الشك ويزول بعد انكشاف الخلاف بلا إشكال ، والاكتفاء بما جاء به عن الواقع انما هو لأجل دليل آخر قام عليه لا من جهة كونه مأمورا به بالأمر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المحقق النائيني في المقام مما لا نراه متناسبا مقامه العلمي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مما ذكرنا ان ما أفاده صاحب الكفاية متين جدا لا يرى فيه شائبة للإشكال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الأصل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محل البحث هو معرفة الأصل ، في اقتضاء النهي فساد العمل ، فتعلق النهي بالعمل مفروغ عنه ، فلا يتجه إيقاع البحث في صورة الشك في الفساد من جهة كون الشبهة موضوعية أو حكمية ، كما جاء في أجود التقريرات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حاشية المحقق الأصفهاني ان هذا التفصيل ونحوه جاء في عبارة الكفاية ،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w:t>
      </w:r>
    </w:p>
    <w:p>
      <w:pPr>
        <w:pStyle w:val="BookText"/>
        <w:rPr/>
      </w:pPr>
      <w:r>
        <w:rPr>
          <w:rFonts w:ascii="Amiri" w:hAnsi="Amiri" w:eastAsia="Amiri" w:cs="Amiri"/>
          <w:color w:val="111111"/>
          <w:sz w:val="28"/>
          <w:sz w:val="28"/>
          <w:szCs w:val="28"/>
          <w:rtl w:val="true"/>
          <w:lang w:bidi="ar-SA"/>
        </w:rPr>
        <w:t xml:space="preserve">ما عرفت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ولذا ضرب خط المحو على ما في بعض نسخ الكتاب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والموجود بين أيادينا من الكفاية لا تفصيل فيه وانما هو مختصر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فتحقيق الحال في معرفة وجود الأصل وعدمه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بالصحّة والفساد في العبادة أحد معان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من جهة موافقة الأمر وعدمها ، ومن الواضح انه لا شك في الفساد من هذه الحيثية ، إذ مع تعلق النهي بها لا يتعلق بها الأمر ، فلا تقع العبادة موافقة للأمر في وجه من الوجوه لعدم الأمر ، فلا معنى للبحث عن الأصل لعدم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من جهة وفاء العمل بالملاك وعدمه ، وهذا المعنى وان كان موردا للشك ، إذ مع تعلق النهي بالعمل قد يلتزم ببقاء ملاك الأمر على ما كان عليه وانما غلب عليه الملاك الراجح وكان مانعا من تأثيره لا غير ، كما هو ظاهر صاحب الكفاية في مبحث اجتماع الأمر والنهي </w:t>
      </w:r>
      <w:r>
        <w:rPr>
          <w:rStyle w:val="FootnoteAnchor"/>
          <w:rtl w:val="true"/>
        </w:rPr>
        <w:footnoteReference w:id="148"/>
      </w:r>
      <w:r>
        <w:rPr>
          <w:rFonts w:ascii="Amiri" w:hAnsi="Amiri" w:eastAsia="Amiri" w:cs="Amiri"/>
          <w:color w:val="111111"/>
          <w:sz w:val="28"/>
          <w:sz w:val="28"/>
          <w:szCs w:val="28"/>
          <w:rtl w:val="true"/>
          <w:lang w:bidi="ar-SA"/>
        </w:rPr>
        <w:t>، وقد يلتزم بانتفائه لأن ملاك الأمر هو المصلحة الراجحة ، ومع تعلق النهي لا تكون هناك مصلحة راجحة لحصول الكسر والانكسار ، وإلاّ لامتنع تعلق النهي فيكون ملاك النهي موجبا لرفع ملاكية ملاك الأمر لا مانعا عن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هذا الأمر مورد البحث ، فقد يصير موردا للشك ، فيكون محلا لتأسيس الأصل ، لكن ليس لدينا أصل يعين أحد الطرفين كما لا يخفى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من جهة مقربية العمل وعدمه ، وهذا المعنى قد يصير مورد الشك أيضا فيشك في ان المبغوضية الفعلية هل تتنافى مع التقرب المعتبر في العبادة أو لا؟ ولكن لا أصل لدينا يعين أحد الطرفين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الأصل في المسألة الفرعية يقتضي الفساد ، إذ يشك ان العمل المأتي به مقرب أو لا؟ فيشك في فراغ ذمته بإتيانه بالعمل المنهي عنه ، فقاعدة الاشتغال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جميعه بالنظر إلى كون المسألة عقلية يقع البحث فيها في الملازمة العقلية بين النهي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كانت المسألة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كان النزاع في ان النهي ظاهر في الإرشاد إلى مانعية المنهي عنه أو هو ظاهر في الحرمة التكليفية لا غير؟ فمع الشك في ذلك لا أصل في المسألة الأصولية يعين أحد الطرفين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فيها يرجع إلى الشك في مانعية المنهي عنه ، فيكون المورد من موارد دوران الأمر بين الأقل والأكثر والأصل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يتجه التمسك بإطلاق دليل المأمور به لعدم الأمر في مورد النهي ، إذ البحث في ان النهي المتعلق بالعبادة الخاصة هل يدل على مانعية تلك الخصوصية أو لا يدل؟ وانما يدل على حرمة العمل المختص بالخصوصية بعد الفراغ عن عدم منافاة الحرمة التكليفية للتقرب بالعمل ، فالعمل منهي عنه فلا يمكن ان يكون متعلقا للأمر فيكون خارجا عن الإطلاق لا محالة ، فهو خارج عن دائرة الإطلاق ، ومن هنا يعلم ان قياسه بمورد عدم النهي لا وجه له ، فما أفاده المحقق الأصفهاني من التمسك بالإطلاق غير خال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يتعلق بالأصل في مورد النهي عن العبادة وما ذكرناه من التفصيل مأخوذ عما ذكره المحقق الأصفهاني في حاشيته على الكفاية بأدنى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مورد النهي عن المعاملة فمع الشك في اقتضائه الفساد لا أصل في </w:t>
      </w:r>
    </w:p>
    <w:p>
      <w:pPr>
        <w:pStyle w:val="BookText"/>
        <w:rPr/>
      </w:pPr>
      <w:r>
        <w:rPr>
          <w:rFonts w:ascii="Amiri" w:hAnsi="Amiri" w:eastAsia="Amiri" w:cs="Amiri"/>
          <w:color w:val="111111"/>
          <w:sz w:val="28"/>
          <w:sz w:val="28"/>
          <w:szCs w:val="28"/>
          <w:rtl w:val="true"/>
          <w:lang w:bidi="ar-SA"/>
        </w:rPr>
        <w:t>المسألة الأصولية يعين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الأصل فيما يقع من العقود خارجا ، فان كان هناك إطلاق أو عموم يتمسك به في تصحيح المعاملة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لو تم كان هو المتعيّن ولا تصل النوبة إلى الأصل العملي ، وبدونه فالأصل العملي يقتضي الفساد لاستصحاب عدم ترتب الأثر على المعاملة كالملكية في البيع والزوجية في النكاح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صاحب الكفاية من عدم الأصل في المسألة الأصولية في كلا الموردين وجيه كما ان ما ذكره من كون الأصل في المسألة الفرعية يقتضي الفساد في كلا الموردين وجيه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البحث في العبادة عن دلالة النهي على المانعية فقد عرفت ان الأصل يقتضي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ان الشبهة في العبادة ليست شبهة موضوعية ، بعد فرض تعلق النهي بها وكون الشك في منافاته للمقربية ، أو كون المقصود منه الإرشاد إلى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النهي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قدس سره ان النهي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متعلقا بنفس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الملازم لها كالجهر والإخفات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المفارق كالغصبية للصلاة المنفكة عنها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دخوله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القسم الثاني ، لأن جزء العبادة عبادة ، لكن فساده لا يستلزم فساد العمل لو أتى بغيره مما لم يتعلق به النهي ولم 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يستلزم الجمع بين فردي الجزء محذورا </w:t>
      </w:r>
    </w:p>
    <w:p>
      <w:pPr>
        <w:pStyle w:val="BookText"/>
        <w:rPr/>
      </w:pPr>
      <w:r>
        <w:rPr>
          <w:rFonts w:ascii="Amiri" w:hAnsi="Amiri" w:eastAsia="Amiri" w:cs="Amiri"/>
          <w:color w:val="111111"/>
          <w:sz w:val="28"/>
          <w:sz w:val="28"/>
          <w:szCs w:val="28"/>
          <w:rtl w:val="true"/>
          <w:lang w:bidi="ar-SA"/>
        </w:rPr>
        <w:t>آخر يبطل العمل كتكرار السورة المستلزم لتحقق القرآن المبطل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الشرط لا تستلزم فساد المشروط العبادي ، لعدم كون الشرط عبادة ، فلا يفسد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كون الشرط عبادة كالطهارة للصلاة كان حرمته موجبة لفساده الموجب لفساد المشروط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الوصف الملازم مساوق للنهي عن موصوفه ، فيكون النهي عن الجهر في القراءة مساوقا للنهي عنها لاستحالة كون القراءة التي يجهر بها مأمورا بها مع كون الجهر بها منهيا عنه فعلا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الوصف لا يسري إلى الموصوف إلاّ إذا كانا متحدين وجودا بناء على امتناع اجتماع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الجواز فلا يسري الحكم من أحدها إلى الآخر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النهي المتعلق بالجزء أو الشرط أو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النهي عن العبادة لأجل هذه الأمور فحاله حال النهي عن أحدها إذا كان تعلق النهي بالعبادة بالعرض ، وان كان النهي عنها حقيقة وكان النهي عن أحدها واسطة في الثبوت لا العروض كان حاله حال النهي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في الكفاية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ويقع البحث معه في جهات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التقسيم إلى هذه الأقسام ، فانه مما لا وجه له ، إذ البحث في دلالة النهي عن العبادة على الفساد ، ومن الواضح انه لا فرق بين عبادة وعبادة سواء كانت كلا أو جزءا أو شرطا أو وصفا ، فان الحكم فيها واحد والبحث عن الجميع واحد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المقصود من هذا التقسيم البحث عن فساد الكل بفساد الجزء ، </w:t>
      </w:r>
    </w:p>
    <w:p>
      <w:pPr>
        <w:pStyle w:val="BookText"/>
        <w:rPr/>
      </w:pPr>
      <w:r>
        <w:rPr>
          <w:rFonts w:ascii="Amiri" w:hAnsi="Amiri" w:eastAsia="Amiri" w:cs="Amiri"/>
          <w:color w:val="111111"/>
          <w:sz w:val="28"/>
          <w:sz w:val="28"/>
          <w:szCs w:val="28"/>
          <w:rtl w:val="true"/>
          <w:lang w:bidi="ar-SA"/>
        </w:rPr>
        <w:t>وفساد المشروط بفساد الشرط ، فهذا لا ربط له بالبحث عن اقتضاء النهي عن العبادة للفساد ، بل هو بحث يحرّر في الفقه في مباحث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النّظر إلى البحث عن المركب المنهي عنه لجزئه أو شرطه بمعنى المركب الّذي تسري حرمته من حرمة الجزء أو الوصف ، فهو أجنبي عما نحن فيه لأنه ان كانت الحرمة الثابتة للمركب حرمة عرضية ، بمعنى انها تنسب إليه بالعرض والمجاز ، فهو واضح ، لعدم تعلق الحرمة بالمركب واقعا حتى يبحث عن اقتضائها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ثابتة له حقيقة بان كانت حرمة الجزء واسطة في ثبوت الحرمة للمركب تكون العبادة من مصاديق المحرّم ، ولا دخل في البحث عن فسادها لسبب حرمتها ، فلا يتجه هذا التقسيم لأجل بيان حرمة العبادة بحرمة جزئها ، فانه لا أثر له فيما هو موضوع الكلام من اقتضاء النهي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دخالة هذا التقسيم والتشقيق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ان يجعل في الحقيقة بحثا عما هو من المبادئ ، بان يكون البحث في سراية الحرمة حقيقة من الجزء إلى المركب ومن الشرط إلى المشروط ومن الوصف إلى الموصوف ، فيكون البحث عن صغرى من صغريات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الإيراد ذكره المحقق الأصفهاني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ان جزء العبادة عبادة ، فانه على إطلاقه ممنوع ، إذ لا ملازمة بين جزئية شيء للعبادة وكونه عبادة ، فيمكن ان يتعلق الأمر العبادي بالعمل المركب بنحو الاستغراق لأجزائه من دون ان يكون جميع اجزائه عبادة بل يكون بعضها غير عبادي ، ويشهد له ان تقيد الصلاة بالشرط جزء من اجزاء العمل مع انه لا يعتبر فيه ان يقع بنحو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مثل الركوع والسجود دل الدليل على كونه عباديا فلا 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وبوجه برهاني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بالعبادة اما ما يكون حسنا في ذاته أو ما لو امر به لكان امره عباديا ، ومن الواضح انه لا يلزم ان يكون كل جزء معنونا بعنوان حسن بذاته ، بل يكفي المركب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ان بطلان الجزء لا يستلزم بطلان المركب إذا لم يقتصر عليه إلاّ إذا كان التكرار مستلزما لوجود محذور آخر كالقرآن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مانعيته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تكرار السورة ، كما لو أتى بسورة العزيمة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المحقق النائيني قدس سره ذهب إلى دلالة النهي عن الجزء على فساد العبادة ببيان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 المنهي عنه اما ان يؤخذ فيه العدد الخاصّ كالسورة المأخوذة بقيد الوحدة بناء على حرمة القرآن ومانعيته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لا يؤخذ فيه عدد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النهي بأحد افراد الجزء كالنهي المتعلق بقراءة سورة العزيمة ، فالقارئ لسورة العزيمة اما ان لا يقرأ غيرها أو يقرأ ، فان لم يقرأ غيرها كانت العبادة باطلة لعدم الإتيان بجزئها ، لأن النهي عن الجزء يلازم خروجه عن دليل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قرأ غيرها تبطل العبادة من جهة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التزمنا بجواز القرآن والتعدد ، كانت العبادة باطلة بالتعدد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تحريم الجزء يخصص دليل جواز القرآن بغير صورة الإتيان بالمحرّم ، فلا يكون القرآن في هذه الصورة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تحريم الجزء يستلزم أخذ العبادة بالقياس إليه بشرط لا ويترتب عليه ثلاثة أمور توجب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مانعا ، إذ لا يراد بالمانع سوى ما أخذ عدمه في الصلاة ، فمع وجوده تبطل الصلاة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زيادة في الفريضة وهي مبطلة ، إذ لا يعتبر في الزيادة المبطلة </w:t>
      </w:r>
    </w:p>
    <w:p>
      <w:pPr>
        <w:pStyle w:val="BookText"/>
        <w:rPr/>
      </w:pPr>
      <w:r>
        <w:rPr>
          <w:rFonts w:ascii="Amiri" w:hAnsi="Amiri" w:eastAsia="Amiri" w:cs="Amiri"/>
          <w:color w:val="111111"/>
          <w:sz w:val="28"/>
          <w:sz w:val="28"/>
          <w:szCs w:val="28"/>
          <w:rtl w:val="true"/>
          <w:lang w:bidi="ar-SA"/>
        </w:rPr>
        <w:t>قصد الجزئية إذا كان الزائد من جنس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أدلة جواز مطلق الذّكر لاختصاصها بغير المحرّم باعتبار ورود جوازه بعنوان انه حسن والمحرم غير حسن ، فيدخل في عمومات مبطلية الكلام ، إذ الخارج منها ما كان ذكرا غير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المحقق النائيني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مع صاحب الكفاية فيما لم يكن القرآن مانعا في نفسه ، فانه يذهب لمانعيته من جهة تحريم الجزء بالوجهين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الوجه الأول لا ينهض لإثبات مدعاه لأن مقصوده من جواز القرآن الّذي يخرج مورد الجزء المحرم عنه اما ان يكون الجواز الوضعي أو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مقصوده الجواز الوضعي بمعنى عدم مبطلية القرآن ، فاستلزام تحريم الجزء خروج صورة إتيانه عن دليله أول الكلام فانه هو محط البحث ، فالوجه الأول على هذا يكون عين الدعوى لا دليلا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مقصوده الجواز التكليفي فتحريم الجزء وان استلزم تحريم القرآن لكن لا ملازمة بين حرمة القرآن تكليفا وبين مانعيته ، والمقصود إثبات مانعيته لا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ان يبين ثبوت الملازمة بين الحرمة والمانعية ووجهها ، لا مجرد ثبوت حرمة القرآن فانه لا يصلح وجها لإثبات مانعية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فبمثل النّظر إلى الأجنبية المحرم في الصلاة ، فانه لم يقل أحد بمبطليته للصلاة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جزئية السورة لو أخذت بشرط لا بالنسبة إلى الجزء المحرم لتم ما ذكر ، لكنه لم يثبت ذلك ، بل مقتضي إطلاق دليلها أخذها لا بشرط ، </w:t>
      </w:r>
    </w:p>
    <w:p>
      <w:pPr>
        <w:pStyle w:val="BookText"/>
        <w:rPr/>
      </w:pPr>
      <w:r>
        <w:rPr>
          <w:rFonts w:ascii="Amiri" w:hAnsi="Amiri" w:eastAsia="Amiri" w:cs="Amiri"/>
          <w:color w:val="111111"/>
          <w:sz w:val="28"/>
          <w:sz w:val="28"/>
          <w:szCs w:val="28"/>
          <w:rtl w:val="true"/>
          <w:lang w:bidi="ar-SA"/>
        </w:rPr>
        <w:t>وعليه فلا منافاة للجزء المحرم لصحة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بعينه يجري في مثل النّظر إلى الأجنبية ، فان الصلاة مأخوذة بالنسبة إليها لا بشرط بمقتضى إطلاق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أورد عليه بما لا يرجع إلى بطلان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بيان بطلان العمل بمثل زيادة الجزء أو مبطلية الكلام مما يختص بخصوص الصلاة لا يتناسب مع البحث الأصولي المقصود به إثبات قواعد عامة تجري في مطلق أبواب الفقه ، فتدبر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يقتضيه التحقيق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ما أفاده المحقق النائيني في الوجه الثاني من ان تحريم الجزء يلازم مانعيته وأخذه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تقدم ان أسماء العبادات موضوعة للأعم من الصحيح والفاسد ، وقد فرض في الموضوع له معنى ينطبق على الزائد والناقص والقليل والكثير ، فكل ما يحصل من الاجزاء يكون دخيلا في فرد العمل ومقوما له ويكون العمل صادقا على المجموع ، فهو كما يصدق على ذي التسعة اجزاء يصدق على ذي العشرة بحيث يكون الجزء العاشر دخيلا فيما يصدق عليه العمل لا خارجا عنه ، إذ لم تلحظ في مقام الصدق كمية معينة من الاجزاء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فالعمل المأتي به مع الجزء المحرم ينطبق عليه عنوان العمل كالصلاة مثلا ، ويكون الجزء المحرم مقوما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إطلاق العنوان المأخوذ في متعلق الأمر لا يمكن شموله لهذا الفرد المشتمل على الجزء المحرم ، إذ يمتنع تعلق الأمر بالفرد ذي الجزء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المشتمل على الجزء المحرم خارج عن دائرة المأمور به ولا يتعلق به الأمر ، فالإتيان بالجزء المحرم يلازم ارتفاع الأمر عن المأتي به ، وهذا هو المقصود بالمانعية وأخذه بشرط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البيان يظهر انه لا وجه للنقض بمثل النّظر إلى الأجنبية مما لا يكون مقوما للفرد وجزء له عند تحققه ، فان العنوان انما ينطبق على ذات الاجزاء والنّظر خارج عنها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مقتضي إطلاق الدليل أخذ العمل لا بشرط من جهته فلا يكون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في شأن الوصف الملازم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معه من هذه الجهة في نقاط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تفكيكه بين الوصف الملازم والمفارق في الذّكر ، فانه لا وجه له بعد ان كان الملاك في سراية الحرمة من الوصف إلى الموصوف وحدة وجودهما الموجب لوحدة الحكم ، وهذا لا يختلف فيه الحال بين المفارق والملازم من الأوصاف ، فكان عليه ان يذكرهما بعنوان واحد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الّذي ساقه ، وهو مثال الجهر في القراءة ، فهل هو من موارد الاتحاد في الوجود أو ان وجود الجهر غير وجود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ان وجود الجهر ووجود القراءة واحد لا متعدد ، فان الجهر وان كان عرضا لكنه في واقعه كيفية من كيفيات وجود القراءة ، فهو عبارة عن القراءة العالية ولا وجود له غير وجود القراءة ، فمرجع الجهر والإخفات إلى الشدة والضعف في القراءة نظير الشدة والضعف في النور وفي الألوان ، فان شدة النور ليست وجودا غير وجود النور بل عبارة عن مرتبة من مراتب وجود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يحتاج إلى التطويل الدّقيق الّذي جاء في حاشية المحقق الأصفهاني لبيان وحدة وجودهما ، فانه لا جدوى فيه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استدلاله على سراية النهي من الوصف إلى الموصوف فانه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لاستحالة كون القراءة التي يجهر بها مأمورا بها مع كون الجهر بها منهيا </w:t>
      </w:r>
    </w:p>
    <w:p>
      <w:pPr>
        <w:pStyle w:val="BookText"/>
        <w:rPr/>
      </w:pPr>
      <w:r>
        <w:rPr>
          <w:rFonts w:ascii="Amiri" w:hAnsi="Amiri" w:eastAsia="Amiri" w:cs="Amiri"/>
          <w:color w:val="111111"/>
          <w:sz w:val="28"/>
          <w:sz w:val="28"/>
          <w:szCs w:val="28"/>
          <w:rtl w:val="true"/>
          <w:lang w:bidi="ar-SA"/>
        </w:rPr>
        <w:t xml:space="preserve">عنه فعلا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الاستدلال لا يفي بالمدعى ، إذ غايته إثبات ارتفاع الأمر عن القراءة لملازمتها للمحرم ، ولا يمكن اختلاف المتلازمين في الحكم ، ولا يقتضي ثبوت الحرمة للقراءة الّذي هو المدعي ، وإلاّ للزم سراية الحكم من أحد المتلازمين إلى الآخر لتأتي الدليل المزبور ، وهو لا يلتزم به كما لا يلتزم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يقع الكلام في محل البحث وهو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اقتضائه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صلاحية العمل به للتقرب ، فانه ان اعتبر في تحقق العبادة قصد امتثال الأمر فلا امر هنا لامتناع اجتماع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يعتبر ذلك واكتفي بمجرد المحبوبية ، فالمفروض ان العمل متعلق للمبغوضية فلا يمكن التقرب به ، بل هو مبعد والتقرب بما هو مبعد محال ، وهذا مما لا إشكال فيه ولا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إمكان تعلق الحرمة الذاتيّة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في الكفاية إلى بيان وجه امتناعه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الحرمة اما ان يكون ذات العبادة من دون قصد القربة أو يكون الذات مع 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ثابت ولا يلتزم به إذ المحرم ليس اجزاء العمل بحيث لو أتى بها من دون قصد التقرب كان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مقدور عليه إلاّ بالتشريع ، ومعه يكون العمل محرما بالحرمة التشريعية ، فلا يصح تعلق الحرمة الذاتيّة به لامتناع اجتماع الحكمين المتماثلين فانه كاجتماع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في الكفاية بوجوه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أخص من المدعي ، إذ هو لا يتم بالنسبة إلى العيادة الذاتيّة كالسجود لله فانه لا تتقوم عباديتها بقصد التقرب حتى يستلزم التشريع ، بل مجرد الإضافة يكفي في تحقيق العبادية ، وعليه فلا يمتنع تعلق الحرمة الذاتيّة بها في هذا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غيرها من العبادات ، فقد ذكر ان المراد بالعبادة التي هي متعلق النهي ما لو امر به لكان امر عباديا لا يسقط إلاّ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يمنع من تعلق الحرمة الذاتيّة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كلامه إلى الالتزام بتعلق النهي بذات العمل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أورد عليه المحقق الأصفهاني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بحرمة ذات العمل ولو لم يأت بها بقصد التقرب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العمل فاسد ولو لم يتعلق به نهي لعدم اشتماله على ما يصلح للمقربية والعبادية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وبملاحظة هذين الإيرادين يمكن ان نحرر الإشكال في تعلق الحرمة الذاتيّة بالعبادية بطور آخر ، وهو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الذاتيّة ان فرض تعلقها بذات العمل من دون قصد القربة ، فهو مما لم يلتزم به أحد ، مع ان فساد العمل في مثل هذا الحال لا يختص بصورة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فرض تعلقها بالعمل المأتي به بقصد القربة لزم اجتماع المثلين لأن العمل بقصد القربة حرام تشريعيا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يمكننا اختيار كلا الشقين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فنختار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تعلق النهي بذات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والإيراد عليه بان فساد العمل لا يختص بحال النهي غير سديد ، إذ يمكن ان يكون في نفس العمل جهة راجحة لو لا النهي ، فيكون النهي مانعا عن صلاحية العمل للتقرب به لمبغوضيته بخلاف ما لو لم يكن نهي فان العمل صالح للمقربية بتلك الجهة الراجحة فلا يكون فاسدا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الإيراد عليه بعد الالتزام بمثل ذلك متين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ونختار الشق الثاني ، ونجيب عن إشكال ثبوت الحرمة التشريعية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بالعمل بقصد قربي لا يلازم التشريع دائما ، بل يمكن تحققه بدون تشريع وهو الإتيان به رجاء ، فيمكن تعلق الحرمة الذاتيّة بالعمل المأتي به بقصد القربة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من ان التشريع ليس من صفات الفعل الواقع كي تكون حرمته حرمة للفعل ، بل هو من صفات القلب فان التشريع عبارة عن البناء القلبي على جعل الحكم ، ولا يكون العمل سوى كاشف عن البناء والتشريع لا أكثر فلا وجه لتحريمه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عبارة عن إدخال ما ليس في الدين فيه وليس العمل إدخالا لما ليس في الدين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الاخبار عن الجعل محرم لأنه افتراء ، ولكنه لا يرتبط بالعمل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فالتشريع من صفات الفاعل لا الفعل ، وليس هو كالتجري الّذي قد يقال فيه انه من صفات الفعل باعتبار ان الفعل في مورد التجري بنفسه يتعنون بعنوان الهتك للمولى الّذي هو مورد التحريم والعقاب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انه قد يناقش في أصل حرمة التشريع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صاحب الكفاية ، وجها ثالثا في الجواب عن الإشكال من ان النهي وان لم يكن دالا على الحرمة الذاتيّة لكنه يدل على الفساد لدلالته على الحرمة التشريعية الراجعة إلى عدم شمول دليل المأمور به للمحرم فلا وجه لكونه مقربا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بعيد عما هو محل الكلام ، فان محل الكلام هو الملازمة العقلية بين الحرمة والفساد لا في دلالة دليل النهي وعدم دلالته وان لم يكن تحريم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البحث وان تقدم كونه لفظيا لكن واقعه في العبادات عقلي كما تقدم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المحقق النائيني إلى دفع بعض الشبه قبل الخوض في أصل المطلب ونذكر منها شبهتين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يعقل النهي عن العبادة ، مع ان فرض العبادية يلازم فرض المقربية كما ان فرض النهي يلازم فرض المبعدية ، ويمتنع ان يكون شيء واحد مقربا ومبعدا؟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متعلق النهي ليس هو العبادة الفعلية كي يتأتى ما ذكر ، وانما المراد بالعبادة التي تكون متعلقا للنهي هي الوظيفة التي لو امر بها كان امرها عباديا أو ما كان في نفسه عبادة كالسجود لله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لنا ان هذا الجواب بعيد عن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مقصود المورد هو لغوية البحث لوضوح المنافاة بين النهي والعبادية ، فالبحث عن اقتضاء النهي عن الفساد بحث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يتأتى سواء قلنا بان متعلق النهي العبادة الفعلية أو ذات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بان المتعلق هو ذات العبادة غير مجد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العبادة وان فرضنا إمكان تعلق النهي بها إلاّ انه لا يوجب فسادها ، لأن الفساد يستند إلى عدم مشروعيتها سواء كان نهي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الفساد في مورد عدم النهي يستند إلى الأصل ، وهو أصالة عدم مشروعيتها وفي مورد النهي يستند إلى الدليل الرافع لموضوع الأصل لارتفاع الشك به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الجواب غير سديد ، من جهتين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فرضه من جريان الأصل عند عدم النهي ، مع ان الغالب فيما نحن فيه وجود إطلاق أو عموم يثبت المشروعية لو لا 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استناد الفساد إلى الدليل ، فانه خروج عما هو محط البحث من الملازمة العقلية بين الحرمة والفساد ، وليس البحث في دلالة الدليل بلحاظ انه يتكفل بيان عدم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الصحيح عن هذا الإيراد ما تقدم بيانه في الجواب عن الإيراد الّذي ذكره صاحب الكفاية بعد تنقيحه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للبحث عن اقتضاء النهي للفساد ، فان النهي لا يقتضي الفساد بحال من الأحوال ، بل ثبوته يلازم عدم الأمر ، كما ان ثبوت المبغوضية يلازم عدم المحبوبية ، وثبوت المفسدة الراجحة يلازم عدم المصلحة الراجحة ، نعم لو قلنا بان وجود الضد منشأ لعدم الضد الآخر تم نسبة الاقتضاء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يلتزم به ، بل هما متلازمان كما مر في بحث اقتضاء الأمر بالشيء للنهي عن ضده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الاقتضاء بمعناه الفلسفي إلى النهي غير صحيحة ، لكن المراد به معناه العرفي المسامحي ، والعرف يرى كون وجود أحد الضدين مانعا عن الضد الآخر ومنشئا لعدمه بحيث يسند عدمه إلى وجود ضده ، فيصح بهذا اللحاظ إطلاق الاقتضاء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 فان الإشكال لفظي لا يمتّ لواقع البحث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تم أبدلنا التعبير بما يتلاءم مع الواقع العقلي للمطلب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يلازم الفساد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المعاملة ولا بد من تحديد محل النزاع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إرشاديا إلى مانعية الخصوصية المأخوذة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نهيا تكليفيا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بذات السبب بما انه فعل من افعال المكلف ، كالنهي عن </w:t>
      </w:r>
    </w:p>
    <w:p>
      <w:pPr>
        <w:pStyle w:val="BookText"/>
        <w:rPr/>
      </w:pPr>
      <w:r>
        <w:rPr>
          <w:rFonts w:ascii="Amiri" w:hAnsi="Amiri" w:eastAsia="Amiri" w:cs="Amiri"/>
          <w:color w:val="111111"/>
          <w:sz w:val="28"/>
          <w:sz w:val="28"/>
          <w:szCs w:val="28"/>
          <w:rtl w:val="true"/>
          <w:lang w:bidi="ar-SA"/>
        </w:rPr>
        <w:t>البيع وقت النداء لصلاة الجمعة ، فان النهي عن ذوات الألفاظ التي تقع بها المعاملة لأنها شاغلة عن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بالمسبب يعني كالتمليك الحاصل من إنشاء البيع ، فيكون التحريم متعلقا بما يترتب على السبب من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بالتسبب بالسبب الخاصّ إلى مسببه ، ويمثل له بالنهي المتعلق بالمراهنة بالعوض ، فان نفس التمليك غير محرم ، كما ان نفس السبب من دون عوض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 هو التسبب إلى حصول التمليك بالسبب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هو القسمان الأخيران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إشكال في اقتضائه فساد المعاملة لاحتفافها بالمانع من صحتها ، ولا كلام لأحد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النهي المتعلق بذات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يتوهم دلالته على الفساد ، كما لا وجه له أصلا ، إذ مبغوضية السبب لا تنافي ترتب اثره عليه لو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فيختص الكلام بالقسمين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أولا إلى عدم اقتضاء النهي الفساد ، وعلله بعدم الملازمة بين الحرمة والفساد لغة ولا عرفا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ذلك يرجع إلى نفي دعوى الملازمة ، فكان الأوجه ذكر ما تقرب به دعوى الملازمة ونفيه لا الاكتفاء بمجرد دعوى 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نفي الملازمة عرفا ولغة لا يعلم وجهه ، إذ البحث عن اقتضاء الحرمة للفساد ، والحال في ذلك لا يختلف بين ان تكون الحرمة معنى لغويا فقط أو عرفيا فقط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فالأقوال في محل البحث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النهي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النهي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أبي حنيفة والشيباني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اقتضائه لأحدهما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القول الأول فيوجه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الروايات عليه ، كرواية زرارة عن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مملوك تزوج بغير اذن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سيده إن شاء أجازه وإن شاء 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تعالى ان الحكم بين عينيه وإبراهيم النخعي وأصحابهما يقولون ان أصل النكاح فاسد ولا يحل إجازة السيد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يعص اللّه انما عصى سيده فإذا أجاز فهو له جائز </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العقود على الإماء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نكاح العبيد والإماء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ظاهرها انه لو كان عمله عصيانا لله كان فاسدا ، فيدل على انه لو كان محرما كان فاسدا لأن فعل الحرام معصية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الكفاية </w:t>
      </w:r>
      <w:r>
        <w:rPr>
          <w:rStyle w:val="FootnoteAnchor"/>
          <w:rtl w:val="true"/>
        </w:rPr>
        <w:footnoteReference w:id="165"/>
      </w:r>
      <w:r>
        <w:rPr>
          <w:rFonts w:ascii="Amiri" w:hAnsi="Amiri" w:eastAsia="Amiri" w:cs="Amiri"/>
          <w:color w:val="111111"/>
          <w:sz w:val="28"/>
          <w:sz w:val="28"/>
          <w:szCs w:val="28"/>
          <w:rtl w:val="true"/>
          <w:lang w:bidi="ar-SA"/>
        </w:rPr>
        <w:t xml:space="preserve">من ان العصيان كما يطلق على مخالفة الحكم التكليفي يطلق أيضا على مخالفة الحكم الوضعي والشروط الوضعيّة ، بلحاظ انه مخالفة للمقررات المفروضة ، فان ترك الجري على طبقها يعد عصيانا عرفا ، وهي وان كانت ظاهرة في المعنى الأول إلاّ ان المراد بها في الرواية هو المعنى الثاني بقرينة إطلاق المعصية على إيقاع المعاملة بدون إذن سيده ، 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هذه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يأت بالمعاملة مخالفا لما هو المقرر شرعا في </w:t>
      </w:r>
    </w:p>
    <w:p>
      <w:pPr>
        <w:pStyle w:val="BookText"/>
        <w:rPr/>
      </w:pPr>
      <w:r>
        <w:rPr>
          <w:rFonts w:ascii="Amiri" w:hAnsi="Amiri" w:eastAsia="Amiri" w:cs="Amiri"/>
          <w:color w:val="111111"/>
          <w:sz w:val="28"/>
          <w:sz w:val="28"/>
          <w:szCs w:val="28"/>
          <w:rtl w:val="true"/>
          <w:lang w:bidi="ar-SA"/>
        </w:rPr>
        <w:t>تماميتها ، بل جاء بها مخالفا لسيده لعدم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لها في كون المخالفة للحكم التكليفي موجبة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ظهور إرادة المعنى الثاني فلا يسلم ظهورها في المعنى الأول ، بل تكون الرواية مجملة لاحتفاف الكلام بما يصلح للقرينية على إرادة خلاف ظاهره ، كما لا ظهور للكلام في استعماله في الأعم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حال سائر الروايات المستدل بها على المدعي فلا نطيل الكلام بالتعرض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المسبب من مجعولات الشارع واعتباراته ، فإذا فرض كونه مبغوضا كما هو ظاهر النهي لم يتحقق من قبل الشارع ، فالملكية إذا كانت مبغوضة للشارع لم يعتبرها ، لكن المبغوضية ليست مبغوضية تشريعية بل تكوينية ، لأن متعلقها فعل المولى نفسه فلا يعقل ان يتعلق بها التحريم ، فما يعقل تعلق التحريم به بلحاظ انه فعل المكلف ، هو إيجاد الملكية والتسبب إلى اعتبارها شرعا بسبب العقد ، فالملكية لها حيثيتان بإحداهما تكون فعل المولى وبالأخرى تكون فعل المكلف فتكون متعلقا للتحريم من حيثية كونها فعلا له تسببا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البيان يقرّب دلالة النهي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التسبب إلى الملكية يتقوم باعتبار الملكية ، إذ مع عدم اعتبارها لا يتحقق التسبب إليها كما لا يخفى ، وعليه فمع تحريم التسبب ومبغوضيته لا يعقل جعل الملكية المحققة للتسبب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فحرمة المعاملة بهذا النحو تستلزم فسادها وعدم جعل الشارع للأثر المترتب عليها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آخر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التحريم وان كان هو الملكية التسببية والمبغوض هو الملكية المستندة إلى المكلف باعتبار إيجاد سببها ، إلاّ ان تحقق ذلك لا يكون إلاّ باعتبار الشارع الملكية وجعلها ، ومع فرض مبغوضية التمليك الصادر من المكلف يستحيل جعل ما يحققه ويقومه وهو الملكية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ان هذا البيان لا يرد على المسلك القائل </w:t>
      </w:r>
      <w:r>
        <w:rPr>
          <w:rStyle w:val="FootnoteAnchor"/>
          <w:rtl w:val="true"/>
        </w:rPr>
        <w:footnoteReference w:id="166"/>
      </w:r>
      <w:r>
        <w:rPr>
          <w:rFonts w:ascii="Amiri" w:hAnsi="Amiri" w:eastAsia="Amiri" w:cs="Amiri"/>
          <w:color w:val="111111"/>
          <w:sz w:val="28"/>
          <w:sz w:val="28"/>
          <w:szCs w:val="28"/>
          <w:rtl w:val="true"/>
          <w:lang w:bidi="ar-SA"/>
        </w:rPr>
        <w:t xml:space="preserve">بوجود مواطن ثلاثة للاعتبار وهي الاعتبار الشخصي والاعتبار العقلائي والاعتبار الشرعي ، يعني ان المنشئ يعتبر المنشأ في نفسه ويكون اعتباره موضوعا لاعتبار العقلاء والاعتبار العقلائي يكون موضوعا للاعتبار الشرعي ، والوجه في عدم ورود هذا البيان على هذا المسلك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المكلف المتعلق للتحريم أجنبي بالمرة عن فعل الشارع ، فان المبغوض هو الاعتبار الشخصي لأنه القابل للتحريم دون غيره ، وهو لا يتنافى مع اعتبار الشارع وجعله ، إذ هو غير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يتجه هذا البيان على المسلك المشهور القائل بان واقع المعاملة هو الإنشاء بداعي تحقق الاعتبار العقلائي أو الشرعي فهي التسبيب إلى اعتبار الشارع ، من دون أن يكون للمنشئ اعتبار 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تتجه دعوى ان المبغوض متقدم باعتبار الشارع فلا معنى لجعله واعتباره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فلا يتجه التفصّي عن هذا البيان بالالتزام بوجود الاعتبار الشخصي وانه هو متعلق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بيد الشارع إلاّ ان تحققه لما كان بلحاظ تسبيب المكلف وإنشائه أسند التمليك إلى المكلف كما يسند إلى الشارع ، فهناك تمليكان أحدهما تمليك المكلف والآخر تمليك الشارع ، نظير ما لو رمى شخص آخر برصاصة فجاء ثالث وأوقف المرمي تجاه الرصاصة فأصابته وقتل فان القتل كما يسند إلى الرامي يسند إلى هذا الشخص الثالث</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فرض تعدد التمليك بحسب ما يراه الوجدان بنحو لا يقبل الإنكار ، فالمبغوض المحرم هو تمليك المكلف لا مطلق التمليك ، فلا مانع من تحقق </w:t>
      </w:r>
    </w:p>
    <w:p>
      <w:pPr>
        <w:pStyle w:val="BookText"/>
        <w:rPr/>
      </w:pPr>
      <w:r>
        <w:rPr>
          <w:rFonts w:ascii="Amiri" w:hAnsi="Amiri" w:eastAsia="Amiri" w:cs="Amiri"/>
          <w:color w:val="111111"/>
          <w:sz w:val="28"/>
          <w:sz w:val="28"/>
          <w:szCs w:val="28"/>
          <w:rtl w:val="true"/>
          <w:lang w:bidi="ar-SA"/>
        </w:rPr>
        <w:t>التمليك من الشارع لأنه ليس من مبغوضاته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التمليك مما لا يقبل الإنكار ، إذ يسند التمليك للبائع ، فيقال انه ملّك مع انه لا معنى له لو كان فعل الشارع ، إذ فعل الغير لا يسند إلى الشخص ، فيكشف عن تعدد التمليك ومعه يرتفع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وبيان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شأن الشارع هو جعل الملكية على تقدير تحقق المعاملة بنحو القضية الحقيقية ، بمعنى انه يعتبر الملكية عند تحقق البيع بشرائطه مثلا ، وبنحو جعل الحكم الكلي على موضوعه الكلي ولا شأن له بمرحلة التطبيق ، فإذا أوجد المكلف المعاملة في الخارج ثبت الاعتبار في موردها قهرا ، فيسند التمليك إلى المكلف بهذا اللحاظ ، إذ يرى انه هو سبب تحقق الاعتبار الفعلي نظير مثال القتل فان الرصاصة المرمية تصيب كل من واجهها فإذا أوقف شخص آخر تجاهها فأصابته أسند إليه القتل كما يسند إلى الرامي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إطلاق تنجيس يده عليه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يده ، مع ان النجاسة من مجعولات الشارع ، وليس ذلك إلاّ لأجل ان الشارع جعل النجاسة على ملاقي النجس بنحو الكلية ، فإيجاد الموضوع المستلزم لترتب الحكم يوجب اسناد الحكم إلى المكلف ، وهكذا الحال في الأحكام التكليفية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حرم على نفسه الشيء الكذائي ، إذا أوجد موضوع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إطلاق ذلك عليه يكون إطلاقا حقيقا لا يرى فيه شائبة من التجوز والمسامحة ، مما يكشف عن وجود آخر يكون فعل المكلف ، إذ الوجود المجعول للشارع ليس من افعال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تمليكان أحدهما تمليك المكلف وهو الّذي يكون مورد التحريم لأنه من أفعاله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قدس سره وبنى عليه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المعتبر في صحة المعاملة أمور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للعين أو ما بحكمه بحيث يكون امر النقل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له السلطنة الفعلية الثابتة بقاعدة الناس مسلطون على أموالهم ، فلا تصح من المحجور عليه لانتفاء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إيجاده بسبب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المتعلق بالمسبب كالنهي عن بيع المصحف للكافر يوجب اختلال الشرط الثاني من شروط الصحة ، لأن النهي يكون معجّزا مولويا للمكلف ، رافعا لسلطنته على الفعل والترك ، فتبطل المعاملة لأجل ذلك ، اما ولاية النقل وإيجاده بسبب خاص فلا يتنافى مع النهي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غير سديد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الثابت بقاعدة السلطنة محل خلاف ، وعلى أي تقدير فالوجه غير تام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اختلف في مفاد قاعدة السلطنة إلى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تتكفل جعل السلطنة وضعا ، واعتبار حق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تتكفل بيان ثبوت السلطنة التكوينية على النقل ، بداعي إفادة لازمة ، وهو إمضاء المعاملات واعتبار ترتب الأثر عليها ، فانه إذا فرض إمضاء المعاملة وجعل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معاملة البيع الواقعة ، كان الشخص قادرا تكوينا على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أفاده المحقق الأصفهاني ، وهو الوجه المتين ، إذ لا وجه لجعل السلطنة بعد فرض تحققها تكوينا بجعل الأثر على المعاملة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على هذا </w:t>
      </w:r>
    </w:p>
    <w:p>
      <w:pPr>
        <w:pStyle w:val="BookText"/>
        <w:rPr/>
      </w:pPr>
      <w:r>
        <w:rPr>
          <w:rFonts w:ascii="Amiri" w:hAnsi="Amiri" w:eastAsia="Amiri" w:cs="Amiri"/>
          <w:color w:val="111111"/>
          <w:sz w:val="28"/>
          <w:sz w:val="28"/>
          <w:szCs w:val="28"/>
          <w:rtl w:val="true"/>
          <w:lang w:bidi="ar-SA"/>
        </w:rPr>
        <w:t>الرّأي الكناية عن إمضاء المعاملة ، إذ السلطنة التكوينية تلازم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المقصود بقاعدة السلطنة هو الثاني وانه ليس لدينا اعتبار للسلطنة ، بل ليس هناك سوى جعل الأثر وإمضاء المعاملة وإنقاذها ، فلا يتم الوجه المزبور ، إذ لا ينافي النهي السلطنة التكوينية إلاّ إذا كان ملازما لفساد المعاملة وعدم ترتب الأثر عليها ، وهذا هو محل البحث ومورد النزاع ، فلا بد من سلوك طريق آخر لإثبات الفساد غير هذا الوجه كما لا يخفى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المقصود بها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ان لدينا قدرتين على التصرف قدرة تشريعية بمعنى جواز التصرف تكليفا ، وقدرة وضعية بمعنى قابلية التصرف المعتبرة من الشارع ، والتحريم انما يرفع القدرة الأولى ، اما القدرة الوضعيّة فارتفاعها بالتحريم أول الكلام وهو عين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فالمقصود بالقاعدة اما جعل القدرة الوضعيّة أو جعل الأعم من القدرة الوضعيّة والتشريعية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إثبات كون التحريم مخصصا للقاعدة ورافعا للقدرة المجعولة بها إلى دليل ، ولا وجه لمجرد دعوى ذلك والحال انه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التحريم رافعا للقدرة التشريعية فيخصص القاعدة إلاّ ان محل الكلام رفعه للقدرة الوضعيّة ، فلا ينفع ارتفاع القدرة الشرعية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لا يتكفل سوى دعوى رفعه لها من دون أي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المزبور لا يعد وكونه دعوى ثبوت أحد القولين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يعد مصادرة وهو مما لا يتناسب مع المقام العلمي للمحقق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دليل على ملازمة التحريم للفساد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القول الثاني فهو المحكي عن أبي حنيفة والشيباني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الشيء لا بد ان يفرض في مورد القدرة على الشيء لامتناع تعلق التكليف بغير المقدور ، وإذا فرض فساد المنهي عنه لزم عدم القدرة على تحققه بالنهي ، وهو يتنافى مع تعلق النهي به ، فلا بد من فرض وقوعه كي يصح 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الوجه لا اختصاص له بالنهي عن المعاملة ، بل هو يتأتى في صورة 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أورد عليه صاحب الكفاية بأنه غير تام في مورد النهي عن العبادة لما تقدم من ان المقصود هو تعلق النهي بذات العمل الّذي لو امر به كان أمره عباديا أو تعلقه بما يكون عبادة ذاتا ، ومن الواضح ان مثل ذلك مقدور ولو كان فاسدا ، اما النهي عن المعاملة ، فان كان عن ذات السبب لم يستلزم الصحة ، للقدرة على السبب مع 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عن المسبب أو التسبب بالسبب إليه كان الوجه المذكور تاما ، إذ مع عدم تحقق الأثر لا يكون المسبب والتسبب مقدورا كي يكون قابلا لورود الحرمة عليه وتعلق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فصاحب الكفاية وافق القائل بما إذا تعلق النهي بالمسبب أو التسبب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في غير ذلك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حق في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موافقته لا نراه محقا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المسالك في باب الإنشاء والمعاملات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يرى تعدد الاعتبار في باب المعاملة ، فهناك اعتبار شخصي للملكية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عقلائي واعتبار شرعي ، وهو مختار السيد الطباطبائي في حاشيته على المكاسب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 من يرى ان المنشئ يقصد إيجاد المنشأ بوجود إنشائي يكون موضوعا للآثار العقلائية والشرعية ، فللملكية وجود إنشائي غير وجودها في مرحلة الاعتبار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لصاحب الكفاية وصرّح به وأكده في الفوائد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الرّأي وان لم يلتزم به القوم لكن صرحوا في بعض الموارد بلوازمه ، وذلك كما قيل في ردّ الإشكال على صحة إمضاء المعاملة الفضولية ، بان إمضاء المعدوم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للمعاملة نحو وجود مستمر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مراد الشيخ في تعريف البيع بإنشاء التمليك هو التمليك الإنشائيّ ، لعدم سلامة الأوّل من كثير من الإيرادات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يرى ان إنشاء الملكية ليس إلاّ التسبب إلى اعتبارها شرعا أو عقلائيا ، فليس للملكية سوى وجود اعتباري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الرّأي المشهور في باب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الوجه المتقدم لإثبات ملازمة النهي للصحة لا يتم بناء على الرّأي الأول ، لأن ما هو فعل المكلف وما هو متعلق الحرمة هو لاعتبار الشخصي ، اما غيره فليس من أفعاله كي يتعلق به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مقدور للمكلف ولو لم يترتب عليه الاعتبار الشرعي ، فيصح تعلق التحريم به مع عدم استلزامه لترتب الأثر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لا يتم هذا الوجه على الرّأي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فعل المكلف هو الوجود الإنشائي وهو يتحقق سواء ثبت الأثر شرعا أو لا ، فالقدرة عليه لا تلازم الصحة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هو غريب جدا موافقة صاحب الكفاية للقائل مع التزامه بهذا الرّأي </w:t>
      </w:r>
    </w:p>
    <w:p>
      <w:pPr>
        <w:pStyle w:val="BookText"/>
        <w:rPr/>
      </w:pPr>
      <w:r>
        <w:rPr>
          <w:rFonts w:ascii="Amiri" w:hAnsi="Amiri" w:eastAsia="Amiri" w:cs="Amiri"/>
          <w:color w:val="111111"/>
          <w:sz w:val="28"/>
          <w:sz w:val="28"/>
          <w:szCs w:val="28"/>
          <w:rtl w:val="true"/>
          <w:lang w:bidi="ar-SA"/>
        </w:rPr>
        <w:t>في باب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الوجه يتجه في بادئ النّظر على الرّأي المشهور ، إذ متعلق التحريم وهو التمليك لا يتحقق من دون اعتبار للملكية شرعا ، وليس لدينا فعل يسند إلى المكلف غير الملكية الاعتبارية بلحاظ إيجاد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المزبورة وردت لتخيل انه لا يوجد في المعاملة ، سوى السبب والمسبب بمعنى الاعتبار الشرعي ، ولكن الأمر ليس كذلك وإلاّ لزم التوقف في صدق البيع بالنسبة إلى بيع الغاصب والفضولي والمعتقد ان المال له ، وذلك لأن الاعتبار الشرعي لا يترتب على إنشاء الغاصب ولا الفضولي ولا غير المالك المتخيل ان المال ملكه ، فلو فرض ان المعاملة اسم للتسبيب إلى الاعتبار الشرعي لزم ان لا يتحقق صدق البيع في هذه الموارد لعدم تحقق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 مما لا يتوقف أحد في صدق البيع في مثل هذه الموارد ونسبة التمليك إلى البائع فيقال باع وملك ما ليس له ، نستكشف ان هناك امرا يتحقق بالإنشاء ولو لم يثبت المنشأ في عالم الاعتبار الشرعي ، وهو يسند إلى المنشئ لأنه فعله التسببي ، وذلك الأمر هو وجود إنشائي للملكية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صورة الإنشاء هناك تمليك إنشائي غير التمليك الشرعي وهو فعل المنشئ وينسب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انه هو متعلق التحريم وغيره من الأحكام التكليفية ، وهذا امر مقدور ولو لم يثبت الأثر شرعا ، فالحرمة لا تلازم الصحة للقدرة عليه بدون الصحة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لا بد من الالتزام به في الإنشائيات ، وبه يندفع كثير من الإشكالات الواردة على التعريف المشهور كما أشرنا إلى بعضها ، وقد مر تحقيق ذلك في بحث الصحيح والأعم فراجع</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يتحصل ان النهي كما لا يدل على الفساد لا يدل على الصحة فالمرجع إطلاق دليل المعاملة لو كان موجودا وإلاّ فالأصل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ولاحظ واللّه ولي التوفيق</w:t>
      </w:r>
      <w:r>
        <w:rPr>
          <w:rFonts w:eastAsia="Amiri" w:cs="Amiri" w:ascii="Amiri" w:hAnsi="Amiri"/>
          <w:color w:val="111111"/>
          <w:sz w:val="28"/>
          <w:szCs w:val="28"/>
          <w:rtl w:val="true"/>
          <w:lang w:bidi="ar-SA"/>
        </w:rPr>
        <w:t xml:space="preserve">. </w:t>
      </w:r>
      <w:bookmarkStart w:id="33" w:name="pg15909_161570"/>
    </w:p>
    <w:p>
      <w:pPr>
        <w:pStyle w:val="Heading2"/>
        <w:numPr>
          <w:ilvl w:val="1"/>
          <w:numId w:val="1"/>
        </w:numPr>
        <w:rPr/>
      </w:pPr>
      <w:bookmarkStart w:id="34" w:name="__RefHeading___Toc15615502_2142443653"/>
      <w:bookmarkStart w:id="35" w:name="_Toc10"/>
      <w:bookmarkEnd w:id="33"/>
      <w:bookmarkEnd w:id="34"/>
      <w:r>
        <w:rPr>
          <w:rtl w:val="true"/>
        </w:rPr>
        <w:t>المفاهيم</w:t>
      </w:r>
      <w:bookmarkEnd w:id="3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5615504_2142443653"/>
      <w:bookmarkStart w:id="37" w:name="_Toc11"/>
      <w:bookmarkEnd w:id="36"/>
      <w:r>
        <w:rPr>
          <w:rtl w:val="true"/>
        </w:rPr>
        <w:t>اشارة</w:t>
      </w:r>
      <w:bookmarkEnd w:id="3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909_161572"/>
      <w:bookmarkStart w:id="39" w:name="pg15909_161572"/>
      <w:bookmarkEnd w:id="39"/>
    </w:p>
    <w:p>
      <w:pPr>
        <w:pStyle w:val="Heading3"/>
        <w:numPr>
          <w:ilvl w:val="2"/>
          <w:numId w:val="1"/>
        </w:numPr>
        <w:rPr/>
      </w:pPr>
      <w:bookmarkStart w:id="40" w:name="pg15909_161572"/>
      <w:bookmarkStart w:id="41" w:name="__RefHeading___Toc15615506_2142443653"/>
      <w:bookmarkStart w:id="42" w:name="_Toc12"/>
      <w:bookmarkEnd w:id="40"/>
      <w:bookmarkEnd w:id="41"/>
      <w:r>
        <w:rPr>
          <w:rtl w:val="true"/>
        </w:rPr>
        <w:t>المفاهيم</w:t>
      </w:r>
      <w:bookmarkEnd w:id="42"/>
    </w:p>
    <w:p>
      <w:pPr>
        <w:pStyle w:val="BookText"/>
        <w:rPr/>
      </w:pPr>
      <w:r>
        <w:rPr>
          <w:rFonts w:ascii="Amiri" w:hAnsi="Amiri" w:eastAsia="Amiri" w:cs="Amiri"/>
          <w:color w:val="111111"/>
          <w:sz w:val="28"/>
          <w:sz w:val="28"/>
          <w:szCs w:val="28"/>
          <w:rtl w:val="true"/>
          <w:lang w:bidi="ar-SA"/>
        </w:rPr>
        <w:t>عرف صاحب الكفاية المفهوم بأنه حكم إنشائي أو إخباري تستتبعه خصوصية المعنى الّذي أريد من اللفظ بتلك الخصوصية ولو بقرينة الحكمة ، وكان يلزمه لذلك سواء وافقه في الإيجاب والسلب وهو المعبر عنه بمفهوم الموافقة ، أو خالفه ويعبر عنه بمفهوم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فمفهوم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زيد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 قضية شرطية سالبة بشرطها وجزائها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 يجئك زيد فلا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تستتبعها الخصوصية المؤداة بالمنطوق وهي العلية المنحصرة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قدس سره إلى ان المفهوم يصح ان يقال عنه انه حكم غير مذكور لا انه حكم لغير مذكور ، إذ قد يكون الموضوع مذكورا كما في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استدرك بعد ذلك بان هذه التعريفات انما تذكر لشرح الاسم فهي تعريفات لفظية لا حقيقة فالإشكال عليها بعدم النقض والطرد في غير محله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ان المفهوم هل هو من صفات الدلالة أو المدلول؟ واستقرب الثاني وذكر ان التعرض لذلك غير مهم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ذكره قدس سره في هذا المقام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أوقع المحقق الأصفهاني الكلام معه في تعريفه بأنه حكم غير مذكور ، وناقشه فيه واختار بعد ذلك معنى آخر للمفهوم ، كما انه أوقع الكلام معه في كونه من صفات الدلالة والمدلول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بالمعنى الفاعلي لا تقبل الاتصاف بالمفهوم ولا يتوهم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بالمعنى المفعولي عين المدلول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فالترديد في غير محله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انه لا جدوى في سرد ذلك مفصلا وتمييز الحق منه عن غيره لم نتعرض إلى بيانه واقتصرنا علي مجرد الإشارة إليه ، فمن أراد الاطلاع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ان ما أفاده المحقق النائيني رحمه اللّه من تنويع المفهوم ، وانه تارة يكون افراديا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تركيبيا ، وإيقاع البحث في ذلك مفصلا مما لا جدوى فيه مع غض النّظر عما في بعض ما ذكره من التأمل والنّظر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الّذي نود التنبيه عليه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ان المفهوم حكم تستتبعه خصوصية مرادة من اللفظ كخصوصية العلية المنحصرة في الشرط المستتبعة للانتفاء عند الانتفاء ، فهو حكم يلازم الخصوصية المؤداة باللفظ ، فالذي نحتاجه في البحث عن المفهوم هو إثبات هذه الخصوصية المستلزمة للمفهوم لا غير ، لأن ثبوت هذه الخصوصية يكفي في إثبات المفهوم والبناء عليه ، ولا نحتاج بعد ذلك إلى البحث عن حجيته ، إذ لما كان من لوازم الخصوصية كان الدليل الدال على ثبوتها دالا على المفهوم ، اما بالدلالة الالتزامية إذا كانت الملازمة بين المفهوم والخصوصية ملازمة بينة بالمعنى الأخص ، فيكون الدلالة على المفهوم من مصاديق الظاهر وهو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بلحاظ ان الأمارة حجة في لوازم مؤداها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المفهوم يلازم حجية الدليل فيه اما لظهوره فيه أو لكونه حجة في لوازم مؤداها ، نظير ثبوت وجوب المقدمة بثبوت وجوب ذيها بالدليل لو قيل بالملازمة فان الملازمة عقلية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حاجة لإتعاب النّفس في بيان ان الدلالة على المفهوم من الدلالة الالتزامية ، كما وقع ذلك من المحقق النائيني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5909_161576"/>
      <w:bookmarkStart w:id="44" w:name="pg15909_161576"/>
      <w:bookmarkEnd w:id="44"/>
    </w:p>
    <w:p>
      <w:pPr>
        <w:pStyle w:val="Heading3"/>
        <w:numPr>
          <w:ilvl w:val="2"/>
          <w:numId w:val="1"/>
        </w:numPr>
        <w:rPr/>
      </w:pPr>
      <w:bookmarkStart w:id="45" w:name="pg15909_161576"/>
      <w:bookmarkStart w:id="46" w:name="__RefHeading___Toc15615508_2142443653"/>
      <w:bookmarkStart w:id="47" w:name="_Toc13"/>
      <w:bookmarkEnd w:id="45"/>
      <w:bookmarkEnd w:id="46"/>
      <w:r>
        <w:rPr>
          <w:rtl w:val="true"/>
        </w:rPr>
        <w:t>مفهوم الشرط</w:t>
      </w:r>
      <w:bookmarkEnd w:id="47"/>
    </w:p>
    <w:p>
      <w:pPr>
        <w:pStyle w:val="BookText"/>
        <w:rPr/>
      </w:pPr>
      <w:r>
        <w:rPr>
          <w:rFonts w:ascii="Amiri" w:hAnsi="Amiri" w:eastAsia="Amiri" w:cs="Amiri"/>
          <w:color w:val="111111"/>
          <w:sz w:val="28"/>
          <w:sz w:val="28"/>
          <w:szCs w:val="28"/>
          <w:rtl w:val="true"/>
          <w:lang w:bidi="ar-SA"/>
        </w:rPr>
        <w:t>وقع الكلام بين الاعلام في دلالة الجملة الشرطية على انتفاء الجزاء عند انتفاء الشرط ، والمقصود بالبحث انها هل تدل بالوضع أو بمقتضى قرينة عامة على الخصوصية المستتبعة للانتفاء عند الانتفاء ، بحيث يحمل الكلام عليه لو لم تقم قرينة على الخلاف ، أو لا تدل على ذلك بل غاية ما تدل عليه هو الثبوت عند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والخصوصية المقصودة هي دلالة الجملة على كون الشرط سببا منحصرا للجزاء ، فانه يلازم انتفاء الجزاء عند انتفاء الشرط وإلاّ لم يكن سببا منحصرا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لإثبات المفهوم وجوه ذكرها في الكفاية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يرجع إلى دعوى الوضع ، والأربعة الأخرى ترجع إلى دعوى القرينة العامة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ذلك لا بد من التعرض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التعليق والترتب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مما له نفع فيما نحن فيه وقد وقع الخلط بينها في الكلمات فنقول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ربط أحد الشيئين بالآخر بنحو لا يتخلف عنه ولا يمكن تحققه بدونه ، فهو يساوق العلية المنحصرة ، إذ من الواضح ان الشيء إذا كان يوجد بسببين لا يقال انه معلق بكل منهما ، ولا يصح ان يقال علقت مجيئي </w:t>
      </w:r>
    </w:p>
    <w:p>
      <w:pPr>
        <w:pStyle w:val="BookText"/>
        <w:rPr/>
      </w:pPr>
      <w:r>
        <w:rPr>
          <w:rFonts w:ascii="Amiri" w:hAnsi="Amiri" w:eastAsia="Amiri" w:cs="Amiri"/>
          <w:color w:val="111111"/>
          <w:sz w:val="28"/>
          <w:sz w:val="28"/>
          <w:szCs w:val="28"/>
          <w:rtl w:val="true"/>
          <w:lang w:bidi="ar-SA"/>
        </w:rPr>
        <w:t>على مجيء زيد لو فرض تحقق المجيء منّي بدون مجيء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حصول أحد الشيئين عند حصول الآخر بحيث يكون منشئا لتحققه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أعم من التعليق ، إذ هو لا يلازم الانحصار ، بل مع تعدد السبب يصدق ترتب المسبب على كل منهما وتفرعه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حصول أحد الشيئين مع الآخر بنحو لا ينفك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أعم من الترتب ، إذ يصدق على ملازمة العلة للمعلول والمعلول للعلة والشيئين المعلولين لثالث ، مع عدم الترتب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ان ما تفيده الجملة الشرطية من ربط الجزاء بالتالي بنحو التعليق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نوع 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هو مؤدى الأداة وان مؤدى الأداة ليس إلاّ جعل تاليها موضع الفرض والتقدير ، والتعليق يستفاد من الفاء أو ترتيب الجزاء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تحقيق ذلك ينفعنا في التمسك بالإطلاق لإثبات المفهوم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الأصفهاني إلى الثاني ، فادعى ان أداة الشرط لا تفيد سوى جعل متلوها واقعا موضع الفرض والتقدير ، ويشهد ذلك الوجدان وملاحظة مرادفها بالفارسية ، فانه شاهد على ان أداة الشرط لا تتكفل سوى هذا المعنى ، فكان القائل حين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مجيء زيد 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التعليق والترتب فهو مستفاد من تفريع التالي على المقدم والجزاء على الشرط كما تدل عليه الفاء التي هي للترتيب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ان ما اشتهر من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لا منشأ له إلا ما ذكرنا من ان أداة الشرط تفيد جعل مدخولها موضع الفرض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الماضي وفرض وجود شيء في الماضي لا يكون إلاّ إذا كان الواقع عدمه فلذا يكون المفروض محالا ، وحيث رتب على المحال شيء أيضا في الماضي فهو أيضا محال ، لأنه ان كان المرتب عليه علته المنحصرة فلم توجد ، وان لم تكن علته المنحصرة وكانت له علة أخرى فهي أيضا لم توجد ، ولذا رتب عدمه على عدم المفروض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قدس سره في مبحث مفهوم الشرط ، وأطال في بيانه في مبحث الواجب المشروط </w:t>
      </w:r>
      <w:r>
        <w:rPr>
          <w:rStyle w:val="FootnoteAnchor"/>
          <w:rtl w:val="true"/>
        </w:rPr>
        <w:footnoteReference w:id="177"/>
      </w:r>
      <w:r>
        <w:rPr>
          <w:rFonts w:ascii="Amiri" w:hAnsi="Amiri" w:eastAsia="Amiri" w:cs="Amiri"/>
          <w:color w:val="111111"/>
          <w:sz w:val="28"/>
          <w:sz w:val="28"/>
          <w:szCs w:val="28"/>
          <w:rtl w:val="true"/>
          <w:lang w:bidi="ar-SA"/>
        </w:rPr>
        <w:t xml:space="preserve">وهو غير تام بكلا جهتيه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في معنى أداة الشرط بقول مطلق ، وما أفاده في سر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الامتناع للامتناع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منشأها وأساسها هو كون فرض شيء في الماضي كاشفا عن 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لا نلتزم به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إذا كان مدخول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 الشرط هو الماضي ، فانه لا يلتزم بأنها تفيد امتناع شيء لامتناع آخر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زيد قد جاء أمس جاء عمرو أمس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الفرض والتقدير مدلولا للفظ الاسمي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مجيء زيد أمس فقد جاء عمرو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لا يلتزم بدلالة الجملة على الامتناع للامتناع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في الجميع ، بأنه لا ينحصر فرض شيء في الماضي بصورة عدم وقوعه ، بل كما يمكن ان يكون منشأ الفرض في الماضي عدم تحققه ، كذلك يمكن ان يكون منشؤه كون غرض المتكلم ليس إلاّ بيان الملازمة بين تحقق شيء في الماضي وتحقق آخر فيه أيضا من دون ان يتعلق غرضه ببيان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ان يكون جاهلا بتحققه وعدمه فيفرض تحققه في الماضي ويرتب عليه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كانت الأداة تفيد جعل مدخولها موقع الفرض والتقدير لم يكن هناك حاجة للإتيان بالفاء ، كما يشهد لذلك عدم جواز ذكر الفاء لو عبر عن الفرض والتقدير بالاسم ، 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وتقدير مجيء زيد يجيء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فيجيء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 الفرض بالمعنى الاسمي انما يدخل على المفاهيم الإفرادية لا التركيبية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مجيء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كانت الأداة بمعنى الفرض والتقدير لصح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يكشف عن اختلاف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قدس سره في معنى الأداة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المحقق النائيني قدس سره فكلامه في المبحثين مرتبك جدا ، ولا يخلو عن تهافت ، فهو يلتزم أولا بوضع الأداة للتعليق ثم يذهب إلى انها موضوعة لجعل مدخولها موضع الفرض وانها لا تدل على أكثر من اللزوم ، والترتب يستفاد من سياق الكلام وجعل التالي تاليا والمقدم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مبحث الواجب المشروط ادعى انها موضوعة للربط بين الجملتين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ان التعليق أخص من الترتب واللزوم ، فلا يمكن الجمع بين دعوى كونها موضوعة للتعليق ودعوى انها موضوعة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اسناد رأي خاص له حتى نرتضيه أو ندفعه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يمكن ان ندعيه في معناها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ظاهرة في إفادة ترتب الجزاء على الشرط ومعلوليته له وتفرعه عليه ثبوتا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موضوعة لما هو أعم من اللزوم فباطلة جدا ، لتبادر اللزوم منها في الجملة ، واستعمالها في غير موارده انما يكون بقرينة ، أو فقل انها تستعمل في موارد الملازمة الاتفاقية في اللزوم لكن في ظرف خاص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واما 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لخصوص اللزوم لا الترتب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فلعل الوجه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استعمالها بلا عناية في موارد لا ترتب للجزاء فيها على الشرط ، نظير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زيد محموما فهو متعفن الأخلاط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الحمّى معلولة للعفونة لا علة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انها مستعملة في هذه الموارد في الترتب ، لكن المراد هو الترتب في مرحلة الإثبات لا الثبوت ، ويكون المقصود بيان ترتب الوجود العلمي للجزاء على الشرط لا الوجود الواقعي ، ولذا قد يصرح بذلك في بعض القضايا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 زيد محموما فيعلم انه متعفن الأخلاط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فلنا ان ندعي ظهور الأداة في ترتب الجزاء على الشرط وعلّية الشرط له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استفادة الانحصار فهي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إشكال صحة الربط بين النسبتين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أجبنا عنه في مبحث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ما هو ملاك ثبوت المفهوم وما ينبغي البحث فيه لإثباته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هو ان مدار البحث على استفادة كون الشرط علة منحصرة للجزاء فينتفي الحكم عند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العراقي قدس سره خالف المشهور وذهب إلى ان مدار البحث لا بد وان يكون على ان القضية المتكفلة للحكم ، هل هي ظاهرة في تعليق شخص الحكم على الشرط أو تعليق سنخه عليه ، فيثبت المفهوم على الثاني دون الأول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مقالاته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علية ما علق عليه الحكم بنحو الانحصار أمر مسلم غير قابل للإنكار ، والّذي يدلّ عليه التزام الكل بلا توقف بان انتفاء موضوع الحكم اما بذاته أو لبعض قيوده من شرط أو وصف أو غيرهما </w:t>
      </w:r>
    </w:p>
    <w:p>
      <w:pPr>
        <w:pStyle w:val="BookText"/>
        <w:rPr/>
      </w:pPr>
      <w:r>
        <w:rPr>
          <w:rFonts w:ascii="Amiri" w:hAnsi="Amiri" w:eastAsia="Amiri" w:cs="Amiri"/>
          <w:color w:val="111111"/>
          <w:sz w:val="28"/>
          <w:sz w:val="28"/>
          <w:szCs w:val="28"/>
          <w:rtl w:val="true"/>
          <w:lang w:bidi="ar-SA"/>
        </w:rPr>
        <w:t>يلازم انتفاء شخص الحكم المعلق عليه ، وهو يكشف عن كون موضوع الحكم بخصوصياته المأخوذة فيه علة لشخص الحكم ، إذ لو لا ذلك لم يكن وجه لانتفاء شخص الحكم بانتفائه ، لإمكان ثبوته على الخالي عن الخصوصية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التزامهم بتقييد المطلق بالمقيد إذا كانا مثبتين مع إحراز وحدة المطلوب فيهما ، فانه لا يتم إلاّ إذا التزم بظهوره المقيد في كون موضوعه علّة منحصرة للحكم فلا يثبت في غير مورده ، وإلاّ فمجرد وحدة المطلوب لا تلازم التقييد ، إذ يمكن كون الحكم الواحد ثابتا للمطلق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يلتزم بكون الموضوع بخصوصياته علّة منحصرة لشخص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ظهور الكلام في إناطة الحكم بالموضوع بخصوصه وتعليق الحكم عليه بعنوانه ، فان 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دخالة عنوان زيد في ثبوت الحكم ، وهو يتنافى مع دخول غيره في ثبوت الحكم لمنافاة دخل غيره ، لإناطة الحكم بالموضوع بخصوصه الظاهرة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هذه الجهة لما اقتضى انتفاء الموضوع انتفاء شخص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فيمكننا ان ندعي ظهور أخذ الموضوع في دخالته بخصوصه وبنحو الانحصار في مضمون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فينحصر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مضمون الخطاب وما علق على الموضوع هل هو شخص الحكم؟ فلا يدل الكلام على المفهوم ، إذ انتفاء الشرط يقتضي انتفاء شخص الحكم ، وهو لا ينافي ثبوت فرد آخر للحكم في غير مورد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سنخ الحكم؟ فيدل الكلام على المفهوم ، إذ انتفاء الشرط يقتضي انتفاء سنخ الحكم عن غير مورده فيتنافى مع ثبوته في غير مورده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فمدار البحث ذلك ، وليس البحث في استفادة العلية المنحصرة ، فانها من المسلمات بحسب الارتكاز والشواهد ، فلا وجه للبحث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محصل ما أفاده بتوضيح منا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 يخلو عن مناقشة ، فانه لا يخلو عن مغالطة ، لأن الكل لم يلتزم بظهور تعليق الحكم على الموضوع في العلية المنحصرة ، بل التزموا بما يلازم الانحصار في خصوص كون المعلق شخص الحكم لا سنخه ، وهو أصل العلية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ما ندعيه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التزموا بظهور الموضوع في العلية ، وهي تلازم الانحصار في مورد كون المرتب على الموضوع شخص الحكم ، فلا وجه للتعدي إلى ظهور الموضوعية في الانحصار لمطلق مضمون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عن شخص الحكم ليس المعنى الاصطلاحي للشخص ، وهو الحكم الموجود ، فانه لا معنى للكلام في الانحصار وعدمه بالنسبة إليه ، فان الموجود الخارجي لا يمكن ان يوجد بواسطة سبب آخر ، لأن الموجود لا يقبل الوجود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معنى لانتفائه لأن الشيء لا ينقلب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يجري في الأحكام يجري في التكوينيات أيضا ، فان الإحراق الموجود المتحقق بالنار الخاصة لا معنى لوجوده بنار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المراد به ما يوجد في الخارج بنحو يؤخذ فيه بعض الخصوصيات الملازمة لانطباقه على فرد واحد لا أكثر ، وهو في التكوينيات ملازم للانحصار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الإحراق الثابت لهذا الشيء من هذه النار في الساعة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القيود المخصصة للمفهوم بحيث لا يقبل الانطباق على غير الفرد الواحد ، فلا وجه لتوهم ثبوته بغير تلك النار بالخصوصيات المذكورة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التشريعيات والاعتباريات ، فغير ملازم للانحصار ، إذ الحكم </w:t>
      </w:r>
    </w:p>
    <w:p>
      <w:pPr>
        <w:pStyle w:val="BookText"/>
        <w:rPr/>
      </w:pPr>
      <w:r>
        <w:rPr>
          <w:rFonts w:ascii="Amiri" w:hAnsi="Amiri" w:eastAsia="Amiri" w:cs="Amiri"/>
          <w:color w:val="111111"/>
          <w:sz w:val="28"/>
          <w:sz w:val="28"/>
          <w:szCs w:val="28"/>
          <w:rtl w:val="true"/>
          <w:lang w:bidi="ar-SA"/>
        </w:rPr>
        <w:t>الثابت لزيد بالقيد الخاصّ يمكن ان يكون ثبوته له بعنوان انه إنسان فلا ينتفي بانتفاء زيد بل هو ثابت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ان يكون ثبوته له بعنوانه لكن لا بنحو التعيين ، بل بنحو البدلية بان يكون ثابتا لزيد بعنوانه أو عمرو بعنوانه بنحو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يجري في التكوينيات لأن المسبب التكويني الواحد لا يمكن صدوره عن غير سبب واحد ، بخلاف الاعتباريات لأنها خفيفة المئونة ، فإذا استظهر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وخصوصه ثبت كونه علّة منحصرة ، إذ يمتنع تحقق شخص الحكم لغير زيد بعد فرض ان زيدا يؤثر فيه بعنوانه وخصوصه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يلازم الانحصار بالنسبة إلى سنخ الحكم ، إذ يمكن ترتب الطبيعي والسنخ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أحد وجوداته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بعنوانه وخصوصه ، وترتبه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وجود 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عمرو بعنوانه وخصوصه لا بنحو البدلية بل كل منهما يؤثر في وجود غير وجود الآخر فيصدق ترتب الطبيعي على كل منهما بخصوصه وعنوانه ، كما يقال في التكوينيات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النار بعنوانها وخصوصها سبب الإحراق ، وهكذا الكهرباء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الإحراق الّذي تؤثر فيه النار غير الإحراق الّذي يؤثر فيه الكهرباء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ظاهر الموضوع انما يلازم الانحصار بالنسبة إلى شخص الحكم لا سنخه ، فلا بد من إيقاع الكلام في استفادة الانحصار بالنسبة إلى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بالسنخ ، والمقصود به هو طبيعي الحكم في قبال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يراد به الطبيعة المهملة أو المطلقة أو المقيدة؟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تحقيق المراد لا بد من التنبه إلى شيء ، وهو ان المقصود بيان معنى للسنخ بحيث يتلاءم مع ما هو محل البحث ، فلا بد من اشتماله على وصفين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قابليته للترتب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ملازمته للمفهوم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به الطبيعة المهملة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الإهمال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المهملة في قوة الجزئية ، فلا تدل الجملة الشرطية الا على انحصار علة الحكم الجزئي بالشرط ، فتدل على انتفاء الحكم الجزئي عند انتفاء الشرط لا على انتفاء الحكم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المراد به الطبيعة المطلقة ، ولكن لا بمعنى جميع وجودات الطبيعة ، إذ لا يقصد بالجملة الشرطية ترتيب جميع وجودات الحكم على الشرط فانه مما لا معنى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بمعنى ذات الطبيعة غير المقيدة بشيء من الوحدة والتعدد ، فانه يمكن ترتيبها على الشرط ، كما ان 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المفهوم لأن ثبوتها في ضمن وجود ما في فرض وجود شرط آخر يكشف عن عدم انحصار الشرط وهو خلف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صرف الوجود بمعناه الأصولي وهو أول الوجود ، فانه يلازم المفهوم لأنه إذا ثبت عند انتفاء الشرط كشف ذلك عن عدم انحصار علته بالشرط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ثبوت علية الشرط يلازم الانحصار بالنسبة إلى هذا المعنى من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بالنسبة إليه ما تقدم من الإشكال على كلام المحقق العراقي لأنه يمتنع ترتب أول الوجود على شرطين ، إذ الثابت بالشرط الآخر هو الوجود الثاني لأن الوجود الأول ما ثبت بالشرط السابق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المنظور في مبحث المفهوم هو انتفاء الجزاء عند انتفاء الشرط </w:t>
      </w:r>
    </w:p>
    <w:p>
      <w:pPr>
        <w:pStyle w:val="BookText"/>
        <w:rPr/>
      </w:pPr>
      <w:r>
        <w:rPr>
          <w:rFonts w:ascii="Amiri" w:hAnsi="Amiri" w:eastAsia="Amiri" w:cs="Amiri"/>
          <w:color w:val="111111"/>
          <w:sz w:val="28"/>
          <w:sz w:val="28"/>
          <w:szCs w:val="28"/>
          <w:rtl w:val="true"/>
          <w:lang w:bidi="ar-SA"/>
        </w:rPr>
        <w:t>وعدمه ، ومن الواضح ان أصل العلية لا يلازم الانحصار بلحاظ ذلك ، إذ مع وجود شرط آخر ، يمكن ان يتحقق به أول الوجود عند انتفاء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يتصور تحقق أول الوجود بكلا الشرطين معا ، كما إذا وجدا في آن واحد ، فان أول الوجود ينطبق على كلا وجودي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معنى السنخ تعرف انه لا وجه لما أفاده المحقق الأصفهاني من ان السنخ بمعنى ، غير ثابت ، وبمعنى ، لا ينفع فيما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المعنى غير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يراد به طبيعة الحكم بحيث لا يشذ عنها فرد منها ، وهذا المعنى وان لازم المفهوم لكنه غير ثابت ، لأن الظاهر ان الأمر بالإكرام في الشرطية وغيرها على حد سواء ، ومن الواضح ان المنشأ في سائر القضايا ليس جميع افراد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المعنى غير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يراد به طبيعة الوجوب بمعنى وجودها الناقض للعدم ، وهذا المعنى لا يلازم المفهوم لأن الوجود نقيض العدم وكل وجود بديل عدم نفسه ، فانتفاؤه انتفاء نفسه لا انتفاء مطلق الافراد وسنخ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اختار بعد إفادة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المعلق على العلة المنحصرة هو الحكم المنشأ في شخص هذه القضية ، لكنه لا بما هو متشخص بلوازمه ، بل بما هو وجوب أو غيره ، وهذا المعنى يلازم المفهوم لأن الشرط إذا كان علة منحصرة لشخص الوجوب بما هو وجوب امتنع ثبوت غيره من الافراد عند انتفاء هذا الشرط ، وإلا لم يكن علة منحصرة لشخص الوجوب بما هو وجوب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بيان المراد من السنخ بنحو معقول يلازم المفهوم ، وهو ان يراد به اما وجود ذات الطبيعة غير المقيدة بالوحدة والتعدد أو صرف وجودها بالاصطلاح الأصولي المراد به أول الوجود ، فلا اختصاص لمعنى السنخ فيما </w:t>
      </w:r>
    </w:p>
    <w:p>
      <w:pPr>
        <w:pStyle w:val="BookText"/>
        <w:rPr/>
      </w:pPr>
      <w:r>
        <w:rPr>
          <w:rFonts w:ascii="Amiri" w:hAnsi="Amiri" w:eastAsia="Amiri" w:cs="Amiri"/>
          <w:color w:val="111111"/>
          <w:sz w:val="28"/>
          <w:sz w:val="28"/>
          <w:szCs w:val="28"/>
          <w:rtl w:val="true"/>
          <w:lang w:bidi="ar-SA"/>
        </w:rPr>
        <w:t>ذكره كي يتجه الإشكال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تقدم ، فلنشرع في 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ثبوت العلية المنحصرة للشرط ، وقد ذكر له طرق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أداة الشرط موضوعة للدلالة على علية الشرط للجزاء بنحو الانحصار ويدل عليه تبادر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والخدشة في هذه الدعوى سهلة ، فان دعوى التبادر عهدتها على مدعيها ، وليس المتبادر منها سوى إفادة ترتب الجزاء على الشرط لا أكثر ، ولذا لا يرى ان استعمالها في غير موارد الانحصار استعمال مجازي وبنحو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العلية المنحصرة منها ، لأنها أكمل افراد العلية ، والمطلق ينصرف إلى أكمل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ناقشها في الكفاية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الانصراف ينشأ من أنس اللفظ بالمعنى الناشئ من كثرة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أكملية الافراد بما هي فلا تستلزم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الانحصار وعدم تأثير غيره في الجزاء لا يلزم كون الربط الخاصّ بينه وبين المعلول آكد وأقوى ، بل هو على حد سواء في صورتي الانحصار وعدمه كما لا يخفى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مقتضى الإطلاق هو العلية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بوجوه ثلاثة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الكفاية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قضية الإطلاق بمقدمات الحكمة ، كما ان قضية إطلاق صيغة الأمر هو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المقام بمقام دوران الأمر في الوجوب بين كونه نفسيا </w:t>
      </w:r>
    </w:p>
    <w:p>
      <w:pPr>
        <w:pStyle w:val="BookText"/>
        <w:rPr/>
      </w:pPr>
      <w:r>
        <w:rPr>
          <w:rFonts w:ascii="Amiri" w:hAnsi="Amiri" w:eastAsia="Amiri" w:cs="Amiri"/>
          <w:color w:val="111111"/>
          <w:sz w:val="28"/>
          <w:sz w:val="28"/>
          <w:szCs w:val="28"/>
          <w:rtl w:val="true"/>
          <w:lang w:bidi="ar-SA"/>
        </w:rPr>
        <w:t xml:space="preserve">وغيريا ، فكما يتمسك بالإطلاق لإثبات النفسيّة كذلك يتمسك بإطلاق الأداة أو هيئة الشرط على كون الترتب المدلول لها بنحو الانحصار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وقرّبه المحقق الأصفهاني في حاشيته ، بأنه كما ان خصوصية الوجوب النفسيّ خصوصية عدمية لأنه الوجوب لا للغير ، لا تحتاج إلى بيان زائد فيتمسك بالإطلاق لإثباتها ونفي الوجوب الغيري لأن خصوصيته وجودية لأنه الوجوب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الترتب المنحصر فانه الترتب على هذا الشرط لا غير في قبال الترتب غير المنحصر فانه الترتب عليه وعلى الغير ، فالإطلاق يثبت به الترتب المنحصر لأنه لا يحتاج إلى مئونة زائدة على بيان نفس الترتب بقول مطلق لأن قيده عدمي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صاحب الكفاية على هذا الوجه بإيرادين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الهيئة أو الأداة حرفي ، وهو لا يقبل الإطلاق والتقييد لاستلزام كل منهما للحاظ المطلق أو المقيد باللحاظ الاستقلالي ، ومعنى الحرف لا يقبل اللحاظ الاستقلالي لأنه ملحوظ آليا وإلاّ لما كان معنى حرفيا ، إذ الفارق بين معنى الاسم والحرف ليس إلا تعلق اللحاظ الاستقلالي بالأول والآلي بالثاني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قياس المقام بمقام دوران الوجوب بين النفسيّ والغيري قياس مع الفارق ، وذلك لأن الوجوب النفسيّ يلازم الإطلاق ، لأنه الوجوب على كل حال ، وجب غيره أو لم يجب ، بخلاف الغيري فانه ثابت في حال دون آخر ، فإذا كان الكلام مطلقا صح التمسك بإطلاقه لإثبات الوجوب النفسيّ لاحتياج غيره وإلى مئونة التقييد ، وليس الأمر كذلك في الترتب فان كل نحو من نحوي </w:t>
      </w:r>
    </w:p>
    <w:p>
      <w:pPr>
        <w:pStyle w:val="BookText"/>
        <w:rPr/>
      </w:pPr>
      <w:r>
        <w:rPr>
          <w:rFonts w:ascii="Amiri" w:hAnsi="Amiri" w:eastAsia="Amiri" w:cs="Amiri"/>
          <w:color w:val="111111"/>
          <w:sz w:val="28"/>
          <w:sz w:val="28"/>
          <w:szCs w:val="28"/>
          <w:rtl w:val="true"/>
          <w:lang w:bidi="ar-SA"/>
        </w:rPr>
        <w:t>الترتب يحتاج إلى مئونة وقرينة في بيان إذ أحدهما لا يلازم الإطلاق ، فلا وجه للتمسك بالإطلاق لإثبات الترتب المنحصر ، فان ترتب الجزاء على هذا الشرط ثابت سواء ثبت الترتب على الغير أو لم يثبت ، فعدم الانحصار لا يوجب تقييدا للترتب بحال دون حال حتى ينفي بإطلاق ما يدل على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لا يساوق الترتب المنحصر فلا بد في تعيين أحدهما من قرينة خاصة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المحقق الأصفهاني رحمه اللّه على 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إيراد سار في غير هذا المورد ، كالتمسك بإطلاق هيئة الوجوب لإثبات عدم تقيده بقيد وكونه مطلقا ، والتمسك بإطلاق صيغة الأمر لإثبات الوجوب دون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الالتزام بوضعها للوجوب فقط بل للطلب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معنى الهيئة حرفي لا يقبل اللحاظ الاستقلالي فلا يقبل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ان الحل على مسلك صاحب الكفاية هو ملاحظة المعنى الحرفي الوسيع بتبع ملاحظة المعنى الاسمي ، فالمقدمات تتم في متعلق الهيئة لا في نفس مدلول الهيئة ، فالإطلاق انما يجري في طرف الهيئة لا نفس المدلول الحرفي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الحل لو تم فهو مما يمكن الالتزام به في الواجب المطلق ، فيلتزم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المقدمات هو المادة ومتعلق الوجوب فيتمسك بإطلاقه في نفي تقيد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ان يكون نظر صاحب الكفاية في ذلك المقام إلى هذا الطريق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الوجوب والندب فلا يمكن الالتزام به ، إذ الاختلاف بين </w:t>
      </w:r>
    </w:p>
    <w:p>
      <w:pPr>
        <w:pStyle w:val="BookText"/>
        <w:rPr/>
      </w:pPr>
      <w:r>
        <w:rPr>
          <w:rFonts w:ascii="Amiri" w:hAnsi="Amiri" w:eastAsia="Amiri" w:cs="Amiri"/>
          <w:color w:val="111111"/>
          <w:sz w:val="28"/>
          <w:sz w:val="28"/>
          <w:szCs w:val="28"/>
          <w:rtl w:val="true"/>
          <w:lang w:bidi="ar-SA"/>
        </w:rPr>
        <w:t>الوجوب والندب لا يمت إلى متعلقهما بصلة أصلا ، بل هو اختلاف في حقيقتهما ، ومتعلق الوجوب نفسه هو الّذي يكون متعلقا للندب لو كان هو المراد بالكلام بلا تغير فيه أصلا ، فإطلاق المادة لا يجدي في إثبات 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فيما نحن فيه ، فدعوى ان إطلاق المتعلق يفيد تعيين أحد النوعين من الترتب وان كانت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يمتنع ان يكون نظر المدعي للوجه الأول من الإطلاق إليه ، إذ المفروض انه ذكر وجها في قبال الوجه القائل بالتمسك بإطلاق الشرط نفسه ، بل المنظور في هذا الوجه كون محل الإطلاق نفس الترتب لا متعلقه ، فيتجه عليه الإشكال المذكور في الكفاية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ان نقول في مقام دفع المناقضة بين ما أفاده صاحب الكفاية هنا وما أفاده في مورد الوجوب والندب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لم يلتزم هناك بإمكان كون الآمر بصدد البيان ، بل التزم باستفادة الوجوب لو تمت مقدمات الحكمة ، وهذا لا ينافي عدم التزامه بتمامية مقدمات الحكمة أبدا ، إذ صدق القضية الشرطية لا يتوقف على صدق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وان كان خلاف ظاهر كلامه لكن لا طريق غيره في رفع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الأصفهاني قدس سره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توضيح الإيراد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الوجوب النفسيّ والغيري يختلفان سنخا ، فكان مقتضى الإطلاق تعيين النفسيّ ، وليس كذلك الترتب المنحصر وغيره فانهما متحدان سنخا ، فلا يعين الإطلاق أحدهما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وان اتفقنا معه في الرّأي ، لكن لا نوافقه على أسلوب البيان ، فان التمسك بالإطلاق لا يتوقف على اختلاف السنخ ، بل هو لأجل نفي الخصوصية </w:t>
      </w:r>
    </w:p>
    <w:p>
      <w:pPr>
        <w:pStyle w:val="BookText"/>
        <w:rPr/>
      </w:pPr>
      <w:r>
        <w:rPr>
          <w:rFonts w:ascii="Amiri" w:hAnsi="Amiri" w:eastAsia="Amiri" w:cs="Amiri"/>
          <w:color w:val="111111"/>
          <w:sz w:val="28"/>
          <w:sz w:val="28"/>
          <w:szCs w:val="28"/>
          <w:rtl w:val="true"/>
          <w:lang w:bidi="ar-SA"/>
        </w:rPr>
        <w:t>الزائدة ولو اتحد المطلق والمقيد سنخا وحقيقة ، كما في الوجوب النفسيّ والغيري ، فانهما متحدان حقيقة وان اختلفا في الخصوصيات ، بل لا بد من الاتحاد في الحقيقة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يكون مراده من اختلاف السنخ الاختلاف في الخصوصيات الطارئة على الحقيقة الواحدة المنوعة لها أو المصنفة ، لا الاختلاف في الحقيقة والماهية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مما ذكرنا عدم تمامية هذا الوجه ، وهو انما يتأتى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عما فيه من الخدشة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التزم بان مدلول الأداة أو الهيئة هو الترتب أو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مدلول الأداة هو الفرض والتقدير ، والترتب يستفاد من الفاء ، فلم يدع أحد جريان الإطلاق في مدلول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مدلول الأداة هو تعليق الجزاء على الشرط فلا يتأتى هذا البيان ، إذ لا حاجة له بعد ملازمة التعليق لانحصار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التمسك بإطلاق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إطلاقه كونه شرطا مطلقا سبقه شيء أو قارنه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يساوق العلية المنحصرة لأنه لو لم يكن شرطا منحصرا لكان التأثير للسابق في صورة سبق غيره ، وللجامع بينهما أو لكليهما بنحو التركيب في صورة المقارنة ، وهذا ينافي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بقول مطلق تساوق الانحصار فتثبت بالإطلاق لاحتياج غيرها إلى مئونة زائدة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 صاحب الكفاية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ان مقتضى الإطلاق الشرطية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المتكلم لا يكون في مقام البيان من هذه الجهة الا نادرا ، فلا يمكن الالتزام بالمفهوم استنادا إلى هذا الوجه لعدم </w:t>
      </w:r>
    </w:p>
    <w:p>
      <w:pPr>
        <w:pStyle w:val="BookText"/>
        <w:rPr/>
      </w:pPr>
      <w:r>
        <w:rPr>
          <w:rFonts w:ascii="IRNazanin" w:hAnsi="IRNazanin" w:eastAsia="IRNazanin"/>
          <w:color w:val="111111"/>
          <w:sz w:val="28"/>
          <w:sz w:val="28"/>
          <w:szCs w:val="28"/>
          <w:rtl w:val="true"/>
          <w:lang w:bidi="fa-IR"/>
        </w:rPr>
        <w:t xml:space="preserve">انعقاد الإطلاق الا نادرا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يعلم المقصود من كلام الكفاية وما هو المراد من عدم كونه في مقام البيان من هذه الجهة والمحتملات فيه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المحشين على الكفاية وهو المشكيني ، كما ذكره المحقق النائيني في مقام الإيراد على هذا الوجه </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من ان القضايا الشرطية الشرعية ليست في مقام بيان فعلية تأثير هذا الشرط وعليته فعلا ، بل هي في مقام بيان اقتضاء هذا الشرط لتحقق الجزاء ، وهو لا ينافي عدم ترتب الجزاء عليه لاحتفافه بالمانع ، أو عدم الشرط ، كما لا ينافى كون غيره مقتضيا وجزء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فتأثير غيره في الجزاء لو سبقه لا ينافى كونه مقتضيا ، كما لا يخفى ، نعم لو كانت في مقام بيان انه شرط ومؤثر فعلا كان مقتضى الإطلاق انحصار الشرط فيه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لا يمكننا الالتزام به لأنه غير صحيح في نفسه ، فان الالتزام به يقتضي تأسيس فقه جديد ، لأن مقتضاه ان لا يستفاد من القضايا الشرطية الواردة في لسان الشارع فعلية الوجوب عند تحقق الشرط ، إذ لا رافع لاحتمال وجود المانع أو انتفاء الشرط ، وهذا مما لا يتفوه به أحد ، فهل ترى أحدا يتوقف في الحكم بوجوب الوضوء عند النوم استنادا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نمت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ان الالتزام بان مقتضى القضية الشرطية هو إفادة الشرطية الفعلية أو غيرها لا يلازم القول بكون مقتضى الإطلاق بهذا النحو ثبوت المفهوم ، إذ المفهوم يتوقف على إثبات انحصار العلة لسنخ الحكم وهذا الوجه انما ينفع في إثبات انحصار الشرط لو كان المعلق شخص الحكم ، وذلك لأن مقتضى </w:t>
      </w:r>
    </w:p>
    <w:p>
      <w:pPr>
        <w:pStyle w:val="BookText"/>
        <w:rPr/>
      </w:pPr>
      <w:r>
        <w:rPr>
          <w:rFonts w:ascii="Amiri" w:hAnsi="Amiri" w:eastAsia="Amiri" w:cs="Amiri"/>
          <w:color w:val="111111"/>
          <w:sz w:val="28"/>
          <w:sz w:val="28"/>
          <w:szCs w:val="28"/>
          <w:rtl w:val="true"/>
          <w:lang w:bidi="ar-SA"/>
        </w:rPr>
        <w:t>الإطلاق انه مؤثر فعلا في شخص الحكم سواء سبقه غيره أو قارنه ، وهذا ينفى تأثير غيره فيه ، إذ لو فرض وجود غيره مؤثرا فيه لكان هو المؤثر في صورة سبقه إلى الشرط المذكور في القضية ولكان التأثير لكليهما أو للجامع بينهما في صورة المقارنة ، وهو ينافي مقتضى الإطلاق ، اما لو كان المعلق سنخ الحكم فلا ينفع هذا الإطلاق في إثبات انحصار الشرط ، وذلك لأن تأثير الشرط في السنخ معناه سببيته لوجود فرد من افراد الطبيعة ، لوجود السنخ بوجود فرده ، وعليه ، فمقتضى الإطلاق ان هذا الشرط مؤثر في سنخ الحكم سواء سبقه غيره أو قارنه ، وهذا لا ينفي تأثير غيره في تحقق السنخ في وجود آخر غير الوجود المترتب عليه ، إذ تأثير الغير في وجود آخر لا يتنافى مع تأثيره في جزائه ولو قارنه غيره أو سبقه ، ولذلك لا منافاة بين تصريح المتكلم بالشرطية المطلقة مع ترتب وجود آخر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وقوع البحث في تداخل المسببات مع تعدد السبب واقتضاء كل منها مسببا بحسب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غفلة الاعلام عما ذكرناه ، إذ لم نجد من تعرض إلى بيان هذا الإيراد ، وعلى كل فهو إيراد على الكل لتقريرهم اقتضاء هذا الإطلاق للمفهوم وان ناقشوا فيه بعدم تماميته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جهتين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الجزاء عند حدوث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الجزاء إلى الشرط وترتبه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الشرطية انما تدل على حدوث الجزاء عند حدوث الشرط لا أكثر ، اما استناده إليه فهي لا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ذلك بأحد وجهين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وضعا لا تدل الا على الحدوث عند الحدوث ، اما دلالتها على استناده إلى الشرط فهو يتوقف على إجراء مقدمات الحكمة ، وهي غير تامة </w:t>
      </w:r>
    </w:p>
    <w:p>
      <w:pPr>
        <w:pStyle w:val="BookText"/>
        <w:rPr/>
      </w:pPr>
      <w:r>
        <w:rPr>
          <w:rFonts w:ascii="Amiri" w:hAnsi="Amiri" w:eastAsia="Amiri" w:cs="Amiri"/>
          <w:color w:val="111111"/>
          <w:sz w:val="28"/>
          <w:sz w:val="28"/>
          <w:szCs w:val="28"/>
          <w:rtl w:val="true"/>
          <w:lang w:bidi="ar-SA"/>
        </w:rPr>
        <w:t>لعدم كون المتكلم في مقام البيان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بحسب الوضع الأولي موضوعة للأعم ، أو لإفادة كلتا الجهتين ، لكنها بحسب الاستعمال الكثير يلحظ فيها الدلالة على الجهة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تدل عليه الجملة الشرطية هو حدوث الجزاء عند حدوث الشرط ، اما استناده الفعلي إليه فليس المتكلم في مقام بيانه كي يتمسك بإطلاق الكلام لإثبات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يرد على هذا الوجه ما أوردناه على الوجه الأول ، لأنه لا ينكر دلالة الجملة على ثبوت الجزاء فعلا عند ثبوت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انه دعوى بلا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التفكيك بين الجهتين في مقام البيان مشكل جدا ، إذ بعد فرض دلالة الجملة على الترتب في الجملة وبنحو الموجبة الجزئية يشكل دعوى عدم كون المتكلم في مقام بيان ذلك ، بل الظاهر انه في مقام بيان الحدوث عند الحدوث لأجل الترتب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انه يمكن الالتزام بهذا الوجه من طريق آخر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الشيء يتوقف على تحقق علته التامة باجزائها من مقتضي وشرط وعدم مانع ، فإذا انتفى أحدها لم يتحقق الشيء لعدم علته التامة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فالجملة الشرطية تدل على تحقق الجزاء وثبوته عند ثبوت الشرط ، بمعنى انه تام العلة ولا يتوقف تحققه على شيء آخر ، اما ان المؤثر فيه والمنشأ لتحققه هو هذا الشرط فهذا مما لا تتكلفه الجملة الشرطية أصلا ، ولا ينظر إليه المتكلم في بيانه أصلا حتى بنحو الموجبة الجزئية ، ولذا لو سأله المخاطب عن المؤثر في الجزاء كان له ان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يعنيك وليس من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انه ليس ناظرا إلى بيان هذه الجهة أصلا وإلاّ لم يكن السائل فضوليا وسائلا عما لا يعنيه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الشرطية لا تدل الا على الحدوث عند الحدوث ولا دلالة لها على استناد الجزاء إلى الشرط ولا نظر للمتكلم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دلالة لها على انحصار الشرط فيه ، إذ من الممكن تأثير غيره فيه لو قارنه ، فيكون الاشتراك لهما معا ، ولا ينافي ذلك دلالة الجملة على الحدوث عند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يدعي منافاة ذلك لتأثير السابق فيه ، إذ لو كان غيره مؤثرا في الجزاء وسبقه في الوجود لم يكن الجزاء حادثا عند حدوث الشرط ، إذ حدوثه سابق على حدوث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يتنافى مع الالتزام بان ظاهر القضية الشرطية الحدوث عند الحدوث كما قرر هنا ويأتي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يتم لو قيل بان المراد بالحدوث عند الحدوث هو الوجود بعد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المقصود بالحدوث عند الحدوث هو الوجود مع نحو ارتباط بالشرط بحيث يكون الوجود مرتبطا به لم يتم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ثبت من ان استمرار الوجود يحتاج إلى علة كحدوثه ، وان الشيء يحتاج إلى علة مبقية كما يحتاج إلى علة محدثة ، وعليه فإذا حصل الشرط كان التأثير لكليهما في مرحلة البقاء ، فلا ينافي ظهور الجملة في الحدوث عند الحدوث مطلقا ولو سبقه غيره أو 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التزم بعدم احتياج البقاء إلى علة كان التأثير للسابق فقط ، فيتم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التحقيق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فالدعوى المزبورة انما تتم على تقدير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الوجود بعد العدم من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احتياج البقاء إلى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فالعمدة في الإيراد على هذا الوجه من الإطلاق ما عرفت من البيان الّذي تفردنا به بحسب ما نعلم فلاحظ وتأمل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الثالث من وجوه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أيضا من التمسك بإطلاق الشرط في نفي البدل والعدل ، كالتمسك بإطلاق الوجوب لإثبات كونه تعيينيا في قبال كونه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الوجوب التخييري يحتاج إلى مئونة بيان ، وهو ان يقال هذا أو ذاك واجب ، بخلاف الوجوب التعييني فانه لا يحتاج إلى بيان ذلك ، ولأجل ذلك ينفي التخييري بالإطلاق ويثبت به التعييني ، كذلك العلية غير المنحصرة تحتاج إلى بيان بان 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زيد أو أكرمك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البيان لا تحتاجه العلية المنحصرة ، فمع الشك يتمسك بإطلاق الكلام وينفي به البديل للشرط المذكور فيثبت انحصار العلة به ، إذ لو كان غيره شرطا لبينه المتكلم بالعطف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عليه بيان عدل الواجب لو كان له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وسابقه واضح ، فان سابقه يحاول إثبات الانحصار من طريق إثبات ترتب الجزاء على الشرط وعدم تأثير غيره فيه لو سبقه أو 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يحاول إثبات الانحصار من طريق عدم تأثير غيره فيه لو انعدم هنا الشرط وجاء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يثبت الوجه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انفراد تأثير الشرط وعدمه في صورة تقدم غيره عليه أو مقارنته أمكن دعوى ثبوت هذا الإطلاق وإثبات الانحصار به ، لاختلافهما منهجا وان اتحد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صاحب الكفاية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لقياس المقام بمقام الوجوب التعييني والتخييري ، لأن الوجوب التعييني يختلف نحوه وسنخه عن الوجوب التخييري ، فان نحو تعلق الوجوب التعييني يختلف عن نحو تعلق الوجوب التخييري وكان الثاني يحتاج إلى بيان وجود العدل والبديل فيتمسك في نفيه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 الحال في ذلك بين ان نلتزم بان الوجوب التخييري سنخ وجوب متعلق بكليهما أو انه متعلق بالجامع الانتزاعي فانهما يختلفان ، إذ الوجوب التخييري على الأول يقتضي ملاحظة كلا الأمرين ، وعلى الثاني </w:t>
      </w:r>
    </w:p>
    <w:p>
      <w:pPr>
        <w:pStyle w:val="BookText"/>
        <w:rPr/>
      </w:pPr>
      <w:r>
        <w:rPr>
          <w:rFonts w:ascii="Amiri" w:hAnsi="Amiri" w:eastAsia="Amiri" w:cs="Amiri"/>
          <w:color w:val="111111"/>
          <w:sz w:val="28"/>
          <w:sz w:val="28"/>
          <w:szCs w:val="28"/>
          <w:rtl w:val="true"/>
          <w:lang w:bidi="ar-SA"/>
        </w:rPr>
        <w:t xml:space="preserve">يقتضي ملاحظة الأمرين والجامع الانتزاعي بينهما ، واما التعييني فهو لا يقتضي سوى ملاحظة أحد الأمرين المعين ، فيحتاج الوجوب التخييري إلى مئونة بيان أكثر من 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يختلف سنخا في صورة التعدد والانحصار ، فشرطية الشرط وترتب الأثر عليه وتأثيره في الجزاء بنحو واحد سواء اتحد الشرط أو تعدد ، فوجود شرط آخر لا يوجب مغايرة تأثير الشرط لما إذا لم يكن شرط آخر ، وإذا لم يكن للشرطية نحو ان في مقام الثبوت لم يتفاوت الحال في مقام الإثبات حينئذ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المتكلم في مقام بيان ما هو الشرط لا بيان شرطية الشرط ، كان سكوته عن ذكر شرط آخر وعدم بيانه لشرطية غير ما ذكره كاشفا عن وحدة الشرط وانحصاره ، لكنه لا يكون في هذا المقام الا من باب الاتفاق وهو لا يصحح القول بالمفهوم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صاحب الكفاية بتوضيح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المحقق النائيني قدس سره التزم بثبوت مفهوم الشرط بهذا الوجه من الإطلاق ، فأفاد في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المذكور في القضية الشرطية اما ان يكون مما يتوقف عليه متعلق الحكم في الجزاء عقلا ،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مثله لا يكون للقضية الشرطية مفهوم ، بل يكون حالها حال اللقب في عدم الدلالة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لا يكون مما يتوقف عليه متعلق الحكم في الجزاء عقلا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إكرام زيد لا يتوقف عقلا على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يكون الحكم مقيدا به ، وذلك لأنه لا يخلو الحال من ان يكون مطلقا بالإضافة إليه أو مهملا أو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الإهمال يمتنع في مقام </w:t>
      </w:r>
    </w:p>
    <w:p>
      <w:pPr>
        <w:pStyle w:val="BookText"/>
        <w:rPr/>
      </w:pPr>
      <w:r>
        <w:rPr>
          <w:rFonts w:ascii="Amiri" w:hAnsi="Amiri" w:eastAsia="Amiri" w:cs="Amiri"/>
          <w:color w:val="111111"/>
          <w:sz w:val="28"/>
          <w:sz w:val="28"/>
          <w:szCs w:val="28"/>
          <w:rtl w:val="true"/>
          <w:lang w:bidi="ar-SA"/>
        </w:rPr>
        <w:t>الثبوت ، والإطلاق ينافي ترتيب الحكم عليه ، فيتعين ان يكون مقيدا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بهذا البيان تقييد الحكم بالشرط ، فإذا كان المتكلم في مقام البيان وأتي بقيد واحد ولم يقيده بشيء ، بواسطة العطف بالواو كي يكون القيد هو المركب منه ومن غيره ، أو بواسطة العطف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القيد أحد الأمرين على البدل ، فلم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وأكرمك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أو أكرمك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يستكشف من الإطلاق ان القيد خصوص ما ذكر ليس إلاّ ، وهذا نظير استفادة الوجوب التعييني من الإطلاق ونفي البدل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 سره بعد هذا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ذكرناه ظهر فساد ما أورده في الكفاية على هذا التقريب ، بان سنخ الوجوب التعييني مع التخييري متباينان ، فإذا لم يكن المولى في مقام الإهمال فيستكشف التعيين من الإطلاق لا محالة ، وهذا بخلاف المقام فان ترتب المعلول على علته المنحصرة ليس مغايرا في السنخ مع ترتبه على غير المنحصر ، بل هو في كليهما على نحو واحد فلا يمكن إثبات الانحصار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التمسك بالإطلاق ليس من جهة إثبات انحصار العلة حتى يرد عليه ما ذكره ، لما عرفت من انه ليس كون الترتب بنحو المعلولية مفادا للقضية الشرطية ، بل مفاده انما هو ترتب التالي على المقدم ليس إلاّ ، ولازم ذلك في خصوص القضايا الشرطية التي لم تسق لبيان الموضوع هو تقييد الجزاء بوجود الشرط ، وحيث ان حال التقييد مع الانحصار وعدمه تختلف لا محالة ، فيكون إطلاق القيد وعدم ذكر عدل له مفيدا لانحصاره لا محالة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ما أفاده قدس سره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ويتوجه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غض النّظر عما بنى عليه أصل تحقيقه من رجوع الشرط إلى المادة المنتسبة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بيان تقييد الحكم بالشرط جار في مطلق الأحكام بالنسبة إلى موضوعاتها ، وعليه فمقتضى الإطلاق اختصاص الحكم بموضوعه وعدم ثبوته لغيره ، وهو يتنافى مع إنكار 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التمسك بالإطلاق بحسب ما أفاده هو إفادة الجملة الشرطية لترتب الجزاء على الشرط الملازم للتقييد به ، ولو تم ذلك لجرى هذا البيان في مطلق القضايا لإفادتها ترتب الحكم على موضوعه ، إذا إفادة الترتب لا تختص بالجملة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ذكره من الإطلاق ، إذ لا يختلف التقييد المنحصر وغيره سنخا ، وليس الانحصار وعدمه من حالات التقييد كي ينفي أحدهما بالإطلاق لاحتياجه إلى مئونة ، بل العطف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بيان خصوصية التقييد ، بل هو من قبيل ضمّ كلام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المتكلم في مقام بيان ما هو القيد كان مقتضى الإطلاق المقامي انحصار القيد بما هو مذكور في الكلام ، لكن لو كان نظره قدس سره إلى هذا لم يكن بحاجة إلى البيان الطويل والمقدمة المفصلة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العدل والبدل للشرط ليس بمفاد الإطلاق المقابل للعطف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التعييني ، إذ لو كان غيره قيدا وشرطا كان كل منهما مؤثرا لا أحدهما على البدل كما هو الحال في الوجوب التخييري ، فلا يصح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زيد أو أكرمك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الصحيح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أكرمك 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فتشبيه المقام بالوجوب التعييني والتخييري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تعرف ان هذا الإشكال كما يرد على المحقق النائيني يرد على صاحب الكفاية لأنه ارتضى تشبيه المقام بالوجوب التخييري ، لكنه أورد على الإطلاق من جهة أخرى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وتحصل لدينا انه لم ينهض وجه من وجوه الإطلاق الثلاثة على إثبات </w:t>
      </w:r>
    </w:p>
    <w:p>
      <w:pPr>
        <w:pStyle w:val="BookText"/>
        <w:rPr/>
      </w:pP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وتحقيق الحال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الشرطية على أنحاء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الشرط فيها لبيان الموضوع ولمجرد فرضه فقط من دون إرادة الانتفاء عند الانتفاء قطعا نظير ما يقال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إذا حرم شيئا حرم ثمنه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فانها لا تدل على انه إذا حلل شيئا حلل ثمنه ، لأنها سيقت لمجرد فرض الموضوع لا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 بلسان الحكومة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كانوا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القضية الشرطية شارحة ومفسرة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تدل على الانتفاء عند الانتفاء لكنها لا من باب المفهوم بل من باب التحديد والشرح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ينكر مفهوم الشرط لا يمتنع عنده الالتزام بنتيجة المفهوم في مثل هذا النحو من القضايا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استعملت وأريد بها المفهوم ، بل يصرح بالمفهوم في بعضها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زيد فأكرمه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هذا كثير في القضايا الشرعية والعرفية ، وهو محل البحث ، إذ الظاهر ان الاستعمال فيها لا يكون عنائيا ومسامحيا ، اذن فما هي الخصوصية التي تقتضي الدلالة على المفهوم؟ ليس لدينا بعد إنكار ما تقدم من الوجوه سوى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بأنها مستعملة في هذه الموارد في تعليق الجزاء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انه يلازم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يسعنا الالتزام بذلك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عرفت انها ظاهرة في الترتب ، فيكون استعمالها في التعليق استعمالا مجازيا ، مع ان المفروض كون هذه الاستعمالات حقيقية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 يلتزم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تعدد الشرط ووحدة الجزاء بمعارضة مفهوم إحدى القضيتين مع منطوق الأخرى ، مع انه لو كانت </w:t>
      </w:r>
    </w:p>
    <w:p>
      <w:pPr>
        <w:pStyle w:val="BookText"/>
        <w:rPr/>
      </w:pPr>
      <w:r>
        <w:rPr>
          <w:rFonts w:ascii="Amiri" w:hAnsi="Amiri" w:eastAsia="Amiri" w:cs="Amiri"/>
          <w:color w:val="111111"/>
          <w:sz w:val="28"/>
          <w:sz w:val="28"/>
          <w:szCs w:val="28"/>
          <w:rtl w:val="true"/>
          <w:lang w:bidi="ar-SA"/>
        </w:rPr>
        <w:t>الجملة مستعملة في التعليق لكان التعارض بين المنطوقين لمنافاة الشرط الآخر لمقتضى التعليق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مستعملة في مقام إفادة ما هو الشرط ، فيكون مقتضى الإطلاق المقامي انحصار الشرط بالمذكور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قريب إلى نظر العرف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كان الغالب في الاستعمالات العرفية استعمال القضية الشرطية في هذا المقام ، ففي مورد يشك فيه يلحق بالغالب فان الغلبة بحد تكون من الأمارات العرفية الموجبة لظهور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هذا الوجه لما كان للمفهوم وجه يرتكن عليه ، وإنكاره يستلزم 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إلى إثبات المفهوم سوى 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ما أورده المحقق الأصفهانيّ على المحقق النائيني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بالإطلاق يتوقف على ثبوت المطلق في مورد انتفاء القيد وانحفاظه فيه ، فلا معنى للتمسك بإطلاق الكلام بلحاظ صورة انتفاء الشرط وعدمه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عدم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على تقدير تماميته وارد لو كان المتمسك به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الإطلاق المقامي فلا يرد ، إذ معنى الإطلاق المقامي هو التمسك بعدم بيان المتكلم وسكوته في مورد يكون عليه البيان لو كان مريدا للقيد ، ففيما نحن فيه يكون مقتضى الإطلاق المقامي عدم وجود شرط غير ما ذكر في الجملة ولازمه الانتفاء عند الانتفاء فتدبر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تحقيق ما هو محل الكلام</w:t>
      </w:r>
      <w:r>
        <w:rPr>
          <w:rFonts w:eastAsia="Amiri" w:cs="Amiri" w:ascii="Amiri" w:hAnsi="Amiri"/>
          <w:color w:val="111111"/>
          <w:sz w:val="28"/>
          <w:szCs w:val="28"/>
          <w:rtl w:val="true"/>
          <w:lang w:bidi="ar-SA"/>
        </w:rPr>
        <w:t xml:space="preserve">. </w:t>
      </w:r>
      <w:bookmarkStart w:id="48" w:name="pg15909_161601"/>
    </w:p>
    <w:p>
      <w:pPr>
        <w:pStyle w:val="BookText"/>
        <w:rPr/>
      </w:pPr>
      <w:bookmarkEnd w:id="48"/>
      <w:r>
        <w:rPr>
          <w:rFonts w:ascii="Amiri" w:hAnsi="Amiri" w:eastAsia="Amiri" w:cs="Amiri"/>
          <w:color w:val="111111"/>
          <w:sz w:val="28"/>
          <w:sz w:val="28"/>
          <w:szCs w:val="28"/>
          <w:rtl w:val="true"/>
          <w:lang w:bidi="ar-SA"/>
        </w:rPr>
        <w:t xml:space="preserve">ويقع الكلام بعد ذلك في </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5615510_2142443653"/>
      <w:bookmarkStart w:id="50" w:name="_Toc14"/>
      <w:bookmarkEnd w:id="49"/>
      <w:r>
        <w:rPr>
          <w:rtl w:val="true"/>
        </w:rPr>
        <w:t>تنبيهات مفهوم الشرط</w:t>
      </w:r>
      <w:bookmarkEnd w:id="50"/>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الكفاية ان المفهوم هو انتفاء سنخ الحكم المعلق على الشرط عند انتفائه ، لا انتفاء شخصه ، ولا يجري الكلام في المفهوم وعدمه الا فيما كان ثبوت السنخ ممكنا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تعرض غيره إلى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توقف المفهوم على تعليق السنخ لا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السنخ ، وضرورة كونه مدلولا للكلام في ثبوت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معرفة كونه مدلولا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تعرض إليه صاحب الكفاية من البحث في موارد الأوقاف والوصايا والنذور ، وان الانتفاء فيها عند انتفاء الشرط ليس من المفهوم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المراد من السنخ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بيانه ، كما تقدم بيان ما أفاده المحقق الأصفهاني من عدم تصور معنى صحيح للنسخ ومناقشته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أفاده من ان مدلول الجزاء في القضية الشرطية هو شخص الحكم لكن لا بما هو شخص ، بل هو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يلازم المفهوم ، فلا يتوقف المفهوم على تعليق سنخ الحكم ، بل يثبت عند تعليق شخصه بهذا المعنى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ثبوتا امر معقول ولازمه ما عرفت من عدم ابتناء المفهوم على تعليق </w:t>
      </w:r>
    </w:p>
    <w:p>
      <w:pPr>
        <w:pStyle w:val="BookText"/>
        <w:rPr/>
      </w:pPr>
      <w:r>
        <w:rPr>
          <w:rFonts w:ascii="Amiri" w:hAnsi="Amiri" w:eastAsia="Amiri" w:cs="Amiri"/>
          <w:color w:val="111111"/>
          <w:sz w:val="28"/>
          <w:sz w:val="28"/>
          <w:szCs w:val="28"/>
          <w:rtl w:val="true"/>
          <w:lang w:bidi="ar-SA"/>
        </w:rPr>
        <w:t>سنخ الحكم ، واما إثباتا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إثبات تعليق السنخ دون الشخص فقد ذكر له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ان مدلول الهيئة مفهوم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الحروف موضوعة للمفاهيم كالأسماء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والفارق بينهما في اللحاظ الآلي والاستقلالي وهو من شئون الاستعمال لا من شئون الموضوع له أو المستعمل فيه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مبحث المعنى الحرفي من عدم تمامية هذا الرّأي ، وان الموضوع له الحرف خاص ، وهو عبارة عن النسبة الكلامية المعبّر عنها بالوجود الرابط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من ان الحكم تارة يكون مؤدّى الاسم ، مثل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مؤدى الحرف كهيئة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 إذ مدلول الاسم مفهوم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يشكل بان مدلول الحرف معنى جزئي فلا يستفاد منه تعليق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بما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المعلق على الشرط ليس مدلول الهيئة ، لأنه معنى حرفي غير قابل للتعليق ، وانما هو المادة المنتسبة إلى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المعلق في الحقيقة هو الوجوب العارض للمادة وعند انتفاء الشرط يكون مرتفعا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المعلق في هذا القسم حقيقة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الأول المفهوم باعتبار فنائه في الحقيقة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غض النّظر عما أفاده من رجوع القيد إلى المادة المنتسبة ، وما فيه من الإشكال ، وقد تقدم في مبحث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انتهى إليه </w:t>
      </w:r>
    </w:p>
    <w:p>
      <w:pPr>
        <w:pStyle w:val="BookText"/>
        <w:rPr/>
      </w:pPr>
      <w:r>
        <w:rPr>
          <w:rFonts w:ascii="Amiri" w:hAnsi="Amiri" w:eastAsia="Amiri" w:cs="Amiri"/>
          <w:color w:val="111111"/>
          <w:sz w:val="28"/>
          <w:sz w:val="28"/>
          <w:szCs w:val="28"/>
          <w:rtl w:val="true"/>
          <w:lang w:bidi="ar-SA"/>
        </w:rPr>
        <w:t>هو تعليق الوجوب العارض للمادة ، وهذا لا ينتهي إلى تعليق سنخ الوجوب ، بل هو لازم أعم لتعليق طبيعة الوجوب وشخصه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طريق لإثبات تعليق الطبيعة ، ومن أي شيء استفادة ذلك؟</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الخوئي في حاشيته في أجود التقريرات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حقيقة إنشاء الوجوب عبارة عن إظهار اعتبار كون فعل ما على ذمة المكلف ، فإذا كان المعتبر بالاعتبار المزبور معلقا على وجود شيء مثلا استلزم ذلك انتفاءه بانتفائه ولا يفرق في ذلك بين ان يكون الاعتبار مستفادا من الهيئة وان يكون مستفادا من المادة المستعملة في المفهوم الاسمي باعتبار فنائه في معنونه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يرجع القيد إلى المعتبر لا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المعتبر مفهوم الحكم لا حقيقته ، إذ الاعتبار يرد على المفاهيم لا على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امر التزم بنظيره المحقق الإيرواني في بيع الفضولي بعد الإجازة ، فادعى ان اعتبار الملكية من حين الإجازة ، لكن المعتبر هو الملكية من حين العقد وهو المعبر عنه بالكشف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بين الاعتبار والمعتبر مما التزم به الإيرواني وتبعه عليه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ذكره السيد الخوئي هنا لا يمكننا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صحة تقييد المعتبر بقيد غير فعلي أو تعليقه عليه مع كون الاعتبار فعلا وعدم صحته ، فتحقيقه له مجال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المعتبر المعلق على الشرط اما مفهوم الحكم أو وجوده ، يعني ان الاعتبار اما ان يكون واردا على مفهوم الحكم المعلق على الشرط أو يكون واردا على وجوده المعلق على الشرط</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تصور تعليق المفهوم على شيء ، إذ التعليق بلحاظ وجود الشيء لا بلحاظ ذات الشيء ، ان اعتبار المفهوم المعلق </w:t>
      </w:r>
    </w:p>
    <w:p>
      <w:pPr>
        <w:pStyle w:val="BookText"/>
        <w:rPr/>
      </w:pPr>
      <w:r>
        <w:rPr>
          <w:rFonts w:ascii="Amiri" w:hAnsi="Amiri" w:eastAsia="Amiri" w:cs="Amiri"/>
          <w:color w:val="111111"/>
          <w:sz w:val="28"/>
          <w:sz w:val="28"/>
          <w:szCs w:val="28"/>
          <w:rtl w:val="true"/>
          <w:lang w:bidi="ar-SA"/>
        </w:rPr>
        <w:t xml:space="preserve">على شيء لا ينافي تحقق اعتبار آخر للمفهوم بدون تعليق أصلا ، فان مفاد الكلام ليس إلاّ ان المفهوم المعلق على الشرط الخاصّ والّذي لا يعلق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به اعتبار المولى ، وذلك لا ينافي تعلق اعتبار المولى بالمفهوم غير المعلق على شيء أصلا ، فلا يلازم ما ذكر ثبوت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الأمور الاعتبارية لا وجود لها إلاّ بالاعتبار ، وبدونه لا ثبوت لها ، والأحكام من الأمور الاعتبارية فوجودها يتقوم بالاعتبار ، 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للاعتبار الفعلي للحكم المعلق وجوده على الشرط ، إذ اعتبار الحكم فعلا يعني وجوده فعلا وهو يناقض تعليق وجوده على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لما أفاده السيد الخوئي معنى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ذكرناه من استفادة المفهوم من الإطلاق المقامي وغلبة استعمال القضايا الشرطية في بيان ما هو الشرط بحيث يفهم منها المفهوم عرفا لا نحتاج لإتعاب النّفس في بيان طريقة إفادة سنخ الحكم وكيفية إثباته ، فنفس الإطلاق المقامي يكفينا عن ذلك ، لأن ظهور الجمل الشرطية في المفهوم عرفا المستند إلى الإطلاق المقامي يكشف عن ان المتكلّم في مقام بيان ما هو الشرط لسنخ الحكم ، فاكتفاؤه في هذا المقام بالجملة الشرطية يكشف عن ان الشرط لسنخ الحكم لبا ليس إلاّ الشرط المذكور في الكلام ، ولا يهمنا بعد ذلك عن تحقيق كون المستعمل فيه الهيئة كليا أو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وافهم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الحكم المعلق بالنحو الّذي تعلقه المحقق الأصفهاني وهو شخص الوجوب بما هو وجوب لا بما هو شخص ، فقد ذكر قدس سره ان طريق إثباته هو بيان انحصار الشرط ، إذ لو لا كون المعلق هذا المعنى لم يكن وجه لبيان الانحصار لأن انتفاء شخص الحكم بما هو شخص بانتفاء الشرط عقلي </w:t>
      </w:r>
    </w:p>
    <w:p>
      <w:pPr>
        <w:pStyle w:val="BookText"/>
        <w:rPr/>
      </w:pPr>
      <w:r>
        <w:rPr>
          <w:rFonts w:ascii="Amiri" w:hAnsi="Amiri" w:eastAsia="Amiri" w:cs="Amiri"/>
          <w:color w:val="111111"/>
          <w:sz w:val="28"/>
          <w:sz w:val="28"/>
          <w:szCs w:val="28"/>
          <w:rtl w:val="true"/>
          <w:lang w:bidi="ar-SA"/>
        </w:rPr>
        <w:t xml:space="preserve">ولو لم يكن منحصرا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انما يتم لو فرض عدم تعقل معنى للسنخ كما فرض هو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تعقل معنى للسنخ يمكن ان يكون مرادا فلا يتم ما أفاده ، إذ كما تتلاءم إفادة الانحصار مع تعليق الشخص بما هو وجوب تتلاءم مع تعليق السنخ أيضا ، فتعيين أحدهما يحتاج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صاحب الكفاية من ان انتفاء الحكم عن غير مورد الشرط في الأوقاف ونحوها ليس من المفهوم ، ردّا على الشهيد في تمهيد القواعد </w:t>
      </w:r>
      <w:r>
        <w:rPr>
          <w:rStyle w:val="FootnoteAnchor"/>
          <w:rtl w:val="true"/>
        </w:rPr>
        <w:footnoteReference w:id="199"/>
      </w:r>
      <w:r>
        <w:rPr>
          <w:rFonts w:ascii="Amiri" w:hAnsi="Amiri" w:eastAsia="Amiri" w:cs="Amiri"/>
          <w:color w:val="111111"/>
          <w:sz w:val="28"/>
          <w:sz w:val="28"/>
          <w:szCs w:val="28"/>
          <w:rtl w:val="true"/>
          <w:lang w:bidi="ar-SA"/>
        </w:rPr>
        <w:t>حيث ذهب إلى انه لا إشكال في دلالة القضية في تلك الموارد على المفهوم ، وذكر في وجه عدم كونه من المفهوم ، ان انتفاء الحكم من جهة ان الشيء إذا صار وقفا على أحد لا يقبل ان يصير وقفا على غيره ، وانتفاء شخص الوقف عن غير مورد المتعلق عقلي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لا يخلو عن إشكال وبحث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لانحصار الشرط أثرين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الجزاء على غير الشرط عند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على غير الشرط عند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المورد المذكور لا أثر لانحصار الشرط وعدمه بالنسبة إلى حال وجوده لامتناع صيرورة الوقف على أحد وقفا على غيره في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بالنسبة إلى حال عدمه فله أثر لعدم امتناع وقف الموقوف على أحد على غيره بنحو الطولية وفي فرض عدمه ، فلا وجه لإنكار البحث في المفهوم في مثل المقام بعد تصور ثبوت الوقف على غير مورد الشرط عند انتفاء مورد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ان الشرط كلّما تعددت قيوده اتّسعت </w:t>
      </w:r>
    </w:p>
    <w:p>
      <w:pPr>
        <w:pStyle w:val="BookText"/>
        <w:rPr/>
      </w:pPr>
      <w:r>
        <w:rPr>
          <w:rFonts w:ascii="Amiri" w:hAnsi="Amiri" w:eastAsia="Amiri" w:cs="Amiri"/>
          <w:color w:val="111111"/>
          <w:sz w:val="28"/>
          <w:sz w:val="28"/>
          <w:szCs w:val="28"/>
          <w:rtl w:val="true"/>
          <w:lang w:bidi="ar-SA"/>
        </w:rPr>
        <w:t xml:space="preserve">دائرة المفهوم ، لأن انتفاء أحد القيود يكفي في انتفاء الجزاء ، فلو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وأكرمك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مقتضاه انتفاء وجوب الإكرام بانتفاء مجيء زيد وبانتفاء إكرامه مع تحقق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انتفاء الوجوب عند انتفاء المجيء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كلام فيه ، انما الإشكال فيما إذا كان الجزاء عاما ومتعددا ، فهل يقتضي انتفاء الشرط انتفاء الجزاء بنحو الاستغراق أو بنحو المجموع؟ مثلا في القضية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لا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مقتضى المفهوم هو انه إذا لم يبلغ الماء قدر كرّ ينجسه كل شيء بنحو الموجبة الكلية أو ينجسه شيء ما بنحو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ان المفهوم في مثل ذلك موجبة جزئية ، لأن نقيض السالبة الكلية موجبة جزئية ، والمفهوم عبارة عن ارتفاع الجزاء وارتفاعه يكون بنقيضه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غير صحيح ، لأن دعوى ان نقيض السالبة الكلية موجبة جزئية انما هي للمنطقيين ، وقد قيلت بلحاظ جعل ضابط عام للنقيض ، وهو لا يرتبط بشأن الأصولي والفقيه من ملاحظة ظاهر الكلام وما يدل عليه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الثابت في الجزاء وان كان ثابتا بنحو الاستغراق ، إلاّ ان المعلق على الشرط تارة يكون عموم الحكم ، بمعنى ان المعلق مجموع الأحكام الثابتة في الجزاء ، وأخرى الحكم العام ، بمعنى ان المعلق كل حكم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انتفاء الشرط سوى انتفاء مجموع الأحكام ، فيكون المفهوم بنحو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المفهوم موجبة كلية لانتفاء كل حكم حكم سلبي كان ثابتا في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بحسب مقام الثبوت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بحسب 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الدال على العموم من الأسماء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العموم مدلولا للحرف أو سياق الكلام كالنكرة </w:t>
      </w:r>
    </w:p>
    <w:p>
      <w:pPr>
        <w:pStyle w:val="BookText"/>
        <w:rPr/>
      </w:pPr>
      <w:r>
        <w:rPr>
          <w:rFonts w:ascii="Amiri" w:hAnsi="Amiri" w:eastAsia="Amiri" w:cs="Amiri"/>
          <w:color w:val="111111"/>
          <w:sz w:val="28"/>
          <w:sz w:val="28"/>
          <w:szCs w:val="28"/>
          <w:rtl w:val="true"/>
          <w:lang w:bidi="ar-SA"/>
        </w:rPr>
        <w:t>الواقعة في سياق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تعليق كل من عموم الحكم أو الحكم العام ممكنا وتعيين أحدهما يتوقف على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تعليق الحكم العام ولا يمكن تعليق العموم لأنه مدلول الحروف وهو غير قابل للتعليق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 فالقضية المشهورة مفهومها موجبة كلية ، لأن العموم مفاد السياق لا الاسم ، فمفهوم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إذا بلغ قدر كر لم ينجسه شيء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إذا لم يبلغ قدر كر ينجسه 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ان البحث في كون المفهوم لهذه القضية موجبة كلية أو جزئية لغو ، لأنه إذا كانت جزئية ثبت تنجس الماء بجميع النجاسات لعدم القول بالفصل فلا أثر لكلية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تصحيح البحث ثبوت الأثر بالنسبة إلى المتنجسات ، إذ ليس هناك قول بعدم الفصل بين النجس والمتنجس ، فلو كان المفهوم كليا ظهر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ليس مطلق الشيء ، بل ما من شأنه التنجيس ، فان لم يقم دليل على ان المتنجس ينجس لم يكن المتنجس مشمولا للمنطوق فضلا عن المفهوم ، وان قام دليل على انه ينجس كفانا هذا الدليل لإثبات منجسيّته للقليل من الماء من دون احتياج إلى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ما أفاده المحقق النائيني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معه في امرين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بالنسبة إلى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بلغ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هذه القضية ونحوها من القضايا السالبة انما تستعمل في نفي خصوص المرتبة العليا ، ويفهم انتفاء غيرها بالأولوية ، فمثلا لو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المحموم لا يفيده أي شيء من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انما ينظر في نفيه إلى المرتبة العليا من الدواء المؤثر وهكذا سائر الأمثلة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معنى لإيقاع البحث المزبور فيها من ان المعلق عموم الحكم أو الحكم العام ، إذ لم يتكفل الجزاء سوى نفي الحكم عن فرد واحد وهو المرتبة العليا من الافراد لا أكثر ، فلا موضوع للبحث المزبور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المثال الفقهي الوحيد للبحث هو هذا المثال نستطيع ان نقول ان البحث لغو من أساسه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دفع توهم ثبوت الثمرة للمفهوم بلحاظ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منه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مراده انه ان لم يكن دليل على منجسية المتنجس أصلا فلا يشمله المنطوق ، وان كان دليل يدل بإطلاقه على تنجيس المتنجس فهو يكفى في إثبات تنجيسه للماء القليل بلا حاجة إلى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مراده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فيه واضح لتصوّر شق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دليل على تنجيس المتنجس في الجملة بلا ان يكون له إطلاق ، فيكون مشمولا للمنطوق ، وحينئذ فان كان المفهوم موجبة كلية اقتضى منجسية المتنجس مطلقا وإلاّ فلا ، فالمفهوم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إليه في إثبات تنجيس المتنجس للماء القليل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مراده انه إذا قام دليل على تنجيس المتنجس كان مشمولا للمنطوق ، فإذا كان المفهوم موجبة جزئية كان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الماء إذا لم يبلغ الكر ينجسه شيء ما من النجس والمتنجس ، وإذا ثبت تنجيس المتنجس في الجملة يثبت تنجيسه مطلقا بعدم القول بالفصل كما قيل في النجس فلا فائدة في إثبات </w:t>
      </w:r>
    </w:p>
    <w:p>
      <w:pPr>
        <w:pStyle w:val="BookText"/>
        <w:rPr/>
      </w:pPr>
      <w:r>
        <w:rPr>
          <w:rFonts w:ascii="Amiri" w:hAnsi="Amiri" w:eastAsia="Amiri" w:cs="Amiri"/>
          <w:color w:val="111111"/>
          <w:sz w:val="28"/>
          <w:sz w:val="28"/>
          <w:szCs w:val="28"/>
          <w:rtl w:val="true"/>
          <w:lang w:bidi="ar-SA"/>
        </w:rPr>
        <w:t>كلية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مراده ذلك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إذا كان موجبة جزئية كان مقتضاه ان الماء القليل ينجسه شيء ما بنحو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تصريح فيه بأنه شيء من النجس وشيء من المتنجس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منه تنجيس النجس في الجملة فيثبت تنجيس النجس مطلقا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المتنجس فهو غير متيقن فلا موضوع لعدم القول بالفصل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كلية المفهوم وجزئيته تظهر فائدته في تنجيس المتنجس وعدمه ، فما ذكره قدس سره من عدم الثمرة فيه أصلا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النائيني فيما أفاده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المعلق تارة يكون عموم الحكم وأخرى الحكم العام واختلاف مقام الإثبات في ذلك ، بأنه غير صحيح ولا موضوع له ، لأن المستفاد من القضية الشرطية انما هو تعليق مدلول التالي بمدلول المقدم ، ومدلول التالي في محل البحث امر واحد وهو الحكم المجعول على الطبيعة السارية ، وان كان المجعول بحسب اللب متعددا بحسب تعدد الموضوع لكنه بحسب مقام الإثبات امر واحد ، والمناط هو الوحدة والتعدد بحسب هذا المقام لا مقام اللب ، فانه لا تأثير له في كيفية استفادة المفهوم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فإذا فرض وحدة الحكم إثباتا وكان هو المعلق على الشرط كان مقتضى التعليق انتفاء الحكم عن الطبيعة السارية عند انتفاء الشرط ، وهو يتحقق بانتفائه عن بعض الافراد ولا يتوقف على انتفاء الحكم عن جميع الافراد ، فلنا ان نقول ان مفهوم السالبة الكلية موجبة جزئية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سيأتي في مبحث العموم والخصوص ومبحث المطلق والمقيد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الاستغراق بنفسه يكون مدلول الكلام ومرادا من اللفظ اما وضعا أو بمعونة مقدمات الحكمة أو غيرهما ، لا انه امر لبّي فقط ، وهذا واضح لا غبار عليه والعجيب منه كيف التزم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يتصور معنى صحيح للطبيعة السارية في قبال مطلق الوجودات والوجود الخاصّ وصرف الوجود ، فان الإهمال في مقام الثبوت ممتنع كما قرر مرارا وتكرارا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ذكره السيد الخوئي لا محصل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التنبيه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الشرط واتحد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ويمثل له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خفي الأذان فقصر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خفي الجدران فقصر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على الالتزام بالمفهوم يقع التعارض بين مفهوم كل منهما ومنطوق الأخرى ، لأن مفهوم كل منهما ينفى وجوب القصر بانتفاء الشرط المذكور في المنطوق ، ومنطوق الأخرى يثبت وجوبه بتحقق الشرط الآخر المذكور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في رفع التعارض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 في الكفاية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بتقييد مفهوم كل منهما بمنطوق الأخرى ، إذ النسبة بينهما العموم والخصوص المطلق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المفهوم في كل منهما ، فلا تدل كل جملة الا على ثبوت الجزاء عند ثبوت الشرط ، وهو لا ينافي ثبوته عند ثبوت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بتقييد إطلاق الشرط المقابل للعطف بالواو في كل منهما بالآخر ، فيكون الشرط هو المركب منهما ، لا كل منهما مستقلا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بان المؤثر هو الجامع بين الشرطين لا كل منهما بعنوانه ، </w:t>
      </w:r>
    </w:p>
    <w:p>
      <w:pPr>
        <w:pStyle w:val="BookText"/>
        <w:rPr/>
      </w:pPr>
      <w:r>
        <w:rPr>
          <w:rFonts w:ascii="Amiri" w:hAnsi="Amiri" w:eastAsia="Amiri" w:cs="Amiri"/>
          <w:color w:val="111111"/>
          <w:sz w:val="28"/>
          <w:sz w:val="28"/>
          <w:szCs w:val="28"/>
          <w:rtl w:val="true"/>
          <w:lang w:bidi="ar-SA"/>
        </w:rPr>
        <w:t>بل كل منهما بما هو فرد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المفهوم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 صاحب الكفاية الوجه الثاني ، بلحاظ النّظر العرفي ، فذهب إلى ان العرف يساعد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الرابع بحسب النّظر الدّقي العقلي ، فذهب إلى ان العقل يعينه لاستحالة تأثير المتعدد بما هو متعدد في واحد ، فوحدة الجزاء تكشف عن وحدة المؤثر ، وهو يقتضي ان يكون المؤثر هو الجامع بين الشرطين لا كلا منهما بنفسه لامتناعه عقلا بمقتضى قانون السنخية بين العلة والمعلول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الجمع بين الدليلين يختلف بحسب اختلاف طريق إثبات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التزمنا بالمفهوم من طريق الإطلاق المقامي ، وكون المتكلم في مقام بيان ما هو الشرط ، تعين رفع اليد عن المفهوم في كل منهما ، لأن ذكر الشرط الآخر يكشف عن عدم كونه في مقام بيان ما هو الشرط ، فينتفي الإطلاق الّذي هو مستند المفهوم فلا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لو التزمنا بالمفهوم من طريق كون الجملة الشرطية ظاهرة في تعليق الجزاء على الشرط الملازم للانحصار ، لأن تعدد الشرط يكشف عن عدم استعمال الأداة أو الهيئة في التعليق لمنافاته لتعدد الشرط</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التزمنا بالمفهوم من طريق الإطلاق اللفظي بأحد الوجوه الثلاثة المتقدمة ، تعين رفع اليد عن إطلاق المفهوم لا نفس المفهوم ، لأن تعدد الشرط لا يخلّ بانعقاد الإطلاق لفظا وانما يكشف عن انه غير مطابق للمراد الجدّي ، فيقيد إطلاق كل منهما المقتضي للمفهوم بالشرط الآخر ، ويبقى على حاله في غير مورده كسائر موارد المطلق والمقيد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ظهر انه لا وجه لما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العرف يساعد على الوجه الثاني ، إذ عرفت انه متعين على تقدير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إلى إثباته أصلا ، ولأجل وضوح بطلانه لم يتعرض صاحب الكفاية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قواعد المعارضة والجمع الدلالي بين المتعارضين هو التصرف في مركز المعارضة ومحطها من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التعارض بين مفهوم كل منهما ومنطوق الآخر اما ظهور كل منهما في الاستقلال فليس محط المعارضة ، وان كان رفع اليد عنه موجبا لارتفاع المعارضة ، لكن لا تنتهي النوبة إليه ما دام يمكن الجمع والتصرف في مورد التعارض ، ولذا لا يتوهم أحد مع إمكان الجمع الدلالي التصرف في أحد المتعارضين من حيث الجهة أو السند مع انه يرفع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بالوجه الثالث جمع 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المحقق النائيني قدس سره في المقام من الإشكال فانه قدس سره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موضوع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يدور بين رفع اليد عن إطلاق الشرط المقابل للعطف بأو وتقييده ورفع اليد عن إطلاقه المقابل للعطف بالواو ، وحيث لا معين لأحد التقييدين كان مقتضى العلم الإجمالي سقوط كل من الإطلاقين عن الحجية ، ونتيجة ذلك عدم ترتب الجزاء الا عند حصول كلا الشرطين ، لعدم العلم بترتبه بحصول أحدهما والأصل ينفيه ، فنتيجة الأصل العملي هو تقييد الإطلاق المقابل للعطف بالواو وكون الشرط هو كلا الأمرين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 الجمع الدلالي انما يكون في مورد التعارض فلا يدور الأمر بين الإطلاقين ، بل يتعين التصرف بالإطلاق المقابل </w:t>
      </w:r>
    </w:p>
    <w:p>
      <w:pPr>
        <w:pStyle w:val="BookText"/>
        <w:rPr/>
      </w:pPr>
      <w:r>
        <w:rPr>
          <w:rFonts w:ascii="IRNazanin" w:hAnsi="IRNazanin" w:eastAsia="IRNazanin"/>
          <w:color w:val="111111"/>
          <w:sz w:val="28"/>
          <w:sz w:val="28"/>
          <w:szCs w:val="28"/>
          <w:rtl w:val="true"/>
          <w:lang w:bidi="fa-IR"/>
        </w:rPr>
        <w:t>للعطف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 من الشرطين المقتضي لاستقلالهما في التأثير ليس مورد التعارض ، بل هو منشأ التعارض كالدليل الدال على حجية الخبر ، وهو لا يسوغ التصرف فيه مع إمكان الجمع في مورد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توجيهه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إذا كان المسبب واحدا شخصيا ، اما الواحد النوعيّ فلا مانع من تأثير المتعدد فيه ، فيجوز تأثير شرط في مسبب وتأثير غيره في فرد آخر كما نرى ذلك بالوجدان ، فان النار تؤثر في الحرارة كما ان الكهرباء يؤثر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فبرهان السنخية انما يتم في الواحد الشخصي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يجري في الأسباب والمسببات التكوينية التي يكون تأثيرها واقعيا ناشئا عن ربط خاص بين العلة 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تأثير كل شيء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الأسباب الشرعية التي هي في الحقيقة تنتزع عن ترتب تحقق شيء على وجود آخر بلا ان يكون للسبب تأثير في المسبب نحو تأثير العلة في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اعتبار شيء واحد مرتبا على أحد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يرفع التنافي ، إذ التنافي بين منطوق كل منهما ومفهوم الآخر ، فمع رفع اليد عن مفهوم أحدهما يبقى التنافي بين منطوقه ومفهوم الآخر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الأصفهانيّ انه ضرب عليه خط المحو في النسخ المصححة </w:t>
      </w:r>
      <w:r>
        <w:rPr>
          <w:rStyle w:val="FootnoteAnchor"/>
          <w:rtl w:val="true"/>
        </w:rPr>
        <w:footnoteReference w:id="205"/>
      </w:r>
      <w:r>
        <w:rPr>
          <w:rFonts w:ascii="Amiri" w:hAnsi="Amiri" w:eastAsia="Amiri" w:cs="Amiri"/>
          <w:color w:val="111111"/>
          <w:sz w:val="28"/>
          <w:sz w:val="28"/>
          <w:szCs w:val="28"/>
          <w:rtl w:val="true"/>
          <w:lang w:bidi="ar-SA"/>
        </w:rPr>
        <w:t>، ولعل الوجه فيه ما عرفت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حمل أحدهما على المعرفية لا على التأثير بنفسه وعنوانه ارتفع التنافي ، ولكنه يعيّن طرح أحد الدليلين منطوقا ومفهوما كما لا يخفى ، وهو مما يحتاج إلى دليل خاص ، ولعله إلى هذا المعنى نظر صاحب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المتعين في طريق رفع التنافي ما عرفت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بيان مقصود صاحب الكفاية مما ذكره من انه لا بد من المصير إلى ان الشرط في الحقيقة هو المشترك بين الشرطين بعد البناء على رفع اليد عن المفهوم وبقاء إطلاق الشرط في كل منهما على حاله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لها المحقق الأصفهاني معنيين ، واستشكل في كل منهما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يبدو لنا ان معناها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بكون الشرط هو الجامع يتوقف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إطلاق المفهوم في كل منهما لأن البناء على بقاء إطلاق المفهوم على حاله في كل منهما يتنافى مع منطوق كل منهما الدال على ثبوت الجزاء بثبوت الشرط ، ولا يمكن الالتزام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شرطية الجامع فرع ثبوت الجزاء عند ثبوت كل من الشرطين ، وهو لا يتحقق إلاّ برفع اليد عن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بشرطية كل منهما بنحو الاستقلال ، إذ لو كان الشرط هو المركب منهما وكان مجموع الأمرين لم يكن معنى لكون الشرط هو الجامع بينهما كما لا يخفى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وان استشكل فيه المحقق الأصفهاني ، لكن لا يهمنا التعرض إليه ودفعه وانما المقصود الإشارة إلى معنى العبارة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التداخل فيما إذا تعدد الشرط واتحد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 ظهور الجملة في تأثير الشرط استقلالا وترتب الجزاء عليه عند حصوله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صاحب الكفاية والمحقق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تحرير </w:t>
      </w:r>
    </w:p>
    <w:p>
      <w:pPr>
        <w:pStyle w:val="BookText"/>
        <w:rPr/>
      </w:pP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 الكفاية في مقام تحريره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الشرط واتحد الجزاء فلا إشكال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الالتزام بان المؤثر مجموع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سائر الوجوه فهل اللازم لزوم الإتيان بالجزاء متعددا حسب تعدد الشروط أو يتداخل ويكتفي بإتيانه واحدة؟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رحمه اللّه موضوع الكلام لزوم الإتيان بالجزاء متعددا أولا ، فالقول بتأكد الحكم بتعدد الشرط من أقوال التداخل بنظره قدس سره ، بل صرح بذلك في عدّة منها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حرّره المحقق النائيني بنحو جعل موضوع الكلام تعدد الأثر في صورة تعدد الشرط ووحدته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القول بالتأكد قولا بعدم التداخل لتعدد الأثر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فالامر سهل في هذا الأمر ، إذ كون القول بالتأكد من التداخل أو غيره لا يؤثر في دعواها وما هو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يقع الكلام في ما هو المهم من التداخل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الأسباب ويقصد به ان مقتضى القاعدة في مورد تعدد الشرط هل هو تعدد الجزاء أو عدم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تداخل المسبّبات ويقصد به انه لو ثبت تعدد الجزاء فهل مقتضى القاعدة تحقق امتثال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الاشتراك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أو لا يتحقق إلاّ بالإتيان بالمتعلق بعدد افراد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يتعرض صاحب الكفاية إلى هذا التفصيل بل خلط في بحثه كلا المقامين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صاحب الكفاية عدمه ولزوم الإتيان بالجزاء متعددا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بين توجيه القول بالتداخل بوجوه ثلاثة حكم بأنها خلاف الظاهر ولا دليل على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ظهور الجملة الشرطية في حدوث الجزاء عند حدوث الشرط يقتضي تعدد الجزاء بتعدد الشرط ، إذ وحدته تنافي ظهورها في الحدوث عند الحدوث ، لأن وحدة الجزاء تكشف عن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ظهور الجزاء في وحدة المتعلق يقتضي وحدة الحكم عند تعدد الشرط لاستحالة تعلق الحكمين بطبيعة واحدة لاستلزامه اجتماع المثلين وهو محال ، كاجتماع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الشرطية تشتمل على ظهورين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تعدد الحكم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وحدته ، لكن ما يقتضي الوحدة ظهور إطلاقي وهو إطلاق المتعلق وسرايته لأي فرد ولو كان الفرد الّذي يقع امتثالا للحكم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انه معلق على عدم البيان ، وكان ظهور القضية في الحدوث عند الحدوث صالحا لأن يكون بيانا لما هو المراد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ظهور وضعي غير معلق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ينعقد للمطلق ظهور في الإطلاق بواسطة الظهور الآخر الوضعي ، بل كان الظهور في الحدوث عند الحدوث كاشفا عن كون الحكم متعلقا بفرد آخر غير المطلوب بالحكم الآخر ، فيكون حاكما علي الظهور الإطلاقي ورافعا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ذكر ان الالتزام بعدم التداخل لا يستلزم تصرفا في الظاهر ، بل هو مقتضى الالتزام بالظاهر بخلاف القول بالتداخل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وافق المحقق النائيني رحمه اللّه صاحب الكفاية في اختيار عدم التداخل ، لكن خالفه بالدليل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قرّب رحمه اللّه دعواه بنحو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 ترجع إلى قضية حقيقة حملية موضوعها الشرط ومحمولها الجزاء ، كما ان القضية الحقيقة ترجع إلى قضية شرطية مقدمها الموضوع وتاليها المحمول ، فهما حقيقة قضية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 ان الحكم في القضية الحملية الحقيقية ينحل بانحلال موضوعه كذلك يكون الانحلال في القضية الشرطية فيتعدد الحكم بتعدد افراد الشرط ووجوداته ، واما تعدده بتعدد الشرط ماهية فهو يستفاد من ظهور إطلاق القضية في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ذكر ان الطلب المتعلق بالماهية لا يقتضي إلاّ إيجاد متعلقه خارجا ونقض عدمه المطلق ، وبما ان نقض العدم المطلق يصدق على أول وجود من الطبيعة كان مجزيا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كون متعلق الطلب صرف الوجود ، فليس هو مدلولا لفظيا لصيغة الأمر لا مادة ولا هيئة ، إذ المادة لم توضع الا إلى الماهية ، والهيئة لا تدل الا على طلب إيجادها ، وهو يصدق قهرا على أول الوجود ، وذلك لا يقضي كون مطلوبية صرف الوجود مدلول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 مقتضى الطلب إيجاد الطبيعة ونقض عدمها ، فإذا تعلق طلبان بماهية كان مقتضى كل منهما إيجاد ناقض للعدم ، فمقتضى الطلبين إيجاد ناقضين للعدم ، نظير ما إذا تعلقت الإرادة التكوينية بشيء واحد مرتين ، فان مقتضاها تحقق وجودين منه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وحدة الطلب وتعدده ، فهو مما لا يتكفله الطلب المتعلق بالمادة ، بل هو ينتج عن عدم ما يقتضي التعدد لا عن ظهور اللفظ في الوحدة ، فإذا فرض ظهور الجملة في الانحلال وتعدد الطلب كان هذا الظهور مقتضيا للتعدد فيرتفع موضوع وحدة الطلب ، وهو عدم المقتضي للتعدد ، ولو سلم ظهور الجزاء في وحدة الطلب ، فهو ناتج عن عدم المقتضي للتعدد ، وبما ان ظهور الجملة الشرطية في التعدد لفظي كان حاكما على ظهور الجزاء في الوحدة لرفعه موضوعه وهو عدم </w:t>
      </w:r>
    </w:p>
    <w:p>
      <w:pPr>
        <w:pStyle w:val="BookText"/>
        <w:rPr/>
      </w:pPr>
      <w:r>
        <w:rPr>
          <w:rFonts w:ascii="Amiri" w:hAnsi="Amiri" w:eastAsia="Amiri" w:cs="Amiri"/>
          <w:color w:val="111111"/>
          <w:sz w:val="28"/>
          <w:sz w:val="28"/>
          <w:szCs w:val="28"/>
          <w:rtl w:val="true"/>
          <w:lang w:bidi="ar-SA"/>
        </w:rPr>
        <w:t>المقتضي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أفاده قدس سره مما يرتبط بما نحن بصدده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غير خال عن المناقشات من جهات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رجوع القضية الشرطية إلى قضية حملية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يرتبط بتحقيق عدم التداخل ، وانما هو بيان لصغرى البحث ، وهي صورة تعدد الشرط ، فجعله من مقدمات تحقيق البحث لا يخلو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نفس البيان من الإشكال كما 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مقتضى الطلب إيجاد متعلقه خارجا ونقض عدمه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الإطلاق الوارد في التعبير اما ان يكون قيد العدم ، فيكون مقتضى الطلب نقض العدم المطلق ، فمتعلق النقض العدم المطلق ، واما ان يكون قيد الوجود ، فيكون مقتضى الطلب الإيجاد المطلق الناقض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قيد العدم ، فالمقصود من العدم المطلق ان كان جميع الاعدام ، فالوجود المطلوب لا ينقضها ، لأن كل وجود نقيض عدمه البديل له لا غير ، وان كان استمرار العدم ، فهو يرجع إلى صرف الوجود الّذي نفي اقتضاء الطلب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مطلوبية صرف الوجود من الممكن ان تثبت بلحاظ ان متعلق الغرض يتحقق به ، فيكون صرف الوجود فقط محبوبا أو مبغوضا ، فلو سلمت إثباتا فهي بلحاظ وجود قرينة عقلية خاصة أو عامة ونحوها على ذلك ، لا من جهة ان نفس الطلب يقتضي ذلك كما هو لازم كلامه قدس سره فنفس الطلب لا يقتضي شيئا من ذلك أصلا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قيد الوجود بمعنى ان مقتضى الطلب هو وجود الطبيعة المطلق </w:t>
      </w:r>
    </w:p>
    <w:p>
      <w:pPr>
        <w:pStyle w:val="BookText"/>
        <w:rPr/>
      </w:pPr>
      <w:r>
        <w:rPr>
          <w:rFonts w:ascii="Amiri" w:hAnsi="Amiri" w:eastAsia="Amiri" w:cs="Amiri"/>
          <w:color w:val="111111"/>
          <w:sz w:val="28"/>
          <w:sz w:val="28"/>
          <w:szCs w:val="28"/>
          <w:rtl w:val="true"/>
          <w:lang w:bidi="ar-SA"/>
        </w:rPr>
        <w:t>غير المقيد بالوحدة والتعدد ، فلازمه عدم تحقق الامتثال بواحد ، إذ كل ما يتصور من الافراد يكون محققا للمأمور به ومصداقا له ، ويصدق عليه انه وجود الطبيعة ، فيكون مطلوبا ولا يتحقق الامتثال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تعدد الطلب يقتضي إيجاد ناقضين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أول الكلام ، ومما يحتاج إلى دليل ، إذ ظاهر الجملة وحدة المتعلق ، فما هو الدليل على إرادة إيجاد ناقضين لا على كون التعدد لتأكيد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لتعدد الطلب في نفسه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كلامه من ان متعلق الطلب نفس الماهية والإيجاد انما يكون من مقتضيات الطلب لا أنه مأخوذ في مرحلة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مبحث تعلق الأمر بالطبائع من ان الماهية بما هي غير متعلقة للطلب ، بل أخذ وجودها في متعلقه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كلامه من عدم أخذ صرف الوجود في متعلق الطلب وانما هو أمر قهري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الطلب يمتنع ان يكون هو الوجود المطلق بلا تعيين نحو خاص من أنحائه لامتناع الإهمال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اما ان يكون المطلوب جميع الوجودات أو مجموعها أو صرف الوجود بمعناها الأصولي ، وهو الناقض للعدم المستمر المنطبق على أول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ان المأخوذ في متعلقات الأوامر ليس الجميع ولا المجموع فيتعين ان يكون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كلامه من تشكيل المعارضة بين ظهور الجملة في تعدد الطلب وظهور الطلب في الجزاء في الوحدة ، وترجيحه الظهور الأول لارتفاع موضوع الثاني 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عجيب منه قدس سره ، إذ منشأ توهم التداخل هو ظهور الكلام </w:t>
      </w:r>
    </w:p>
    <w:p>
      <w:pPr>
        <w:pStyle w:val="BookText"/>
        <w:rPr/>
      </w:pPr>
      <w:r>
        <w:rPr>
          <w:rFonts w:ascii="Amiri" w:hAnsi="Amiri" w:eastAsia="Amiri" w:cs="Amiri"/>
          <w:color w:val="111111"/>
          <w:sz w:val="28"/>
          <w:sz w:val="28"/>
          <w:szCs w:val="28"/>
          <w:rtl w:val="true"/>
          <w:lang w:bidi="ar-SA"/>
        </w:rPr>
        <w:t>في وحدة متعلق الحكمين المانع من تعددهما ، لاستحالة اجتماع المثلين ، كما قرره قدس سره في صدر البحث ، فالمعارضة بين ظهور الجملتين في تعدد الطلب وظهور الكلام في وحدة المتعلق المنافي لتعدد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يتوهم متوهم ان طرف المعارضة هو ظهور الجزاء في وحدة الطلب ، كي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ناتج عن عدم المقتضي للتعدد ، والمفروض انه موجود فيما نحن فيه ، لظهور الجملة في الانحلال وتعدد الطلب ، إذ لا وجه لتوهم ان وجود طلب ينافى وجود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غريب جدا ولا نعلم له وجها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فما ذكره في وجه عدم التداخل لا يمكننا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المتجه هو ما أفاده صاحب الكفاية وقد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فالحق عدم تداخل الأسباب ، وكون تعددها مقتضيا لتعدد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الكفاية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بحث التداخل وعدمه انما يتأتى في المورد القابل للتعدد نظير الوضوء والصلاة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المورد غير القابل للتعدد فلا يجري فيه بحث التداخل وعدمه ، بل لا إشكال في التداخل ، نظير القتل فانه إذا اجتمع سببان للقتل لا يتعدد الحكم لعدم قابلية متعلقه للتعدد كما لا يخفى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المحقق النائيني ذهب إلى دخول صورة منه في محل الكلام ببيان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ما لا يقبل التعدد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فيه قابلا للتقييد نظير القتل المسبب وجوبه عن حق الناس ، كالواجب لأجل القصاص ، فانه وان لم يكن متعددا خارجا لكن وجوبه مقيد بكل واحد من السببين ، فلو ارتفع أحد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عفا أولياء أحد </w:t>
      </w:r>
    </w:p>
    <w:p>
      <w:pPr>
        <w:pStyle w:val="BookText"/>
        <w:rPr/>
      </w:pPr>
      <w:r>
        <w:rPr>
          <w:rFonts w:ascii="Amiri" w:hAnsi="Amiri" w:eastAsia="Amiri" w:cs="Amiri"/>
          <w:color w:val="111111"/>
          <w:sz w:val="28"/>
          <w:sz w:val="28"/>
          <w:szCs w:val="28"/>
          <w:rtl w:val="true"/>
          <w:lang w:bidi="ar-SA"/>
        </w:rPr>
        <w:t xml:space="preserve">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الوجوب على حاله لثبوت السبب الآخر ونظير الخيار المسبب عن امرين ، فلو سقط أحدهما عن السببية بقي الآخر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الحكم فيه قابلا للتقييد ، كوجوب القتل الناشئ عن غير حق الناس كالارتداد ، إذ حكم اللّه وحقه لا يمكن 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فالتزم قدس سره بدخول النحو الأول في محل الكلام ، وانه بناء على عدم التداخل يتقيد الجزاء بكل واحد من السببين ، فيؤثر أحدهما عند ارتفاع الآخر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ان ما أفاده غير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 لأن قياس باب وجوب القتل على باب الخيار قياس مع الفارق ، إذ لا محذور في تعدد جعل 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امرا اعتباريا خفيف المئونة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انه لغو محض ، إذ الأثر يترتب على الخيار المجعول أوّلا ، فيتفصّى عن إشكال اللغوية بان الأثر للتعدد موجود ، وهو ما إذا ارتفع أحد السببين للخيار بإسقاط أو معارضة ، فانه بناء على التعدد يبقى حق الخيار ثابتا لسببية السبب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من الأثر يكفي في تصحيح جعل الخيار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في باب الأحكام التكليفية ذلك ، إذ محذور تعدد الحكمين هو اجتماع المثلين ، وهو مما لا يرتفع بالتقيد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فما اختاره صاحب الكفاية هو المتجه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الحق عدم التداخل في صورة تعدد الشرط ، وبما ان من الأمثلة المهمة لهذا البحث مسألة الوضوء وتعدد أسبابه ، فقد وقع الكلام في بيان الوجه للتداخل في باب الوضوء وسبب خروجه عن مقتضى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ذكره المحقق النائيني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الوضوء هو الحدث ، وهو غير قابل للتعدد فمحققاته كثيرة كالبول والنوم والتغوط ، لكن ذلك لا يستلزم تعدد الحدث ، إذ لا معنى للحدث بعد الحدث ، فيكون المؤثر في تحقق الحدث من أسبابه هو أول وجود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فالتداخل في باب الوضوء منشؤه وحدة الشرط لعدم قابليته للتعدد وان تعددت أسبابه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وافقه الفقيه الهمداني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دعوى عدم قابلية الحدث للتعدد ، لأجل انه مقتضى حكم العقل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فاندفاعها واضح جدا ، لأن الحدث من الأمور الاعتبارية فلا محذور في تعدده ، كما قيل به في باب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لأجل استفادته من النصوص والأدلة ، فهو امر لا نسلم به ، إذ لا ظهور للروايات في نفي قابلية الحدث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الاحتمالات في المجعول في باب الوضوء التي يختلف الأثر فيما نحن فيه باختلافها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نفس هذه الأمور كالنوم والبول وغيرهما سببا لوجوب الوضوء ، وليس هناك سوى الوضوء ، وهو شرط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محقق للطهارة اما لكونهما من قبيل السبب والمسبب أو العنوان والمعنون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هذه الأمور نواقض للطهارة وروافع لها ، فالمجعول هو الطهارة دون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الأمور سببا لتحقق الحدث وهو يرتفع بالوضوء ، فليس المجعول سوى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الطهارة في عبارة عن امر عدمي وهو عدم الحدث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الروايات هو الاحتمال الثاني ، لظهور وجود امر مجعول </w:t>
      </w:r>
    </w:p>
    <w:p>
      <w:pPr>
        <w:pStyle w:val="BookText"/>
        <w:rPr/>
      </w:pPr>
      <w:r>
        <w:rPr>
          <w:rFonts w:ascii="Amiri" w:hAnsi="Amiri" w:eastAsia="Amiri" w:cs="Amiri"/>
          <w:color w:val="111111"/>
          <w:sz w:val="28"/>
          <w:sz w:val="28"/>
          <w:szCs w:val="28"/>
          <w:rtl w:val="true"/>
          <w:lang w:bidi="ar-SA"/>
        </w:rPr>
        <w:t>مستمر ، وهو لا يمكن ان يكون الوضوء لأنه فعل متصرم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ليس للتعبير بسببية هذه الأمور للحدث عين ولا أثر في الروايات ، وانما هو وارد في لسان الفقهاء ، بل يظهر هو كون هذه الأمور نواقض للطهارة التي يعبر عنها بالوضوء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طاهر الأدلة سببية هذه الأمور لنقض الطهارة لا لتحقق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فيظهر لنا وجه التداخل بوضوح ، إذ النقض لا يقبل التعدد ، فإذا حصل أول سبب كالنوم انتقضت الطهارة ، فيكون السبب الآخر بلا أثر لامتناع نقض المنقوض ، وهكذا الحال لو وجد فرد من نوع ثم وجد غيره منه كفر دين من البول ، فالوضوء انما يلزم من باب تحصيل الطهارة لانتقاضها بسبب من أسباب النقض ، والانتقاض غير قابل للتعدّد ، واما الأمثلة المشهورة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فلم ترد في لسان الشارع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مما لا نعلم أحدا ذكره قبل الحين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موضوع البحث صورة 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رحمه اللّه في بيان الوجه في تعدد الشرط من جنس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القضية الشرطية ترجع إلى قضية حقيقية ، فكما ان الحكم في القضية الحقيقية ينحل بانحلال موضوعه كذلك الحال في القضية الشرطية ، فكل فرد من افراد الشرط المأخوذ في الكلام يكون موضوعا للحكم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قدس سره لا يخلو عن مناقشة ، وذلك لأنه لو سلم ما ذكره من رجوع القضية الشرطية إلى قضية حقيقية ، فهو لا يلازم ما ذكره ، إذ ظهور القضية الحملية في الانحلال لم يكن لقرينة عامة بحيث تكون ملازمة للانحلال </w:t>
      </w:r>
    </w:p>
    <w:p>
      <w:pPr>
        <w:pStyle w:val="BookText"/>
        <w:rPr/>
      </w:pPr>
      <w:r>
        <w:rPr>
          <w:rFonts w:ascii="Amiri" w:hAnsi="Amiri" w:eastAsia="Amiri" w:cs="Amiri"/>
          <w:color w:val="111111"/>
          <w:sz w:val="28"/>
          <w:sz w:val="28"/>
          <w:szCs w:val="28"/>
          <w:rtl w:val="true"/>
          <w:lang w:bidi="ar-SA"/>
        </w:rPr>
        <w:t xml:space="preserve">مطلقا ويكون الانحلال من شئونها حتى يقال بأنه يثبت لما يرجع إلى القضية الحملية في الحقيقة واللبّ ، بل الاستغراق وغيره ما يستفاد من قرائن خاصة في كل مقام ، ولذا ذكر صاحب الكفاية ان مقتضى الإطلاق ليس الا كون المراد هو الطبيعة غير المقيدة اما إرادة جميع الافراد أو صرف الوجود ، فهو امر يستفاد من دليل آخر بحسب اختلاف المقامات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في إثبات الانحلال في القضية الشرطية كونها كالحملية في الحقيقة بعد ما لم يكن الانحلال من لوازم الحملية ، بل هو مقتضى قرائن خاصة قد لا تثبت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فالمرجع في إثبات الانحلال وعدمه وأخذ الشرط بنحو الاستغراق أو غيره هو ملاحظة خصوصية المقام وما يقتضيه ، ولا ضابط لدينا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بالتعرض لما يقتضيه المقام بالنسبة إلى أسباب الوضوء ، كالبول والنوم ونحوهما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أخذها بنحو صرف الوجود من جهة وبنحو الاستغراق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هذه الأسباب ناقضة للطهارة والناقضية لا تقبل التعدد ، فكل ما يفرض للبول من افراد ناقضة للطهارة كانت ملحوظة بنحو الاستغراق ، اما غيرها من الافراد فالملحوظ صرف الوجود لامتناع تأثير غيره في النقض ، ففي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 بنحو صرف الوجود من جهة تحقق النقض بالبول ، بمعنى انه يتحقق بصرف الوجود ، وبنحو الاستغراق بالنسبة إلى ما يتحقق النقض ، بمعنى ان كل ما ينقض الطهارة يترتب عليه وجوب الوضوء ، فتدبر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الفخر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ابتناء القول </w:t>
      </w:r>
    </w:p>
    <w:p>
      <w:pPr>
        <w:pStyle w:val="BookText"/>
        <w:rPr/>
      </w:pPr>
      <w:r>
        <w:rPr>
          <w:rFonts w:ascii="Amiri" w:hAnsi="Amiri" w:eastAsia="Amiri" w:cs="Amiri"/>
          <w:color w:val="111111"/>
          <w:sz w:val="28"/>
          <w:sz w:val="28"/>
          <w:szCs w:val="28"/>
          <w:rtl w:val="true"/>
          <w:lang w:bidi="ar-SA"/>
        </w:rPr>
        <w:t>بالتداخل وعدمه على كون الأسباب الشرعية معرفات أو 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بأنها معرفات يلتزم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بأنها مؤثرات يلتزم بعدم التداخل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بالمعرف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معرف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 النائيني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معرف الشرط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صاحب الكفاية وغيره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نوقع الكلام على كلا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الالتزام بان الأسباب الشرعية معرفات الحكم ، فهو يتصور على وجهين كلاهما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الحكم المنشأ في القضية الشرطية حكما طريقيا أو ظاهريا موضوعه الشرط المأخوذ في الكلام ، ويكون المجموع سببا للعلم وكاشفا عن حكم واقعي مجعول على موضوع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وبطلانه واضح ، 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لا يلتزم به أحد ولا يتفوه به متفوه ، كيف؟ ولازمه الالتزام بعدم واقعية الأحكام في القضايا الشرطية وهي أكثر من ان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 على ما فرّ منه ، إذ الشرط بذلك لا يخرج عن كونه مؤثرا في الحكم الطريقي ، فيعود المحذور ، إذ لازمه عدم التداخل عند تعدد الشرط ، والالتزام بتعدد الحكم الطريقي الملازم لتعدد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الإنشاء في القضية الشرطية في الحقيقة اخبارا عن الحكم الواقعي الثابت لموضوع واقعي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وبطلانه واضح كسابقه ، إذ لازمه ان لا يكون هناك إنشاء في القضايا </w:t>
      </w:r>
    </w:p>
    <w:p>
      <w:pPr>
        <w:pStyle w:val="BookText"/>
        <w:rPr/>
      </w:pPr>
      <w:r>
        <w:rPr>
          <w:rFonts w:ascii="Amiri" w:hAnsi="Amiri" w:eastAsia="Amiri" w:cs="Amiri"/>
          <w:color w:val="111111"/>
          <w:sz w:val="28"/>
          <w:sz w:val="28"/>
          <w:szCs w:val="28"/>
          <w:rtl w:val="true"/>
          <w:lang w:bidi="ar-SA"/>
        </w:rPr>
        <w:t>الشرعية ، وهو لا وجه له ، وتصرف في ظهور الكلام في الإنشاء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فيمكننا القول بعدم صحة الالتزام بان الأسباب الشرعية معرفات الحكم ، إذ لا يتصور له معنى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كونها معرفات للشرط الحقيقي الواقعي ، فهو يتصور على وجهين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الشرط المذكور في الكلام موضوعا للحكم المنشأ ، والمجموع طريق وكاشف عن حكم واقعي ثابت لموضوع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باطل ، لما عرفت من انه يستلزم الالتزام بعدم واقعية الأحكام المنشأة في القضايا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لازمه ان يكون هناك جعل ومجعول واقعي وراء المجعول المنشأ ، فللحكم واقعان ومقامان ، وهو مما لا يلتزم به أحد حتى من يرى ان واقع الحكم هو الإرادة والكراهة ، لأن الإنشاء قوامه الإبراز والإظهار فما لم يبرز الواقع لا إنشاء ولا يتصور تحقق الجعل بدون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الشرائط المأخوذة في الكلام أخذت مرآتا وحاكيا عن الشرط الواقعي ، بان يكون الشرط الواقعي والدخيل في الحكم واقعا ما يلازم هذا الأمر فيؤخذ هذا الأمر عنوانا للشرط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معقول في نفسه ولا مانع من الالتزام به ، بل هو واقع في العرفيات ، كما لو أراد الحكم على موضوع واقعي وصعب تفهيمه للمخاطب بنفسه فيعلق الحكم على ما يلازمه من العناوين قاصدا الحكاية به عن الموضوع المجهول والوصول به إلى ثبوت الحكم لموضوعه الواقعي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الالتزام بان الشرائط الشرعية معرفات لشرائط الواقعية بهذا المعنى من أخذها عنوانا للشرط الواقعي المرتب عليه الحكم يتجه الالتزام بالتداخل ، إذ المفروض ان كلا من الشرطين مرآة وعنوان للشرط الواقعي ، ومن الممكن ان </w:t>
      </w:r>
    </w:p>
    <w:p>
      <w:pPr>
        <w:pStyle w:val="BookText"/>
        <w:rPr/>
      </w:pPr>
      <w:r>
        <w:rPr>
          <w:rFonts w:ascii="Amiri" w:hAnsi="Amiri" w:eastAsia="Amiri" w:cs="Amiri"/>
          <w:color w:val="111111"/>
          <w:sz w:val="28"/>
          <w:sz w:val="28"/>
          <w:szCs w:val="28"/>
          <w:rtl w:val="true"/>
          <w:lang w:bidi="ar-SA"/>
        </w:rPr>
        <w:t>يكون كلا منهما مرآة لما كان الآخر مرآة له ، إذ لا يمتنع ان يكون للشيء الواحد عنوانان ، فلا طريق لإثبات تعدد الشرط حقيقة ، واحتمال وحدته يكفي في الحكم بالتداخل بلا احتياج لإحرازها ، إذ الأصل العملي مع الشك ينفي تعدد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إلى إثبات تعدد الشرط حقيقة ، ولو مع الالتزام بهذا الرّأي ،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من دلالة الجملة على حدوث الجزاء عند حدوث الشرط ، وهو يقتضي تعدد الجزاء بتعدد الشرط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انما تدل على حدوث الجزاء عند حدوث الشرط الواقعي ، فإذا ثبت كون الشرط الواقعي غير المذكور في الكلام وان ما يترتب عليه الجزاء غيره ، وقد عرفت عدم امتناع وحدته واقعا ، ولو تعدد المعرف فلا دليل على تعدد الشرط الواقعي كي يتعدد الجزاء بتعدده بمقتضى الدلالة على الحدوث عند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من ان ظاهر القضية الشرطية ترتب الجزاء على كل واحد من الشروط ، ومجرد كون الشرط معرفا وإمكان تعدده مع وحدة المعرَّف لا يكفي في رفع اليد عن هذا الظهور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ان كان ما ذكره صاحب الكفاية فقد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ما هو الظاهر من دلالة الجملة على الترتب ، فالإشكال فيه واضح ، إذ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بترتب الجزاء على الشرط المأخوذ في الكلام ، بل على غيره مما يكون هذا طريقا إليه ، وقد عرفت انه لا دليل على تعدده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الفقيه الهمداني من ان ظاهر كون الشرط معرفا هو </w:t>
      </w:r>
    </w:p>
    <w:p>
      <w:pPr>
        <w:pStyle w:val="BookText"/>
        <w:rPr/>
      </w:pPr>
      <w:r>
        <w:rPr>
          <w:rFonts w:ascii="Amiri" w:hAnsi="Amiri" w:eastAsia="Amiri" w:cs="Amiri"/>
          <w:color w:val="111111"/>
          <w:sz w:val="28"/>
          <w:sz w:val="28"/>
          <w:szCs w:val="28"/>
          <w:rtl w:val="true"/>
          <w:lang w:bidi="ar-SA"/>
        </w:rPr>
        <w:t xml:space="preserve">المعرفية الفعلية ، وعليه فيمتنع ان يكون كلا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فعلا للحكم الواحد ، إذ لا معنى للعلم بالحكم ثانيا بعد تحقق العلم به أولا ، فلا بد من تعدد الحكم المعرف ، فتعدد المعرّف يستدعي تعدد المعرِّف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يتجه لو كان الجزاء هو العلم بالحكم لا نفسه ، وهو مما لا يلتزم به أحد لوضوح ان المعلق على الشرط في 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وجوب الإكرام لا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المراد بالمعرفية هو مرآتية الشرط الكلامي لما هو الشرط الواقعي ، وهذا لا ينافي تعدد المرآة مع وحدة المرآتي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بالتداخل على هذا المبنى متجه ولا إشكال فيه بناء عليه ، لكن الإشكال في المبنى نفسه فانه لا وجه للالتزام بان الأسباب الشرعية معرفات ، وصرف الكلام عن ظاهره في كون الشرط المذكور فيه دخيلا في ترتب الحكم كالشرط المذكور في القضايا غير الشرعية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 ، وهو البحث في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الحق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بعد ذلك في تداخل المسببات ، والبحث يقع في 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 الحكمين طبيعة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متعلقهما طبيعتين متغايرتين ، كوجوب إكرام العالم ووجوب ضيافة الهاشمي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لتوهم التداخل فيها لما عرفت من انه لا يعقل تعلق حكمين بطبيعة واحدة ، وانه لا بد من حمل الكلام الظاهر في نفسه في ذلك على كون متعلق أحدهما فردا آخر غير ما امتثل به الآخر ، فكل من </w:t>
      </w:r>
    </w:p>
    <w:p>
      <w:pPr>
        <w:pStyle w:val="BookText"/>
        <w:rPr/>
      </w:pPr>
      <w:r>
        <w:rPr>
          <w:rFonts w:ascii="Amiri" w:hAnsi="Amiri" w:eastAsia="Amiri" w:cs="Amiri"/>
          <w:color w:val="111111"/>
          <w:sz w:val="28"/>
          <w:sz w:val="28"/>
          <w:szCs w:val="28"/>
          <w:rtl w:val="true"/>
          <w:lang w:bidi="ar-SA"/>
        </w:rPr>
        <w:t>الحكمين يطلب به فرد غير ما يطلب بالحكم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فيمتنع الاكتفاء بفرد واحد ، وليس هو إلاّ نظير الاكتفاء عن نافلة المغرب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واضح جدا ، ومعه لا وجه لبيان ان الأصل عدم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النائيني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وجه له الا تخيل قيام الدليل في بعض الصور على الاكتفاء بفرد واحد في مقام امتثال الأمر المتعدد ، ولكن لو ثبت الدليل في بعض الموارد فهو يرجع في الحقيقة إلى بيان وحدة الحكم ، إذ تعدد الحكم وإرادة فردين خلف الاكتفاء بواحد ، فإن 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أريد ان تعطي 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اكتفى بدرهم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سيق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لقيام الدليل الخاصّ على الاكتفاء بامتثال واحد ، وهو مسألة الاكتفاء بغسل واحد عن حدوث الجنابة والحيض وغيرهما ، ومسألة الوضوء لو فرض تعدد الحدث الموجب لتعدد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يتجه لو كان محل البحث هو ان الأوامر المتعددة المتعلقة بافراد الغسل أو الوضوء هل تمتثل بغسل أو وضوء واحد أو لا تمتثل؟ فيفرض المسبب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محل البحث هو ان الأحداث المتعددة المسببة عن الأسباب المتعددة هل ترتفع بغسل أو وضوء واحد أو لا؟ فلا يرتبط بما نحن فيه ، إذ المسبب فرض هو الحدث ولا معنى للتداخل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يقع الكلام في ارتفاعها بعمل واحد ، وهو لا يرتبط بمسألة التداخل ، بل يتبع دليل الغسل أو الوضوء فان دل على كونه رافعا لطبيعي الحدث كان سببا لارتفاع جميع الأحداث به ، وان دل على انه رافع لحدث واحد لم يرفع غيره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كلامه ان موضوع البحث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معنى لجعل المسألة من شواهد التداخل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ذكره قدس سره من انه بناء على رافعية الوضوء لجميع الأحداث بلحاظ الإجماع ، فلو نوى رفع بعض الأحداث دون غيرها بنحو نية العدم لا عدم النية قد يدعي بطلان الوضوء لأجل ان رفع بعض الأحداث ملازم لرفع بعضها فلا يمكن نية رفع بعض وعدم رفع أخرى لأنهما متناقضان ، فتكون هذه النية في الحقيقة كلا نية فيبطل العمل كما قد يدعي الصحة لأجل ان نية العدم لغو فلا ضير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وجه للتشكيك ، بل المتجه هو الحكم بالصحّة ، إذ وجه البطلان لا يستلزمه لأنه لا يعتبر في الوضوء نية رفع الحدث به ، فغاية ما يقتضيه التناقض بين النيتين هو عدم تحقق نية رفع الحدث عنه وهو لا يضير في صحة العمل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ان يكون مراده قدس سره في توجيه دعوى البطلان ، انه لم يشرع سوى الوضوء الرافع لجميع الأحداث ، اما الرافع للحدث البولي فقط فلم يشرع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فنية الوضوء الرافع لخصوص حدث خاص نية لما هو غير مشروع فلا يصح العمل منه ، لأن ما وقع لم يقصد وما قصد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يرد عليه ما تقدم كما لا يخفى ، وان كان هذا المعنى لا يتفق مع ظاهر كلامه ، فان ظاهره توجيه البطلان بتنافي القصدين الراجع في الحقيقة إلى عدم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الطبيعتان متغايرتين ذاتا ، كإكرام الهاشمي وضيافة العالم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تكونا متحدين ذاتا ، لكن يتغايران قيدا كإكرام الهاشمي </w:t>
      </w:r>
    </w:p>
    <w:p>
      <w:pPr>
        <w:pStyle w:val="BookText"/>
        <w:rPr/>
      </w:pPr>
      <w:r>
        <w:rPr>
          <w:rFonts w:ascii="Amiri" w:hAnsi="Amiri" w:eastAsia="Amiri" w:cs="Amiri"/>
          <w:color w:val="111111"/>
          <w:sz w:val="28"/>
          <w:sz w:val="28"/>
          <w:szCs w:val="28"/>
          <w:rtl w:val="true"/>
          <w:lang w:bidi="ar-SA"/>
        </w:rPr>
        <w:t>وإكرام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اختلافهما بأخذ جزء أو شرط يوجب المغايرة ، وان كانتا ذاتا متحدتين كنافلة المغرب والغفيلة ، فانهما يجتمعان في الغفيلة المأتي بها في وقت النافلة ، وتفترق النافلة بما إذا جاء بالعمل بلا الذّكر الخاصّ المعتبر في الغفيلة كما تفترق الغفيلة إذا جاء بها في غير وقت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كان بينهما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فيه هو التداخل وتحقق الامتثال بالمجمع ، لكونه مصداقا لكلتا الطبيعتين ، فيمكن ان يمتثل به كلا الأمرين ، فله ان يمتثل الأمر بإكرام الهاشمي وضيافة العالم بضيافة العالم الهاشمي ، لأنها ضيافة للعالم وإكرام للهاشمي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من موارد تأكد الحكمين فيرجع في الحقيقة إلى تداخل الأسباب لوحدة الأمر لا تداخل المسببات ، فالمتوهم يشترك مع الدعوى في تحقق الامتثال بالمجمع لكنه يختلف معها في انه يذهب إلى وحدة الأمر والدعوى تقول بتعدده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التداخل في الأمر وصيرورته امرا مؤكدا على جميع الوجوه القائلة بامتناع اجتماع الحكمين المختلفين أو المتماثلين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الوجه القائل بامتناع اجتماعهما لتضادهما أو تماثلهما في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ذلك انما يتأتى مع وحدة متعلق الحكمين ، اما مع تعددهما فلا يتأتى المنع ، وما نحن فيه كذلك ، لأن متعلق كل من الحكمين غير متعلق الآخر ، وهو صرف الوجود من كل طبيعة ، والمجمع مصداق متعلق الحكم لا نفسه ، لأن العموم بدلي ، نعم لو كان العموم شموليا بحيث كان يسري إلى كل فرد امتنع اجتماع الحكمين لوحدة متعلقهما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الوجه القائل بامتناع اجتماع الحكمين المختلفين لتنافيهما في </w:t>
      </w:r>
    </w:p>
    <w:p>
      <w:pPr>
        <w:pStyle w:val="BookText"/>
        <w:rPr/>
      </w:pPr>
      <w:r>
        <w:rPr>
          <w:rFonts w:ascii="Amiri" w:hAnsi="Amiri" w:eastAsia="Amiri" w:cs="Amiri"/>
          <w:color w:val="111111"/>
          <w:sz w:val="28"/>
          <w:sz w:val="28"/>
          <w:szCs w:val="28"/>
          <w:rtl w:val="true"/>
          <w:lang w:bidi="ar-SA"/>
        </w:rPr>
        <w:t xml:space="preserve">مقام الداعوية ، وامتناع اجتماع المتماثلين لعدم إمكان داعوية كل منهما بنحو الاستقلال في عرض واحد ، وهو يتنافى مع حقيقة الحكم لأنه جعل ما يمكن ان يكون داعيا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انما يتم مع وحدة المتعلق ، اما مع اختلافه كما لو كان متعلق الأمر طبيعة ما بنحو العموم البدلي ، ومتعلق النهي طبيعة أخرى أيضا بنحو العموم البدلي ، فلا امتناع في جعل الحكمين ولو تصادقت الطبيعتان على واحد ، وهكذا الأمر في ما لو اتفق الحكمان فتعلق امران بطبيعتين كذلك فان تصادق الطبيعتين على واحد وإمكان امتثال الحكمين به لا يتنافى مع قابلية كلا الحكمين للداعوية المستقلة نحو متعلقه ، لإمكان الإتيان بفردين للطبيعتين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الوجه القائل بامتناع اجتماعهما من جهة المبدأ من مصلحة ومفسدة وإرادة وكراهة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وان لم يكن إطلاق المتعلق في كلا الحكمين شاملا للمجمع إذا كانا مختلفين ، كالأمر والنهي ، لامتناع اجتماع المصلحة والمفسدة الملزمتين في شيء واحد ، فلا يكون متعلقا للإرادة والكراهة معا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بقاء كل من الأمر والنهي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ذلك لا يتأتى بالنسبة إلى مورد اتفق الحكمين كأمرين ، إذ من الممكن ان يكون شيء واحد مشتملا على مصلحتين ملزمتين ، ولازمه تأكد الإرادة بالنسبة إلى هذا الفرد ، لكن عرفت انه غير متعلق الحكم فلا ينافي تأكد الإرادة فيه بقاء الحكمين على حالهما لاختلاف متعلق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نحن فيه لا يكون من موارد وحدة الحكم وتأكده على جميع المباني في تضاد الأحكام وتماثلها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فالمورد من موارد تداخل المسببات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القول بالتداخل ولزوم الإتيان بعملين استنادا إلى ما يراه العرف من ان تعدد الحكم يلازم تعدد الإطاعة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رده الفقيه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ما لا شاهد له عرفا ، بل الشاهد على خلافه ، إذ لو أتى شخص بعمل واحد ينطبق عليه عناوين حسنة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ان ثوابه أكثر مما إذا انطبق عليه أحد هذه العناوين ، وليس ذلك إلاّ لتعدد الأمر ووقوع العمل امتثالا للأوامر المتعددة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فيكفينا مقتضى الصناعة والبرهان من دون أي 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الحال في الصورتين الأخيرين ، فان المتعلقين وان اتحدا ذاتا لكنهما مختلفان قيدا أو جزءا ، فيوجب ذلك تباينهما ، فمع اجتماعهما في واحد يمكن امتثال كلا الأمرين به ، فإذا أكرم عالما هاشميا تحقق امتثال كلا الأمرين لصدق إكرام العالم وإكرام الهاشمي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بمثال الصورة الثالثة ، وهو نافلة المغرب والغفيلة ، ونظائرهما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يستشكل في تحقق امتثال كلا الأمرين بركعتي الغفيلة من جهة ما قرر من اعتبار امر واقعي قصدي في الصلوات المتشابهة صورة يكون موجبا لتباينهما حقيقة وكون أحدهما غير الآخر ، وانه لا طريق إلى قصده إلاّ بالإتيان بالعمل بقصد عنوانه الخاصّ كعنوان الظهر أو العصر ، ولولاه لما كان هناك فارق بين نافلة الصبح وصلاتها وبين صلاة الظهر والعصر وهكذا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فإذا ثبت اعتبار العنوان القصدي في نافلة المغرب ليتحقق امتياز عما يشاكلها كالصلاة القضائية ، وثبت اعتباره في الغفيلة أيضا ، فمن الممكن ان يكون العنوانان القصديان متباينين واقعا بحيث لا يمكن قصدهما بعمل واحد ، نظير عدم إمكان الإتيان بأربع ركعات بقصد الظهر والعصر ، ونظير قصد التعظيم والإهانة بقيام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هذا الاحتمال لا مجال للقول بالتداخل لعدم العلم بالفراغ مع الإتيان بعمل واحد بقصدهما معا ، فقاعدة الاشتغال محكمة ، ولا رافع لهذا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الإتيان بعمل واحد بداعي امتثال كلا الأمرين رجاء وهو غير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ترتبط بجميع الصور ، وهي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تحقق امتثال الأمرين قصدهما أو يكفي قصد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الواجبان قصديين ، وقلنا بالتداخل بطريق ما ، فلا بد من قصد كلا الأمرين ، إذ مع قصد أحدهما لا يتحقق متعلق الآخر لتقومه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يكونا قصديين ، فانما يلزم قصدهما على بعض المباني في كيفية امتثال امر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الاحتمالات في كيفية امتثال الأمر العبادي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المأمور به مرتبطا بالمولى ولو كان ربطا غير واقعي ، كما لو جاء بالعمل بداعي امتثال امر خاص فلم يكن له وجود وكان الثابت امرا آخر فانه يتحقق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 العبادية سوى ربطه بالمولى واسناده إليه وان لم يكن له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المأمور به مرتبطا بالمولى بربط واقعي ، ولو كان غير ربطه بالأمر الّذي يتحقق امتثاله ، بان يكون العلم له جهتا إضافة للمولى فيأتي به العبد مرتبطا من إحدى الجهتين فيقع امتثالا عن كلتاها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بالعمل مرتبطا بالمولى ومضافا إليه من طريق نفس الأمر الّذي يقع امتثالا له ، فلو كان للعمل جهتا إضافة وقصد إحداهما لم يقع امتثالا عن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الاحتمال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تحقق الامتثال قصد كلا الأمرين ، بل يكفي قصد أحدهما لتحقق إضافة العمل إلى المولى بإضافة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امتثال كلا الأمرين من قصدهما معا ، وإلاّ لم يقع امتثالا الا لما قصده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أحد هذه الاحتمالات قد تقدم في مبحث التعبدي والتوصلي ، وتقدم ان الحق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مفهوم الشرط والحمد لله تعالى أولا وآخرا</w:t>
      </w:r>
      <w:r>
        <w:rPr>
          <w:rFonts w:eastAsia="Amiri" w:cs="Amiri" w:ascii="Amiri" w:hAnsi="Amiri"/>
          <w:color w:val="111111"/>
          <w:sz w:val="28"/>
          <w:szCs w:val="28"/>
          <w:rtl w:val="true"/>
          <w:lang w:bidi="ar-SA"/>
        </w:rPr>
        <w:t xml:space="preserve">. </w:t>
      </w:r>
      <w:bookmarkStart w:id="51" w:name="pg15909_161636"/>
    </w:p>
    <w:p>
      <w:pPr>
        <w:pStyle w:val="Heading3"/>
        <w:numPr>
          <w:ilvl w:val="2"/>
          <w:numId w:val="1"/>
        </w:numPr>
        <w:rPr/>
      </w:pPr>
      <w:bookmarkStart w:id="52" w:name="__RefHeading___Toc15615512_2142443653"/>
      <w:bookmarkStart w:id="53" w:name="_Toc15"/>
      <w:bookmarkEnd w:id="51"/>
      <w:bookmarkEnd w:id="52"/>
      <w:r>
        <w:rPr>
          <w:rtl w:val="true"/>
        </w:rPr>
        <w:t>مفهوم الوصف</w:t>
      </w:r>
      <w:bookmarkEnd w:id="53"/>
    </w:p>
    <w:p>
      <w:pPr>
        <w:pStyle w:val="BookText"/>
        <w:rPr/>
      </w:pPr>
      <w:r>
        <w:rPr>
          <w:rFonts w:ascii="Amiri" w:hAnsi="Amiri" w:eastAsia="Amiri" w:cs="Amiri"/>
          <w:color w:val="111111"/>
          <w:sz w:val="28"/>
          <w:sz w:val="28"/>
          <w:szCs w:val="28"/>
          <w:rtl w:val="true"/>
          <w:lang w:bidi="ar-SA"/>
        </w:rPr>
        <w:t xml:space="preserve">وقع الكلام في ثبوت مفهوم الوصف وعدمه ، فهل مقتضى 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الرّجل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إكرام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المحقق النائيني إلى بيان ان محل البحث هو الوصف المعتمد على موصوف ، وإلى انه الوصف الأخص من موصوفه أو الأعم منه من وجه في مورد الافتراق من جانب الموصوف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ينبغي ان يذكر بعد تحقيق الحال في المفهوم والنّظر في أدلة إثباته ونفيها ، حتى يعرف ما تقتضيه من سعة موضوع البحث وضيقه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فيقع البحث فعلا في أصل المطلب ولنجعل موضوع البحث الوصف المعتمد على الموصوف لأنه متيقن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التي تذكر لإثبات مفهوم الوصف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الكفاية من دعوى الوضع للعلية المنحصرة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شاهد عليه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ان الأصل في القيود ان تكون احترازية ، ومقتضاه ثبوت المفهوم وإلاّ لم يكن القيد احترازيا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من ان المراد من كونها احترازية انها توجب الاحتراز فيما كانت قيدا له ، فإذا كانت قيدا للموضوع كما هو الظاهر فلا توجب إلاّ تضييق دائرته ، كما لو ذكر أولا بعنوان واحد ، فلا فرق بين جئني بإنسان وجئني بحيوان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احتراز عن دخالة غيره في شخص الحكم لا سنخه ، وذلك لا يلازم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من كونها احترازية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أيضا من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لا يصح إلاّ إذا قيل بمفهوم الوصف ، فيدل المقيد على انتفاء الحكم عن غير مورد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قدس سره من انه يبتني على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الحكم المنشأ بالدليلين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كون القيد احترازيا ، فانه يثبت بذلك ان الحكم موضوعه المقيد كما لا يخفى ، ولا يبتني حمل المطلق على المقيد على الالتزام بمفهوم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عدم تقدم المقيد على المطلق لأن دلالة كل منهما على مدلوله بالإطلاق ، لأن ثبوت المفهوم على تقديره بضميمة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وجه لتقديم أحدهما على الآخر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 بمعنى انه لا أثر لذكر الوصف الا إفادة المفهوم وإلاّ كان لغوا ، وهذا المعنى أشار إليه في الكفاية وجوابه ظاهر كما ذكره ، إذ يكفي في رفع اللغوية تصور أدنى أثر لذكر الوصف كالاهتمام به أو وقوعه مورد السؤال ونحو ذلك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في حاشيته على الكفاية ، وهو يمكن جعله وجها آخر للغويّة ، وهو يبتني على مقدمات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القيد كونه احترازيا ، والمراد به انه دخيل في تحقق الحكم وموجب لقابلية المورد لثبوت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المعلق عليه هو الوصف بعنوانه ، ودخالة غيره منافية لتأثيره بعنوانه ، إذ يستند الحكم إلى الجامع ، لامتناع تأثير المتعدد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المعلق هو سنخ الحكم لا شخصه ، بالمعنى الّذي بينه لسنخ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المقدمات ثبت المفهوم لا محالة ، إذ لو ثبت الحكم عند ثبوت غير الوصف لما كان الوصف مؤثرا في سنخ الحكم بعنوانه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استشكل فيه بإنكار المقدمة الثانية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قضية امتناع تأثير المتعدد في الواحد انما هي في الواحد الشخصي لا النوعيّ ، وما نحن فيه من هذا القبيل ، لأن وحدة شخصي الحكم بالنوع لا بالشخص ، فلا يمتنع تأثير المتعدد بما هو متعدد فيه على ان يكون كل واحد مؤثرا في فرد غير ما يؤثر فيه الآخر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صحيح بمقدار يلزم به صاحب الكفاية ، لالتزامه بالقضية المزبورة في الواحد النوعيّ كما مرّ منه مرارا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الحق انه لا يمكننا إلزام صاحب الكفاية ومن نحا نحوه بهذا البيان لوجهين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ينتقض باللقب ، لأن مقتضاه ثبوت المفهوم له أيضا لظهور دخالة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في الحكم ، فإذا كان المعلق هو سنخ الحكم </w:t>
      </w:r>
    </w:p>
    <w:p>
      <w:pPr>
        <w:pStyle w:val="BookText"/>
        <w:rPr/>
      </w:pPr>
      <w:r>
        <w:rPr>
          <w:rFonts w:ascii="Amiri" w:hAnsi="Amiri" w:eastAsia="Amiri" w:cs="Amiri"/>
          <w:color w:val="111111"/>
          <w:sz w:val="28"/>
          <w:sz w:val="28"/>
          <w:szCs w:val="28"/>
          <w:rtl w:val="true"/>
          <w:lang w:bidi="ar-SA"/>
        </w:rPr>
        <w:t>كان ذلك ملازما للمفهوم ، إذ لو ثبت غيره موضوعا للحكم كان المؤثر في الحكم هو العنوان الجامع بين زيد وغيره ولا يكون زيد بعنوانه مؤثرا ،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الثالثة المتكفلة لبيان كون المعلق هو السنخ غير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ينحل الإشكال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إذ التوصيف وان كان ظاهرا في دخالة الوصف لكن لا ظهور له في انه دخيل في سنخ الحكم حتى ينتفي بانتفائه ، بل يمكن ان يكون دخيلا في شخصه فلا يلازم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التزم بان مفاد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وجود الحكم بما هو وجود للحكم على الشرط الملازم للمفهوم بلحاظ جهة لا ثبوت لها هنا وهي تكفل الكلام لبيان الانحصار فانه يكون لغوا إذا لم يكن المعلق هو وجود الحكم بما هو وجود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أثر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صاحب الكفاية وان التزم بان مفاد الجملة الطلبية مفهوم الطلب ، لكن لا قرينة على ان الوصف دخيل في المفهوم لا شخص الطلب المتحقق بالإنشاء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ان الوصف دخيل في ثبوت السنخ لا الشخص ، فلا يتم البيان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يذكر دليلا على مفهوم الوصف اما انه لا ينهض للدليلية أو انه غير مسلم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المحقق النائيني قدس سره في مقام نفي مفهوم الوصف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تارة يرجع إلى الحكم بالمعنى الّذي تصوره قدس سره ، وهو تقييد المادة المنتسبة ، وأخرى يرجع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يلازم المفهوم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الشرط يرجع إلى الحكم التزم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الوصف فظاهره انه راجع إلى الموضوع فلا يلازم المفهوم ، إذ ثبوت الحكم لموضوع معين لا ينافي ثبوته لآخر ، ولا يلزم انتفاء الوصف سوى انتفاء الموضوع ، وهو لا يلازم انتفاء الحكم </w:t>
      </w:r>
    </w:p>
    <w:p>
      <w:pPr>
        <w:pStyle w:val="BookText"/>
        <w:rPr/>
      </w:pPr>
      <w:r>
        <w:rPr>
          <w:rFonts w:ascii="Amiri" w:hAnsi="Amiri" w:eastAsia="Amiri" w:cs="Amiri"/>
          <w:color w:val="111111"/>
          <w:sz w:val="28"/>
          <w:sz w:val="28"/>
          <w:szCs w:val="28"/>
          <w:rtl w:val="true"/>
          <w:lang w:bidi="ar-SA"/>
        </w:rPr>
        <w:t xml:space="preserve">لإمكان ثبوته لموضوع غيره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ذكره بقول مطلق من ان القيد إذا رجع إلى الحكم يلازم انتفائه انتفاء الحكم ، وعليه بنى اختيار ثبوت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بما عرفت من ان تقييد الحكم بالشرط ان كان راجعا إلى تعليقه عليه لازم ذلك ثبوت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بمعنى آخر من ترتب الحكم عليه أو الملازمة فلا يلازم المفهوم ، وقد عرفت انه لم يدع أحد ان الأداة موضوعة للتعليق ، وورود التعبير به مسامحة وغفلة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انه إذا كان القيد قيدا للموضوع فلا يلازم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يلتزم بان قيود الموضوع ترجع في الحقيقة إلى الحكم وتكون قيودا له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بالإضافة إليه اما مطلق أو مهمل أو مقيد ، والأول ممتنع لأنه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الثاني أيضا لامتناع الإهمال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يلتزم بإمكان الواجب المعلق قد يدعي صحة تقييد الموضوع دون الحكم كما صح تقييد المتعلق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مورد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لكنه قدس سره ممن لم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أفاده في تحقيق مفهوم الوصف غير سديد كالذي أفاده في تحقيق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جهتين أشرنا إليهما في صدر المبحث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محل البحث من الوصف ، وانه هل يختص بالوصف المعتمد على موصوف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المحقق النائيني إلى الأول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هو الثاني ، لجريان بعض أدلة مفهوم الوصف في غير المعتمد </w:t>
      </w:r>
    </w:p>
    <w:p>
      <w:pPr>
        <w:pStyle w:val="BookText"/>
        <w:rPr/>
      </w:pPr>
      <w:r>
        <w:rPr>
          <w:rFonts w:ascii="Amiri" w:hAnsi="Amiri" w:eastAsia="Amiri" w:cs="Amiri"/>
          <w:color w:val="111111"/>
          <w:sz w:val="28"/>
          <w:sz w:val="28"/>
          <w:szCs w:val="28"/>
          <w:rtl w:val="true"/>
          <w:lang w:bidi="ar-SA"/>
        </w:rPr>
        <w:t>كالوجه الخامس الّذي ذكره المحقق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اختيار المحقق النائيني للأول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جعل ملاك المفهوم وعدمه رجوع القيد إلى الحكم أو إلى الموضوع ، وهذا مما يستلزم ثبوت الموضوع حتى يرجع القيد إليه أو إلى حكمه ، وبدونه لا معنى للترديد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ان وجوه المفهوم متعددة ، وبعضها يتأتى في غير المعتمد على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ذكرها صاحب الكفاية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تحديد محل البحث في الوصف بلحاظ نسبته مع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الوصف تارة يكون أخص من الموصوف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أعم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مساو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أعم وأخص منه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دخول الوصف الأخص من الموصوف مطلقا كالنحوي بالنسبة إلى العالم في محل النزاع ، وهكذا دخول الأخص من وجه إذا كان الافتراق من جهة الموصوف بان وجد الموصوف دون الوصف ، كالعالم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سائر الصور ، وهي صورة عموم الوصف مطلقا وصورة تساويه مع الموصوف وصورة العموم من وجه إذا انتفى الموصوف والوصف ، فاستظهر صاحب الكفاية عدم جريانه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 هو كون محل البحث هو انتفاء الحكم عن الموضوع عند انتفاء الوصف ، فلا بد من فرض بقاء الموضوع ، وهو لا يثبت في هذه الصور الثلاث</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استظهر قدس سره من بعض الشافعية جريان النزاع في صورة العموم من وجه مع انتفاء الموصوف والوصف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الزكاة في معلوفة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باستظهار كون الوصف علة تامة منحصرة فينتفي الحكم بانتفائها ، وبذلك حكم بان مقتضاه جريان النزاع في صورة عموم الوصف المطلق ومساواته للموضوع ، لجريان </w:t>
      </w:r>
    </w:p>
    <w:p>
      <w:pPr>
        <w:pStyle w:val="BookText"/>
        <w:rPr/>
      </w:pPr>
      <w:r>
        <w:rPr>
          <w:rFonts w:ascii="Amiri" w:hAnsi="Amiri" w:eastAsia="Amiri" w:cs="Amiri"/>
          <w:color w:val="111111"/>
          <w:sz w:val="28"/>
          <w:sz w:val="28"/>
          <w:szCs w:val="28"/>
          <w:rtl w:val="true"/>
          <w:lang w:bidi="ar-SA"/>
        </w:rPr>
        <w:t xml:space="preserve">الوجه فيه أيضا ، واستشكل في التفصيل الصادر من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الصورة وصورتي العموم المطلق والمساواة ، بجريان النزاع فيها وعدم جريانه فيهما لعدم الموضوع ، لأن ملاك عدم الجريان فيهما يسري إلى تلك الصورة كما ان ملاك الجريان فيها يسري إليهما ، فلا فرق بين هذه الصور من حيث جريان النزاع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يرى ان مركز البحث هو انتفاء الحكم عن الموضوع عند انتفاء الوصف يلتزم بخروج هذه الصور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يرى ان البحث في انتفاء الحكم بانتفاء الوصف ولو لم يكن الموضوع يلتزم بدخولها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تعبير صاحب الكفاية عن صورة العموم من وجه وانتفاء الموصوف والوصف ، بما إذا كان الافتراق من جانب الوصف ، فانه لا يخلو عن مسامحة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صورة افتراق الوصف معناها وجود الوصف وعدم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انها خارجة عن محل البحث ، إذ البحث في اقتضاء انتفاء الوصف لانتفاء الحكم ، فصورة وجوده لا 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التعبير في التقريرات أيضا ، ولكن المراد منه ما عرفت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تعرف ان المراد من قوله في صدر التذنيب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في غيره </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ليس مورد افتراق الوصف ، بل غير مورد افتراق الموصوف مما يحتمل ان يدخل في البحث ، وهو مورد انتفائهما معا ، إذ موردا وجودهما ووجود الوصف لا بحث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 ، واللّه ولي التوفيق</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909_161644"/>
      <w:bookmarkStart w:id="55" w:name="pg15909_161644"/>
      <w:bookmarkEnd w:id="55"/>
    </w:p>
    <w:p>
      <w:pPr>
        <w:pStyle w:val="Heading3"/>
        <w:numPr>
          <w:ilvl w:val="2"/>
          <w:numId w:val="1"/>
        </w:numPr>
        <w:rPr/>
      </w:pPr>
      <w:bookmarkStart w:id="56" w:name="pg15909_161644"/>
      <w:bookmarkStart w:id="57" w:name="__RefHeading___Toc15615514_2142443653"/>
      <w:bookmarkStart w:id="58" w:name="_Toc16"/>
      <w:bookmarkEnd w:id="56"/>
      <w:bookmarkEnd w:id="57"/>
      <w:r>
        <w:rPr>
          <w:rtl w:val="true"/>
        </w:rPr>
        <w:t>مفهوم الغاية</w:t>
      </w:r>
      <w:bookmarkEnd w:id="58"/>
    </w:p>
    <w:p>
      <w:pPr>
        <w:pStyle w:val="BookText"/>
        <w:rPr/>
      </w:pPr>
      <w:r>
        <w:rPr>
          <w:rFonts w:ascii="Amiri" w:hAnsi="Amiri" w:eastAsia="Amiri" w:cs="Amiri"/>
          <w:color w:val="111111"/>
          <w:sz w:val="28"/>
          <w:sz w:val="28"/>
          <w:szCs w:val="28"/>
          <w:rtl w:val="true"/>
          <w:lang w:bidi="ar-SA"/>
        </w:rPr>
        <w:t xml:space="preserve">وقع الكلام في مفهوم الغاية ، وان مقتضى 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اجلس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وجوب الجلوس عما بعد الغاية وهي الليل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بحث آخر يرتبط بالغاية وهو ان الغاية هل تكون داخلة في المغيا أو لا؟ ، بمعنى ان الحكم هل يثبت عند حصول الغاية ، فيكون موضوع البحث في المفهوم ما بعد الغاية ، أو يتحدد بمقتضى الدليل بمجيء الغاية فيكون موضوع البحث في المفهوم مجيء الغاية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في الغاية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المفهوم للغاية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ذهب صاحب الكفاية إلى التفصيل بين غاية الحكم وغاية الموضوع ، فإذا كانت غاية للحكم كما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حتى تعرف انه حرام </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طاهر حتى تعلم انه قذر </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كان حصولها موجبا لارتفاع الحكم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وعلله بانسباق ذلك منها وكونه قضية تقييده بها ، وإلاّ لما كانت ما جعل </w:t>
      </w:r>
    </w:p>
    <w:p>
      <w:pPr>
        <w:pStyle w:val="BookText"/>
        <w:rPr/>
      </w:pPr>
      <w:r>
        <w:rPr>
          <w:rFonts w:ascii="Amiri" w:hAnsi="Amiri" w:eastAsia="Amiri" w:cs="Amiri"/>
          <w:color w:val="111111"/>
          <w:sz w:val="28"/>
          <w:sz w:val="28"/>
          <w:szCs w:val="28"/>
          <w:rtl w:val="true"/>
          <w:lang w:bidi="ar-SA"/>
        </w:rPr>
        <w:t>غاية له بغاية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غاية للموضوع وقيدا له بحسب القواعد العربية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كالوصف في عدم دلالتها على المفهوم ، بل انما تقتضي تقييد شخص الحكم بها وتحديده ، فعند حصولها يرتفع شخصه ، ولا اقتضاء لها لارتفاع سنخه عن غير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بعدم ثبوت وضع لذلك ، وعدم قرينة ملازمة لها ولو غالبا دلت على اختصاص الحكم به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أفاده في الكفاية بقليل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قدس سره إلى تعيين ضابط إثباتي يعرف به كون الغاية قيدا للحكم أو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مجال للمناقشة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تفرقته بين ما إذا كانت الغاية قيدا للحكم وما إذا كانت قيدا للموضوع ، مع ان قيد الموضوع في الحقيقة يرجع إلى الحكم فيتقيد به الحكم ويرتبط به ولا يثبت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الغاية ، إذا كانت قيدا للحكم دلت على المفهوم ، مع انه كان ينبغي بيان ان الغاية غاية لسنخ الحكم لا شخصه ، وهذا مما لا دليل عليه ، وإذا أمكن ان تكون الغاية غاية للشخص لم تدل على المفهوم ، ولا ظهور للتقييد في كونه للسنخ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كان المغيا هو الطبيعي فلا يجدي في ثبوت المفهوم ، لأن إنشاء الطبيعي المقيد بقيد أو المغيا بغاية وجعله ، لا يقتضي عدم جعل الطبيعي مقيدا بقيد آخر أو غير مقيد بقيد أصلا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وببيان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التقييد يطرأ على الطبيعي قبل إنشائه فينشأ </w:t>
      </w:r>
    </w:p>
    <w:p>
      <w:pPr>
        <w:pStyle w:val="BookText"/>
        <w:rPr/>
      </w:pPr>
      <w:r>
        <w:rPr>
          <w:rFonts w:ascii="Amiri" w:hAnsi="Amiri" w:eastAsia="Amiri" w:cs="Amiri"/>
          <w:color w:val="111111"/>
          <w:sz w:val="28"/>
          <w:sz w:val="28"/>
          <w:szCs w:val="28"/>
          <w:rtl w:val="true"/>
          <w:lang w:bidi="ar-SA"/>
        </w:rPr>
        <w:t>مقيدا ، بمعنى انه يلحظ الوجوب مقيدا بقيد وينشأ كذلك ، وواضح ان جعل الطبيعي مقيدا بقيد واعتباره لا يتنافى مع اعتباره مقيدا بقيد آخر ومن دون أي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يلتزم به صاحب الكفاية ، فكيف يجعل تقييد الحكم بغاية ملازما لانتفائه عند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استشهاده قدس سره برواية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حتى تعلم انه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فهو لا ينفع في إثبات المدعي ، إذ انتفاء الحلية مع العلم بالحرمة عقلي لعدم إمكان اجتماع الحكمين المتضادين ، هذا مع انه استعمال في مورد خاص علم المراد منه لا يكشف عن اطراده في مطلق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انه لا وجه لتقريب مفهوم الغاية بنحو ما مر في تقريب مفهوم الشرط ، من ورود القيد على المجعول والمعتبر دون الاعتبار ، إذ عرفت انه لا يلازم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لك ما في كلام المحقق النائيني في المقام من المسامحة ، حيث ذهب إلى ان الغاية إذا كانت قيدا للحكم كانت ملازمة للمفهوم كالشرط وان كانت قيدا للموضوع لم تلازم المفهوم كالوصف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إلى مقام الإثبات وتحديد ما يكون قيدا للحكم وغيره ، وعلى كل حال فقد جعل ملاك اقتضاء المفهوم كونها قيدا للحكم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ان هذا المعنى لا يلازم المفهوم ، كما انه لا وجه لقياسه المقام بالشرط ، والحال انه لم يلتزم بالمفهوم فيه بمجرد كونه قيدا للحكم ، بل بضميمة إطلاقه ونفي شرط آخر ، ولا يتأتى مثل هذا الإطلاق فيما نحن فيه ، إذ نفي غاية أخرى للحكم أو قيد آخر له ولو لم يكن بغاية لا يلازم المفهوم ، لاحتمال ثبوت </w:t>
      </w:r>
    </w:p>
    <w:p>
      <w:pPr>
        <w:pStyle w:val="BookText"/>
        <w:rPr/>
      </w:pPr>
      <w:r>
        <w:rPr>
          <w:rFonts w:ascii="Amiri" w:hAnsi="Amiri" w:eastAsia="Amiri" w:cs="Amiri"/>
          <w:color w:val="111111"/>
          <w:sz w:val="28"/>
          <w:sz w:val="28"/>
          <w:szCs w:val="28"/>
          <w:rtl w:val="true"/>
          <w:lang w:bidi="ar-SA"/>
        </w:rPr>
        <w:t>الحكم فيما بعد الغاية من دون أي قيد وشرط ومن دون كونه مغيا بغاية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إذا كان مسوقا لبيان الغاية فقط مع كون الحكم مفروغا عنه ، وانما كان المولى في مقام بيان غايته وحدّه ، كان مقتضى الإطلاق المقامي ثبوت المفهوم وارتفاع الحكم بحصول الغاية ، وإلاّ لم تكن الغاية غاية للحكم ، ومثال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وَاشْرَبُوا حَتَّى يَتَبَيَّنَ لَكُمُ الْخَيْطُ </w:t>
      </w:r>
      <w:r>
        <w:rPr>
          <w:rFonts w:eastAsia="Amiri" w:cs="Amiri" w:ascii="Amiri" w:hAnsi="Amiri"/>
          <w:color w:val="111111"/>
          <w:sz w:val="28"/>
          <w:szCs w:val="28"/>
          <w:rtl w:val="true"/>
          <w:lang w:bidi="ar-SA"/>
        </w:rPr>
        <w:t xml:space="preserve">.. ) </w:t>
      </w:r>
      <w:r>
        <w:rPr>
          <w:rStyle w:val="FootnoteAnchor"/>
          <w:rtl w:val="true"/>
        </w:rPr>
        <w:footnoteReference w:id="243"/>
      </w:r>
      <w:r>
        <w:rPr>
          <w:rFonts w:ascii="Amiri" w:hAnsi="Amiri" w:eastAsia="Amiri" w:cs="Amiri"/>
          <w:color w:val="111111"/>
          <w:sz w:val="28"/>
          <w:sz w:val="28"/>
          <w:szCs w:val="28"/>
          <w:rtl w:val="true"/>
          <w:lang w:bidi="ar-SA"/>
        </w:rPr>
        <w:t>فان أصل جواز الأكل معلوم والآية مسوقة لبيان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مسوقا لبيان الحكم المغيا فلا دلالة له على المفهوم لما عرفت من ان اعتبار حكم مقيد بقيد لا يتنافى مع اعتباره مقيدا بقيد آخر أو غير مقيد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الغاية في موضوع الحكم وشموله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إلى عدم دخولها فيه ، لأن الغاية من حدود المغيا وحدّ الشيء يكون خارجا عنه ، وبما ان موضوع الحكم هو المغيا فلا يثبت الحكم للغاية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المحقق الأصفهاني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الشيء ومنتهاه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أوله وآخره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يبتدأ من عنده وما ينتهى عنده الشيء ، ودخول الأوليين كخروج الأخريين من الشيء واضح ، والكلام في ان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المنتهى بالمعنى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الحدّ المصطلح خارجا عن حقيقة الشيء لا يقتضي ان يكون مدخولهما حدا اصطلاحيا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كلامه قدس سره ان حد الشيء في اصطلاح المعقول خارج عن الشيء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انه غير صحيح ، فان الحدّ في اصطلاح المعقول امر انتزاعي </w:t>
      </w:r>
    </w:p>
    <w:p>
      <w:pPr>
        <w:pStyle w:val="BookText"/>
        <w:rPr/>
      </w:pPr>
      <w:r>
        <w:rPr>
          <w:rFonts w:ascii="Amiri" w:hAnsi="Amiri" w:eastAsia="Amiri" w:cs="Amiri"/>
          <w:color w:val="111111"/>
          <w:sz w:val="28"/>
          <w:sz w:val="28"/>
          <w:szCs w:val="28"/>
          <w:rtl w:val="true"/>
          <w:lang w:bidi="ar-SA"/>
        </w:rPr>
        <w:t>عن واجدية شيء لشيء وفاقديته لآخر ، فتحديد الخطّ بمتر ينتزع عن واجديته لمقدار من الخطّ وفاقديته لمقدار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الحدّ في عرف المنطقيين عبارة عن حقيقة الشيء وذاته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يظهر من كلام الكفاية إرادته الحدّ بمعناه المعقولي ، بل يمكن ان يكون نظره إلى معناه العرفي وهو نهاية الشيء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يناقش به صاحب الكفاية ان موارد الاستعمالات مختلفة ، فبعضها ظاهر في دخول الغاية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انتظرتك إلى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يوم الجمعة داخل في الانتظار ، ولذا يصح ان يجيبه المخاطب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بأني جئت يوم الجمعة ولم أجدك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ظاهر في عدم دخولها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الجزم بأحد الطرفين واختيار أحد الاحتمالين ، والكلام بدون قرينة يكون مجملا</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5909_161650"/>
      <w:bookmarkStart w:id="60" w:name="pg15909_161650"/>
      <w:bookmarkEnd w:id="60"/>
    </w:p>
    <w:p>
      <w:pPr>
        <w:pStyle w:val="Heading3"/>
        <w:numPr>
          <w:ilvl w:val="2"/>
          <w:numId w:val="1"/>
        </w:numPr>
        <w:rPr/>
      </w:pPr>
      <w:bookmarkStart w:id="61" w:name="pg15909_161650"/>
      <w:bookmarkStart w:id="62" w:name="__RefHeading___Toc15615516_2142443653"/>
      <w:bookmarkStart w:id="63" w:name="_Toc17"/>
      <w:bookmarkEnd w:id="61"/>
      <w:bookmarkEnd w:id="62"/>
      <w:r>
        <w:rPr>
          <w:rtl w:val="true"/>
        </w:rPr>
        <w:t xml:space="preserve">مفهوم الاستثناء </w:t>
      </w:r>
      <w:r>
        <w:rPr>
          <w:rtl w:val="true"/>
        </w:rPr>
        <w:t xml:space="preserve">- </w:t>
      </w:r>
      <w:r>
        <w:rPr>
          <w:rtl w:val="true"/>
        </w:rPr>
        <w:t>الحصر</w:t>
      </w:r>
      <w:bookmarkEnd w:id="63"/>
    </w:p>
    <w:p>
      <w:pPr>
        <w:pStyle w:val="BookText"/>
        <w:rPr/>
      </w:pPr>
      <w:r>
        <w:rPr>
          <w:rFonts w:ascii="Amiri" w:hAnsi="Amiri" w:eastAsia="Amiri" w:cs="Amiri"/>
          <w:color w:val="111111"/>
          <w:sz w:val="28"/>
          <w:sz w:val="28"/>
          <w:szCs w:val="28"/>
          <w:rtl w:val="true"/>
          <w:lang w:bidi="ar-SA"/>
        </w:rPr>
        <w:t xml:space="preserve">لا شبهة في دلالة الاستثناء على اختصاص الحكم المستثنى منه وعدم عمومه للمستثنى سواء كان الحكم إيجابيا أو سلبيا ، وهذا المعنى لا يقبل الإنكار عرفا ، فلا يتوقف أحد في ان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القوم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مجيء زيد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جاء القوم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وضوح هذا المعنى لم يكن في بحث مفهوم الاستثناء مزيد كلام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ذلك تعرّض المحقق النائيني </w:t>
      </w:r>
      <w:r>
        <w:rPr>
          <w:rStyle w:val="FootnoteAnchor"/>
          <w:rtl w:val="true"/>
        </w:rPr>
        <w:footnoteReference w:id="246"/>
      </w:r>
      <w:r>
        <w:rPr>
          <w:rFonts w:ascii="Amiri" w:hAnsi="Amiri" w:eastAsia="Amiri" w:cs="Amiri"/>
          <w:color w:val="111111"/>
          <w:sz w:val="28"/>
          <w:sz w:val="28"/>
          <w:szCs w:val="28"/>
          <w:rtl w:val="true"/>
          <w:lang w:bidi="ar-SA"/>
        </w:rPr>
        <w:t xml:space="preserve">إلى البحث في بعض الجمل المشتملة على الاستثناء حتى يطول البحث شيئا ما مع خروجه عن بحث الأصول ، فلا يهمنا التعرض إليه ، ولكن مع وضوح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أبو حنيفة إلى إنكار ثبوته ، وإلى عدم دلالة الاستثناء على ما ذكر </w:t>
      </w:r>
      <w:r>
        <w:rPr>
          <w:rStyle w:val="FootnoteAnchor"/>
          <w:rtl w:val="true"/>
        </w:rPr>
        <w:footnoteReference w:id="247"/>
      </w:r>
      <w:r>
        <w:rPr>
          <w:rFonts w:ascii="Amiri" w:hAnsi="Amiri" w:eastAsia="Amiri" w:cs="Amiri"/>
          <w:color w:val="111111"/>
          <w:sz w:val="28"/>
          <w:sz w:val="28"/>
          <w:szCs w:val="28"/>
          <w:rtl w:val="true"/>
          <w:lang w:bidi="ar-SA"/>
        </w:rPr>
        <w:t xml:space="preserve">، كما حاول البعض الاستدلال عليه </w:t>
      </w:r>
      <w:r>
        <w:rPr>
          <w:rStyle w:val="FootnoteAnchor"/>
          <w:rtl w:val="true"/>
        </w:rPr>
        <w:footnoteReference w:id="248"/>
      </w:r>
      <w:r>
        <w:rPr>
          <w:rFonts w:ascii="Amiri" w:hAnsi="Amiri" w:eastAsia="Amiri" w:cs="Amiri"/>
          <w:color w:val="111111"/>
          <w:sz w:val="28"/>
          <w:sz w:val="28"/>
          <w:szCs w:val="28"/>
          <w:rtl w:val="true"/>
          <w:lang w:bidi="ar-SA"/>
        </w:rPr>
        <w:t>وهو مما لا حاجة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حجة أبي حنيفة في إنكاره مفهوم الاستثناء ، فهي مثل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مقتضى مفهوم الاستثناء كون الطهور وحده صلاة دون غيره ، وهو مما لا يقول به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عنه في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استعمال مع القرينة وهو لا يدل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الصلاة هو تمام الاجزاء والشرائط ، والمعنى انها لا تكون صلاة إلاّ إذا انضم إليها الطهور ، فالطهور مقوم لصدق الصلاة على تمام الاجزاء لا ان الصلاة هو الطهور ، إذ لم يقل لا صلاة إلاّ لطهور وهذا واضح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المدعي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احتجاج من استدل عليه بكلمة التوحيد 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كان الرسول صلی اللّه علیه و آله يقبلها ، مع انه لو لم تدل على الحصر ونفى الألوهية عن غيره جل اسمه لم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ناقشه صاحب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الممكن ان يكون ظهورها في التوحيد من جهة قرينة حالية أو مقالية فلا تنفع في إثبات المفهوم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قد أشكل على دلالة الكلمة الشريفة على التوحيد بان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 تدل الا على إمكان وجوده تعالى لا على وجوده فعلا ، وهو لا فائدة فيه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لا تنفي الا وجود غيره تعالى لا إمكانه ، وهو أيضا لا فائدة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عنه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الإله واجب الوجود ، وحينئذ فتقدير الوجود نافع ، إذ نفي وجود واجب الوجود مطلقا وإثباته لله جلَّ شأنه يدل بالملازمة البينة على امتناع تحقق غيره ، إذ إمكان واجب الوجود ملازم لوجوده ، فلو كان ممكنا لوجد ، فنفي اللازم يستلزم نفي الملزوم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أطال المحقق الأصفهاني في تحقيق الجواب عن الإشكال ، فراجع كلامه ، إذ ليس في نقله معرفة فيه مزيد أثر فيما نحن فيه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تعرض صاحب الكفاية بعد ذلك إلى امر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الاستثناء على الحكم في طرف المستثنى هل هي بالمفهوم ومن باب انه لازم لخصوصية الحكم في المستثنى منه الّذي دلت عليه الجملة منطوقا ، أو انه بالمنطوق وبنفس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قدس سره الأول ولم يستبعد الثاني ، وذهب قدس سره إلى ان تعيين ذلك لا يكاد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عبارته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ان هذا البحث له أثر عملي كبير ، ونستطيع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المهم في مبحث الاستثناء هو هذا الأمر ، وذلك لأنه إذا كان ثبوت الحكم في المستثنى من باب المفهوم وكونه لازم الخصوصية الثابتة لحكم المستثنى منه ، فمع الشك في سعة الحكم في المستثنى وضيقه لا طريق لدينا لإثبات سعته ، إذ لا معنى للإطلاق فيه بعد ان كان مدلولا التزاميا ، كما ان الإطلاق في المنطوق الملازم له لا ينفع في ذلك لاحتمال ان تكون الخصوصية ملازمة لنفي الإطلاق عن المستثنى لا لنفي كل فرد من افراد المطلق ، وهذا بخلاف ما لو كانت الحكم مدلولا للمنطوق ، فانه يمكن التمسك بإطلاقه في إثبات سعة الحكم ، وما يصلح مثالا لما </w:t>
      </w:r>
    </w:p>
    <w:p>
      <w:pPr>
        <w:pStyle w:val="BookText"/>
        <w:rPr/>
      </w:pPr>
      <w:r>
        <w:rPr>
          <w:rFonts w:ascii="IRNazanin" w:hAnsi="IRNazanin" w:eastAsia="IRNazanin"/>
          <w:color w:val="111111"/>
          <w:sz w:val="28"/>
          <w:sz w:val="28"/>
          <w:szCs w:val="28"/>
          <w:rtl w:val="true"/>
          <w:lang w:bidi="fa-IR"/>
        </w:rPr>
        <w:t xml:space="preserve">نحن فيه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الا من خمس </w:t>
      </w:r>
      <w:r>
        <w:rPr>
          <w:rFonts w:eastAsia="IRNazanin" w:cs="IRNazanin"/>
          <w:color w:val="111111"/>
          <w:sz w:val="28"/>
          <w:szCs w:val="28"/>
          <w:rtl w:val="true"/>
          <w:lang w:bidi="fa-IR"/>
        </w:rPr>
        <w:t xml:space="preserve">... » </w:t>
      </w:r>
      <w:r>
        <w:rPr>
          <w:rStyle w:val="FootnoteAnchor"/>
          <w:rtl w:val="true"/>
        </w:rPr>
        <w:footnoteReference w:id="254"/>
      </w:r>
      <w:r>
        <w:rPr>
          <w:rFonts w:ascii="Amiri" w:hAnsi="Amiri" w:eastAsia="Amiri" w:cs="Amiri"/>
          <w:color w:val="111111"/>
          <w:sz w:val="28"/>
          <w:sz w:val="28"/>
          <w:szCs w:val="28"/>
          <w:rtl w:val="true"/>
          <w:lang w:bidi="ar-SA"/>
        </w:rPr>
        <w:t>، فانه مع الشك في ثبوت الإعادة من جهة هذه الخمس في بعض الحالات ، فان كان ثبوت الإعادة فيها بالمفهوم لا مجال لإحرازه في مورد الشك ولو علم نفي الإعادة بنحو مطلق في طرف المستثنى منه ، إذ لعلّ الاستثناء من حيث المجموع لا من حيث كل فرد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كانت ثبوت الإعادة فيها بالمنطوق أمكن التمسك بإطلاق الكلام في إثباته في مورد الشك ، فانه نظير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من كذا وكذا وتعاد من خمس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وكون ذلك مدلولا للحرف لا يضر في إمكان الرجوع إلى الإطلاق في متعلقة أو نحوه ، كسائر موارد الحروف التي يتأتى فيها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الأثر لهذا الأمر فيقع الكلام في إثبات أحد طرفيه ، وهو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توقف الأصحاب من تعميم حكم الإعادة في الخمس لجميع الحالات مما يرجح انه ثابت بالمفهوم لا بالمنطوق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طريق لدينا لإثبات أحد الطرفين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تعرض إلى بيان ما يفيد الحصر من الأدوات تتميما للفائدة في مفهوم الحصر </w:t>
      </w:r>
      <w:r>
        <w:rPr>
          <w:rStyle w:val="FootnoteAnchor"/>
          <w:rtl w:val="true"/>
        </w:rPr>
        <w:footnoteReference w:id="255"/>
      </w:r>
      <w:r>
        <w:rPr>
          <w:rFonts w:ascii="Amiri" w:hAnsi="Amiri" w:eastAsia="Amiri" w:cs="Amiri"/>
          <w:color w:val="111111"/>
          <w:sz w:val="28"/>
          <w:sz w:val="28"/>
          <w:szCs w:val="28"/>
          <w:rtl w:val="true"/>
          <w:lang w:bidi="ar-SA"/>
        </w:rPr>
        <w:t xml:space="preserve">، وإلا فهو خارج عن البحث الأصولي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64" w:name="pg15909_161654"/>
    </w:p>
    <w:p>
      <w:pPr>
        <w:pStyle w:val="Heading3"/>
        <w:numPr>
          <w:ilvl w:val="2"/>
          <w:numId w:val="1"/>
        </w:numPr>
        <w:rPr/>
      </w:pPr>
      <w:bookmarkStart w:id="65" w:name="__RefHeading___Toc15615518_2142443653"/>
      <w:bookmarkStart w:id="66" w:name="_Toc18"/>
      <w:bookmarkEnd w:id="64"/>
      <w:bookmarkEnd w:id="65"/>
      <w:r>
        <w:rPr>
          <w:rtl w:val="true"/>
        </w:rPr>
        <w:t>مفهوم اللقب والعدد</w:t>
      </w:r>
      <w:bookmarkEnd w:id="6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صاحب الكفاية وتبعه غيره ، بل ذهب غيره إلى عدم اقتضاء اللقب والعدد للمفهوم </w:t>
      </w:r>
      <w:r>
        <w:rPr>
          <w:rStyle w:val="FootnoteAnchor"/>
          <w:rtl w:val="true"/>
        </w:rPr>
        <w:footnoteReference w:id="257"/>
      </w:r>
      <w:r>
        <w:rPr>
          <w:rFonts w:ascii="Amiri" w:hAnsi="Amiri" w:eastAsia="Amiri" w:cs="Amiri"/>
          <w:color w:val="111111"/>
          <w:sz w:val="28"/>
          <w:sz w:val="28"/>
          <w:szCs w:val="28"/>
          <w:rtl w:val="true"/>
          <w:lang w:bidi="ar-SA"/>
        </w:rPr>
        <w:t xml:space="preserve">، فلا دلالة لقول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أو 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إكرام غير زيد أو 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دلالة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عشرة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إكرام غيرهم ، إلاّ إذا أخذ العدد بنحو التحديد من طرف الأقل والأكثر ، فينفي وجوب إكرام غيرهم بمقتضى التحديد ، وهو من أقوى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لا كلام فيه فلاحظ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مبحث المفاهيم ويليه مبحث العام والخاصّ</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909_161656"/>
      <w:bookmarkStart w:id="68" w:name="pg15909_161656"/>
      <w:bookmarkEnd w:id="68"/>
    </w:p>
    <w:p>
      <w:pPr>
        <w:pStyle w:val="Heading2"/>
        <w:numPr>
          <w:ilvl w:val="1"/>
          <w:numId w:val="1"/>
        </w:numPr>
        <w:rPr/>
      </w:pPr>
      <w:bookmarkStart w:id="69" w:name="pg15909_161656"/>
      <w:bookmarkStart w:id="70" w:name="__RefHeading___Toc15615520_2142443653"/>
      <w:bookmarkStart w:id="71" w:name="_Toc19"/>
      <w:bookmarkEnd w:id="69"/>
      <w:bookmarkEnd w:id="70"/>
      <w:r>
        <w:rPr>
          <w:rtl w:val="true"/>
        </w:rPr>
        <w:t>العام والخاصّ</w:t>
      </w:r>
      <w:bookmarkEnd w:id="7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5615522_2142443653"/>
      <w:bookmarkStart w:id="73" w:name="_Toc20"/>
      <w:bookmarkEnd w:id="72"/>
      <w:r>
        <w:rPr>
          <w:rtl w:val="true"/>
        </w:rPr>
        <w:t>اشارة</w:t>
      </w:r>
      <w:bookmarkEnd w:id="7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5909_161658"/>
      <w:bookmarkStart w:id="75" w:name="pg15909_161658"/>
      <w:bookmarkEnd w:id="75"/>
    </w:p>
    <w:p>
      <w:pPr>
        <w:pStyle w:val="Heading3"/>
        <w:numPr>
          <w:ilvl w:val="2"/>
          <w:numId w:val="1"/>
        </w:numPr>
        <w:rPr/>
      </w:pPr>
      <w:bookmarkStart w:id="76" w:name="pg15909_161658"/>
      <w:bookmarkStart w:id="77" w:name="__RefHeading___Toc15615524_2142443653"/>
      <w:bookmarkStart w:id="78" w:name="_Toc21"/>
      <w:bookmarkEnd w:id="76"/>
      <w:bookmarkEnd w:id="77"/>
      <w:r>
        <w:rPr>
          <w:rtl w:val="true"/>
        </w:rPr>
        <w:t>العام والخاصّ</w:t>
      </w:r>
      <w:bookmarkEnd w:id="78"/>
    </w:p>
    <w:p>
      <w:pPr>
        <w:pStyle w:val="Heading4"/>
        <w:numPr>
          <w:ilvl w:val="3"/>
          <w:numId w:val="1"/>
        </w:numPr>
        <w:rPr/>
      </w:pPr>
      <w:bookmarkStart w:id="79" w:name="__RefHeading___Toc15615526_2142443653"/>
      <w:bookmarkStart w:id="80" w:name="_Toc22"/>
      <w:bookmarkEnd w:id="79"/>
      <w:r>
        <w:rPr>
          <w:rtl w:val="true"/>
        </w:rPr>
        <w:t>تعريف العام</w:t>
      </w:r>
      <w:bookmarkEnd w:id="80"/>
    </w:p>
    <w:p>
      <w:pPr>
        <w:pStyle w:val="BookText"/>
        <w:rPr/>
      </w:pPr>
      <w:r>
        <w:rPr>
          <w:rFonts w:ascii="Amiri" w:hAnsi="Amiri" w:eastAsia="Amiri" w:cs="Amiri"/>
          <w:color w:val="111111"/>
          <w:sz w:val="28"/>
          <w:sz w:val="28"/>
          <w:szCs w:val="28"/>
          <w:rtl w:val="true"/>
          <w:lang w:bidi="ar-SA"/>
        </w:rPr>
        <w:t xml:space="preserve">لا يخفى ان مفهوم العام واضح عرفا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شاملا لجميع ما يصلح ان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عرّف بتعاريف ، ووقع الإشكال فيها من الاعلام ، ولكنه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شأنه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تعاريف لفظية يقصد بها شرح الاسم ، فلا يتجه الإيراد عليها بعدم الاطراد أو الانعكاس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المحقق الأصفهاني تابعة في 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التعريف اللفظي غير شرح الاسم بحسب الاصطلاح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فالامر ليس بمهم بعد ان لم يكن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وبعنوانه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لأثر شرعا كي يبحث في تحديد مفهومه ، بل الأثر ثابت لما هو عام بالحمل الشائع وما يكون مصداقا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المحقق النائيني إلى بيان الفارق بين العام والمطلق ، وان دلالة </w:t>
      </w:r>
      <w:bookmarkStart w:id="81" w:name="pg15909_161659"/>
    </w:p>
    <w:p>
      <w:pPr>
        <w:pStyle w:val="BookText"/>
        <w:rPr/>
      </w:pPr>
      <w:bookmarkEnd w:id="81"/>
      <w:r>
        <w:rPr>
          <w:rFonts w:ascii="Amiri" w:hAnsi="Amiri" w:eastAsia="Amiri" w:cs="Amiri"/>
          <w:color w:val="111111"/>
          <w:sz w:val="28"/>
          <w:sz w:val="28"/>
          <w:szCs w:val="28"/>
          <w:rtl w:val="true"/>
          <w:lang w:bidi="ar-SA"/>
        </w:rPr>
        <w:t xml:space="preserve">الأول على الشمول لفظية ، ودلالة الثاني بالقرينة العامة ، وبيان ان ذلك لا يتنافى مع احتياج مدخول أداة العموم إلى مقدمات الحكمة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الأمر له أثر مهم في باب التعارض ، ولذا يتعرض إليه في ذاك البحث ، ولأجل ذلك فما أفاده المحقق النائيني مرسلا له إرسال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محل بحث وسيأتي فيه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 للأمر قبل محلّه وتعرض له قبل وقته ، وكان الأولى إيكاله إلى محله ، والأمر سهل أيضا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5615528_2142443653"/>
      <w:bookmarkStart w:id="83" w:name="_Toc23"/>
      <w:bookmarkEnd w:id="82"/>
      <w:r>
        <w:rPr>
          <w:rtl w:val="true"/>
        </w:rPr>
        <w:t>أقسام العموم</w:t>
      </w:r>
      <w:bookmarkEnd w:id="83"/>
    </w:p>
    <w:p>
      <w:pPr>
        <w:pStyle w:val="BookText"/>
        <w:rPr/>
      </w:pPr>
      <w:r>
        <w:rPr>
          <w:rFonts w:ascii="Amiri" w:hAnsi="Amiri" w:eastAsia="Amiri" w:cs="Amiri"/>
          <w:color w:val="111111"/>
          <w:sz w:val="28"/>
          <w:sz w:val="28"/>
          <w:szCs w:val="28"/>
          <w:rtl w:val="true"/>
          <w:lang w:bidi="ar-SA"/>
        </w:rPr>
        <w:t xml:space="preserve">ينقسم العموم بلحاظ مقام تعلق الحكم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الاستغراقي والمجموعي والبدلي ، فالعموم في جميعها بمعنى واحد والاختلاف في كيفية أخذه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العام يلحظ بنحو الشمول واستيعاب جميع الافراد ، بمعنى انه يلحظ المفهوم المنطبق على جميع افراده ثم انه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جميع الافراد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كل فرد فرد موضوعا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فرد منها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العام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هو البدلي ، فهناك لحاظ واحد تشترك فيه جميع الأقسام وهو لحاظ جميع الافراد ، ولحاظ آخر تختلف فيه الأقسام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ما في ظاهر كلام المحقق النائيني </w:t>
      </w:r>
      <w:r>
        <w:rPr>
          <w:rStyle w:val="FootnoteAnchor"/>
          <w:rtl w:val="true"/>
        </w:rPr>
        <w:footnoteReference w:id="261"/>
      </w:r>
      <w:r>
        <w:rPr>
          <w:rFonts w:ascii="Amiri" w:hAnsi="Amiri" w:eastAsia="Amiri" w:cs="Amiri"/>
          <w:color w:val="111111"/>
          <w:sz w:val="28"/>
          <w:sz w:val="28"/>
          <w:szCs w:val="28"/>
          <w:rtl w:val="true"/>
          <w:lang w:bidi="ar-SA"/>
        </w:rPr>
        <w:t xml:space="preserve">وما يتراءى من عبارة </w:t>
      </w:r>
    </w:p>
    <w:p>
      <w:pPr>
        <w:pStyle w:val="BookText"/>
        <w:rPr/>
      </w:pPr>
      <w:r>
        <w:rPr>
          <w:rFonts w:ascii="Amiri" w:hAnsi="Amiri" w:eastAsia="Amiri" w:cs="Amiri"/>
          <w:color w:val="111111"/>
          <w:sz w:val="28"/>
          <w:sz w:val="28"/>
          <w:szCs w:val="28"/>
          <w:rtl w:val="true"/>
          <w:lang w:bidi="ar-SA"/>
        </w:rPr>
        <w:t xml:space="preserve">الكفاية </w:t>
      </w:r>
      <w:r>
        <w:rPr>
          <w:rStyle w:val="FootnoteAnchor"/>
          <w:rtl w:val="true"/>
        </w:rPr>
        <w:footnoteReference w:id="262"/>
      </w:r>
      <w:r>
        <w:rPr>
          <w:rFonts w:ascii="Amiri" w:hAnsi="Amiri" w:eastAsia="Amiri" w:cs="Amiri"/>
          <w:color w:val="111111"/>
          <w:sz w:val="28"/>
          <w:sz w:val="28"/>
          <w:szCs w:val="28"/>
          <w:rtl w:val="true"/>
          <w:lang w:bidi="ar-SA"/>
        </w:rPr>
        <w:t>، من ان هذا التقسيم بلحاظ كيفية تعلق الحكم ، الظاهر في تأخره عن 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يتنافى مع الوجدان ، لما ذكرنا من ان اللحاظ المحقق لأحد هذه الأقسام في رتبة متقدمة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يتنافى البرهان ، لأن الاستغراقية والمجموعية والبدلية من خصوصيات موضوع الحكم ، والحكم يتعلق بالعامّ الاستغراقي وأخويه ، فيمتنع أن تنشأ الخصوصية التي يتقيد بها الموضوع من قبل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المحقق الأصفهاني عبارة الكفاية على ما بيناه فرارا عن المحذور العقلي الّذي ذكره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مقام بيان كيفية اختلاف العموم الاستغراقي والمجموعي ذكر امرا جميل الأسلوب ومتين التصوير لكنه غير خال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ذكر ان للعموم جهتين جهة وحدة وجهة تكثر ، فهو مفهوما واحد لكنه ذاتا متكثر ، نظير الدار فانه مفهوما واحد لكنه ذاتا متكثر لاشتمال الدار على اجزاء عديدة ، وهاتان الجهتان واقعيتان في العام لا ترتفعان عنه ، لكن المولى في مقام الحكم على العام تارة يلحظ جهة الوحدة من دون ملاحظة جهة الكثرة فيكون الموضوع هو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يلحظ جهة الكثرة دون جهة الوحدة فيكون الموضوع هو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ملخصا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لحاظ العام منطبقا على جميع افراده وساريا في مصاديقه مما لا بد منه في جميع الأقسام ، إذ لحاظ جهة الكثرة امر وجداني في الأقسام كلها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سهل بعد ان لم يكن هناك أثر عملي للاقسام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المحقق النائيني إلى امرين </w:t>
      </w:r>
      <w:r>
        <w:rPr>
          <w:rStyle w:val="FootnoteAnchor"/>
          <w:rtl w:val="true"/>
        </w:rPr>
        <w:footnoteReference w:id="264"/>
      </w:r>
      <w:r>
        <w:rPr>
          <w:rFonts w:ascii="Amiri" w:hAnsi="Amiri" w:eastAsia="Amiri" w:cs="Amiri"/>
          <w:color w:val="111111"/>
          <w:sz w:val="28"/>
          <w:sz w:val="28"/>
          <w:szCs w:val="28"/>
          <w:rtl w:val="true"/>
          <w:lang w:bidi="ar-SA"/>
        </w:rPr>
        <w:t xml:space="preserve">لا يخلو ان عن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أنكر العموم البدلي وألحقه بالمطلق لكونه يستفاد غالبا من إطلاق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لمهم في إثبات العموم البدلي هو تقديمه على الإطلاق المعارض له ، لأن دلالته لفظية بخلاف دلالة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يرتبط بواقع العام البدلي وهو كون الدّال فيه لفظا لا بتسميته عاما أو مطلقا ، فلا أثر للتسمية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بعض الافراد مما يدل عليه اللفظ يكفي في المطلب وتحرير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المتعين إثباتا مع عدم القرينة مع دوران الأمر بين العموم الاستغراقي والعموم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هو ان المتعين مع عدم القرينة هو العموم الاستغراقي لاحتياج العموم المجموعي إلى مئونة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أن الكلام ظاهر في الاستغراق لأجل احتياج غيره إلى مئونة فهو في مقام الاستدلال على ثبوت الظهور في نفسه بذلك وتعليله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الاستغراقية تحتاج إلى مئونة كالمجموعية كما تقدم ، وليست نسبة الاستغراقية إلى المجموعية نسبة الأقل والأكثر بل نسبة التباين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احتياج أحد القسمين إلى مئونة زائدة لا يعين ظهور الكلام فيما ليس فيه مئونة ، وأي ربط لذلك بالظهور أو الوضع ، فلعله قد يوضع اللفظ لما فيه </w:t>
      </w:r>
      <w:bookmarkStart w:id="84" w:name="pg15909_161662"/>
    </w:p>
    <w:p>
      <w:pPr>
        <w:pStyle w:val="BookText"/>
        <w:rPr/>
      </w:pPr>
      <w:bookmarkEnd w:id="84"/>
      <w:r>
        <w:rPr>
          <w:rFonts w:ascii="Amiri" w:hAnsi="Amiri" w:eastAsia="Amiri" w:cs="Amiri"/>
          <w:color w:val="111111"/>
          <w:sz w:val="28"/>
          <w:sz w:val="28"/>
          <w:szCs w:val="28"/>
          <w:rtl w:val="true"/>
          <w:lang w:bidi="ar-SA"/>
        </w:rPr>
        <w:t>مئونة أو كان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ان الظاهر الأوّلي للكلام هو العموم الاستغراقي ، وغيره يحتاج إلى قرينة فيحمل الكلام عليه عند عدمها كحمل المطلق على الإطلاق عند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دعوى بلا دليل ولا شاهد عليها ، فما أفاده لا يقبل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الكلام لا ظهور له في أحدهما بدون قرينة حال أو مقال ، فمع عدمها يكون الكلام مجملا والمرجع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ذكر ان شمول 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لآحادها المندرجة تحتها ليس من باب العموم ودلالة العام على افراده ، لما عرفت من ان العام هو المفهوم الصالح للانطباق على كل فرد من افراده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للانطباق على كل واحد مما يعمه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لهذا المطلب أثرا عمليا ، يظهر فيما سيأتي إن شاء اللّه تعالى في مبحث حجية العام في الباقي وعدم منافاة التخصيص له ومعارضته ، فانه لو التزم بذلك في العام لأجل عمومه لا يثبت لمثل العشرة إذا ورد دليل يتكفل إخراج بعض افرادها ، بل يكون الدليل المخرج معارضا لها ، وسيأتي توضيح ذلك إن شاء اللّه تعالى فانتظر</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5615530_2142443653"/>
      <w:bookmarkStart w:id="86" w:name="_Toc24"/>
      <w:bookmarkEnd w:id="85"/>
      <w:r>
        <w:rPr>
          <w:rtl w:val="true"/>
        </w:rPr>
        <w:t>صيغ العموم</w:t>
      </w:r>
      <w:bookmarkEnd w:id="86"/>
    </w:p>
    <w:p>
      <w:pPr>
        <w:pStyle w:val="BookText"/>
        <w:rPr/>
      </w:pPr>
      <w:r>
        <w:rPr>
          <w:rFonts w:ascii="Amiri" w:hAnsi="Amiri" w:eastAsia="Amiri" w:cs="Amiri"/>
          <w:color w:val="111111"/>
          <w:sz w:val="28"/>
          <w:sz w:val="28"/>
          <w:szCs w:val="28"/>
          <w:rtl w:val="true"/>
          <w:lang w:bidi="ar-SA"/>
        </w:rPr>
        <w:t xml:space="preserve">ذكر صاحب الكفاية ان للعموم صيغة تخصه كالخصوص ، ولا وجه لدعوى عدم وجود صيغة تخصه وذكر الوجه الّذي يستند إليه المانعون ورده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لا نعرف له أثرا عمليا فعلا ، فلا لزوم لإطالة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انما الأمر الّذي له كبير أثر في مقام الاستنباط ، والّذي ذكره الاعلام من دون مزيد تحقيق وكشف غموض ولم يعيروه الاهتمام اللازم له ، هو ما تعرض له من عد بعض صيغ العموم وبيان احتياج كل منها إلى جريان مقدمات الحكمة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الواقعة في سياق النفي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فيهما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النهي عن العموم الّذي به يفترق عن الأمر قد عرفت تحقيقها فيما تقدم في أول مبحث النواهي ، فقد عرفت هناك ان الأمر إذا تعلق بصرف الوجود بمعناه الأصولي المنطبق على أول وجود فلا يقتضي امتثاله سوى الإتيان بفرد واحد من الطبيعة ، إذ بها يتحقق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تعلق النهي بصرف الوجود فهو يستدعي عدم الإتيان بأي فرد من افراد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ما استشكله المحقق الأصفهانيّ ، في كلام الكفاية ، واعتراضه بملازمة النهي عن صرف الوجود لترك جميع الافراد ، ولكنه استشكل فيه بما يرجع إلى الإشكال اللفظي فراجع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 النهي إذا تعلق بصرف الوجود اقتضى ترك جميع الافراد بخلاف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يلتزم بان النكرة الواقعة في سياق النهي تفيد العموم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تعلقه بصرف الوجود بالغريب عرفا ، بل هو واقع عرفا ، فمثلا إذا أراد الشخص النوم وكان يستيقظ بمجرد صدور كلام من أحد فهو حين ينهى </w:t>
      </w:r>
    </w:p>
    <w:p>
      <w:pPr>
        <w:pStyle w:val="BookText"/>
        <w:rPr/>
      </w:pPr>
      <w:r>
        <w:rPr>
          <w:rFonts w:ascii="Amiri" w:hAnsi="Amiri" w:eastAsia="Amiri" w:cs="Amiri"/>
          <w:color w:val="111111"/>
          <w:sz w:val="28"/>
          <w:sz w:val="28"/>
          <w:szCs w:val="28"/>
          <w:rtl w:val="true"/>
          <w:lang w:bidi="ar-SA"/>
        </w:rPr>
        <w:t>عن الكلام بنهي عن صرف وجوده ، بحيث لو تحقق صرف الوجود لم تكن سائر الوجودات مبغوضة لعدم تأثيرها في حاله بعد استفاقته من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البيان لا يتأتى في النكرة الواقعة في سياق النفي ، إذ تعلق النفي بصرف الوجود في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معنى له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هو ظاهر الكفاية والمحقق الأصفهاني من كونهما من واد واحد في دلالتهما على العموم فيه مناقشة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المحقق الأصفهاني وان ناقش صاحب الكفاية في دلالتهما على العموم ، لكنه لم ينبه على اختلاف ملاك دلالتهما ، فظاهره تقرير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فما هو الوجه في دلالة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 بحيث حصل الفرق به بين هذا القول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الدار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بلفظ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كلا المثالين أقل مراتب وجود الرّجل لا بما هو أقل بل ذات الأقل ، ولا يخفى ان نفي ذات أقل المراتب ملازمة لنفي الجميع ، إذ ذات الأقل موجودة في كل مرتبة تفرض للوجود ، اما إثبات أقل المراتب فهو لا يلازم ثبوت الجميع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النفي والنهي على العموم بالنحو المزبور تتبع في السعة والضيق سعة المدخول وضيقه ، وإحراز سعة المدخول انما يكون بمقدمات الحكمة ، ولولاها لم يكن وجه لدعوى إرادة نفي جميع الافراد أو النهي عنها ، إذ لعل مراده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والنهي يدلان على عدم جميع افراد المنفي ، اما تعيين حدود المنفي من إطلاق أو تقييد فهذا يحتاج إلى دليل آخر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فالعموم فيها يتوقف على جريان مقدمات الحكمة في المدخول ليحرز ان المراد به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لا إشكال فيه ، وقد أشار إليه </w:t>
      </w:r>
    </w:p>
    <w:p>
      <w:pPr>
        <w:pStyle w:val="BookText"/>
        <w:rPr/>
      </w:pPr>
      <w:r>
        <w:rPr>
          <w:rFonts w:ascii="Amiri" w:hAnsi="Amiri" w:eastAsia="Amiri" w:cs="Amiri"/>
          <w:color w:val="111111"/>
          <w:sz w:val="28"/>
          <w:sz w:val="28"/>
          <w:szCs w:val="28"/>
          <w:rtl w:val="true"/>
          <w:lang w:bidi="ar-SA"/>
        </w:rPr>
        <w:t xml:space="preserve">صاحب الكفاية في مبحث النواهي وفي هذا المبحث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 الثابت في هذين الموردين يختلف عن سائر موارد العموم فلا تترتب عليه آثاره ، ومن جملتها التخصيص ، فان ما يدل على وجود زيد في الدار أو وجود العالم فيها يعارض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مخصص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 بل يقدم عليه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نكتة مهمة مغفول عنها في كلمات الاعلام ، وسيأتي تحقيقها في المبحث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تدل على العموم بلا كلام ، وانما الكلام في كونها تابعة في السعة والضيق لما يراد من مدخولها ، أو انها تدل على سعة المدخول وعمومه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صاحب الكفاية </w:t>
      </w:r>
      <w:r>
        <w:rPr>
          <w:rStyle w:val="FootnoteAnchor"/>
          <w:rtl w:val="true"/>
        </w:rPr>
        <w:footnoteReference w:id="269"/>
      </w:r>
      <w:r>
        <w:rPr>
          <w:rFonts w:ascii="Amiri" w:hAnsi="Amiri" w:eastAsia="Amiri" w:cs="Amiri"/>
          <w:color w:val="111111"/>
          <w:sz w:val="28"/>
          <w:sz w:val="28"/>
          <w:szCs w:val="28"/>
          <w:rtl w:val="true"/>
          <w:lang w:bidi="ar-SA"/>
        </w:rPr>
        <w:t xml:space="preserve">وصريح المحقق النائيني الأوّل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البحث ذو أثر مهم في باب الاستنباط ، ويظهر واضحا فيما لو تعارض العام والمطلق ، فانه لو كانت دلالة العام تابعة لعموم مدخوله ، وكان عموم المدخول مستفادا من مقدمات الحكمة ، لم يتقدم العام على المطلق لصلاحية كل منهما لأن يكون بيانا للآخر ، بخلاف ما لو كان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بنفسه على عموم المدخول ، فان العام يتقدم على المطلق لصلاحيته لأن يكون بيانا على المطلق دون العكس ، لأن دلالة المطلق تعليقية ودلالة العام تنجيزية ، وسيأتي ذلك مفصلا في مبحث التعادل والتراجيح ، وانما غرضنا الإشارة إلى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فقد ذهب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عموم المدخول ، بل هي تدل على عموم ما يراد من المدخول ، </w:t>
      </w:r>
    </w:p>
    <w:p>
      <w:pPr>
        <w:pStyle w:val="BookText"/>
        <w:rPr/>
      </w:pPr>
      <w:r>
        <w:rPr>
          <w:rFonts w:ascii="Amiri" w:hAnsi="Amiri" w:eastAsia="Amiri" w:cs="Amiri"/>
          <w:color w:val="111111"/>
          <w:sz w:val="28"/>
          <w:sz w:val="28"/>
          <w:szCs w:val="28"/>
          <w:rtl w:val="true"/>
          <w:lang w:bidi="ar-SA"/>
        </w:rPr>
        <w:t>فلا بد في تعيين المراد من المدخول من دليل ، وما يدل على عمومه هو 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يتضمنه كلام الأصفهاني في حاشية الكفاية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ذلك يستلزم لغوية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أحرز عموم مدخولها بمقدمات الحكمة فلا يبقى 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دفع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جريان مقدمات الحكمة في المدخول لا يلازم لغوية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يمكن ان يلتزم بدلالتها على الشمول في قبال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عرفت ان في العموم مقامين ، مقام لحاظ الطبيعة منطبقة على جميع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تعلق الحكم بجميع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الاستغراق أو المجموعية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تعلقه بفرد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فمقدمات الحكمة تعين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مراحل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الصالحة للانطباق على جميع افرادها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المنطبقة فعلا على جميع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جميع الافراد في موضوع الحكم في قبال الفرد على سبيل البدل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فالنزاع في ان الدال على المرحلة الثانية هل هو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فتدل عليها كما تدل على المرحلة الثالثة أو انه مقدمات الحكمة ، فلو عبَّر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تفصيلي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افراد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يقصد بيان إرادة افراد العالم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بالإطلاق ومقدمات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نستطيع الجزم بأحد الوجهين فعلا لعدم الدليل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المبحث الآتي ما لعلنا نستطيع الجزم به بأحد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ان يكون ظاهرا عند إطلاقها في استيعاب جميع افرادها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نعرف المراد منه ، وهل هو عدول عما استظهره أولا والتزام بتكفل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مجرد احتمال وبيان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والمفرد المحلى بالألف واللام ، والكلام فيهما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دلالتهما على العموم ، وسيأتي الكلام فيها في مبحث المطلق والمقيد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انهما لو كانتا دالتين على العموم ، فهل يدلان على عموم المدخول أو على عموم ما يراد من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صاحب الكفاية إلى الثاني ، فالتزم بان تحديد المراد فيهما تابع لسعة المدخول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إطلاق التخصيص على ذكر القيد المتصل من قبيل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ضيّق فم الرّكية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البحث انما يتأتى في الجمع بناء على ان الدال على العموم هو أداة التعريف ، فتكون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فيبحث في دلالتها على عموم المدخول أو عموم ما يراد منه ، واما بناء على ان دلالته على العموم من باب دلالة اللام على العهد وتعين آخر مراتب الجمع ، فلا معنى للبحث المزبور والترديد المتقدم ، إذ لا موضوع 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ملاحظة المدخول وحدّه لبيان ما هو المتعين من أنواع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 xml:space="preserve">. </w:t>
      </w:r>
      <w:bookmarkStart w:id="87" w:name="pg15909_161668"/>
    </w:p>
    <w:p>
      <w:pPr>
        <w:pStyle w:val="Heading3"/>
        <w:numPr>
          <w:ilvl w:val="2"/>
          <w:numId w:val="1"/>
        </w:numPr>
        <w:rPr/>
      </w:pPr>
      <w:bookmarkStart w:id="88" w:name="__RefHeading___Toc15615532_2142443653"/>
      <w:bookmarkStart w:id="89" w:name="_Toc25"/>
      <w:bookmarkEnd w:id="87"/>
      <w:bookmarkEnd w:id="88"/>
      <w:r>
        <w:rPr>
          <w:rtl w:val="true"/>
        </w:rPr>
        <w:t>العام المخصص</w:t>
      </w:r>
      <w:bookmarkEnd w:id="89"/>
    </w:p>
    <w:p>
      <w:pPr>
        <w:pStyle w:val="BookText"/>
        <w:rPr/>
      </w:pPr>
      <w:r>
        <w:rPr>
          <w:rFonts w:ascii="Amiri" w:hAnsi="Amiri" w:eastAsia="Amiri" w:cs="Amiri"/>
          <w:color w:val="111111"/>
          <w:sz w:val="28"/>
          <w:sz w:val="28"/>
          <w:szCs w:val="28"/>
          <w:rtl w:val="true"/>
          <w:lang w:bidi="ar-SA"/>
        </w:rPr>
        <w:t>إذا خصص العام فلا إشكال في عدم حجيته في مصداق الخاصّ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غير مصداق الخاصّ فقد وقع الكلام في حجية العام بالنسبة إليه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هو حجة في العالم غير النحوي فيجب إكرامه أو لا فلا يجب إكرامه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عليه جلّ الاعلام هو حجيته في غير مورد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حجيته بان العام إذا خصص كان استعماله مجازيا ، وبما ان مراتب المجاز متعددة ولا معين لأحدها ، فلا يكون العام حجة في أحدها لاحتمال استعماله في كل منها ، وتعيين تمام الباقي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صاحب الكفاية رحمه اللّه لحل هذا الإشكال بما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تارة بالمتصل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الا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بالمنفصل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التخصيص بالمتصل ، فقد تقدم انه لا تخصيص في الحقيقة ، لأن تضييق المدخول لا ينافي استعمال أداة العموم في العموم ، لأنها موضوعة لإفادة عموم ما يراد من مدخولها ، فلا فرق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رجل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رجل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العموم والاختلاف في المدخول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التخصيص بالمنفصل ، فالتخصيص لا ينافي ظهور العام في العموم ، وانما يزاحمه في حجيته على المراد الجدي ويتقدم عليه لكونه أظهر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 مستعمل في العموم قاعدة وقانونا والخاصّ انما ينافيه في حجيته لا في ظهوره ، فيكون حجة في غير الخاصّ لعدم ما ينافيه ، ولا وجه لدعوى استعمال </w:t>
      </w:r>
    </w:p>
    <w:p>
      <w:pPr>
        <w:pStyle w:val="BookText"/>
        <w:rPr/>
      </w:pPr>
      <w:r>
        <w:rPr>
          <w:rFonts w:ascii="Amiri" w:hAnsi="Amiri" w:eastAsia="Amiri" w:cs="Amiri"/>
          <w:color w:val="111111"/>
          <w:sz w:val="28"/>
          <w:sz w:val="28"/>
          <w:szCs w:val="28"/>
          <w:rtl w:val="true"/>
          <w:lang w:bidi="ar-SA"/>
        </w:rPr>
        <w:t xml:space="preserve">العام في الخصوص وكون المخصص قرينة عليه ، بعد إمكان إبقائه على ظهوره في العموم وفرض التنافي في مقام الحجيّة ، لاستقرار ظهور العام في العموم قبل ورود المخصص ولم يثبت ما يرفعه ، إذ الثابت من منافاة الخاصّ منافاته في مقام الحجية لا غير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تفصيل مطلب الكفاية ، وهو لا يخلو من نوع إجمال ستعرفه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المحقق الأصفهاني على ما أفاده بالنسبة إلى المخصص المنفصل بوجهين مبنيين على اختياره فيما تقدم من عدم كون الإنشاءات الشرعية متقومة بالإرادة التشريعية الملازم لكون الحجية بلحاظ كاشفية الإنشاء عن كونه بداع البعث الجدي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الإنشاء الواحد الوارد على موضوع عام ، اما ان يكون بداعي البعث الجدي بالإضافة إلى جميع افراده ، وهو خلف فرض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ناشئا عن داعيين وهو محال ، لاستحالة صدور الشيء الواحد عن داعيين مستقلين بلا جهة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والحجية وان كانت جهة جامعة لترتبها على الكاشف عن البعث لا على المنكشف ، إلاّ انها لا تترتب بعد انكشاف عدم صدور الحكم بداعي البعث ، بل بداعي جعل القاعدة ، لأنها تتقوم بالكاشف عن البعث والمفروض انه انكشف عدم الإنشاء بداعي البعث بل بداعي جعل القاعدة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يدور الأمر بين رفع اليد عن أحد ظهورين ، ظهور العام في استعماله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الإنشاء في كونه بداعي البعث لا بداعي جعل القاعدة ، فاما ان نرفع اليد عن ظهور العام في العموم ونلتزم باستعماله بداعي البعث الجدي في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نلتزم باستعماله في العموم بداعي ضرب </w:t>
      </w:r>
    </w:p>
    <w:p>
      <w:pPr>
        <w:pStyle w:val="BookText"/>
        <w:rPr/>
      </w:pPr>
      <w:r>
        <w:rPr>
          <w:rFonts w:ascii="Amiri" w:hAnsi="Amiri" w:eastAsia="Amiri" w:cs="Amiri"/>
          <w:color w:val="111111"/>
          <w:sz w:val="28"/>
          <w:sz w:val="28"/>
          <w:szCs w:val="28"/>
          <w:rtl w:val="true"/>
          <w:lang w:bidi="ar-SA"/>
        </w:rPr>
        <w:t>القاعدة فنرفع اليد عن ظهور الإنشاء في كونه بداعي البعث ، ولا مرجح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بعد هذا النقاش ذكر امرا يندفع به الإيراد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المنفصل اما ان يرد قبل وقت الحاجة أو بعدها ، فإذا ورد قبلها فالإنشاء وان كان بداعي البعث جدا إلاّ انه بالإضافة إلى موضوعه الّذي يحدده ويعينه بكلامين منفصلين ، فانه لو علم ان عادة هذا المتكلم إفادة مرامه الخصوصيّ بكلامين لم يكن ظهور كلامه في العموم دليلا على مرامه ، وإذا ورد بعدها فالإنشاء بداعي البعث الجدي بالإضافة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 البعث المزبور منبعث في بعض افراد العام عن المصالح الواقعية الأولية ، وفي بعضها الآخر عن المصالح الثانوية بحيث ينتهي أمدها بقيام المخصص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يتوجه على صاحب الكفاية بأنه ما المراد من استعمال العام في العموم قاعدة وقانونا ، وليكون حجة ونحو ذلك مما ورد في التعبيرات في مختلف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منه يحتمل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يستعمل في العموم ليكون حجة عليه إذا لم يرد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يستعمل فيه ليكون حجة على الباقي عند ورود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المحقق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أريد منه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انما يستقيم إذا كان ورود المخصص بعد وقت العمل بالعامّ ، فان العام يكون حجة في العموم حين العمل قبل ورود المخصص</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كان ورود المخصص قبل وقت العمل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ذكره ، لأن حجية العام في العموم من باب أصالة العموم ، وهي </w:t>
      </w:r>
    </w:p>
    <w:p>
      <w:pPr>
        <w:pStyle w:val="BookText"/>
        <w:rPr/>
      </w:pPr>
      <w:r>
        <w:rPr>
          <w:rFonts w:ascii="Amiri" w:hAnsi="Amiri" w:eastAsia="Amiri" w:cs="Amiri"/>
          <w:color w:val="111111"/>
          <w:sz w:val="28"/>
          <w:sz w:val="28"/>
          <w:szCs w:val="28"/>
          <w:rtl w:val="true"/>
          <w:lang w:bidi="ar-SA"/>
        </w:rPr>
        <w:t>انما تجري مع احتمال المخصص عند حضور وقت العمل ، اما قبله فلم يقم بناء العقلاء على جريانها ، وسيأتي ما يوضح ذلك في بحث العمل بالعامّ قبل الفحص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منه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أريد انه يستعمل في العموم ليكون حجة على الخصوص بلحاظ ان مدلوله العام ، فهو مما لا يتفوه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انه يكون حجة على الخصوص من باب ان الخاصّ جزء مدلول العام ، فيدل عليه بالدلالة التضمنية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العام مع إرادة الخاصّ يكون لغوا ، وكان يمكنه التعبير عن الخاصّ باللفظ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يبتني على عدم تبعية الدلالة التضمنية للدلالة المطابقية في الحجية كتبعيتها في الوجود ، وإلاّ سقط العام عن الحجية بالنسبة إلى الباقي لسقوطه عن الحجية بالنسبة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تبعية الدلالة التضمنية للمطابقية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الإشكال الأخير لا يرد على خصوص صاحب الكفاية فقط ، بل يرد على كل من ذهب إلى كون العام مستعملا في العموم ، وهو حجة على الباقي بعد التخصيص ، كما هو ظاهر المحقق الأصفهاني والسيد الخوئي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يندفع به أصل الإشكال على حجية العام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الالتزام بما التزم به المحقق النائيني </w:t>
      </w:r>
      <w:r>
        <w:rPr>
          <w:rStyle w:val="FootnoteAnchor"/>
          <w:rtl w:val="true"/>
        </w:rPr>
        <w:footnoteReference w:id="278"/>
      </w:r>
      <w:r>
        <w:rPr>
          <w:rFonts w:ascii="Amiri" w:hAnsi="Amiri" w:eastAsia="Amiri" w:cs="Amiri"/>
          <w:color w:val="111111"/>
          <w:sz w:val="28"/>
          <w:sz w:val="28"/>
          <w:szCs w:val="28"/>
          <w:rtl w:val="true"/>
          <w:lang w:bidi="ar-SA"/>
        </w:rPr>
        <w:t>قدس سره من ان أداة العموم لا تفيد عموم مدخولها وانما تفيد عموم واستغراق ما يراد من المدخول ، واستفادة عموم المدخول انما تكون بمقدمات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على هذا لا يكون المخصص منافيا للأداة أصلا ، وانما شأنه بيان المراد بالمدخول ، فقول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 له الا إلى تقييد العالم وبيان المراد منه ، فلفظ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التخصيص وبعده مستعملة في معنى واحد وهو إفادة الاستغراق أو المجموعية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يتغير المراد الاستعمالي فيها ولا المراد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اما يضيق دائرة المدخول ولا يرتبط بمدلول الأداة أصلا ، فيكون التخصيص من باب تقييد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أحد ان تقييد المطلق يستلزم المجازية ، كي يرد الإشكال المتقدم وستأتي إن شاء اللّه تعالى في باب المطلق والمقيد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انحل الإشكال المتقدم بهذا البيان ولم ينحل بالبيان السابق كان ذلك قرينة وشاهدا على تعيين أحد الطرفين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وقفنا منه موقف المتردد سابقا ، وعليه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الا على استغراق افراد ما يراد من المدخول ، اما عموم المدخول وشموله فهو يثبت بمقدمات الحكمة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لا هذا الالتزام أشكل اندفاع الإشكال بالبيان السابق ، لابتنائه على حجية الدلالة التضمنية مع عدم حجية الدلالة المطابقية ، وهو مما لا يلتزم به ، وإلاّ فلو أردنا الالتزام به فيما نحن فيه كان علينا الالتزام به في العموم المجموعي بعد التخصيص ، ومعه فلا بد من الالتزام به في موارد الأوامر المتعلقة بالمركبات الارتباطية إذا ارتفع الأمر الضمني بأحد اجزائها كالصلاة ، مع انه لا يلتزم به أحد ، ولذا لم يتمسك أحد في إثبات تعلق الأمر بالصلاة بباقي اجزائها عند تعذر البعض بالدلالة التضمنية ، بل الّذي يلتزم به ان ارتفاع الأمر بالجزء يلازم ارتفاع الأمر بالكل ويحتاج وجوب الباقي إلى دليل آخر من استصحاب أو الإجماع القائم في باب الصلاة على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الالتزام بما التزم به المحقق النائيني ، وهو كما يجري 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المحلى باللام بناء على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تفيد العموم كما أشرنا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بحث في الجمع المحلّى وهو ان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أنها تفيد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تفيد استغراق الهيئة والمفهوم التركيبي فيكون الاستغراق بلحاظ مراتب الجمع ، أو تفيد استغراق المادة والمفهوم الأفرادي فيكون الاستغراق بلحاظ افراد المدخول؟ وسيأتي البحث فيه إن شاء اللّه تعالى في باب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ذكر لدفع الإشكال على حجية العام في الباقي 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وان كان مجازا بعد التخصيص ، إلاّ ان تعين الباقي من بين مراتب المجاز بمرجح وهو أقربيته للعام من سائر مراتب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الأقربية بنفسها لا توجب ظهور الكلام فيه ، إذ الظهور وانصراف اللفظ إلى المعنى انما ينشأ من كثرة الاستعمال فيه الموجبة لحصول الأنس بين اللفظ والمعنى بحيث يصرف المعنى إلى الذهن عند إطلاق اللفظ</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تقريرات الشيخ رحمه اللّه </w:t>
      </w:r>
      <w:r>
        <w:rPr>
          <w:rStyle w:val="FootnoteAnchor"/>
          <w:rtl w:val="true"/>
        </w:rPr>
        <w:footnoteReference w:id="279"/>
      </w:r>
      <w:r>
        <w:rPr>
          <w:rFonts w:ascii="Amiri" w:hAnsi="Amiri" w:eastAsia="Amiri" w:cs="Amiri"/>
          <w:color w:val="111111"/>
          <w:sz w:val="28"/>
          <w:sz w:val="28"/>
          <w:szCs w:val="28"/>
          <w:rtl w:val="true"/>
          <w:lang w:bidi="ar-SA"/>
        </w:rPr>
        <w:t xml:space="preserve">وقد نقله صاحب الكفاية بنصه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ان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مجازية الباقي بان دلالة العام على كل فرد من افراده غير منوطة بدلالته على فرد آخر من افراده ولو كانت دلالة مجازية ، إذ هي بواسطة عدم شموله للافراد المخصوصة لا بواسطة دخول غيرها في مدلوله ، فالمقتضي للحمل على الباقي موجود والمانع مفقود ، لأن المانع في مثل المقام انما هو ما يوجب صرف اللفظ عن مدلوله والمفروض انتفائه بالنسبة إلى </w:t>
      </w:r>
    </w:p>
    <w:p>
      <w:pPr>
        <w:pStyle w:val="BookText"/>
        <w:rPr/>
      </w:pPr>
      <w:r>
        <w:rPr>
          <w:rFonts w:ascii="Amiri" w:hAnsi="Amiri" w:eastAsia="Amiri" w:cs="Amiri"/>
          <w:color w:val="111111"/>
          <w:sz w:val="28"/>
          <w:sz w:val="28"/>
          <w:szCs w:val="28"/>
          <w:rtl w:val="true"/>
          <w:lang w:bidi="ar-SA"/>
        </w:rPr>
        <w:t xml:space="preserve">الباقي لاختصاص المخصص بغيره فلو شك فالأصل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الكفاية بان دلالته على كل فرد كانت ناشئة عن دلالته على العموم ، فإذا لم يستعمل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في الخصوص بنحو المجاز لم يكن هناك ما يعين أحد المراتب بعد تعددها ، إذ لا ظهور للكلام في أحدها وتعيين الباقي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تمام الباقي ارتفعت بارتفاع دلالته على الكل لأنها متفرعة عليه ، فيحتاج في إثبات دلالته عليه إلى إثبات استعماله فيه وهو مما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المانع بالأصل لا ينفع مع التشكيك في وجود المقتضي للدلالة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في الكفاية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 انه حمل كلام التقريرات على إرادة الدلالة الضمنية على الافراد فوجّه عليه الإشكال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النائيني قدس سره وجّه كلام التقريرات بنحو آخر ، وذكر بعد كلامه الطويل انه يظهر به بطلان إشكال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أفاده في مقام بيان كلام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يدل على كل فرد من افراده بدلالة استقلالية غير مرتبطة بدلالته على فرد آخر ، فكما ان ثبوت الحكم في كل فرد غير منوط بثبوته في فرد آخر كذلك دلالته على كل فرد غير منوطة بدلالته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القياس خص الكلام بالعامّ الاستغراقي ، إذ ثبوت الحكم في كل فرد من العام المجموعي منوط بثبوته في غيره من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ما عرفت فإذا قام دليل ينفي دلالة العام على بعض افراده بقيت دلالته على سائر الافراد على حالها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قدس سره في بيان ذلك والمهم ما ذكرناه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أفاده قدس سره لا يمكن الالتزام به ، وذلك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يختص بالعامّ الاستغراقي كما تنبه له قدس سره ، مع ان البحث فيما نحن فيه لا يختص بقسم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العام استقلالا على كل فرد ترجع إلى دعوى استعماله في كل منها بنحو الاستقلال ، وهو مما لا يلتزم به لعدم وضع العام لكل فرد ، كما انه من استعمال اللفظ في أكثر من معنى وهو محال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دعوى تحتاج إلى دليل ولا دليل في البين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في توجيه ما في التقريرات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حين يوضع لمعنى كما يحدث بينه وبين الموضوع له ارتباط كذلك يحدث بينه وبين المعنى الّذي له علاقة به ارتباط بحيث يدل على اللفظ مع القرينة ويصح استعمال اللفظ فيه ، فإذا كان للمعنى الحقيقي معان مجازية متعددة يختلف نحو ارتباطها مع المعنى الحقيقي وكانت متباينة في مقام الارتباط بمعنى ان جهة العلاقة في كل منها تختلف عنها في الآخر ، كان اللفظ مع القرينة الصارفة عن المعنى الحقيقي مجملا فيها ، لعدم ظهوره في أحدها وعدم تعينه لأحدها من دون معين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المعاني المجازية الجزء بالنسبة إلى اللفظ الموضوع للكل ، فإذا كان مراتب الاجزاء متعددة ، فتارة لا يعتبر في صحة الاستعمال في الجزء سوى الجزئية للمعنى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يعتبر فيها علاقة خاصة إضافة على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ان اللفظ له ارتباط مع تمام مراتب المجاز وكانت هذه المراتب متداخلة ، فلا مباينة بينها في مقام الارتباط ، فان الارتباط بالأكثر لا يباين الارتباط بالأقل لأنه هو وزيادة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كان له ظهور في أعلى مرتبة لارتباطها به ، وعدم مباينته للارتباط بغيرها ، فيوجب ذلك صرف اللفظ إليه بمجرد القرينة الصارفة عن الحقيقة ، </w:t>
      </w:r>
    </w:p>
    <w:p>
      <w:pPr>
        <w:pStyle w:val="BookText"/>
        <w:rPr/>
      </w:pPr>
      <w:r>
        <w:rPr>
          <w:rFonts w:ascii="Amiri" w:hAnsi="Amiri" w:eastAsia="Amiri" w:cs="Amiri"/>
          <w:color w:val="111111"/>
          <w:sz w:val="28"/>
          <w:sz w:val="28"/>
          <w:szCs w:val="28"/>
          <w:rtl w:val="true"/>
          <w:lang w:bidi="ar-SA"/>
        </w:rPr>
        <w:t>نظير المجاز الواحد ، فان اللفظ يحمل عليه بمجرد القرينة الصارفة عن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المبنى يكون للّفظ ظهور في تمام الباقي ، فيحمل اللفظ عليه تحكيما لأصالة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العلاقة المعتبرة زيادة على الجزئية كالمشابهة في الصورة ، وهي الكثرة في باب العموم ، فهي موجودة في جميع المراتب المحتمل استعمال اللفظ فيها ، فيتأتى عين الكلام السابق لعدم التباين في مقام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العلائق الموجودة في المراتب المتعددة متباينة لم يكن للّفظ ظهور في أحدها ، بل كانت نسبته إليها جميعا على حد سواء فيكون مجملا ، لأن ترجيح أحدهما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باب العام والخاصّ على هذا نظير الموارد الأخرى من المجازات مما يحتاج فيه إضافة معنى آخر ، بحيث تكون نسبة المعنى المجازي إلى الحقيقي نسبة المباين لا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الاحتمال بعيد جدا ، فيمكن ان يكون نظر الشيخ قدس سره إلى ما حققناه ، وان خصوصية اختلاف المورد عن سائر موارد المجازات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يدعي منافاة التقييد بالمتصل لمدلول أداة العام ، بناء على كونها تتكفل بنفسها الدلالة على شمول المدخول وتبتنى تعميمه لجميع ما يصلح للانطباق عليه من الافراد ، إذ التقييد بالمتصل يقتضي عدم إرادة جميع الافراد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الدعوى وهم محض ، وذلك لأن الأداة على هذا الرّأي انما تفيد تعميم المدخول لما يصلح للانطباق عليه وتخرج الانطباق من الشأنية إلى </w:t>
      </w:r>
    </w:p>
    <w:p>
      <w:pPr>
        <w:pStyle w:val="BookText"/>
        <w:rPr/>
      </w:pPr>
      <w:r>
        <w:rPr>
          <w:rFonts w:ascii="Amiri" w:hAnsi="Amiri" w:eastAsia="Amiri" w:cs="Amiri"/>
          <w:color w:val="111111"/>
          <w:sz w:val="28"/>
          <w:sz w:val="28"/>
          <w:szCs w:val="28"/>
          <w:rtl w:val="true"/>
          <w:lang w:bidi="ar-SA"/>
        </w:rPr>
        <w:t>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التقييد بالمتصل يمنع من صلاحية الانطباق ، فهو لا ينافي الأداة ولا يزاحمها في مدلولها ،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للانطباق على العالم غير العادل ، فالأداة تفيد تعميمه لجميع ما يصلح للانطباق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مدخول الأداة هو المقيد بما هو مقيد لا ذات المقيد ، والمقيد بما هو مقيد لا يصلح للانطباق الا على افراده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تزاحم بين القيد ومدلول الأداة ، بل القيد يرتبط بموضوع دلالة الأداة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فيما سبق إلى ان أداة النفي أو النهي لو كانت مقتضية للعموم ، فهي لا تكون على حد سائر أدوات العموم فلا يثبت لها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أوعدناك في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ان أداة العموم تفيد بنفسها تعميم المدخول لافراده ، وان حجيتها في الباقي بعد التخصيص بالمنفصل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باب ان العام مستعمل في العموم والخاصّ يزاحم حجيته في مورده ، ومقتضاه حجيته في الباقي تحكيما لأصالة الظهور لدلالته التضمنية على ثبوت الحكم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باب استعماله في الخصوص مجازا ، وتعين الباقي من بين مراتب المجاز بما قربنا به كلام الشيخ رحمه اللّه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هذا الرّأي لا يتأتى هذا الكلام في أداة النفي أو النهي ، لأن دلالتها على العموم ليس من جهة ان يفيد وضعا إرادة جميع الافراد ، بل من جهة ان النهي أو النفي متوجه إلى ما يلازم انتفاء جميع الافراد ، وهو صرف الوجود في النهي وأقل المراتب في النفي</w:t>
      </w:r>
      <w:r>
        <w:rPr>
          <w:rFonts w:eastAsia="Amiri" w:cs="Amiri" w:ascii="Amiri" w:hAnsi="Amiri"/>
          <w:color w:val="111111"/>
          <w:sz w:val="28"/>
          <w:szCs w:val="28"/>
          <w:rtl w:val="true"/>
          <w:lang w:bidi="ar-SA"/>
        </w:rPr>
        <w:t xml:space="preserve">. </w:t>
      </w:r>
      <w:bookmarkStart w:id="90" w:name="pg15909_161678"/>
    </w:p>
    <w:p>
      <w:pPr>
        <w:pStyle w:val="BookText"/>
        <w:rPr/>
      </w:pPr>
      <w:bookmarkEnd w:id="90"/>
      <w:r>
        <w:rPr>
          <w:rFonts w:ascii="Amiri" w:hAnsi="Amiri" w:eastAsia="Amiri" w:cs="Amiri"/>
          <w:color w:val="111111"/>
          <w:sz w:val="28"/>
          <w:sz w:val="28"/>
          <w:szCs w:val="28"/>
          <w:rtl w:val="true"/>
          <w:lang w:bidi="ar-SA"/>
        </w:rPr>
        <w:t>وعليه ، فإذا دل دليل على ثبوت فرد كان معارضا لمدلول دليل النفي أو النهي ، للتنافي بين نفي أقل المراتب وثبوت مرتبة ، وبين تحريم صرف الوجود وجواز فرد ، ولا تكون نسبته إلى دليل النفي أو النهي نسبة الخاصّ إلى العام ، إذ ليس لدليل النفي الا دلالة واحدة على أمر واحد ، والعموم يستفاد بالملازمة العقلية ، وليست له دلالة على العموم رأسا كي تكون نسبة الدليل المتكفل لثبوت فرد نسبة الخاصّ إلى العام ، لكونه ينافيه في جهة عمومه لا في أصل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منا الإشارة إلى ان آثار العموم والخصوص لا تترتب على مثل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لم تكن دلالته على مندرجاته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اخترناه من ان تقدم الخاصّ على العام لأجل كونه مقيدا لمدخول الأداة وكون نسبته إليها نسبة المقيد إلى المطلق ، لأن مدخول الأداة هو الطبيعة المرسلة ، لا يتأتى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ما يدل على حرمة إكرام بعضهم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اثنين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الطبيعة كي تكون نسبة الدليل الآخر نسبة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فيكون الدليل الآخر معارضا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5615534_2142443653"/>
      <w:bookmarkStart w:id="92" w:name="_Toc26"/>
      <w:bookmarkEnd w:id="91"/>
      <w:r>
        <w:rPr>
          <w:rtl w:val="true"/>
        </w:rPr>
        <w:t>إجمال المخصص</w:t>
      </w:r>
      <w:bookmarkEnd w:id="92"/>
    </w:p>
    <w:p>
      <w:pPr>
        <w:pStyle w:val="Heading4"/>
        <w:numPr>
          <w:ilvl w:val="3"/>
          <w:numId w:val="1"/>
        </w:numPr>
        <w:rPr/>
      </w:pPr>
      <w:bookmarkStart w:id="93" w:name="__RefHeading___Toc15615536_2142443653"/>
      <w:bookmarkStart w:id="94" w:name="_Toc27"/>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إذا ورد عام مخصص وكان الخاصّ مجملا بحسب المفهوم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ان يكون متصلا أو منفصلا ، وكل منهما إما ان يكون دائرا بين الأقل والأكثر ، كمفهوم الفاسق المردد بين كونه خصوص مرتكب الكبيرة وكونه مرتكب الذنب مطلقا ولو كان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دائرا بين المتباينين كمفهوم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بين كونه ابن عمرو وكونه ابن بكر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فالصور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الخاصّ متصلا وكان مرددا بين الأقل والأكثر ، كقول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إلا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إشكال في صيرورة العام مجملا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المخصص المتصل يوجب قلب ظهور العام وانعقاده في غير الخاصّ ، فمتعلق الحكم حينئذ هو العالم غير الفاسق لأنه هو المدخول ، وهو مشكوك الانطباق على مرتكب الصغيرة فلا يكون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الخاصّ متصلا وكان مرددا بين المتباينين ، كقول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 شخصين ، والحكم فيها كالحكم في الصورة الأولى والبيان نفس البيان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الخاصّ منفصلا وكان مرددا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عدم حجية العام في كلا المتباينين ، وذلك بتقريبين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العام انما تكون ببناء العقلاء المعبّر عنها بأصالة العموم ، وهي لا يمكن تطبيقها على كلا الفردين ، لتعارض الأصلين فيهما للعلم الإجمالي بخروج أحدهما عن دائرة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دليل على ثبوت حكم العام في أحد الفردين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يكشف عن تضييق دائرة حجية العام وقصرها على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فالعام حجة 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فكل من المتباينين يشك في انطباق العام بما هو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الخاصّ منفصلا وكان مرددا بين الأقل والأكثر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من العلماء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حكم الاعلام فيها بحجية العام في مورد الشك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قبل ورود المخصص انعقد له ظهور في العموم ، ومقتضاه حجية العام في جميع افراده ما لم يزاحمه ما هو أقوى منه ، والخاصّ الوارد انما يزاحمه فيما هو حجة فيه </w:t>
      </w:r>
    </w:p>
    <w:p>
      <w:pPr>
        <w:pStyle w:val="BookText"/>
        <w:rPr/>
      </w:pPr>
      <w:r>
        <w:rPr>
          <w:rFonts w:ascii="Amiri" w:hAnsi="Amiri" w:eastAsia="Amiri" w:cs="Amiri"/>
          <w:color w:val="111111"/>
          <w:sz w:val="28"/>
          <w:sz w:val="28"/>
          <w:szCs w:val="28"/>
          <w:rtl w:val="true"/>
          <w:lang w:bidi="ar-SA"/>
        </w:rPr>
        <w:t>وهو القدر المتيقن ، اما غيره فلا يكون الخاصّ حجة فيه فيكون العام هو الحجة فيه لعدم ما يزاحمه في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التقريب صاحب الكفاية وغيره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الاعلام إرسال هذا الحكم بتعليله بنحو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انه 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إيضاح الكلام ، لأنه مورد أثر عملي كبير ، ولم ينقح بنحو يشفي الغليل ، فنقول ومنه جل اسمه نستمد العصمة والتوفيق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الخاصّ يكون حجة ودليلا على ما يكون حجة فيه فعلا من مدلوله التصديقي ، كان ما عليه الاعلام هو الحق ، لأنه حجة في الأقل فقط ، لأنه القدر المتيقن من مدلوله التصديقي ، فيخصص العام بمقدار الأقل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يكون حجة على ثبوت الحكم للعنوان الواقعي على واقعه وان لم يكن ظاهرا فيه فعلا ، كان الحق هو إجمال العام في مورد الشك ، لأن الخاصّ يستلزم تضييق دائرة حجية العام بغير عنوانه الواقعي ، فيشك في شمول المراد الواقعي من العام للمشكوك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القول الأول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بصدور الدليل وجعل حجيته انما يصح بلحاظ ترتب الأثر العملي عليه ، وإلاّ فالتعبد به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المورد لا يتكفل دليل الحجية الا التعبد بالخاص بمقدار ما هو ظاهر فيه فعلا لا غير ، لعدم ترتب أثر عملي على التعبد به بالمقدار الزائد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 أدلة الحجية للخبر المجمل بالمرة لعدم ترتب ثمرة عملية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القول الثاني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الحجية وان كانت بلحاظ الأثر العملي ، لكن عدم الأثر للتعبد بثبوت الحكم على المجمل بواقعه ممنوع على </w:t>
      </w:r>
    </w:p>
    <w:p>
      <w:pPr>
        <w:pStyle w:val="BookText"/>
        <w:rPr/>
      </w:pPr>
      <w:r>
        <w:rPr>
          <w:rFonts w:ascii="Amiri" w:hAnsi="Amiri" w:eastAsia="Amiri" w:cs="Amiri"/>
          <w:color w:val="111111"/>
          <w:sz w:val="28"/>
          <w:sz w:val="28"/>
          <w:szCs w:val="28"/>
          <w:rtl w:val="true"/>
          <w:lang w:bidi="ar-SA"/>
        </w:rPr>
        <w:t>إطلاقه ، فانه يمكن ان يكون له أثر في بعض الأحيان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صدر حكم من المولى على موضوع عام ثم علم العبد بثبوت حكم مناف لحكم العام على بعض افراده بعنوان مجمل لا يعرف معناه أصلا أو لا يعرف حدود معناه سعة وضيقا بان لم يكن عارفا باللغة ولم يكن من أهل اللسان ، فانه لا إشكال في حصول العلم لديه بتضيق المراد الواقعي من العام وانه غير واقع هذا العنوان المجمل ، لعلمه بعدم إمكان اجتماع الحكمين في موضوع واحد فهو لا يعلم إلاّ بتضيقه بغير العنوان المجمل على واقعه ، وأثر ذلك هو التوقف عن إثبات حكم العام لما يشك في كونه من افراد الخاصّ المعلوم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تصورنا هذا الأمر في مورد العلم بالصدور وثبت اثره أمكن تطبيقه في مورد الشك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صحة شمول أدلة الحجية للتعبد بصدور الخاصّ بواقعه الّذي هو له وان لم نعرفه ، فان واقع الخاصّ معين في نفسه وانما هو مجمل في مقام الانكشاف ، فيلتزم بتقييد المراد الواقعي للعام بغير واقع الخاصّ كيف ما كان ، واثره عدم التمسك بالعامّ في مورد الشك لعدم الدليل على كونه مرادا واقعا ، وهو أثر عملي يصحح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متين جدا ، ولكنه يبتني على ما سيأتي إن شاء اللّه تعالى من ان العلم الإجمالي المردد بين الأقل والأكثر الارتباطيين هل ينحل حقيقة إلى علم تفصيلي وشك بدوي أو لا ينحل؟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قلنا بانحلاله حقيقة ، لن ينفع هذا التقريب في إثبات إجمال العام في مورد الشك ، لأنه وان علم إجمالا بثبوت الحكم على واقع الخاصّ على ما هو عليه لكنه منحل بالعلم التفصيليّ بثبوته المتيقن والباقي مشكوك بدوا ، فلا دليل على خروجه عن العام فيشمله بلا كلام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قلنا بعدم انحلاله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ان التردد المفهومي بين الأقل </w:t>
      </w:r>
    </w:p>
    <w:p>
      <w:pPr>
        <w:pStyle w:val="BookText"/>
        <w:rPr/>
      </w:pPr>
      <w:r>
        <w:rPr>
          <w:rFonts w:ascii="Amiri" w:hAnsi="Amiri" w:eastAsia="Amiri" w:cs="Amiri"/>
          <w:color w:val="111111"/>
          <w:sz w:val="28"/>
          <w:sz w:val="28"/>
          <w:szCs w:val="28"/>
          <w:rtl w:val="true"/>
          <w:lang w:bidi="ar-SA"/>
        </w:rPr>
        <w:t xml:space="preserve">والأكثر من باب الأقل والأكثر الارتباطيين لا الاستقلاليين ، فانه لا كلام في الانحلال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هذا التقريب لقيام الدليل على خروج واقع الخاصّ عن العام فيكون مجملا حكما في مورد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تنفع دعوى انحلال العلم الإجمالي حكما ، لأن الأثر فيما نحن فيه أثر واقعي يترتب على واقع العلم الإجمالي لا على منجزيته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التقريب يتم بلا دافع بناء على إنكار الانحلال الحقيقي للعلم الإجمالي المتعلق بالأقل والأكثر ، ويترتب عليه إجمال العام في مورد الشك بلا ريب ولا إشكال ، فتدبر جيدا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ما ذكرناه تعرف ما في كلام الاعلام من المسامحة والإغفال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المحقق النائيني في الكلام بما لا يخلو عن إيراد ، ونتعرض إلى ذكر نقطتين من كلامه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ان ورود المخصص المنفصل لا يوجب إخلالا بظهور العام ولا ينافي دلالته التصديقية ، بل يزاحمه في مقام الحجية ، ولأجل ذلك يكون العام حجة في مورد الشك ، لعدم حجية الخاصّ فيه فلا مزاحم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البيان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يتم بناء على الالتزام بان تعميم المدخول تتكلفه الأداة ، أو الالتزام بأنه بواسطة مقدمات الحكمة مع الالتزام بجريانها في المراد الاستعمالي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بناء على الالتزام بجريانها في المراد الواقعي فلا يتم كلامه ، بل يكون ورود المخصص مخلا بظهور العام لكشف المخصص عن المراد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قدس سره التزم بالمبنى الأخير كما سيأتي منه إن شاء اللّه تعالى </w:t>
      </w:r>
      <w:r>
        <w:rPr>
          <w:rStyle w:val="FootnoteAnchor"/>
          <w:rtl w:val="true"/>
        </w:rPr>
        <w:footnoteReference w:id="284"/>
      </w:r>
      <w:r>
        <w:rPr>
          <w:rFonts w:ascii="IRNazanin" w:hAnsi="IRNazanin" w:eastAsia="IRNazanin"/>
          <w:color w:val="111111"/>
          <w:sz w:val="28"/>
          <w:sz w:val="28"/>
          <w:szCs w:val="28"/>
          <w:rtl w:val="true"/>
          <w:lang w:bidi="fa-IR"/>
        </w:rPr>
        <w:t xml:space="preserve">، خلافا </w:t>
      </w:r>
    </w:p>
    <w:p>
      <w:pPr>
        <w:pStyle w:val="BookText"/>
        <w:rPr/>
      </w:pPr>
      <w:r>
        <w:rPr>
          <w:rFonts w:ascii="Amiri" w:hAnsi="Amiri" w:eastAsia="Amiri" w:cs="Amiri"/>
          <w:color w:val="111111"/>
          <w:sz w:val="28"/>
          <w:sz w:val="28"/>
          <w:szCs w:val="28"/>
          <w:rtl w:val="true"/>
          <w:lang w:bidi="ar-SA"/>
        </w:rPr>
        <w:t xml:space="preserve">لصاحب الكفاية حيث التزم بجريانها في المراد الاستعمالي </w:t>
      </w:r>
      <w:r>
        <w:rPr>
          <w:rStyle w:val="FootnoteAnchor"/>
          <w:rtl w:val="true"/>
        </w:rPr>
        <w:footnoteReference w:id="285"/>
      </w:r>
      <w:r>
        <w:rPr>
          <w:rFonts w:ascii="Amiri" w:hAnsi="Amiri" w:eastAsia="Amiri" w:cs="Amiri"/>
          <w:color w:val="111111"/>
          <w:sz w:val="28"/>
          <w:sz w:val="28"/>
          <w:szCs w:val="28"/>
          <w:rtl w:val="true"/>
          <w:lang w:bidi="ar-SA"/>
        </w:rPr>
        <w:t xml:space="preserve">، وتبعا للشيخ رحمه اللّه </w:t>
      </w:r>
      <w:r>
        <w:rPr>
          <w:rStyle w:val="FootnoteAnchor"/>
          <w:rtl w:val="true"/>
        </w:rPr>
        <w:footnoteReference w:id="286"/>
      </w:r>
      <w:r>
        <w:rPr>
          <w:rFonts w:ascii="Amiri" w:hAnsi="Amiri" w:eastAsia="Amiri" w:cs="Amiri"/>
          <w:color w:val="111111"/>
          <w:sz w:val="28"/>
          <w:sz w:val="28"/>
          <w:szCs w:val="28"/>
          <w:rtl w:val="true"/>
          <w:lang w:bidi="ar-SA"/>
        </w:rPr>
        <w:t xml:space="preserve">، ولأجل ذلك التزم بانقلاب النسبة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فما ذكره هنا يتنافى مع مسلكه والتزامه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وستتضح هذه الجهة في مبحث المطلق والمقيد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التزم ببقاء العام على ظهوره ومزاحمة الخاصّ له في مقام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وحده لا يكفي في إثبات حجية العام في المقدار المشكوك ، لما عرفت من الترديد في ان الدليل الخاصّ هل يستلزم قصر حجية العام فيما هو حجة فيه فعلا أو في العنوان الواقعي للخاص على واقعه؟ ، فلا بد من إثبات الطرف الأول دون الاكتفاء بمجرد الدعوى وإتمام الكلام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في مقام الجواب عما أورده على نفسه من استلزام الدليل المخصص تقييد المراد الواقعي بغير عنوان الخاصّ من ان الأحكام انما تتعلق بالمفاهيم باعتبار انها مرآة للحقائق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فدليل الخاصّ انّما يقيد العام بواقع الفاسق مثلا لا بمفهومه ، وما يكون الخاصّ حجة فيه هو المتيقّن منه دون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وان تعلق بالمفهوم بلحاظ انه مرآة للواقع ، إلاّ ان البحث يقع في ان المخصص يتكفل تقييد العام بواقع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حجة فيه فعلا ، أو تقييده بواقعه على ما هو عليه ولو مع عدم العلم به تفصيلا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ابتناء المسألة على ما يأتي في باب العلم الإجمالي من بحث الانحلال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فيما كان التردد في شمول الحكم العام لأجل اشتباه مفهوم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علم مفهومه بحدوده وشك في انطباق الخاصّ عليه لأجل الاشتباه الخارجي ، المعبر عنه اصطلاحا بالشبهة المصداقية ، فهل يصح التمسك بالعامّ في إثبات الحكم 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عدم صحة التمسك به إذا كان المخصص متصلا ، لما عرفت من انه يوجب انقلاب ظهور العام وانعقاده في غير عنوان الخاصّ ، وعليه فالشك في فردية شيء للخاص يلازم الشك في انطباق العام عليه ، فمع الشك في فسق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انطباق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غير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الّذي هو معقد ظهور العام بعد تخصيصه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ما إذا كان المخصص منفصلا ، كما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وشككنا في فرد انه نحوي أو لا من جهة الاشتباه الخارجي كالشك في درسه للنحو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هذه المسألة من مهمات المسائل من جهة الأثر العملي لابتناء كثير من الفروع الفقهية عليها ، ومن أمثلتها الظاهرة مسألة تنجس الماء المشكوك كونه كرا بالملاقاة ، فهل يشمله عموم ما دل على نجاسة الملاقي للنجس الّذي قد خرج عنه الماء الكر أو لا يشمله؟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الاعلام المحققون في جواز التمسك بالعامّ في مثل ذلك ، فمنهم من ذهب إلى جوازه مطلقا </w:t>
      </w:r>
      <w:r>
        <w:rPr>
          <w:rStyle w:val="FootnoteAnchor"/>
          <w:rtl w:val="true"/>
        </w:rPr>
        <w:footnoteReference w:id="288"/>
      </w:r>
      <w:r>
        <w:rPr>
          <w:rFonts w:ascii="IRNazanin" w:hAnsi="IRNazanin" w:eastAsia="IRNazanin"/>
          <w:color w:val="111111"/>
          <w:sz w:val="28"/>
          <w:sz w:val="28"/>
          <w:szCs w:val="28"/>
          <w:rtl w:val="true"/>
          <w:lang w:bidi="fa-IR"/>
        </w:rPr>
        <w:t xml:space="preserve">، ومنهم من ذهب إلى منعه مطلقا </w:t>
      </w:r>
      <w:r>
        <w:rPr>
          <w:rStyle w:val="FootnoteAnchor"/>
          <w:rtl w:val="true"/>
        </w:rPr>
        <w:footnoteReference w:id="289"/>
      </w:r>
      <w:r>
        <w:rPr>
          <w:rFonts w:ascii="Amiri" w:hAnsi="Amiri" w:eastAsia="Amiri" w:cs="Amiri"/>
          <w:color w:val="111111"/>
          <w:sz w:val="28"/>
          <w:sz w:val="28"/>
          <w:szCs w:val="28"/>
          <w:rtl w:val="true"/>
          <w:lang w:bidi="ar-SA"/>
        </w:rPr>
        <w:t xml:space="preserve">، ومنهم من ذهب إلى التفصيل ، كصاحب الكفاية فانه فصّل بين ما إذا كان المخصص لفظيا ، </w:t>
      </w:r>
    </w:p>
    <w:p>
      <w:pPr>
        <w:pStyle w:val="BookText"/>
        <w:rPr/>
      </w:pPr>
      <w:r>
        <w:rPr>
          <w:rFonts w:ascii="Amiri" w:hAnsi="Amiri" w:eastAsia="Amiri" w:cs="Amiri"/>
          <w:color w:val="111111"/>
          <w:sz w:val="28"/>
          <w:sz w:val="28"/>
          <w:szCs w:val="28"/>
          <w:rtl w:val="true"/>
          <w:lang w:bidi="ar-SA"/>
        </w:rPr>
        <w:t>فمنع التمسك بالعامّ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إذا كان لبّيا فأجاز التمسك بالعامّ في مورده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فالكلام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المخصص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جواز التمسك بالعامّ في مورده للشك فيه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ان العام حجة في مدلوله ما لم تقم حجة أقوى منه تزاحمه وتنافيه ، والخاصّ لا يكون حجة في الفرد المشكوك ، والمفروض انطباق عنوان العام عليه ، اذن فهو حجة فيه لعدم ما يزاحمه في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الخاصّ يوجب تضييق حجية العام بغير عنوانه ، ففي المثال المزبور يكون العام حجة في العالم غير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فالعام وان انطبق على الفرد المشكوك بلحاظ ظهوره لكن لا يحرز انطباقه عليه بما هو حجة ، وانطباق عنوان العام لا ينفع ما لم يكن حجة فيما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يجوز التمسك بالعامّ لعدم إحراز انطباقه بما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المقدار من البيان دفع صاحب الكفاية وجه المستدل ، وبنى على عدم حجية العام في الشبهة المصداقية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عجيب منه قدس سره لأنّه منع التمسك بالعامّ في هذا المورد ببيان يتأتى في الشبهة المفهومية الدائرة بين الأقل والأكثر ، ونفي وجه الحجية هنا مع انه بعينه هو الّذي تمسك به في إثبات حجية العام في الشبهة المفهومية المزبورة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يرد عليه بدوا ، فكان على صاحب الكفاية التعرض إلى نفيه </w:t>
      </w:r>
    </w:p>
    <w:p>
      <w:pPr>
        <w:pStyle w:val="BookText"/>
        <w:rPr/>
      </w:pPr>
      <w:r>
        <w:rPr>
          <w:rFonts w:ascii="Amiri" w:hAnsi="Amiri" w:eastAsia="Amiri" w:cs="Amiri"/>
          <w:color w:val="111111"/>
          <w:sz w:val="28"/>
          <w:sz w:val="28"/>
          <w:szCs w:val="28"/>
          <w:rtl w:val="true"/>
          <w:lang w:bidi="ar-SA"/>
        </w:rPr>
        <w:t>وبيان الوجه في تقييد دائرة حجية العام بغير 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بيان عدم صحة هذا الإيراد وتمامية ما أفاده في الكفاية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في حاشيته على الكفاية بانيا له على التزامه بان قوام فعلية الحكم بالوصول وعدم كونه فعليا 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التزمنا بان فعلية الحكم انما تتحقق بوصول الحكم والعلم به وجدانا أو تعبدا ، وذلك باعتبار ان حقيقة البعث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قوام 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يمكن ان يكون داعيا وزاجرا ، ومن الواضح ان الحكم ما لم يصل إلى المكلف ويعلم به لا يمكن ان يكون داعيا له أو زاجرا بحيث يفعل المكلف عن دعوته أو يترك عن 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هذا الالتزام ، فبما ان الخاصّ لا يكون حجة في الفرد المشكوك لعدم العلم بانطباقه عليه لم يكن الحكم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من افراده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فيكون العام فيه حجة ، لأن منافاة الخاصّ للعام وتقديمه عليه بالمقدار الّذي يكون فيه فعليا ، لأن المنافاة بين الأحكام انما هي في مرحلة فعليتها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المخصص كما يكشف نوعا عن ثبوت الحكم لعنوان الخاصّ ، يكشف بالملازمة عن نفي حكم العام عن عنوان الخاصّ للمنافاة بينهما ، ولازمه عقلا قصر حكم العام على بعض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وحجية أحد هذين الكاشفين لا ترتبط بالآخر ، فإذا سقط الأول عن الحجية للجهل بالانطباق كان الآخر على حجيته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البيان هو مضمون جواب الكفاية عن الوجه الأول ، وان اشتمل على بعض إيضاح كبيان ان تضييق دائرة حجية العام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تنحل فيه جهة الغموض التي عرفتها ، فكان علينا إيضاح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هذا المقدار من البيان لا يدفع الوجه الثاني وذلك لأن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مدلوله نفي حكم العام عن بعض الافراد مطابقة ،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إكرام النحويين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مدلوله إثبات حكم مضاد لحكم العام ، لبعض الافراد ،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تضيق حكم العام وقصره على بعض افراده مدلول التزامي للخاص باعتبار تضاد الأحكام ، فإثبات أحدهما يلازم نفي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في النحو الثاني ، لأنه فرض وجود كاشفين نوعيين أحدهما مطابقي والآخر التزامي ، وهو انما يثبت في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فيتوجه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ثبت ان التنافي بين الأحكام في مرحلة فعليتها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فعلية الحكم تتحقق بالوصول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ان دلالة الخاصّ على نفي حكم العام عن عنوانه باعتبار المنافاة بين الحكمين ، لم يكن الخاصّ دالا على انتفاء حكم العام الا فيما كان حكمه فعليا لعدم المنافاة بين الأحكام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فهو يتكفل تضييق حكم العام وقصره على غير النحوي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غير النحوي مطلقا ، لأنه انما يتكفّل نفيه عن النحوي المعلوم ، فمورد الشك يعلم بانطباق العام عليه بلا مزاحم ومعارض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انتفاء الدلالة المطابقية عن الحجية لا وجود للدلالة الالتزامية كي يدعي حجيتها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بقاء الدلالة الالتزامية على الحجية مع انتفاء المطابقية عنها ليس من المسلمات ، بل هو محل بحث وكلام وقد تقدم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 بعض من يرى عدم انفكاك الدلالتين في مقام الحجية ، يلتزم بذلك </w:t>
      </w:r>
    </w:p>
    <w:p>
      <w:pPr>
        <w:pStyle w:val="BookText"/>
        <w:rPr/>
      </w:pP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انك عرفت ان جواب المحقق الأصفهاني عن الوجه الثاني عبارة أخرى عن جواب الكفاية عن الوجه الأول ، فهو جواب واحد عن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غموضه وعدم وضوح الحال به ولذا كان مورد النقض بالشبهة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علينا إيضاحه وبيان نكتة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نعتقده انه عمدة الوجوه التي تذكر في نفي التمسك بالعامّ في الشبهة المصداقية ، وبوضوحه يعرف الحال في بعض كلمات الاعلام ، فنقول ومن 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المتكفلة للأحكام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تتكفل جعل الحكم على الموضوع المقدر الوجود والمفروض التحقق ، فيكون مفادها ثبوت الحكم على تقدير ثبوت الموضوع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تتكفل جعل الحكم فعلا على موضوع خارجي ثابت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من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يصطلح على النحو الأول بالقضايا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بالقضايا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يهمنا ذلك لوقوع الاختلاف في تفسير الحقيقية والخارجية ، وهو 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والأحكام في القضايا الشرعية من قبيل النحو الأول ، فان مفاد القضايا الشرعية إثبات الأحكام على الموضوع المقدر الوجود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المولى في مثل ذلك لا نظر له إلى جهة انطباق الموضوع على مصاديقه ولا يتدخل فيها ، ولذا يصح ان يجعل الحكم على موضوع لا وجود </w:t>
      </w:r>
    </w:p>
    <w:p>
      <w:pPr>
        <w:pStyle w:val="BookText"/>
        <w:rPr/>
      </w:pPr>
      <w:r>
        <w:rPr>
          <w:rFonts w:ascii="Amiri" w:hAnsi="Amiri" w:eastAsia="Amiri" w:cs="Amiri"/>
          <w:color w:val="111111"/>
          <w:sz w:val="28"/>
          <w:sz w:val="28"/>
          <w:szCs w:val="28"/>
          <w:rtl w:val="true"/>
          <w:lang w:bidi="ar-SA"/>
        </w:rPr>
        <w:t>لأيّ فرد من افراده ، بل بعض الأحكام المجعول في الشريعة يتوخّى من جعلها إعدام الموضوع كأحكام الحدود ونظائرها ، فان المقصود فيها عدم تحقق المحرمات المعينة مع انه مأخوذ في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يدل عليه الدليل وما يتكلفه من بيان ، هو بيان ثبوت الحكم على تقدير وجود الموضوع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 الموضوع هاهنا ثابت أولا فلا يرتبط بمدلول الدليل ، بل المكلف إذا أحرز ثبوت الموضوع في مقام يحرز ثبوت الحكم له بواسطة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فالقضايا تتكفل بيان كبريات لصغريات يحرزها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ان مدلول الدليل هو هذا المعنى كان بمقتضى حجية الظهور حجة في انه مراد واقعا ، فيكون الدليل متكفلا بمقتضى أصالة الظهور بيان تعلق الإرادة الواقعية بثبوت الحكم على الموضوع المفروض الوجود ، وحجية الدليل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إطلاق ان الدليل حجة في مصداق موضوعه المعلوم فهو لا يخلو عن مسامحة ، إذ عرفت ان ذلك أجنبي عن مدلول الدليل ، وإحراز ثبوت الحكم يكون من باب إحراز انطباق الموضوع العام على فرده ، فيثبت له الحكم بمقتضى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يتكفله العام ثبوت الحكم على الموضوع العام المقدر الوجود ، والخاصّ يزاحمه في هذا المقام ، لأنه يتكفل إثبات حكم مضاد لحكم العام على تقدير وجود موضوعه ، فلا يجتمع الحكمان ويتقدم الخاصّ لأقوائيته ويوجب تضييق دائرة المراد الواقعي للعام وقصرها على غير عنوانه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المصداق الخارجي للخاص ، فكل منهما لا يرتبط به ، وكما لا يرتبط الخاصّ لا يرتبط به العام ، وإطلاق ان الخاصّ ليس حجة فيه إطلاق مسامحي ، لما عرفت ان مقام حجية الدليل لا ترتبط بالخارج أصلا ، إذ هو حجة بلحاظ </w:t>
      </w:r>
    </w:p>
    <w:p>
      <w:pPr>
        <w:pStyle w:val="BookText"/>
        <w:rPr/>
      </w:pPr>
      <w:r>
        <w:rPr>
          <w:rFonts w:ascii="Amiri" w:hAnsi="Amiri" w:eastAsia="Amiri" w:cs="Amiri"/>
          <w:color w:val="111111"/>
          <w:sz w:val="28"/>
          <w:sz w:val="28"/>
          <w:szCs w:val="28"/>
          <w:rtl w:val="true"/>
          <w:lang w:bidi="ar-SA"/>
        </w:rPr>
        <w:t>مدلوله وليس في مدلوله ارتباط بجهة الانطباق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حجية الخاصّ في المصداق المشتبه لا يصحح التمسك بالعامّ لأنه حجة بلا مزاحم ، لأن مقام مزاحمة الخاصّ للعام لا مساس لها بجهة الانطباق ، وقد عرفت ان الخاصّ بمزاحمته أوجب قصر حكم العام على غير افراد الخاصّ المقدرة الوجود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 الشبهة المصداقية والشبهة المفهومية الدائرة بين الأقل والأكثر ، فان الخاصّ في مورد اشتباه المفهوم بما انه مجمل لم يكن مزاحما للعام إلاّ بمقدار كشفه عن المراد الجدي ، وهو المقدار المتيقن ، فيبقى العام في غيره بلا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فقصور الخاصّ في مورد الشبهة المفهومية انما هو في مقام المزاحمة وهو مقام الحجية والكشف عن المراد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الحال في مورد الشبهة المصداقية ، فان قصوره ليس في مقام الكشف والحجية ، بل لا قصور أصلا ، إذ التردد في الانطباق ، وهو أجنبي عن مفاد الدليل من حيث المراد التصديقي والمراد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عرفت ان هذا الجواب لا ينهض في نفي الوجه الثاني الّذي ذكره المحقق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نفيه هو ما تقدم منا في مبحث الواجب المعلق من عدم تقوم الفعلية بالوصول ، وإمكان كون الحكم فعليا 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فالخاص بعنوانه الواقعي ينافي العام لا بالمقدار الواصل منه ، لأنه يتكفل إثبات حكم فعلي لعنوانه الواقعي مضاد لحكم العام ، فالتنافي بلحاظ المصداق الواقعي للخاص لا بلحاظ المصداق المعلوم ، فتتضيق دائرة حجية العام بغير الخاصّ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به في المصداق المشكوك لما عرفت في توجيه كلام الكفاية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ناسبا له إلى الشيخ الأعظم رحمه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وبيانه بتوضيح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باب الخاصّ والعام يختلف عن باب المطلق والمقيد ، فان ورود الخاصّ وان أوجب تضييق حكم العام وقصر دائرته ، لكنه لا يوجب تغيير موضوع الحكم العام عما كان عليه ، بل يبقى العام بعنوانه على موضوعيته للحكم من دون تقييد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المقيد فهو يوجب تضييق دائرة موضوع الحكم وصيرورة موضوع الحكم مقيدا ولا يبقى على إطلاقه ، ونظير باب التخصيص موت أحد افراد العام في كونه مستلزما لتقليل سعة الحكم من دون تغيير فيما هو موضوع للحكم ، وهو شاهد على ان قصور الحكم وضيقه لا يلازم ضيق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باختلاف البابين في هذه الجهة هو وقوع التسالم على عدم التمسك بالمطلق في الشبهة المصداقية للمقيد ، وعدم الكلام فيه مع وقوع الكلام في الشبهة المصداقية للمخصص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الرقبة بالايمان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التمسك بإطلاق الرقبة في إثبات الحكم لمشكوك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إلاّ لأن التقييد يوجب قلب عنوان الموضوع عما كان عليه قبله دون التخصيص ، فانه لا يوجب تغيير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فلدينا شبهتان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حكمية وهي الشك في منافاة عنوان ما لحكم العام كعنوان النحوي 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وشبهة موضوعية ، وهي الشك في ثبوت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منافاته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فرد من افراد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أصالة العموم وظهور الكلام في ثبوت الحكم لجميع الافراد نفي كلتا الشبهتين ، فإذا ورد الخاصّ كان مزاحما للعام في حجيته بالنسبة إلى الشبهة الحكمية دون الموضوعية ، فيبقى العام على حجيته بالنسبة إليها بعد ورود المخصص</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لا يكون حجة في الشبهة الموضوعية ، لأن رفع الجهل فيها ليس من شئون المولى ، إذ قد يكون أكثر جهلا من عبده فيها ، فالجهل لا </w:t>
      </w:r>
    </w:p>
    <w:p>
      <w:pPr>
        <w:pStyle w:val="BookText"/>
        <w:rPr/>
      </w:pPr>
      <w:r>
        <w:rPr>
          <w:rFonts w:ascii="Amiri" w:hAnsi="Amiri" w:eastAsia="Amiri" w:cs="Amiri"/>
          <w:color w:val="111111"/>
          <w:sz w:val="28"/>
          <w:sz w:val="28"/>
          <w:szCs w:val="28"/>
          <w:rtl w:val="true"/>
          <w:lang w:bidi="ar-SA"/>
        </w:rPr>
        <w:t>يختص بالعبد ، بل مشترك بين العبد والمولى فلا معنى لتصديه لرفع الجهل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وتدفع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يشترك في تصدي المولى لرفع الجهل في الشبهة الموضوعية علمه فيها ، بل له نصب طرق وأمارات تتكفل رفع الجهل ولو كان هو جاهلا فيها كما لا يخفى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الحق عدم حجية العام في الشبهة الموضوعية في الجملة ، لا لأجل هذا البيان ، بل لأجل ان الحجية موضوعها الظهور التصديقي للكلام ، وهو يتوقف على كون المتكلم بصدد الإفادة والاستفادة ، وفي مقام إبراز مرامه باللفظ وهو يتفرع على التفاته لمرامه ، ومع جهله به واحتمال خروجه عن مرامه كيف يتعلق قصده بتفهيمه؟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كان من الشبهات الموضوعية ناشئا عن اشتباه الأمور الخارجية لم يكن العام فيه حجة لجهل المولى به وعدم تصديه لتفهيمه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منها ناشئا عن الشبهة الحكمية كان العام حجة فيه لكون مرجع رفع الجهل فيه هو المولى فله ان يتصدى لتفهيم ثبوت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نظير ما ورد من عدم صحة الصلاة في النجس ، فانه مخصص لعموم الأمر بالصلاة ، فإذا شك في نجاسة شيء لأجل الشك في جعل النجاسة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المتولد من طاهر ونجس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التمسك بعموم الأمر بالصلاة في إثبات صحة الصلاة في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قدس سره بتوضيح منا مع تلخيص وإجمال لبعض كلماته ، إذ المهم ما يختص به من البيان وهو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باب التخصيص وباب التقييد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بحجية العام في الشبهة المصداقية الناشئة عن اشتباه </w:t>
      </w:r>
    </w:p>
    <w:p>
      <w:pPr>
        <w:pStyle w:val="BookText"/>
        <w:rPr/>
      </w:pPr>
      <w:r>
        <w:rPr>
          <w:rFonts w:ascii="Amiri" w:hAnsi="Amiri" w:eastAsia="Amiri" w:cs="Amiri"/>
          <w:color w:val="111111"/>
          <w:sz w:val="28"/>
          <w:sz w:val="28"/>
          <w:szCs w:val="28"/>
          <w:rtl w:val="true"/>
          <w:lang w:bidi="ar-SA"/>
        </w:rPr>
        <w:t xml:space="preserve">الحكم دون الناشئة عن الاشتباه الخارجي ، بالبيان الّذي عرفته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العراقي المحقق الشيخ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نستطيع ان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 بكلتا جهتيه غير تام ، ومما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الفرق بين التخصيص والتقييد لا يتم على مبنى من يذهب إلى ان التخصيص يرجع إلى تقييد إطلاق المدخول ، وان شأن أداة العموم ليس إلاّ إفادة الاستغراق لا إفادة عموم المدخول ، فانه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واقع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الّذي اخترناه وذهب إليه المحقق النائيني </w:t>
      </w:r>
      <w:r>
        <w:rPr>
          <w:rStyle w:val="FootnoteAnchor"/>
          <w:rtl w:val="true"/>
        </w:rPr>
        <w:footnoteReference w:id="294"/>
      </w:r>
      <w:r>
        <w:rPr>
          <w:rFonts w:ascii="Amiri" w:hAnsi="Amiri" w:eastAsia="Amiri" w:cs="Amiri"/>
          <w:color w:val="111111"/>
          <w:sz w:val="28"/>
          <w:sz w:val="28"/>
          <w:szCs w:val="28"/>
          <w:rtl w:val="true"/>
          <w:lang w:bidi="ar-SA"/>
        </w:rPr>
        <w:t xml:space="preserve">واستقربه صاحب الكفاية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عن التقييد ، والفرق بينهما لفظي واصطلاحي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 بالنسبة إلى ما كان المخصص أحواليا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مبنى من يذهب إلى ان إفادة العموم بالأداة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يتكفل تقييد إطلاق المدخول بلحاظ أحوال الفرد ، وذلك كالمثال المتداول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من يذهب إلى ان إفادة العموم بالأداة انما يذهب إلى ان ذلك بلحاظ التعميم من جهة الافراد ، اما التعميم بلحاظ أحوال الفرد كالفسق وغيره فهو مفاد الإطلاق لا الأداة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فالمخصص المزبور يصادم إطلاق المدخول ، فيرجع واقعه إلى التقييد وان سمي بالمخصص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مغفول عنه في كلمات الاعلام ، فالتفت إليه ، وليكن على ذكر منه لعلك تنتفع منه في غير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ضيق الحكم وقصوره مع عموم الموضوع وسعته امر لا يقبل الموافقة ، فان الحكم يتبع موضوعه ان واسعا فواسع وان ضيقا فضيق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ثبوتا اما ان يكون مطلقا ، أو مقيدا بغير الخاصّ ، أو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ممتنع لامتناع الإهمال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يجامع التخصيص فيتعين ان يكون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الاستشهاد على ما ادعاه بموت أحد افراد العام ، فهو لا صحة له بعد ما عرفت من ان الأحكام ثابتة على الموضوعات المقدرة الوجود بلا نظر إلى الخارج وتطبيقه على افراده ، فانتفاء أحد الافراد خارجا لا ينافي ثبوت حكم العام للموضوع العام ولا يوجب تغييرا في الموضوع ، وهذا بخلاف التخصيص فانه يزاحم الدليل العام في حجيته على 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التسالم على عدم التمسك بالمطلق في مورد الشبهة المصداقية للمقيد ممنوع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موارد التقييد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المطلق والمقيد متفقين في الحكم ، والتقييد يكون لأجل إحراز وحدة الحكم المتكفلين لبيانه ، وهذا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مع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هذا النحو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حمل المطلق على المقيد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المطلق والمقيد متنافيين في الحكم ، فيقيد المطلق لأجل أقوائية المقيد أو قرينيته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الفاسق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يصطلح على هذا النحو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بضرب من </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بعد وضوح الفرق الواقعي بين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يصح التمسك بالمطلق في الشبهة المصداقية في النحو الأول ، لأن موضوع الحكم هو المقيد كما عرفت ، فلا يحرز انطباقه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النحو الثاني فلا دليل ولا شاهد على وقوع التسالم على عدم التمسك فيه بالمطلق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استشهد به من الأمثلة ، فهو من قبيل الأول لا الثاني ، فلا يصلح شاهدا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يمكننا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الشاهد على خلاف ما ذكره ، فقد نسب إلى المشهور التمسك بالعامّ في الشبهة المصداقية بلحاظ فتواهم بالضمان في مورد الشك في كون اليد يد أمانة أو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ما يدل على الضمان من المطلق لا العام كقاعدة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تمت هذه النسبة أم لم تتم فهي تشهد لنا ، لأن ظاهرها عدم كون ما ادعاه من الأمور الارتكازية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انك عرفت فتوى البعض بنجاسة مشكوك الكرّية إذا لاقى نجسا تمسكا بإطلاق تنجيس النجس لما يلاقيه المقيد بالكرّ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وقوع التسالم على عدم التمسك بالمطلق في مورد الشبهة المصداقية للمقيد مطلقا وفي كلا النحوين ، فهو لا يقتضي اختلاف البابين فيما ذكره من عدم استلزام التخصيص لتغيير موضوع الحكم واستلزام التقييد لذلك ، وذلك لأنه سيأتي إن شاء اللّه تعالى بيان ان شأن مقدمات الحكمة ليس إلاّ بيان إرادة الطبيعة المطلقة السارية في تمام الافراد ، واما خصوصية الشمول والبدلية وغيرها فهي تستفاد من قرينة أخرى عقلية أو غيرها ، فعموم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لجميع افراد البيع ليس بالإطلاق بل للقرينة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 فإذا ورد ما يقيد المطلق كما ورد في مثال البيع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علیه و آله عن بيع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 في فرد انه غرري أو لا ، لا يمكننا الحكم بشمول الإمضاء له لعدم حكم العقل بذلك بالقرينة المتقدمة ولا دليل آخر على ثبوته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الخصوصية من دون رافع لا يحكم العقل بتساوي الإقدام بالنسبة إلى الفرد المحتمل فيه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فعدم التمسك بالمطلق في الشبهة المصداقية لا يتعين ان يكون من جهة تضيق موضوع الحكم حتى يستكشف من التسالم فيه على العدم ووقوع النزاع في باب التخصيص عدم تضيق موضوع الحكم في باب التخصيص ، بل فيه جهة أخرى يمكن الاستناد إليها لا وجود لها في العام ، لأن الشمول فيه مدلول الكلام فتتساوى فيه الإقدام ، ولا يجدي احتمال الخصوصية في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فيدفعها ما تقدم منا من ان القضايا التي تتكفل الأحكام إذا كانت بلسان ثبوت الحكم على الموضوع المقدر الوجود من دون تصدي المولى مرحلة التطبيق ، بل يوكل ذلك إلى العبد نفسه ، لم يكن الدليل حجة في الفرد المشتبه للموضوع ، إذ الفرض انه مرتب على الموضوع ولا يتكفل الدليل إثبات موضوعه ، لأنه أجنبي عن مفاده ، بلا فرق بين ان يكون الاشتباه من جهة الشبهة الموضوعية أو من جهة الشبهة الحكمية ، فلو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المالك يجوز له التصرف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نظر إلى تعيين المالك بهذا الدليل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انك عرفت ان ورود المخصص يوجب تضيق موضوع حكم العام </w:t>
      </w:r>
    </w:p>
    <w:p>
      <w:pPr>
        <w:pStyle w:val="BookText"/>
        <w:rPr/>
      </w:pPr>
      <w:r>
        <w:rPr>
          <w:rFonts w:ascii="Amiri" w:hAnsi="Amiri" w:eastAsia="Amiri" w:cs="Amiri"/>
          <w:color w:val="111111"/>
          <w:sz w:val="28"/>
          <w:sz w:val="28"/>
          <w:szCs w:val="28"/>
          <w:rtl w:val="true"/>
          <w:lang w:bidi="ar-SA"/>
        </w:rPr>
        <w:t>وقصره على بعض افراده ، لم يكن العام حجة في الفرد المشتبه ، لعدم كونه ناظرا إلى تشخيص موضوع حكمه ، ولا يختلف الحال بين الشبهة الموضوعية والشبهة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 ما أفاده قدس سره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التمسك بالعامّ في الشبهة المصداقية إذا كان ثبوت الحكم بنحو القضية الخارجية ، بمعنى ان الدليل العام كان يتكفل جعل الحكم على موضوع محرز محقق من قبل المولى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بدعوى ان الدليل يتكفل إثبات الموضوع وإحرازه وامر تطبيقه بيد المولى فيكون حجة مع الشك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توهم فاسد ، وذلك لأن المخصص تارة يكون بنحو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بنحو القضية الخارجية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جماعة جلوس معينين ، فتارة يقول في مقام التخصيص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الفاسق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قسم من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الحكم فيه كالحكم في القضايا الحقيقية ، وذلك لأنه يكشف عن عدم إرادته إكرام الفاسق من الجماعة عدم تصديه إلى تعيينه ، بل أو كله إلى المكلف نفسه ، فتكون نتيجة التخصيص انقلاب العام إلى قضية حقيقية أو صيرورته مركبا من قضية خارجية وحقيقية ، لأنه يكشف عن عدم تصدي المولى لإحراز الانطباق من جهة عنوان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فمع الشك في فسق أحدهم لا يثبت له الحكم ، لترتبه على غير الفاسق منهم بنحو فرض الوجود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النحو نستطيع ان نقول بأنه خارج عن باب القضية الخارجية </w:t>
      </w:r>
    </w:p>
    <w:p>
      <w:pPr>
        <w:pStyle w:val="BookText"/>
        <w:rPr/>
      </w:pP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تظهر المسامحة في جعله مثال الشبهة المصداقية في القضية الخارجية كما ورد في أجود التقريرات </w:t>
      </w:r>
      <w:r>
        <w:rPr>
          <w:rStyle w:val="FootnoteAnchor"/>
          <w:rtl w:val="true"/>
        </w:rPr>
        <w:footnoteReference w:id="298"/>
      </w:r>
      <w:r>
        <w:rPr>
          <w:rFonts w:ascii="Amiri" w:hAnsi="Amiri" w:eastAsia="Amiri" w:cs="Amiri"/>
          <w:color w:val="111111"/>
          <w:sz w:val="28"/>
          <w:sz w:val="28"/>
          <w:szCs w:val="28"/>
          <w:rtl w:val="true"/>
          <w:lang w:bidi="ar-SA"/>
        </w:rPr>
        <w:t>، والّذي يخطر بالبال انه لم ينتبه لذلك في بعض المباحث التي يتعرض فيها لأقسام القضايا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الصحيح هو النحو الثاني ، فانه لا يوجب تغييرا في موضوع الحكم على باقي الافراد ، بل يبقى الموضوع على ما كان عليه فهو نظير إخراج بعض افراد الجماعة عنهم تكوينا ، ولا يضر التخصيص بكون المولى في مقام إحراز الانطباق وتشخيص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كله لا ينفع فيما نحن بصدده من التمسك بالعامّ في الشبهة المصداقية كما إذا اشتبه فرد في كونه من الباقين أو المخرجين ، فلا وجه لتوهم التمسك بالعامّ في إثبات الحكم له ، إذ الحكم في القضية الخارجية لما كان ثابتا لواقع المعين المشار إليه بعنوان عام ، كان موضوع الحكم العام في الحقيقة مباينا لموضوع الحكم الخاصّ ، فتكون نسبة الدليلين إلى المشتبه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وعمراً وبكرا وخالدا وباقرا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باقر وخالد ، كان موضوع الحكم العام زيدا وعمراً وبكرا ، وموضوع الخاصّ خالدا وباقرا ، فمع التردد في شخص انه بكر أو خالد لم يكن وجه لتوهم شمول حكم العام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المخصص لبّيا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التفصيل بين القضية الحقيقية والقضية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العبد بأنه لا يريد إكرام الفاسق منهم كشف ذلك عن تضيق المراد الواقعي للعام ، فمع الشك في فسق أحدهم لا وجه للتمسك بالعامّ لأنه يتكفل إثبات الحكم على تقدير الموضوع من دون تصدي المولى لتشخيص موضوع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ساكني هذه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بهم واستقصائه لهم ، فقد تصدى المولى لمرحلة الانطباق وتشخيص موضوع حكمه ، فإذا علمت بأنه لا يريد إكرام الفاسق منهم لم يجدي ذلك في رفع اليد عن الحكم الا فيما قطع بفسقه ، اما مع الشك فليس للعبد التوقف بعد فرض ان المولى أثبت الحكم لكل فرد بعينه بنفسه ، وكان للمولى عتابه وعقابه لو توقف في مورد الاشتباه ، وانه لا حق لك في الاستبداد والاعتناء بالاحتمال بعد ان عينت لك الموضوع وأثبتّ الحكم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ما في كلام الكفاية حيث ذهب إلى حجية العام في مورد الشك مستدلا ببناء العقلاء وثبوت السيرة على ذلك ، بشهادة ان المولى لو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العبد انه لا يريد إكرام عدوّه منهم فليس له التوقف في مورد من يشك في عداوته من الجيران وكان للمولى مؤاخذته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ما ذكره قدس سره من المثال وان كان الحكم فيه مسلما ، لكنه لا ينفع في إثبات جواز التمسك بالعامّ مطلقا فانه مثال للقضية الخارجية وقد عرفت انه يلتزم بحجية العام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القضية الحقيقية فلا وجه للتمسك بالعامّ فيها ولم يثبت بناء من العقلاء على ذلك ، فان الثابت من بناءهم ليس إلاّ التمسك في مورد القضية الخارجية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المحقق الأصفهاني رحمه اللّه جواز التمسك بالعامّ في الشبهة </w:t>
      </w:r>
    </w:p>
    <w:p>
      <w:pPr>
        <w:pStyle w:val="BookText"/>
        <w:rPr/>
      </w:pPr>
      <w:r>
        <w:rPr>
          <w:rFonts w:ascii="Amiri" w:hAnsi="Amiri" w:eastAsia="Amiri" w:cs="Amiri"/>
          <w:color w:val="111111"/>
          <w:sz w:val="28"/>
          <w:sz w:val="28"/>
          <w:szCs w:val="28"/>
          <w:rtl w:val="true"/>
          <w:lang w:bidi="ar-SA"/>
        </w:rPr>
        <w:t xml:space="preserve">المصداقية للمخصص اللبّي ، والفرق بينه وبين المخصص اللفظي ، بان العام كما يدل على عدم منافاة عنوان ما لحكمه كذلك يدل على عدم وجود المنافي من بين افراده ، فأصالة العموم محكمة في كلتا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اللفظي يدل على منافاة موضوعه لحكم العام كما يدل على وجود المنافي في افراد العام ، وإلاّ لكانت تصدي المولى لبيانه عبثا ولغوا ، فيمنع حجية العام في كلتا الشبهتين اما المخصص اللبّي فلا يكشف الا عن وجود المنافاة دون وجود المنافي كما لا يخفى ، فهو انما يمنع حجية العام في الشبهة الحكمية دون الشبهة الموضوعية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بالنسبة إلى المخصص اللبّي انما يتم بالنسبة إلى ما كان العموم مفاد 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الحكم ثابتا بنحو القضية الحقيقية فلا يتم كلامه ، لما عرفت من عدم النّظر فيه إلى مقام تشخيص الموضوع وتطبيقه على افراده ، بل هو ثابت لموضوعه المقدر الوجود ، وتشخيصه لا يرتبط بالمولى ، بل هو موكول إلى المكلف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حجية العام في الفرد المشكوك للمخصص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انه يمكن التمسك بأصالة العموم في إثبات كون المشكوك ليس من افراد الخاصّ ، فيقال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بني أمية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بالمؤمن منهم ، ان فلانا يجوز لعنه وان شك في إيمانه تمسكا بأصالة العموم ، وكل ما جاز لعنه ليس بمؤمن فينتج فلانا ليس مؤمنا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هذا المطلب يتأتى في موارد الشبهة المصداقية مطلقا ولو كان المخصص لفظيا ، فيما لو التزم بجواز التمسك بالعموم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المسألة تتحد موضوعا مع المسألة التي ذكرها بعد ذلك التي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ثم علم بعدم ثبوت الحكم لفرد وشك في انه من افراد العام وقد خرج بالتخصيص أو انه ليس من افراده فيكون خارجا بالتخصّص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أحد موارد دوران الأمر بين التخصيص والتخصّص ، وقد وقع الكلام في انه هل يجوز التمسك بأصالة العموم في إثبات عدم التخصيص وخروجه بالتخصص؟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اتحادهما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التمسك بأصالة العموم في إثبات كون الخارج خارجا بالتخصص لا بالتخصيص ، انما هو لأجل دعوى ان العام كما له دلالة على ثبوت الحكم لجميع افراده له دلالة التزامية على ان من لا يثبت له الحكم ليس من افراده ، وهو ما يعبّر عنه في الاصطلاح المنطقي بعكس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عالم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يجب إكرامه ليس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علم بعدم وجوب إكرام زيد وشككنا في انه عالم أو غير عالم فنتمسك بأصالة العموم المتكفلة لإثبات عكس النقيض فيدل على عدم كون زيد عالما وانه خارج بالتخصص لا التخصيص</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وبنظير هذا البيان توصل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إثبات كون الفرد المشكوك ليس من افراد الخاصّ ، وذلك لأن لدينا عاما وهو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لعن بني أمية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وخاصا وهو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لعن المؤمن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الخاصّ يدل بعكس النقيض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لا يحرم لعنه ليس بمؤمن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تكفل العام إثبات جواز اللعن كان دالا بضميمة عكس نقيض الخاصّ على عدم كون الفرد مؤمنا وانه خارج عن الخاصّ تخصصا لا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فمراده قدس سره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من جاز لعنه ليس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عكس نقيض الخاصّ ، إذ لا منشأ </w:t>
      </w:r>
    </w:p>
    <w:p>
      <w:pPr>
        <w:pStyle w:val="BookText"/>
        <w:rPr/>
      </w:pPr>
      <w:r>
        <w:rPr>
          <w:rFonts w:ascii="Amiri" w:hAnsi="Amiri" w:eastAsia="Amiri" w:cs="Amiri"/>
          <w:color w:val="111111"/>
          <w:sz w:val="28"/>
          <w:sz w:val="28"/>
          <w:szCs w:val="28"/>
          <w:rtl w:val="true"/>
          <w:lang w:bidi="ar-SA"/>
        </w:rPr>
        <w:t>لها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المشكوك الّذي يثبت له حكم العام يدور امره بين خروجه عن الخاصّ تخصيصا أو تخصصا ، فببركة عكس نقيض الخاصّ يثبت انه خارج بالتخصص لا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 دليل العام في المقام لا يتكفل سوى نفي حكم الخاصّ عنه وإثبات ضده كدليل حرمة إكرام زيد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إثبات انه ليس من افراد الخارج عنه في حكمه فهو ببركة عكس النقيض ، فان الأمر هاهنا يدور بين التخصيص والتخصص ولو لا عكس النقيض لا طريق إلى نفي التخصيص وإثبات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بوضوح اتحاد المسألتين موضوعا وانهما من واد واحد يتوجه على صاحب الكفاية سؤال الفرق الموجب لتمسكه بعكس النقيض هاهنا وتوقفه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المسألتين وان اتحدتا موضوعا وكونهما معا من دوران الأمر بين التخصيص والتخصص ، لكن في البين ما يوجب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توقف صاحب الكفاية عن التمسك بأصالة العموم في تلك المسألة انما كان لأجل ان أصالة العموم ليست حجة في المدلول المطابقي ، وذلك لأنه مع العلم بخروج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عالم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انه عالم أو غير عالم لا يمكننا ان نقول ان المراد الواقعي ثبوت الحكم لجميع ما يفرض كونه عالما حتى ولو كان زيدا ، للعلم بخروجه ، اذن فهو ليس حجة في المدلول المطابقي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والأصول اللفظية وان كانت حجة في مدلول الكلام الالتزامي ، إلاّ ان القدر المتيقن حجيتها فيه في مورد تكون حجة في المدلول المطابقي ، اما مع عدم حجيتها في المدلول المطابقي فلا دليل على حجيتها لإثبات المدلول الالتزامي </w:t>
      </w:r>
    </w:p>
    <w:p>
      <w:pPr>
        <w:pStyle w:val="BookText"/>
        <w:rPr/>
      </w:pP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فلا يكون العام حجة في عكس النقيض الّذي هو مدلول التزامي له حتى يثبت به عدم كون زيد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جار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الخاصّ الّذي يحاول التمسك به في إثبات عكس نقيضه حجة في مدلوله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فيمكننا ان نقول ان المراد الواقعي هو عدم جواز لعن كل مؤمن من بني أمية ولو كان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ثبوت حكم العام له لأن ثبوته ظاهري لا واقعي ، إذ لو علم بأنه مؤمن خرج عنه جزما ، وإذا كان الخاصّ حجة في مدلوله المطابقي على عمومه كان حجة في مدلوله الالتزامي أيضا ، فيدل على ان من يجوز لعنه ليس بمؤمن ، فإذا ضم هذا إلى صغرى جواز لعن الفرد المشكوك ثبت انه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ان احتمال التخصيص هاهنا ينفي بأصالة العموم ولا يمكن نفيه هناك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التفكيك بين الدلالة المطابقية والالتزامية في الحجية هناك ولا يلزم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فرق فارق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بتوجيه كلام صاحب الكفاية وهو مما لا نعهد له سابقة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انك عرفت ان تمامية كلامه فيما نحن فيه تبتني على الالتزام بحجية العام في عكس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أنكرت حجية العام في عكس نقيضه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لا تكون حجة في مطلق اللوازم ، بل هي حجة في نحوين منهما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بين المتعبد به ولازمه ملازمة بينة بالمعنى الأخص ، </w:t>
      </w:r>
    </w:p>
    <w:p>
      <w:pPr>
        <w:pStyle w:val="BookText"/>
        <w:rPr/>
      </w:pPr>
      <w:r>
        <w:rPr>
          <w:rFonts w:ascii="Amiri" w:hAnsi="Amiri" w:eastAsia="Amiri" w:cs="Amiri"/>
          <w:color w:val="111111"/>
          <w:sz w:val="28"/>
          <w:sz w:val="28"/>
          <w:szCs w:val="28"/>
          <w:rtl w:val="true"/>
          <w:lang w:bidi="ar-SA"/>
        </w:rPr>
        <w:t>بحيث يكون الدليل الدال على المتعبد به دالا بالملازمة العرفية على ثبوت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اللازم مفاد أمارة كالمدلول المطابقي ، فيكون الدليل حجة فيه بالعنوان الّذي يكون حجة في مدلوله المطابقي كموارد الخبر ، فان الاخبار بالشيء اخبار بلازمه ، فهناك خبران أحدهما باللازم والآخر بالملزوم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عكس النقيض بالنسبة إلى العام من أحد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في مقالاته من ان العام لا نظر له إلى تعيين المصاديق وتشخيصها ، بل هو انما يتكفل الحكم على تقدير الموضوع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 الوجهين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عكس النقيض لازم بيّن للحكم العام ، فانه من الواضح ان ثبوت الحكم واقعا لجميع افراد العام يلازم نفي العام عما لا ثبوت للحكم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فالدليل الدال على ثبوت الحكم واقعا لجميع الافراد دال بالملازمة على نفي العموم عن غير مورد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فعكس النقيض بواقعه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بلفظه وبهذا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لا ينكره أحد وتشهد له الأمثلة العرفية في مختلف الموارد ، فمثلا لو عرف أهل بلدة بالسخاء وجاء شخص ادعى انه من أهل تلك البلدة ولم يكن سخيا فانه يكذب في دعواه بدعوى ان أهل تلك البلدة أسخياء وأنت لست بسخي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كثير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عدم نظر العام إلى تشخيص مصاديقه مسلم لكنه بالنسبة إلى مدلوله المطابقي وبلا واسطة ، فانه عبارة عن الحكم على تقدير ، ولا يسلم عدم نظره أصلا ولو بوسائط كما فيما نحن فيه ، فانه يتكفل بالدلالة الالتزامية العرفية بيان كبرى كلية لتعيين المصداق ، فينشأ تشخيصه من ضم صغرى إلى 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العام بوضوح على عكس النقيض لا تقبل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لك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صورتين من صور دوران الأمر بين التخصيص والتخصص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تبقى صورة تعرض لحكمها المحقق النائيني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ورد عام ثم ورد ما يدل على ثبوت خلاف حكمه بالنسبة إلى فرد مردد بين فردين أحدهما من افراد العام والآخر من غير افراده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هناك زيدان أحدهما عالم والآخر غير عالم ولم يعرف المراد به هل هو غير العالم فيكون من باب التخصص أو العالم فيكون من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قدس سره إلى التمسك بأصالة العموم في إثبات وجوب إكرام زيد العالم ، وبها يثبت ان المحكوم بالحرمة هو غير العالم ، فتكون أصالة العموم موجبة لانحلال العلم الإجمالي وتعيين المعلوم بالإجمال في أحد طرفيه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نريد ان نقوله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انما يتم لو بنى على حجية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أنها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اللوازم العقلية ، أو ان دلالتها على ثبوت الحرمة في غير العالم بالدلالة الالتزامية العرفية ، ولكنه قدس سره لا يلتزم بالشق الأول ، كما ان الشق الثاني ممنوع ، إذ الملازمة اتفاقية ناشئة من العلم الإجمالي ، فلا تكون سببا للظهور العرفي الّذي هو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 ولتكن على ذكر منه لعله ينفعك في مقام آخر</w:t>
      </w:r>
      <w:r>
        <w:rPr>
          <w:rFonts w:eastAsia="Amiri" w:cs="Amiri" w:ascii="Amiri" w:hAnsi="Amiri"/>
          <w:color w:val="111111"/>
          <w:sz w:val="28"/>
          <w:szCs w:val="28"/>
          <w:rtl w:val="true"/>
          <w:lang w:bidi="ar-SA"/>
        </w:rPr>
        <w:t xml:space="preserve">. </w:t>
      </w:r>
      <w:bookmarkStart w:id="95" w:name="pg15909_161706"/>
    </w:p>
    <w:p>
      <w:pPr>
        <w:pStyle w:val="Heading4"/>
        <w:numPr>
          <w:ilvl w:val="3"/>
          <w:numId w:val="1"/>
        </w:numPr>
        <w:rPr/>
      </w:pPr>
      <w:bookmarkStart w:id="96" w:name="__RefHeading___Toc15615538_2142443653"/>
      <w:bookmarkStart w:id="97" w:name="_Toc28"/>
      <w:bookmarkEnd w:id="95"/>
      <w:bookmarkEnd w:id="96"/>
      <w:r>
        <w:rPr>
          <w:rtl w:val="true"/>
        </w:rPr>
        <w:t xml:space="preserve">استصحاب العدم الأزلي </w:t>
      </w:r>
      <w:r>
        <w:rPr>
          <w:rtl w:val="true"/>
        </w:rPr>
        <w:t>:</w:t>
      </w:r>
      <w:bookmarkEnd w:id="97"/>
    </w:p>
    <w:p>
      <w:pPr>
        <w:pStyle w:val="BookText"/>
        <w:rPr/>
      </w:pPr>
      <w:r>
        <w:rPr>
          <w:rFonts w:ascii="Amiri" w:hAnsi="Amiri" w:eastAsia="Amiri" w:cs="Amiri"/>
          <w:color w:val="111111"/>
          <w:sz w:val="28"/>
          <w:sz w:val="28"/>
          <w:szCs w:val="28"/>
          <w:rtl w:val="true"/>
          <w:lang w:bidi="ar-SA"/>
        </w:rPr>
        <w:t>ثم انه يمكن إثبات حكم العام للفرد المشكوك بواسطة نفي عنوان الخاصّ عنه بالأصل إذا كان مسبوقا بعدمه ، فيقال في العالم المشكوك الفسق انه لم يكن فاسقا ، فمع الشك يستصحب عدم فسقه فيثبت حكم العام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واضح بالنسبة إلى الاعراض المتأخرة عن وجود الذات والواردة عليه ، بحيث تكون الذات غير متصفة بها في بعض الأحيان كالفسق والعدالة والعلم والجهل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الأوصاف الأزلية المقارنة لوجود الذات المستمرة باستمرارها ، فيشكل الأمر فيها ، إذ ليس للذات حالة سابقة يتيقن فيها بعدم الوصف كي يستصحب عدمه ، ولأجل ذلك عقد الاعلام بحثا اصطلحوا عليه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بحث استصحاب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بحثوا فيه إمكان جريان أصالة عدم الوصف الأزلي لإثبات حكم العام للفرد المشكوك وعدم إمكانه ، 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ان المرأة تحيض إلى خمسين المخصص بالقرشية فانها تحيض إلى ستّين ، فمع الشك في كون امرأة قرشية ، فلا مجال للقول بأنها لم تكن قرشية فيستصحب العدم ، لأنها حين وجدت اما قرشية أو غير قرشية ، نعم يمكن إجراء استصحاب عدم قرشية المرأة ولو بلحاظ عدم الموضوع في السابق ، وهذا هو محل الكلام بين الاعلام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صاحب الكفاية إلى جريان الاستصحاب وإثبات حكم العام للمشكوك بواسطته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الباقي تحت العام بعد تخصيصه بالمنفصل أو كالاستثناء من المتصل ، لما كان غير معنون بعنوان خاص ، بل بكل عنوان لم يكن ذاك بعنوان الخاصّ ، كان إحراز المشتبه منه بالأصل الموضوعي في غالب </w:t>
      </w:r>
    </w:p>
    <w:p>
      <w:pPr>
        <w:pStyle w:val="BookText"/>
        <w:rPr/>
      </w:pPr>
      <w:r>
        <w:rPr>
          <w:rFonts w:ascii="Amiri" w:hAnsi="Amiri" w:eastAsia="Amiri" w:cs="Amiri"/>
          <w:color w:val="111111"/>
          <w:sz w:val="28"/>
          <w:sz w:val="28"/>
          <w:szCs w:val="28"/>
          <w:rtl w:val="true"/>
          <w:lang w:bidi="ar-SA"/>
        </w:rPr>
        <w:t xml:space="preserve">الموارد الا ما شذ ممكنا ، فبذلك يحكم عليه بحكم العام وان لم يجز التمسك به بلا كلام ضرورة انه قلّما لا يوجد عنوان يجري فيه أصل ينقح به انه مما بقي تحته ، مثلا إذا شك ان امرأة تكون قرشية أو غيرها فهي وان كان إذا وجدت اما قرشية أو غير قرشية ، فلا أصل يحرز به انها قرشية أو غيرها ، إلاّ ان أصالة عدم تحقق الانتساب بينها وبين قريش تجدي في تنقيح انها ممن لا تحيض الا إلى خمسين ، لأن المرأة التي لا يكون بينها وبين قريش انتساب أيضا باقية تحت ما دل على ان المرأة انما ترى الحمرة إلى خمسين ، والخارج عن تحته هي القرشية ، فتأمل تعرف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كالاستثناء من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ان المخصص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مؤدّاه بيان منافاة بعض الأوصاف لحكم العام فيتكفل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كالاستثناء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الا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وكالشرط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إذا لم يكونوا فساقا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مؤدّاها دخالة وصف آخر في الحكم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البحث هو القسم الأول ، لوضوح ان القسم الثاني يوجب تضييق موضوع الحكم وتعنونه بعنوان زائد على عنوان العام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أصل دعوى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موردا للإشكال من جهات عديدة نتعرض إليها فيما بعد إن شاء اللّه تعالى ، وانما المهم فعلا البحث في موضوع الكلام ، أعني جريان 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قدس سره ذهب إلى جريانه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المحقق النائيني خالفه في ذلك وذهب إلى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قبل تحقيق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صاحب الكفاية انما يتم بناء على أخذ عدم الخاصّ في موضوع الحكم بنحو العدم المحمولي الراجع إلى فرض موضوع الحكم مركبا من جزءين ، أحدهما عنوان العام ، والآخر عدم عنوان الخاصّ من دون فرض اتصاف العام بعدم الخاصّ ، بل يؤخذ عدم الخاصّ بمفاد ليس التامة لا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أخذ عدم الخاصّ في الموضوع بنحو العدم النعتيّ الراجع إلى فرض موضوع ، هو العام المتصف بعدم الخاصّ ، فيكون عدم الخاصّ مأخوذا بمفاد ليس الناقصة ، فلا يتم ما ذهب إليه لعدم سبق اتصاف الذات بعدم الخاصّ ، لأنها حين توجد توجد امّا متصفة به أو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العدم المحمولي الأزلي ، فهو وان كان في نفسه مجرى الأصل لكنه لا ينفع في إثبات العدم النعتيّ إلاّ بناء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يبتني على أخذ عدم عنوان الخاصّ بنحو التركيب أو بنحو 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قدس سره إلى الثاني وقدّم لذلك مقدمات ثلاث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سواء كان بدليل منفصل أو متصل ، استثناء كان أو غيره ، يوجب تقيد موضوع الحكم العام ، بنقيض عنوان الخاصّ ، فإذا كان الخاصّ وجوديا تعنون العام بعنوان عدمي وإذا كان عنوان الخاصّ عدميا تقيد الموضوع بعنوان وجودي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موضوع الحكم أو متعلقه بالنسبة إلى انقساماته الأوّلية لا بد ان يلحظ اما مطلقا بالنسبة إليها أو مقيدا بوجودها أو بعدمها ، ولا يجوز ان يكون مهملا لامتناع الإهمال في مقام الثبوت وتردد الحاكم الملتفت من </w:t>
      </w:r>
    </w:p>
    <w:p>
      <w:pPr>
        <w:pStyle w:val="BookText"/>
        <w:rPr/>
      </w:pPr>
      <w:r>
        <w:rPr>
          <w:rFonts w:ascii="Amiri" w:hAnsi="Amiri" w:eastAsia="Amiri" w:cs="Amiri"/>
          <w:color w:val="111111"/>
          <w:sz w:val="28"/>
          <w:sz w:val="28"/>
          <w:szCs w:val="28"/>
          <w:rtl w:val="true"/>
          <w:lang w:bidi="ar-SA"/>
        </w:rPr>
        <w:t>جهة التقسيمات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خصص العام فالباقي تحت العام اما ان يكون مقيدا بنقيض الخارج ، واما ان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ممتنع للزوم التدافع والتهافت بين دليل العام والمخصص ، إذ لا يجتمع الحكم بحرمة إكرام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إكرام العالم سواء كان نحويا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الأول فيكون موضوع الحكم مقيدا بغير عنوان الخاصّ وهو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المخصص المتصل والمنفصل من هذه الجهة ، وانما الفرق بينهما من جهة أخرى ، وهي ان المخصص المتصل يوجب التصرف في ظهور العام ، فلا ينعقد له ظهور أولا الا في الخصوص فهو يتصرف في الدلالة التصديقية للعام ، واما المخصص المنفصل فهو يوجب التقييد في المراد الواقعي لا في الدلالة التصديقية لانعقاد ظهور العام قبل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الفرق غير فارق في جهة البحث لاشتراكهما في تقييد المراد الواقعي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أخيرا من عدم ثبوت الفرق بين المخصص المتصل والمنفصل من جهة ان المتصل يتصرف في الدلالة التصديقية ، والمنفصل لا يتصرف إلاّ في المراد الواقعي ، غير تام ، بناء على ما التزم به من رجوع التخصيص إلى تقييد مدخول أداة العموم ، لما سيأتي منه من ان التقييد المنفصل يوجب الإخلال بظهور المطلق في الإطلاق ، بلحاظ انه يرى ان مجرى مقدمات الحكمة هو المراد الواقعي ، فيكون معلقا على عدم البيان إلى الأبد </w:t>
      </w:r>
      <w:r>
        <w:rPr>
          <w:rStyle w:val="FootnoteAnchor"/>
          <w:rtl w:val="true"/>
        </w:rPr>
        <w:footnoteReference w:id="308"/>
      </w:r>
      <w:r>
        <w:rPr>
          <w:rFonts w:ascii="Amiri" w:hAnsi="Amiri" w:eastAsia="Amiri" w:cs="Amiri"/>
          <w:color w:val="111111"/>
          <w:sz w:val="28"/>
          <w:sz w:val="28"/>
          <w:szCs w:val="28"/>
          <w:rtl w:val="true"/>
          <w:lang w:bidi="ar-SA"/>
        </w:rPr>
        <w:t xml:space="preserve">، كما هو رأي الشيخ الأعظم قدس سره </w:t>
      </w:r>
      <w:r>
        <w:rPr>
          <w:rStyle w:val="FootnoteAnchor"/>
          <w:rtl w:val="true"/>
        </w:rPr>
        <w:footnoteReference w:id="309"/>
      </w:r>
      <w:r>
        <w:rPr>
          <w:rFonts w:ascii="Amiri" w:hAnsi="Amiri" w:eastAsia="Amiri" w:cs="Amiri"/>
          <w:color w:val="111111"/>
          <w:sz w:val="28"/>
          <w:sz w:val="28"/>
          <w:szCs w:val="28"/>
          <w:rtl w:val="true"/>
          <w:lang w:bidi="ar-SA"/>
        </w:rPr>
        <w:t xml:space="preserve">، ورتب على ذلك آثارا متعددة في باب </w:t>
      </w:r>
    </w:p>
    <w:p>
      <w:pPr>
        <w:pStyle w:val="BookText"/>
        <w:rPr/>
      </w:pPr>
      <w:r>
        <w:rPr>
          <w:rFonts w:ascii="Amiri" w:hAnsi="Amiri" w:eastAsia="Amiri" w:cs="Amiri"/>
          <w:color w:val="111111"/>
          <w:sz w:val="28"/>
          <w:sz w:val="28"/>
          <w:szCs w:val="28"/>
          <w:rtl w:val="true"/>
          <w:lang w:bidi="ar-SA"/>
        </w:rPr>
        <w:t xml:space="preserve">التعادل والترجيح كالتزامه بانقلاب النسبة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 ذكره أولا من استلزام التخصيص تقييد موضوع الحكم بغير عنوان الخاصّ ، فهو محل الكلام ، وقد عرفت فيما تقدم إنكار المحقق العراقي لذلك ووافقه المحقق الأصفهاني وأقام البرهان على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ان الاختلاف بينهما مبنائي ، فكل منهم على حق في دعواه بناء على ما التزم به في مدلول أدوات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التزم برجوع العام إلى المطلق ، وان شأن أدوات العموم ليس إلاّ إفادة الاستغراقية أو المجموعية أو البدلية ، وعموم المدخول مستفاد من جريان مقدمات الحكمة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المحقق النائيني وقرّبناه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التخصيص مستلزما للتقييد بلا تردد ، وذلك لأن الملحوظ في العام ثبوتا وفي مقام تعلق الحكم هو الطبيعة الشاملة ، فإذا خرج بعض الافراد عن الحكم امتنع لحاظ الطبيعة حينئذ بنحو الشمول ، وهذا هو معنى امتناع الإطلاق ، فيتعين ان تلحظ مقيدة بعدم عنوان الخاصّ</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التزم بان العام يختلف عن المطلق ، وان العموم مدلول الأداة نفسها والمدخول هو الطبيعة المهملة ، فيكون مفاد العموم إرادة جميع افراد الطبيعة المهملة ، لم يكن التخصيص مستلزما للتقييد ، لأنه لم يلحظ في مقام تعلق الحكم ، الطبيعة القابلة للإطلاق والتقييد كي يتأتى فيها الترديد المزبور ، بل لوحظ جميع افراد الطبيعة المهملة ، ولا معنى للإطلاق والتقييد فيه كي يتأتى الترديد المتقدم بعد التخصيص ، لأن الإطلاق والتقييد شأن الطبيعة ، وواقع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ولو تصورنا الإطلاق والتقييد بالنسبة إلى الباقي لالتزمنا بأنه مطلق لا مقيد ، بمعنى ان الحكم ثابت للباقي ثبت الحكم لغيره أم لم يثبت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على الالتزام الأول مستفاد من فرض الموضوع هو الطبيعة السارية ، فيتأتى فيها حديث الترديد بين الإطلاق والتقييد بعد ورود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الالتزام الآخر لم يستفد من ذلك ، بل لوحظت الافراد جميعها رأسا لا بتوسط لحاظ الطبيعة بنحو السريان ، فهو بمنزلة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افراد الطبيعة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الواضح انه 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الافراد لوحظ اما مقيدا أو مطلقا ، ولو سلمنا إمكانه فقد عرفت انه يتعين الإطلاق لا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تحقيق المقام ، ولا إشكال لنا على كل من هؤلاء الأعلام لاختلاف مبناهم ، وانما إشكالنا على من يرى ان العموم بالأداة ويقرّ هذه المقدمة للوجه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أشرنا إلى ان المحقق الأصفهاني أقام البرهان على امتناع تعنون العام بعد التخصيص بعنوان زائد على عنوان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البعث الحقيقي الموجود بوجود منشأ انتزاعه لا مقام له سوى مقام الإنشاء ، فما يكون موضوعا للحكم في البعث الإنشائي يكون هو الموضوع للبعث الحقيقي ، لأن الإنشاء انما يكون بداعي جعل الداعي ، ويستحيل الإنشاء بداعي جعل الداعي إلى غير ما تعلق به ، فإنشاء الحكم المتعلق بالصلاة يستحيل ان يكون داعيا للصوم ، كما ان إنشاء الحكم المتعلق بإكرام العالم يستحيل ان يكون داعيا لإكرام غيره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فبما ان الحكم المنشأ بالدليل العام أنشئ على الموضوع العام ، فيستحيل ان يتقيد بورود المخصص بقيد آخر لاستلزامه اختلاف موضوع البعث الإنشائي عن موضوع البعث الحقيقي ، وقد عرفت انه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يشهد لما ذكرنا مضافا إلى البرهان ، ان المخصص إذا كان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إلا قصر الحكم على ما عداه ، لا على المعنون </w:t>
      </w:r>
    </w:p>
    <w:p>
      <w:pPr>
        <w:pStyle w:val="BookText"/>
        <w:rPr/>
      </w:pPr>
      <w:r>
        <w:rPr>
          <w:rFonts w:ascii="Amiri" w:hAnsi="Amiri" w:eastAsia="Amiri" w:cs="Amiri"/>
          <w:color w:val="111111"/>
          <w:sz w:val="28"/>
          <w:sz w:val="28"/>
          <w:szCs w:val="28"/>
          <w:rtl w:val="true"/>
          <w:lang w:bidi="ar-SA"/>
        </w:rPr>
        <w:t xml:space="preserve">بعنوان ما عدا زيد أو شبهه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أفاده قدس سره لا يمكننا الالتزام به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بما إذا كان الوصف المأخوذ في الكلام غير دخيل في ثبوت الحكم أصلا ، وانما كان معرفا لما هو الموضوع الحقيقي ، فان مثل ذلك يقع كثيرا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ان يكون موضوع الحكم الواقعي غير المذكور في الكلام إذا كان ممّا يتعارف تفهيم الواقع به وقابلا لإرادته منه ، وذلك كقول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يقصد أكل الفرد الخاصّ من الخبز ، لأنه هو الّذي يقع عليه الأكل لا الطبيعي ، مع ان لفظ الخبر موضوع للطبيعي ، فأراد الفرد الخاصّ من باب إطلاق الكلي على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ففيما نحن فيه حيث ان العام يدل على الباقي ، ولذا كان حجة فيه بعد التخصيص بلا كلام ، أمكن ان يكون موضوع الحكم هو الباقي بما انه معنون بعنوان خاص كالفقيه أو نحوه وان لم يؤخذ ذلك لفظا ، لقابلية اللفظ لتفهيم هذه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ان تراد منه من باب إطلاق الطبيعي وإرادة فرده ، فان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انه لا مجال للنقض بان يستحيل الانبعاث نحو الصوم إذا أمر بالصلاة ونحو ذلك ، لأن الصوم لا يقبل التفهيم بلفظ الصلاة ولا يصح إرادته منه فلا يتحقق الانبعاث نحوه قهرا للجهل بإرادته وعدم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يرتبط بالبرهان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استشهد به قدس سره من المثال على عدم التعنون ، فان كان ناظرا إلى كون التخصيص بغير زيد بنحو القضية الخارجية ، فهو مسلم ولكنه </w:t>
      </w:r>
    </w:p>
    <w:p>
      <w:pPr>
        <w:pStyle w:val="BookText"/>
        <w:rPr/>
      </w:pPr>
      <w:r>
        <w:rPr>
          <w:rFonts w:ascii="Amiri" w:hAnsi="Amiri" w:eastAsia="Amiri" w:cs="Amiri"/>
          <w:color w:val="111111"/>
          <w:sz w:val="28"/>
          <w:sz w:val="28"/>
          <w:szCs w:val="28"/>
          <w:rtl w:val="true"/>
          <w:lang w:bidi="ar-SA"/>
        </w:rPr>
        <w:t>ليس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ناظرا إلى كونه بنحو القضية الحقيقية ، فهو أول الكلام ، بل لمدّع ان يدعي بتعنون العام بعنوان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تنظير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التخصيص بصورة موت أحد افراد العام فقد تقدم ما فيه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الإيراد على المحقق العراقي ، بان قصر الحكم يلازم تضييق الموضوع بالبيان المتقدم الّذي ذكره المحقق النائيني ، وقد عرفت انه لا يتم بناء على مذهب العراقي في العموم من كونه مفاد الأداة لا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فنرفع اليد عن هذا الإيراد ، لكنه لا ينفع المحقق العراقي في تقريب التمسك بالعامّ في الشبهة المصداقية ، إذ يعلم بقصر الحكم على بعض افراد العام وان لم يكن بعنوان زائد على عنوان العام ، ويعلم بخروج بعضها عن حكمه ، فمع التردد في فرد أنه من الخارج أو الباقي لا يكون العام حجة فيه ، لأنه حجة في غير 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الخاصّ إذا كان من قبيل الأوصاف القائمة بعنوان العام ، سواء كان من العناوين المتأصلة أو الانتزاعية ، فلا محالة يكون موضوع الحكم بعد التخصيص مركبا من المعروض وعرضه القائم به ، أعني به مفاد ليس الناقصة المعبر عنه بالعدم النعتيّ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انقسام العام باعتبار أوصافه ونعوته القائمة به انما هو في مرتبة سابقة على انقسامه باعتبار مقارناته ، فإذا كان المخصص كاشفا عن تقييد ما بمقتضى المقدمة الأولى ، فلا بد من ان يكون هذا التقييد بلحاظ الانقسام الأولي ، أعني به الانقسام باعتبار أوصافه ، فيرجع التقييد إلى ما هو مفاد ليس الناقصة ، إذ لو كان راجعا إلى التقييد بعدم مقارنته لوصفه بنحو مفاد ليس التامة ليكون الموضوع في الحقيقة مركبا من عنوان العام وعدم عرضه </w:t>
      </w:r>
    </w:p>
    <w:p>
      <w:pPr>
        <w:pStyle w:val="BookText"/>
        <w:rPr/>
      </w:pPr>
      <w:r>
        <w:rPr>
          <w:rFonts w:ascii="Amiri" w:hAnsi="Amiri" w:eastAsia="Amiri" w:cs="Amiri"/>
          <w:color w:val="111111"/>
          <w:sz w:val="28"/>
          <w:sz w:val="28"/>
          <w:szCs w:val="28"/>
          <w:rtl w:val="true"/>
          <w:lang w:bidi="ar-SA"/>
        </w:rPr>
        <w:t xml:space="preserve">المحمولي ، فاما ان يكون ذلك مع بقاء الإطلاق ، بالإضافة إلى جهة كون العدم نعتا ، ليرجع استثناء الفساق من العلماء في 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تقييد العلماء بان لا يكون معهم فسق سواء كانوا فاسقين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ذلك مع التقييد من جهة كون العدم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الوجهين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محال ، للتدافع بين الإطلاق من جهة العدم النعتيّ والتقييد بعدم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التقييد بالعدم المحمولي لغو بعد التقييد بالعدم النعتيّ لكفايته عنه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على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إنكار جميع الموضوعات المركبة التي يمكن إحراز أحد اجزائها بالوجدان والآخر بالأصل ، لجريان الترديد المتقدم فيها ، فلا يكون هناك موضوع مأخوذ بنحو التركيب ، بل تكون الموضوعات دائما مأخوذة بنحو التوصيف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مقارنة كل جزء مع الجزء الآخر أو تعقبه به من أوصافه ونعوته ، فيكون الانقسام باعتبارها متقدما رتبة على ذات الجزء ، لأنه من مقارناته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الجزء بوجود الجزء الآخر اما ان يكون مع بقاء إطلاقه من جهة مقارنته للجزء الآخر ، فيكون الجزء الآخر معتبرا سواء قارنه الجزء أو لا أو مع تقييده بمقارنته بالجزء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يتحقق التدافع بين الإطلاق من جهة المقارنة والتقييد من جهة نفس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التقييد بنفس الجزء لغوا ، لكفاية التقييد بالمقارنة عنه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قيد الركوع </w:t>
      </w:r>
    </w:p>
    <w:p>
      <w:pPr>
        <w:pStyle w:val="BookText"/>
        <w:rPr/>
      </w:pPr>
      <w:r>
        <w:rPr>
          <w:rFonts w:ascii="Amiri" w:hAnsi="Amiri" w:eastAsia="Amiri" w:cs="Amiri"/>
          <w:color w:val="111111"/>
          <w:sz w:val="28"/>
          <w:sz w:val="28"/>
          <w:szCs w:val="28"/>
          <w:rtl w:val="true"/>
          <w:lang w:bidi="ar-SA"/>
        </w:rPr>
        <w:t>بالسجود اما ان يكون مطلقا من جهة تعقبه بالسجود ، فيتحقق 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مقيدا بتعقبه بالسجود ، فيكون التقييد بنفس السجود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موضوع الحكم أو متعلقه بما يلازم امرا آخر خارجا ، لا يبقى مجالا لتقييده بذلك الأمر ، ولا إطلاقه بالإضافة إليه ، فمع تقييد الصلاة بان تكون إلى القبلة فلا مجال لتقييدها بعدم كونها إلى دبر القبلة ، كما لا مجال لإطلاقها بالإضافة إليه ، بل يرتفع مجال التقييد والإطلاق بذلك ، وعليه فإذا كان التقييد بالعدم المحمولي ملازما للعدم النعتيّ ، فلا مجال حينئذ للتقييد به ، ولا الإطلاق بالإضافة إليه ، بل ترتفع بذلك قابلية المورد للإطلاق والتقييد ، كي يتأتى الترديد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إلى التقييد بالعدم النعتيّ ، فانه يرفع قابلية المورد للإطلاق والتقييد من جهة العدم المحمولي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كلامه ما هو ظاهره من ان رتبة الوصف أسبق من رتبة المقارن ، فمع التقييد بالمقارن اما ان يكون مقيدا بالوصف بنحو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لغو والثاني مستلزم للتهافت والتدافع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عليه الإيرادان المذكوران ، كما يتوجه عليه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كون لحاظ الوصف أسبق رتبة من لحاظ المقارن دعوى بلا شاهد ولا مستند ، إذ لا وجه للتقدم الرتبي للاتصاف على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توجيه كلامه بنحو لا تتوجه عليه هذه الإيرادات ، بل تندفع بحذافيرها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مرتبة الجزء المتقدمة على مرتبة الكل بلا إشكال ، والأمر الّذي يؤخذ جزء لا بد ان يلحظ في مرحلة جزئيته بالإضافة إلى جميع صفاته ، لاحتمال دخل بعضها في جزئيته وترتب أثره الضمني ، إذ قد لا تكون ذات الجزء </w:t>
      </w:r>
    </w:p>
    <w:p>
      <w:pPr>
        <w:pStyle w:val="BookText"/>
        <w:rPr/>
      </w:pPr>
      <w:r>
        <w:rPr>
          <w:rFonts w:ascii="Amiri" w:hAnsi="Amiri" w:eastAsia="Amiri" w:cs="Amiri"/>
          <w:color w:val="111111"/>
          <w:sz w:val="28"/>
          <w:sz w:val="28"/>
          <w:szCs w:val="28"/>
          <w:rtl w:val="true"/>
          <w:lang w:bidi="ar-SA"/>
        </w:rPr>
        <w:t>بدون وصف خاص جزء وذات أثر 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تكميل جهة جزئيته وأخذه جزء مطلقا أو مقيدا ببعض الصفات تصل النوبة إلى لحاظه بالإضافة إلى الاجزاء الأخرى وأخذه معها بلحاظ ترتيب أثر الكل ، لما عرفت ان الجزء أسبق رتبة من الكل ، فلحاظه بخصوصياته بما هو جزء في نفسه أسبق من لحاظه مع الاجزاء الأخرى الّذي هو عبارة أخرى عن لحاظ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فيمكن ان يكون نظر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يظهر من عبارة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 وان أخذ الموضوع مع عدم وصفه بنحو التركيب يستلزم أولا لحاظ الموضوع بكامل خصوصياته وفي مرحلة جزئيته ، فإذا فرض دخالة عدم الوصف في تأثيره كان مقيدا به ولم يكن مطلقا ، ومع تقييده به أغنى عن أخذ عدم الوصف جزء ، ولحاظه كذلك أسبق رتبة من لحاظه مع عدم الوصف بنحو المقارنة ، لما عرفت من أسبقية الجزء رتبة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يرد عليه الوجه الأخير ، إذ عرفت الوجه في التقدم الرتبي المفروض فيما نحن فيه ، وليس المراد ان الشيء بلحاظ أوصافه أسبق رتبة منه بلحاظ مقارنته كي يقال انه دعوى بلا دليل ، بل مقصوده ان لحاظ الجزء بالإضافة إلى عوارضه أسبق من لحاظه بالإضافة إلى الاجزاء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الوجه الثاني ، فان التقييد بكل منهما وان أوجب رفع قابلية المورد للإطلاق والتقييد بالإضافة إلى الآخر ، إلاّ انه عرفت ان ملاحظته بالإضافة إلى أوصافه وتقييده بها وجودا أو عدما أسبق رتبة من ملاحظته بالإضافة إلى مقارناته ، فلا تصل النوبة إلى أخذ العدم جزء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الوجه الأول ، فيندفع بان وصف المقارنة وصف انتزاعي لا دخل له في التأثير إلاّ بلحاظ منشأ انتزاعه ، وهو ليس إلاّ عبارة عن وجود أحد الجزءين عند وجود الآخر ، وهذا ليس إلاّ تركّب الموضوع من الجزءين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ان ما ذكر من لحاظ المقارنة يتأتى في كلا الجزءين ، فانه كما يقال ان هذا الجزء بلحاظ مقارنته مع ذلك الجزء اما مطلقا فيلزم التدافع أو مقيدا فتلزم اللغوية كذلك يقال ان ذاك الجزء بلحاظ مقارنته مع هذا الجزء اما مطلقا فيلزم التدافع أو مقيدا فتلزم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يتعين الأمر بكلا الجزءين ، لأن تخصيص أحدهما بالأمر ترجيح بلا مرجح ، وهذا كما لو كان في كل من المتلازمين مصلحة ملزمة فانه يتعين الأمر بكليهما ، لأن الأمر بأحدهما بالخصوص مع وجود المصلحة أيضا في الآخر 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يرد على التوجيه المزبور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الموضوع مع عدم الوصف لا يلازم تقييده به ، وان كان دخيلا في التأثير ، إذ يمكن ان لا يكون دخيلا في تحقق أثر الجزء ، ولكنه دخيل في تحقق أثر الكل ، فيكون الجزء مطلقا بالإضافة إليه بلحاظ جزئيته واثره الضمني ، ولكنه مقيد به لأخذه جزءا آخر بلحاظ أثر الكل ودخالته في تحققه ، فلا ملازمة بين لحاظه وبين أخذه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منافاة بين إطلاق الجزء بلحاظ جزئيته بالإضافة إليه وتقييده به بلحاظ أثر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الوصف لو فرض انه دخيل في تأثير الجزء بما هو جزء ، فغاية ما يقتضي ذلك هو تقييد الجزء به ، اما انه يؤخذ بنحو التوصيف أو بنحو التركيب فهو أجنبي عن مفاد هذا البرهان ، ولا ملازمة بين التقييد وبين أخذه بنحو التوصيف ، كما اعترف به قدس سره ، إذ عقد المقدمة الثانية لأجل إثبات ان التقييد بنحو التوصيف مع إثباته بالمقدمة الأولى ضرورة التقييد ، فلو كان التقييد ملازما للتوصيف كانت المقدمة الثانية لغوا محضا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الخلط بين الوصف والاتصاف ، والّذي لا بد من ملاحظته في الجزء سابقا على لحاظ الكل هو أوصاف الجزء وهو لا يلازم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دخالتها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بما ذكره المحقق النائيني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المقيد بعرضه القائم به لا بد ان يؤخذ بنحو التوصيف في خصوص الوصف الوجوديّ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بما ان وجوده في نفسه عين وجوده في موضوعه ، لأنه متقوم بالغير في قبال الجوهر القائم بنفسه ، فإذا أخذ في موضوع الحكم فاما ان يؤخذ بلا تقييد له بموضوع خاص ، كأن يكون موضوع الحكم زيد والعدالة أينما وجدت ولو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يؤخذ مقيدا بموضوع خاص ، كأن يكون موضوع الحكم زيد وعدالته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يترتب الحكم عند وجود زيد ووجود العدالة ولو في غيره ، لكنه خارج عن محل البحث ، لأن محل البحث أخذ الشيء وعرضه القائم به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فانما يترتب الحكم على تقدير وجود الوصف في ذلك الموضوع الّذي هو في الحقيقة وجود نعتي ، لأن وجود العرض في نفسه عين وجوده في موضوعه ، فوجود العدالة في زيد هو بعينه ثبوت العدالة له المعبّر عنه باتصاف زيد بالعدالة ، وما هو مفاد كان الناقصة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مخدوش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العرض بموضوعه إذا كان ملازما لأخذ الموضوع بلحاظ عرضه بنحو الاتصاف لجرى هذا الكلام في النحو الأول ، وذلك لأن المفروض أخذ العرض في موضوع الحكم ، والمفروض انه يتقوم بغيره ، فالمأخوذ هو العرض المتقوم بمحل ما ، وهذا ملازم لأخذه بنحو الاتصاف بلحاظ مطلق المحلّ لا محل خاص</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تقوم العرض بالذات لا يلازم أخذ الذات متصفة به وبنحو النعتية ، فان حقيقة النعتية هي الوجود الرابط ، وهو جهة زائدة عن أصل وجود العرض المعبر عنه بالوجود الرابطي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وقع البحث في مبحث المشتق فيما هو المصحح لحمل المبدأ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المشتق بمعنى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بداهة قيام المبدأ بالذات ، فانه يكشف عن ان جهة تقوم المبدأ بالذات تختلف عن جهة النعتية والاتصاف المصححة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ويمكننا تقريب المقدمة الثانية ، ولكن ببيان لا ظهور له من عبارة التقريرات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المخصص لو كان يتكفل إخراج المبدأ ، لكان للبحث في ان المأخوذ في عنوان العام بعد التخصيص عدمه النعتيّ أو المحمولي مجال ، ولكن الأمر ليس كذلك ، فان المخصص يتكفل إخراج العنوان الاشتقاقي ، فهو مثلا يخرج عنوان الفاسق عن دليل وجوب إكرام العلماء لا الفسق ، وعنوان الشرط المخالف للكتاب عن دليل نفوذ الشروط لا مخالفة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كان مقتضى المقدمة الأولى تقييد موضوع حكم العام بنقيض الخاصّ ، فنقيض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ونقيض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والموضوع يتقيد به لا بعدم الفسق أو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تقيد الموضوع به يرجع إلى أخذه فيه بنحو الاتصاف النعتية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 الإطلاق معناه ثبوت الحكم للموضوع كالعالم سواء كان فاسقا أو لم يكن فاسقا ، فإذا خرج الفاسق ثبت الحكم لغيره جزما لأنه إذا ألغيت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ثابتا للعالم إذا لم يكن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والتزمنا بان التقيد بنقيض العنوان الاشتقاقي لا يلازم أخذه بنحو النعتية ، فهو يكفي في منع استصحاب العدم الأزلي كما سيتضح إن شاء اللّه تعالى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نذهب إليه هو منع استصحاب العدم الأزلي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بالتقريب المزبور ، بل ببيان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يلتزم بان العموم مفاد الأداة لا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يلتزم بأنه مفاد 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قد عرفت ان التخصيص لا يلازم تعنون العام بغير عنوان الخاصّ ، بل غاية ما يتكفله الدليل المخصص هو إخراج بعض الافراد الموجب لقصر حكم العام على البعض الآخر من دون تغير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فلدينا حصتان ، إحداهما محكومة بحكم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محكومة بحكم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المشكوك يدور امره واقعا بين ان يكون من افراد الحصة المحكومة بحكم العام ، وان يكون من افراد الحصة المحكومة بحكم الخاصّ ، ومن الواضح ان استصحاب العدم الأزلي لا يعين كون الفرد من إحدى الحصتين ، وانه من الحصة المحكومة بحكم العام ، الا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قد عرفت ان التخصيص يستلزم تقييد موضوع حكم العام ، ولكن ذلك على إطلاقه ممنوع ، لأن العنوان المأخوذ في دليل الخاصّ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أحوال الفرد الواحد كعنوان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مفرّدا كعنوان الفارسية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تارة يكون أحواليا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افراديا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 ، يتقيد موضوع الحكم ، فانه مع إخراج بعض حالات الفرد عن الحكم يمتنع ملاحظة الطبيعة بنحو الإطلاق ، بل لا بد من ملاحظتها مقيدة بغير تلك الحال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بما ان له حالتين ، فلا بد من التفريق بينهما بتقييده بغير عنوان الخاصّ ، فيكون موضوع الحكم هو العالم غير الفاسق ، لعدم وجود الفرق ذاتا فيما بين ما هو محكوم بحكم العام وما هو محكوم بحكم الخاصّ إلاّ بلحاظ اختلاف الحالين وهو يلازم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الصورة الثانية ، لا يستلزم التخصيص نقيد موضوع حكم العام ، بل يكون حكم العام واردا على جملة من الافراد وحكم الخاصّ واردا على جملة أخرى من الافراد والفرق بينهما ذاتي فلا يكون التقييد قهريا ضروريا ، فلا يتكفل التخصيص سوى إخراج بعض الحصص فيبقى حكم العام ثابتا للحصص الأخرى بعنوانه من دون تقيد بخصوصية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الترديد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ان يكون مطلقا أو مقيدا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إذ لا معنى للإطلاق والتقييد في موضوع الحكم بلحاظ الافراد الأخرى ، ولو كان له معنى تعين الإطلاق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موضوع الكلام هو الخصوصيات المفردة ، لأن موضوع الكلام في الأوصاف اللازمة للذات من حين وجودها ، لم يكن الدليل المتكفل لإخراج العنوان الأزلي موجبا لتقيد موضوع الحكم بخلافه وبنقيضه ، وعليه كان الحال فيه هو الحال على المبنى الأول والكلام فيه هو الكلام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الأصل الأزلي في إثبات حكم العام للفرد المشكوك على كلا المبنيين في باب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فأساس منع الأصل بهذا البيان هو منع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وسلمنا استلزام التخصيص تقييد موضوع الحكم بنقيضه ، فلا نسلم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 لما عرفت من ان التخصيص يتكفل إخراج العنوان الاشتقاقي ، وقد عرفت ان نقيضه مأخوذ بنحو النعتية ، فنقيض المخالف للكتاب هو اللامخالف ، فيتقيد موضوع النفوذ باللامخالف ، واستصحاب العدم الأزلي لا ينفع في إثبات العنوان بنحو النعتية ، بل عرفت الإشارة إلى انه يكفينا التشكيك في كيفية أخذه ، وانه مأخوذ بنحو النعتية أو التركيب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إثبات أخذ العدم بنحو التركيب إذا فرض انه عدم المبدأ كعنوان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الفسق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تردد الأمر فيه ثبوتا بين أخذه </w:t>
      </w:r>
    </w:p>
    <w:p>
      <w:pPr>
        <w:pStyle w:val="BookText"/>
        <w:rPr/>
      </w:pPr>
      <w:r>
        <w:rPr>
          <w:rFonts w:ascii="Amiri" w:hAnsi="Amiri" w:eastAsia="Amiri" w:cs="Amiri"/>
          <w:color w:val="111111"/>
          <w:sz w:val="28"/>
          <w:sz w:val="28"/>
          <w:szCs w:val="28"/>
          <w:rtl w:val="true"/>
          <w:lang w:bidi="ar-SA"/>
        </w:rPr>
        <w:t xml:space="preserve">بنحو العدم النعتيّ وأخذه بنحو العدم المحمولي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وترجيح الثاني على الأول انما يكون ببيان أنّ أخذه بنحو العدم النعتيّ يحتاج إلى مئونة زائدة ، وذلك لعدم صلاحية عدم الفسق في حد ذاته لأن يكون نعتا للذات ، فيتوقف على ملاحظة التقييد بوصف انتزاعي ، كوصف المقارنة للعدم ، فيكون الموضوع هو الذات المقارنة لعدم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مأخوذا بنحو العدم المحمولي وبنحو التركيب لا التوصيف ، فانه لا يحتاج إلى هذه المئونة ، فمع تردد الأمر بين ما لا مئونة فيه وما فيه المئونة يرجع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يتأتى بالنسبة إلى عدم الوصف ، كعدم الفاسق وعدم المخالف ، إذ أخذه بنحو التوصيف لا يحتاج إلى مئونة زائدة ، إذ يمكن ان يكون في نفسه نعتا للذات ومحمولا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فمع تردد الأمر بين أخذه بأحد النحوين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التوصيف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طريق إلى تعيين أحدهما ، ومعه لا ينفع استصحاب العدم الأزلي ، لعدم إحراز إثبات جزء الموضوع به للشك في أخذ العدم جزء أو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 البيان المتقدم من الإشكال ، فان ترجيح ما لا مئونة فيه على ما فيه المئونة انما هو بلحاظ مقام الإثبات ، بمعنى ان مقام الإثبات إذا تردد بين ما لا مئونة فيه وما فيه مئونة إثباتا ، كالتردد بين إرادة المطلق والمقيد من اللفظ ، تعين الأخذ بما لا مئونة فيه إثباتا من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التردد بين ما لا مئونة فيه وما فيه المئونة ثبوتا لا إثباتا ، بان يكون أحد المحتملين مشتملا على خصوصية زائدة ، فلا يلازم الأخذ بما لا مئونة فيه لعدم الدليل عليه ، كما عرفت تحقيق ذلك أيضا في ما تقدم من صورة دوران امر العموم بين المجموعي والاستغراق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الأصفهاني في حاشيته على الكفاية بعد الإيراد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الحاجة إلى الأصل انما هو للفراغ عن حكم الخاصّ ، لا للإدخال تحت العموم ، لصدق عنوان العام بلا حاجة إلى الأصل ، وعنوان الخاصّ لا ينتفي </w:t>
      </w:r>
    </w:p>
    <w:p>
      <w:pPr>
        <w:pStyle w:val="BookText"/>
        <w:rPr/>
      </w:pPr>
      <w:r>
        <w:rPr>
          <w:rFonts w:ascii="Amiri" w:hAnsi="Amiri" w:eastAsia="Amiri" w:cs="Amiri"/>
          <w:color w:val="111111"/>
          <w:sz w:val="28"/>
          <w:sz w:val="28"/>
          <w:szCs w:val="28"/>
          <w:rtl w:val="true"/>
          <w:lang w:bidi="ar-SA"/>
        </w:rPr>
        <w:t>بالأصل المذكور ، إذ الانتساب وكون المرأة من قريش لا يكون موضوعا بوجوده المحمولي بل بوجوده الرابط ، فنفي كونه المحمولي ليس نفيا لعنوان الخاصّ حتى ينفي به حكمه ، بل ملازم له ، فالأصل بالنسبة إلى عنوان الخاصّ مثبت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قدس سره بعد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الأصل هنا وفي أمثاله ليس نفي عنوان الخاصّ بدوا ، بل الغرض هو إحراز عنوان مضاد لعنوان الخاصّ يكون داخلا في العموم فيثبت له حكم العام ، وبمضادة هذا العنوان لعنوان الخاصّ ينفي حكم الخاصّ لكونه محكوما بخلاف حكمه ، فالمترتب على الأصل مباشرة هو حكم العام الثابت بأي عنوان غير العنوان الخارج ، وثبوت حكم العام لهذا الموضوع المضاد للعنوان الخارج يوجب نفي ضده وهو 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أورد على نفسه وأجاب عنه بما لا يهمنا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بعد جميع ذلك استشكل فيما أفاده صاحب الكفاية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ان ما أفاده قدس سره من كفاية إحراز العنوان الباقي تحت العام في إثبات حكمه لا يخلو عن محذور ، لأن العناوين الباقية ليست دخيلة في موضوع الحكم العمومي بوجه من الوجوه ، فلا معنى للتعبد بأحدها ليكون تعبدا بالحكم العمومي حتى ينفي حكم الخاصّ بالمضادة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كلامه قدس سره إلى ان الإطلاق ليس في الحقيقة جميعا بين القيود ، كي يرجع إلى دخالة كل قيد في الحكم ، بل هو رفض القيود الّذي يرجع إلى نفي دخالة أيّ قيد في الحكم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نستفيده من كلامه امران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فرضه من كون النّظر إلى نفي حكم الخاصّ ولو بواسطة نفى إثبات حكم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من تفسير عبارة الكفاية ، بان العام بعد التخصيص يكون معنونا بكل عنوان غير 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معه في كلا الأمرين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المنظور في الأصل الأزلي أولا وآخرا هو إثبات حكم العام به للمشكوك ، وانه يؤدّي ثمرة أصالة العموم على القول بالتمسك بها في الشبهة المصداقية ويقلل أثر البحث الطويل العريض فيها ، فلا موهم لكون ثمرة الأصل نفي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 الدليل المخصص قد لا يكون متكفلا لإثبات أي حكم ، بل مفاده ليس إلاّ نفي حكم العام عن بعض افراده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إكرام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 تخصيص دليل نفوذ الشرط بالشرط المخالف للكتاب فان الشرط المخالف لا حكم له ، بل هو غير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متكفلا لما هو نقيض حكم العام فينتفي حكمه قهرا بثبوت حكم العام للفرد المشكوك بواسطة الأصل ، وذلك كالمثال المشهور في ما نحن فيه وهو مثال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 يتكفل إثبات الحيض لكل امرأة لغاية الخمسين ، والخاصّ يتكفل تحديده إلى ستين بالنسبة إلى القرشية ، فالتنافي بين الدليلين في تحديد الحيض لا في أصل حكمه ، إذ لا تنافي بينهما بلحاظه ، بل الاختلاف في تحديده بالخمسين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تحديده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فمع إجراء الأصل وإثبات تحديد الحيض بالخمسين للمرأة المشكوكة ينتفي حكم الخاصّ قهرا ، لأن ثبوت أحد النقيضين ملازم قهرا لنفي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المخصص متكفلا لما هو ضد حكم العام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نستطيع نفي حكم الخاصّ بأصل البراءة بلا احتياج للأصل الأزلي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انه لا يحتاج في نفي حكم الخاصّ إلى استصحاب العدم الأزلي </w:t>
      </w:r>
    </w:p>
    <w:p>
      <w:pPr>
        <w:pStyle w:val="BookText"/>
        <w:rPr/>
      </w:pPr>
      <w:r>
        <w:rPr>
          <w:rFonts w:ascii="Amiri" w:hAnsi="Amiri" w:eastAsia="Amiri" w:cs="Amiri"/>
          <w:color w:val="111111"/>
          <w:sz w:val="28"/>
          <w:sz w:val="28"/>
          <w:szCs w:val="28"/>
          <w:rtl w:val="true"/>
          <w:lang w:bidi="ar-SA"/>
        </w:rPr>
        <w:t>في جميع هذه الصور ، وانما يحتاج إليه في إثبات حكم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أفاده من ان ثبوت حكم العام للموضوع المضاد للعنوان الخارج يوجب نفي ضده وحكم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وذلك لأن إثبات حكم العام له ظاهرا اما يستلزم نفي حكم الخاصّ عنه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إذ لا وجه له إلا عدم إمكان اجتماع حكمين متنافيين ، وهو مندفع بما تقرر في محله من جواز اجتماع الحكمين المتنافيين إذا كان أحدهما واقعيا والآخر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نفسه ، إذ يكفي في عدم ثبوت حكم الخاصّ ظاهرا عدم الدليل عليه ، لتوقف الحكم الظاهري على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نفي حكم الخاصّ بالأصل القائم على إثبات حكم العام يتوقف على القول بالأصل المثبت ، للملازمة بين أحدهما وعدم الآخر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وافقه المحقق النائيني ، وحمل عبارة الكفاية على ما عرفت وأورد عليه بإيرادين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يتنافى مع بدء كلامه حديث نفي تعنون العام بعنوان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يكون العام معنونا بالعناوين المتضادة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حمل عبارة الكفاية على ما لا يرد عليه إشكال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 انه لا يتعنون بأيّ عنوان الا عدم كونه من الخاصّ ، فالتخصيص لا يستلزم تقييد موضوع الحكم إلاّ بمقدار عدم الخاصّ ، وهذا العدم مأخوذ بنحو العدم المحمولي لا النعتيّ ، وبنحو التركيب لا التوصيف ، بقرينة ما يذكره بعد ذلك من جريان استصحاب العدم الأزلي وترتب حكم العام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المحقق النائيني استشكل في عبارة أخرى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كالاستثناء من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وجهة الإشكال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المخصص المتصل يوجب التصرف في الظهور التصديقي ، وانعقاد الظهور رأسا في الخصوص ، فكيف يذهب صاحب الكفاية إلى عدم استلزام التخصيص بالمتصل لتعنون العام وانه كالمنفصل؟</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دفع هذا الإشكال بما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بالتعنون هاهنا ما يرادف من أخذ القيد بنحو التوصيف والنعتية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فالمخصص المتصل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يتكفل إخراج بعض العناوين عن حكم العام من دون ان يدل على التوصيف إثباتا ، وهو كالاستثناء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والنحو الآخر يتكفل الإخراج ، ولكن يدل على التوصيف إثباتا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غير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فالنحو الآخر يدل على أخذ العدم بنحو النعتية والتركيب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النحو الأول فلا دلالة له على ذلك ، بل غاية ما يقتضيه التخصيص المتصل هو تقيد العام بالعدم ، اما انه مأخوذ بنحو النعتية فلا دلالة للكلام على ذلك ، وقد عرفت ان التقييد لازم أعم لأخذ العدم بنحو التركيب وأخذه بنحو التوصيف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صاحب الكفاية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النحو الأول ، إذ عرفت ان النحو الثاني يقتضي إثباتا تعنون العام وأخذ العدم فيه بنحو النعتية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لا يتأتى في المخصص المنفصل لعدم إخلاله بظهور العام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العراقي ذهب إلى التفصيل في جريان الأصل الأزلي بين ما إذا كان العرض مأخوذا في رتبة متأخرة عن وجود الذات ، وما إذا كان </w:t>
      </w:r>
    </w:p>
    <w:p>
      <w:pPr>
        <w:pStyle w:val="BookText"/>
        <w:rPr/>
      </w:pPr>
      <w:r>
        <w:rPr>
          <w:rFonts w:ascii="Amiri" w:hAnsi="Amiri" w:eastAsia="Amiri" w:cs="Amiri"/>
          <w:color w:val="111111"/>
          <w:sz w:val="28"/>
          <w:sz w:val="28"/>
          <w:szCs w:val="28"/>
          <w:rtl w:val="true"/>
          <w:lang w:bidi="ar-SA"/>
        </w:rPr>
        <w:t>مأخوذا في مرحلة نفس الذات لا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 الثاني دون الأول ، وذلك لأن نقيض الوصف الملحوظ عروضه على الوجود هو العدم في تلك المرتبة ، لاتحاد المتناقضين في الرتبة ، فلا يجوز ان يكون أحدهما في رتبة والآخر في رتبة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فالعدم الأزلي الثابت في ظرف عدم الوجود لا يكون نقيضا للوصف العارض على الوجود ، كي يكون استصحابه مجديا في نفي الأثر الثابت للوصف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ما كان الوصف بلحاظ الذات ، فالعدم الأزلي يكون نقيضا له ، لأن نقيض المقيد أعم من نفي القيد والذات والنسبة ، فيترتب على استصحابه نفي أثر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الحال في كلتا الصورتين بين أخذ الوصف بنحو النعتية أو بنحو التركيب والمقارنة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فيما أفاده المحقق النائيني بعد حمله كلامه على التفصيل بين أخذ الوصف بما هو شيء في حيال ذاته وأخذه بما هو قائم في الغير ، فعلى الأول يجري استصحاب العدم الأزلي ، لأنه نقيض نفس وجود الوصف ، فينتفي به أثر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لا يجري لأن العدم الأزلي وفي ظرف عدم الموصوف لا يكون نقيضا للوصف القائم بالذات ، لتأخر الوجود القائم بالذات عن وجود الذات فلا يكون نقيضه الا العدم في ظرف وجود الذات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يهمنا بيان جهة استشكاله في هذا الكلام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أجنبي عما هو محطّ النّظر في الاستصحاب الأزلي ، فان محل الكلام بين صاحب الكفاية والنائيني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العدم المأخوذ </w:t>
      </w:r>
    </w:p>
    <w:p>
      <w:pPr>
        <w:pStyle w:val="BookText"/>
        <w:rPr/>
      </w:pPr>
      <w:r>
        <w:rPr>
          <w:rFonts w:ascii="Amiri" w:hAnsi="Amiri" w:eastAsia="Amiri" w:cs="Amiri"/>
          <w:color w:val="111111"/>
          <w:sz w:val="28"/>
          <w:sz w:val="28"/>
          <w:szCs w:val="28"/>
          <w:rtl w:val="true"/>
          <w:lang w:bidi="ar-SA"/>
        </w:rPr>
        <w:t>في موضوع الحكم هل هو مأخوذ بنحو العدم النعتيّ أو بنحو العدم 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فالمفروض في كلامهما أخذ عدم الوصف في نفس الموضوع ، فالاحتياج للاستصحاب المزبور لإثبات الحكم لا لنفي الحكم الثابت لوجود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المنظور في الأصل الأزلي إثبات حكم العام واستحصال نتيجة أصالة العموم منه ، لا انه من باب نفي موضوع الأثر كما هو محط كلامه ، فالاستصحاب الّذي أوقع البحث فيه يشترك مع ما هو محطّ الكلام في الاسم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في توجيهه لكلام المحقق النائيني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بعيد كل البعد عما هو محط نظر المحقق النائيني فراجع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ظهر بوضوح عدم ارتباط كلامه قدس سره بما هو محط الكلام ، فلا يهمنا حينئذ تحقيق مواقع النّظر في كلامه في هذا المقام الّذي أشرنا إلى بعض قليل منه ، فانه لا يخلو عن إشكال في بعض جهاته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كالتزامه بلا بدية كون نقيض الوجود النعتيّ هو العدم في ظرف وجود الذات للزوم اتحاد المتناقضين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التزام بلا وجه ، إذ لا وجه للزوم اتحاد رتبة المتناقضين ، لأن التقدم والتأخر الرتبي يكون بملاك خاص فقد يوجد في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فنستطيع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نقيض الوجود الرابط هو عدم الوجود الرابط لا العدم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المحقق الأصفهاني في بعض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مع استلزامه ارتفاع النقيضين في ظرف عدم الذات ، وامتناع ارتفاعهما كامتناع اجتماعهما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إيقاظ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البحث في جريان استصحاب العدم الأزلي بلحاظ مبحث الاستصحاب صغروي ، إذ بعد تحقيق كبرى الاستصحاب ونفي الأصل المثبت يقع الكلام في ان الأصل الأزلي مثبت أو 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بلحاظ مبحث العموم ، فهو كبروي ، لأن البحث يقع في ان العدم </w:t>
      </w:r>
      <w:bookmarkStart w:id="98" w:name="pg15909_161729"/>
    </w:p>
    <w:p>
      <w:pPr>
        <w:pStyle w:val="BookText"/>
        <w:rPr/>
      </w:pPr>
      <w:bookmarkEnd w:id="98"/>
      <w:r>
        <w:rPr>
          <w:rFonts w:ascii="Amiri" w:hAnsi="Amiri" w:eastAsia="Amiri" w:cs="Amiri"/>
          <w:color w:val="111111"/>
          <w:sz w:val="28"/>
          <w:sz w:val="28"/>
          <w:szCs w:val="28"/>
          <w:rtl w:val="true"/>
          <w:lang w:bidi="ar-SA"/>
        </w:rPr>
        <w:t>مأخوذ في موضوع حكم العام بنحو العدم النعتيّ فلا يجري الأصل ، أو بنحو العدم المحمولي فيجري الأصل ويثبت حكم العام للمشكوك ، ولأجل ذلك ناسب ذكره في مبحث العموم دون مبحث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وهن ما ذكره بعض مراجع العصر من ان الأصل الأزلي لا يستفاد من أدلة الاستصحاب عرفا ، كيف؟ وقد عرفت ما هو فيه من الدقة والعمق ، فان عدم استفادته عرفا لا يمنع من جريانه لأن العرف مرجع في تشخيص المفاهيم لا في تعيين المصاديق ، وقد عرفت ان البحث صغروي بلحاظ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شخّص بالدقة والتأمل وجود قطرة بول في الإناء حكم بنجاسته وان لم يرى العرف فيه 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 واللّه سبحانه ولي العصمة والتوفيق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مبحث استصحاب العدم الأزلي ، وبه ينتهي البحث العلمي في باب العموم والخصوص ، فان ما يليه من الأبحاث غير علمية دقيقة ، ولأجل ذلك نكتفي بالتعرض في غالبها لمطلب الكفاية فيها وما يدور حوله وفي إطاره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5615540_2142443653"/>
      <w:bookmarkStart w:id="100" w:name="_Toc29"/>
      <w:bookmarkEnd w:id="99"/>
      <w:r>
        <w:rPr>
          <w:rtl w:val="true"/>
        </w:rPr>
        <w:t>فصل</w:t>
      </w:r>
      <w:bookmarkEnd w:id="100"/>
    </w:p>
    <w:p>
      <w:pPr>
        <w:pStyle w:val="BookText"/>
        <w:rPr/>
      </w:pPr>
      <w:r>
        <w:rPr>
          <w:rFonts w:ascii="Amiri" w:hAnsi="Amiri" w:eastAsia="Amiri" w:cs="Amiri"/>
          <w:color w:val="111111"/>
          <w:sz w:val="28"/>
          <w:sz w:val="28"/>
          <w:szCs w:val="28"/>
          <w:rtl w:val="true"/>
          <w:lang w:bidi="ar-SA"/>
        </w:rPr>
        <w:t xml:space="preserve">ذكر صاحب الكفاية انه قد يستظهر من البعض التمسك بالعمومات مع الشك في فرد من غير جهة احتمال التخصيص ، كما إذا شك في صحة الوضوء أو الغسل بمائع مضاف ، فيستكشف صحته بعموم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متعلقا للنذر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الإتيان بهذا الوضوء وفاء للنذر لعموم وجوب الوفاء ، وكل ما يجب الوفاء به يقع صحيحا للقطع بأنه لو لا صحته لما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المعنى غريبا ، بل هو واقع شرعا ، فقد ورد صحة الإحرام قبل الميقات والصوم في السفر إذا تعلق بهما النذر بهذا القيد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ناقشه صاحب الكفاية بان العمومات إذا كانت متكلفة لأحكام </w:t>
      </w:r>
    </w:p>
    <w:p>
      <w:pPr>
        <w:pStyle w:val="BookText"/>
        <w:rPr/>
      </w:pPr>
      <w:r>
        <w:rPr>
          <w:rFonts w:ascii="Amiri" w:hAnsi="Amiri" w:eastAsia="Amiri" w:cs="Amiri"/>
          <w:color w:val="111111"/>
          <w:sz w:val="28"/>
          <w:sz w:val="28"/>
          <w:szCs w:val="28"/>
          <w:rtl w:val="true"/>
          <w:lang w:bidi="ar-SA"/>
        </w:rPr>
        <w:t>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في موضوعاتها أحد الأحكام الثابتة بالعنوان الأولي ، كعموم وجوب إطاعة الوالد ، فانه مأخوذ في موضوعه جواز المأمور به من قبل الوالد وعدم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وكعموم وجوب الوفاء بالنذر ، فانه مأخوذ في موضوعه رجحان متعلقه وكونه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في موضوعاتها 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الحكم المأخوذ في موضوع الحكم الثانوي لا مجال للتمسك بالعموم ولا يتوهم عاقل صحة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والشبهة مصداقية بلحاظ نفس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بعموم الدليل في إثبات حكمه مع الشك في فرد فيثبت له الحكم بعنوانه الثانوي ، فإذا كان محكوما بعنوانه الأولي بغيره وقعت المزاحمة بين المقتضيين ، فيؤثر الأقوى منهما لو كان ، وإلاّ كان محكوما بحكم آخر كالإباحة فيما كان أحد المقتضيين مؤثرا في الحرمة والآخر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مسألة نذر الإحرام قبل الميقات ، والصوم في السفر ، فصحتهما لدليل خاص ، وهو يوجه بأحد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الدليل كاشفا عن رجحانهما ذاتا في هذه الحال ، وانما لم يؤمر بهما لمانع يرتفع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الدليل كاشفا عن تحقق رجحانهما بنفس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الدليل مخصصا لعموم ما دل على اشتراط الرجحان في متعلق النذر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صاحب الكفاية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01" w:name="pg15909_161731"/>
    </w:p>
    <w:p>
      <w:pPr>
        <w:pStyle w:val="BookText"/>
        <w:rPr/>
      </w:pPr>
      <w:bookmarkEnd w:id="101"/>
      <w:r>
        <w:rPr>
          <w:rFonts w:ascii="Amiri" w:hAnsi="Amiri" w:eastAsia="Amiri" w:cs="Amiri"/>
          <w:color w:val="111111"/>
          <w:sz w:val="28"/>
          <w:sz w:val="28"/>
          <w:szCs w:val="28"/>
          <w:rtl w:val="true"/>
          <w:lang w:bidi="ar-SA"/>
        </w:rPr>
        <w:t xml:space="preserve">ولا بد من التنبيه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المراد بالعموم الّذي يظهر من البعض التمسك به ، هل هو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عموم مشروعية الوضوء ، فان كان المراد عموم وجوب الوفاء ، فلا متوهم له ولا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عموم مشروعية الوضوء فالمقصود من الشك من غير جهة التخصيص ان كان هو الشك في شمول الدليل له في حد ذاته لإجماله وعدم إطلاقه فلا يتمسك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هو الشك في كونه مضافا وعدمه مع العلم بعدم شمول الدليل للمضاف ، فهو شبهة مصداقية للمخصص ، كما انه خلاف الفرض لأن الفرض انه يعلم انه وضوء بالماء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فلم نعرف المقصود من موضوع الكلام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التزم في القسم الثاني لا دلالة الأحكام الثانوية بوقوع التزاحم بين الحكمين الأولي والثانوي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يتلاءم مع ما سيأتي منه في بحث التعادل والترجيح وغيره من تقدم دليل الحكم الثانوي على دليل الحكم الأولي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5615542_2142443653"/>
      <w:bookmarkStart w:id="103" w:name="_Toc30"/>
      <w:bookmarkEnd w:id="102"/>
      <w:r>
        <w:rPr>
          <w:rtl w:val="true"/>
        </w:rPr>
        <w:t>فصل</w:t>
      </w:r>
      <w:bookmarkEnd w:id="103"/>
    </w:p>
    <w:p>
      <w:pPr>
        <w:pStyle w:val="BookText"/>
        <w:rPr/>
      </w:pPr>
      <w:r>
        <w:rPr>
          <w:rFonts w:ascii="Amiri" w:hAnsi="Amiri" w:eastAsia="Amiri" w:cs="Amiri"/>
          <w:color w:val="111111"/>
          <w:sz w:val="28"/>
          <w:sz w:val="28"/>
          <w:szCs w:val="28"/>
          <w:rtl w:val="true"/>
          <w:lang w:bidi="ar-SA"/>
        </w:rPr>
        <w:t>في العمل بالعامّ قبل الفحص عن المخصص</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حدد صاحب الكفاية محل البحث ، فذكر ان البحث في جواز العمل بالعامّ قبل الفحص عن المخصص وعدم جوازه ، انما هو بعد الفراغ عن ان أصالة العموم معتبرة من باب الظن النوعيّ لا الشخصي ، وانها معتبرة في حق المشافه وغيره ، وعدم كون العام من أطراف العلم الإجمالي بالتخصيص ، بعد الفراغ عن هذه الجهات الثلاثة نوقع البحث في جواز العمل بالعامّ قبل الفحص </w:t>
      </w:r>
    </w:p>
    <w:p>
      <w:pPr>
        <w:pStyle w:val="BookText"/>
        <w:rPr/>
      </w:pPr>
      <w:r>
        <w:rPr>
          <w:rFonts w:ascii="Amiri" w:hAnsi="Amiri" w:eastAsia="Amiri" w:cs="Amiri"/>
          <w:color w:val="111111"/>
          <w:sz w:val="28"/>
          <w:sz w:val="28"/>
          <w:szCs w:val="28"/>
          <w:rtl w:val="true"/>
          <w:lang w:bidi="ar-SA"/>
        </w:rPr>
        <w:t>وعدمه ، ليكون البحث شاملا لجميع المباني والتقادير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 الاستدلال على عدم جواز العمل بالعامّ قبل الفحص بعدم حصول الظن الشخصي قبله ، أو عدم إحراز حكم المشافه قبله ، أو لأجل العلم الإجمالي المانع من جريان أصالة العموم ، ليس كما ينبغي لأن البحث كما عرفت بعد الفراغ عن جميع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ذهب إلى عدم جواز العمل قبل الفحص إذا كان العام في معرض التخصيص كما هو الحال في عمومات الكتاب والسنة ، وذلك لأن العمل بأصالة العموم بلحاظ بناء العقلاء عليها ، ولم يثبت بناء العقلاء على العمل بها قبل الفحص عن المخصص لو لم يقطع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يقطع ببنائهم على عدم العمل بالعامّ قبل الفحص ، فلا أقل من الشك فيه ، وهو يكفي في التوقف لعدم الدليل حينئذ على العمل بالعامّ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لم يكن العام في معرض التخصيص كالعمومات الواقعة في المحاورات العرفية فلا إشكال في ثبوت السيرة على العمل بها قبل الفحص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بعد ذلك ان مقدار الفحص في المورد اللازم هو المقدار الّذي يخرج به العام عن المعرضية للتخصيص ، إذ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الفحص هو معرضية العام للتخصيص</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في الكفاية </w:t>
      </w:r>
      <w:r>
        <w:rPr>
          <w:rStyle w:val="FootnoteAnchor"/>
          <w:rtl w:val="true"/>
        </w:rPr>
        <w:footnoteReference w:id="320"/>
      </w:r>
      <w:r>
        <w:rPr>
          <w:rFonts w:ascii="Amiri" w:hAnsi="Amiri" w:eastAsia="Amiri" w:cs="Amiri"/>
          <w:color w:val="111111"/>
          <w:sz w:val="28"/>
          <w:sz w:val="28"/>
          <w:szCs w:val="28"/>
          <w:rtl w:val="true"/>
          <w:lang w:bidi="ar-SA"/>
        </w:rPr>
        <w:t xml:space="preserve">، وقد أطال المحقق النائيني قدس سره الكلام في المقام ، وتعرض إلى بيان وجود العلم الإجمالي وأوقع البحث الطويل في انحلاله </w:t>
      </w:r>
      <w:r>
        <w:rPr>
          <w:rStyle w:val="FootnoteAnchor"/>
          <w:rtl w:val="true"/>
        </w:rPr>
        <w:footnoteReference w:id="321"/>
      </w:r>
      <w:r>
        <w:rPr>
          <w:rFonts w:ascii="Amiri" w:hAnsi="Amiri" w:eastAsia="Amiri" w:cs="Amiri"/>
          <w:color w:val="111111"/>
          <w:sz w:val="28"/>
          <w:sz w:val="28"/>
          <w:szCs w:val="28"/>
          <w:rtl w:val="true"/>
          <w:lang w:bidi="ar-SA"/>
        </w:rPr>
        <w:t xml:space="preserve">، ولا حاجة لنا في التعرض إليه ، إذ سيأتي البحث عنه في محله ويوفى </w:t>
      </w:r>
    </w:p>
    <w:p>
      <w:pPr>
        <w:pStyle w:val="BookText"/>
        <w:rPr/>
      </w:pPr>
      <w:r>
        <w:rPr>
          <w:rFonts w:ascii="Amiri" w:hAnsi="Amiri" w:eastAsia="Amiri" w:cs="Amiri"/>
          <w:color w:val="111111"/>
          <w:sz w:val="28"/>
          <w:sz w:val="28"/>
          <w:szCs w:val="28"/>
          <w:rtl w:val="true"/>
          <w:lang w:bidi="ar-SA"/>
        </w:rPr>
        <w:t>حقه ، فما ذكره في الكفاية به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احتمال المخصص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احتمال المخصص المتصل ، فقد ذكر صاحب الكفاية ان الظاهر عدم لزوم الفحص عنه ، بل حاله حال احتمال قرينة المجاز ، وقد اتفقت كلماتهم على عدم الاعتناء به مطلقا ولو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أفاده في الكفاية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صور الشك في القرينة المتصلة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قرينية الموجود لفقد انه كما لو فقدت بعض كلمات الرسالة الموجهة إلى شخص بحيث يحتمل ان تكون دخيلة في تغيير ظاهر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لا إشكال في التوقف عن العمل بظاهر الكلام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قرينية الموجود لإجماله ، كما لو كان الكلام محتفا بما هو مجمل في معناه واحتمل اعتماد المتكلم عليه في تفهيم مرامه لصلاحيته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هذه الصورة هو التوقف كسابقتها وهو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مراد المتكلم ، لاحتمال انه كان في نيّته نصب قرينة وغفل فلم يذكر القرينة ، بل ذكر الكلام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جواز التمسك بالظاهر هاهنا وعدم الاعتناء بالاحتمال المزبور لأصالة عدم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للفحص هاهنا للعلم بعدم القرينة ، كما انه قد يتمسك بالكلام مع فقدان المتكلم وانتفاء موضوع الفحص كما في موارد الوصايا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حصر موارد الشك في القرينة المتصلة بهذه الصور الثلاث ، وعرفت حكمها ، تعرف انه لا وجه لإنكار لزوم الفحص مع احتمال القرينة المتصلة ، لأنه اما لا يجوز العمل بالعامّ ، واما لا معنى للفحص كي ينفي لزومه</w:t>
      </w:r>
      <w:r>
        <w:rPr>
          <w:rFonts w:eastAsia="Amiri" w:cs="Amiri" w:ascii="Amiri" w:hAnsi="Amiri"/>
          <w:color w:val="111111"/>
          <w:sz w:val="28"/>
          <w:szCs w:val="28"/>
          <w:rtl w:val="true"/>
          <w:lang w:bidi="ar-SA"/>
        </w:rPr>
        <w:t xml:space="preserve">. </w:t>
      </w:r>
      <w:bookmarkStart w:id="104" w:name="pg15909_161734"/>
    </w:p>
    <w:p>
      <w:pPr>
        <w:pStyle w:val="BookText"/>
        <w:rPr/>
      </w:pPr>
      <w:bookmarkEnd w:id="104"/>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صاحب الكفاية ذكر ان الفحص هاهنا يختلف عن الفحص اللازم في باب الأصول العملية ، فانه هاهنا عما يمنع عن الحجية وفي الأصول العملية عما يتم الحجية ، إذ بدونه لا حجة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وتابعة على ذلك المحقق النائيني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ناقشه المحقق الأصفهاني بمناقشة متينة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جدا بعد ان كان هذا البحث عديم الثمرة بالمرّة فلاحظ</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5615544_2142443653"/>
      <w:bookmarkStart w:id="106" w:name="_Toc31"/>
      <w:bookmarkEnd w:id="105"/>
      <w:r>
        <w:rPr>
          <w:rtl w:val="true"/>
        </w:rPr>
        <w:t>فصل</w:t>
      </w:r>
      <w:bookmarkEnd w:id="106"/>
    </w:p>
    <w:p>
      <w:pPr>
        <w:pStyle w:val="BookText"/>
        <w:rPr/>
      </w:pPr>
      <w:r>
        <w:rPr>
          <w:rFonts w:ascii="Amiri" w:hAnsi="Amiri" w:eastAsia="Amiri" w:cs="Amiri"/>
          <w:color w:val="111111"/>
          <w:sz w:val="28"/>
          <w:sz w:val="28"/>
          <w:szCs w:val="28"/>
          <w:rtl w:val="true"/>
          <w:lang w:bidi="ar-SA"/>
        </w:rPr>
        <w:t>وقع الكلام في الخطابات الشفاهية في أنها هل تختص بالحاضر مجلس التخاطب أو تعم غيره من الغائبين والمعدومين؟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صاحب الكفاية ان الكلام يمكن ان يقع في جهات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يشتمل عليه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بالمعدومين كما يصح تعلقه بالموجودين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مخاطبة غير الحاضرين من الغائبين والمعدومين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الألفاظ الواقعة عقيب أداة الخطاب لغير الحاضرين من الغائبين ، بل المعدومين ، وعدم عمومها لهم بقرينة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ان النزاع في الجهتين الأوليتين عقلي وفي الثالثة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في مقام تحقيقها انه لا يصح تعلق التكليف الفعلي بالمعدوم عقلا ، بمعنى بعثه أو زجره فعلا ، لعدم قابلية المعدوم للانبعاث أو الانزجار فعلا ، نعم يصح تعلق التكليف به بنحوين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الإنشائي غير المشتمل على البعث والزجر ، فانه </w:t>
      </w:r>
    </w:p>
    <w:p>
      <w:pPr>
        <w:pStyle w:val="BookText"/>
        <w:rPr/>
      </w:pPr>
      <w:r>
        <w:rPr>
          <w:rFonts w:ascii="Amiri" w:hAnsi="Amiri" w:eastAsia="Amiri" w:cs="Amiri"/>
          <w:color w:val="111111"/>
          <w:sz w:val="28"/>
          <w:sz w:val="28"/>
          <w:szCs w:val="28"/>
          <w:rtl w:val="true"/>
          <w:lang w:bidi="ar-SA"/>
        </w:rPr>
        <w:t>خفيف المئونة ولا مانع من تعلقه بالمعدوم فيصير فعليا حين تحقق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إنشاء الملكية في باب الوقف للبطون اللاحقة لتصير فعلية حين وجودها بنفس الإنشاء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به التكليف الفعلي بقيد الوجود ، بمعنى ان يتعلق التكليف الفعلي بالموجود الاستقبالي بهذا القيد ، نظير الواجب المعلق ، لكنه هاهنا بالنسبة إلى الموضوع لا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انه لا وجه لإشكال المحقق الأصفهاني على صاحب الكفاية بأنه يصح تعلق التكليف بأمر استقبالي ، وانه لا فرق بين تعلق التكليف بما لا يمكن تحققه الا في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 بما لا يوجد إلاّ في المستقبل </w:t>
      </w:r>
      <w:r>
        <w:rPr>
          <w:rStyle w:val="FootnoteAnchor"/>
          <w:rtl w:val="true"/>
        </w:rPr>
        <w:footnoteReference w:id="326"/>
      </w:r>
      <w:r>
        <w:rPr>
          <w:rFonts w:ascii="Amiri" w:hAnsi="Amiri" w:eastAsia="Amiri" w:cs="Amiri"/>
          <w:color w:val="111111"/>
          <w:sz w:val="28"/>
          <w:sz w:val="28"/>
          <w:szCs w:val="28"/>
          <w:rtl w:val="true"/>
          <w:lang w:bidi="ar-SA"/>
        </w:rPr>
        <w:t xml:space="preserve">فانه غفلة عن تعرض صاحب الكفاية له وإرادته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إذا أنشئ مقيدا بوجود المكلف ووجدانه الشرائط فإمكانه بمكان من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انه لا يصح توجيه الخطاب الحقيقي إلى غير الحاضر ، لأجل التقوم الخطاب الحقيقي بالتفات المخاطب ، وهو مفقود في الغائب والمعدوم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الأدوات ان كانت موضوعة للخطاب الحقيقي كان استعمالها فيه موجبا للتصرف في المدخول وقصره على الحاضرين ، كما ان استعمال المدخول في العموم يكون قرينة على عدم استعمال الأداة في الخطاب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كانت موضوعة للخطاب الإنشائي ، فلا تكون موجبة للتصرف في المدخول لصحة تعلق الخطاب الإنشائي بالغائب 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انها موضوعة للخطاب الإنشائي الإيقاعي ، والاختلاف من </w:t>
      </w:r>
    </w:p>
    <w:p>
      <w:pPr>
        <w:pStyle w:val="BookText"/>
        <w:rPr/>
      </w:pPr>
      <w:r>
        <w:rPr>
          <w:rFonts w:ascii="Amiri" w:hAnsi="Amiri" w:eastAsia="Amiri" w:cs="Amiri"/>
          <w:color w:val="111111"/>
          <w:sz w:val="28"/>
          <w:sz w:val="28"/>
          <w:szCs w:val="28"/>
          <w:rtl w:val="true"/>
          <w:lang w:bidi="ar-SA"/>
        </w:rPr>
        <w:t>حيث الدواعي كما هو الحال في بعض الصيغ الإنشائية ، كأدوات الاستفهام والتمني والترجي كما تقدم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المنصرف منها عند إطلاقها هو الإنشاء بداعي الخطاب الحقيقي ، لكنه مع عدم المانع عنه ، وهو موجود في كلام الشارع للعلم بعدم اختصاص التكاليف المنشأة بمن حضر مجلس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على كونها موضوعة للخطاب الإنشائي بصحة إرادة العموم من مدخولها مع عدم ملاحظة علاقة وعناية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انه أمر ارتكازي 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يلتفت إليه مع الالتفات والتفتيش ، ولو كان ارتكازيا لعلم به بالالتفات ، إذ لا طريق إلى معرفة انه ارتكازي الا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إلى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الأداة للخطاب الحقيقي لا يستلزم اختصاص المخاطبين بالحاضرين في خطاباته تعالى ، لإحاطته بالموجود والمعدوم ، والكل لديه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الإحاطة لا تلازم صحة الخطاب ، إذ المانع من صحة الخطاب هو عدم قابلية المعدوم للمخاطبة وهي لا ترتفع بإحاطته جلّ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بعد كل هذا ذكر ان ما تقدم ، يبتني على القول بان المخاطب بالخطابات الإلهية هو غير النبي صلی اللّه علیه و آله ، واما إذا كان المخاطب حقيقة هو النبي صلی اللّه علیه و آله فلا محيص عن الالتزام باستعمال أدوات الخطاب في الخطاب الإنشائي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بنحو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مدخولها غير مقصود بالخطاب حقيقة كما هو الفرض ، فلا بد ان يكون موردا لإنشاء الخطاب لا حقيقة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صاحب الكفاية في المقام </w:t>
      </w:r>
      <w:r>
        <w:rPr>
          <w:rStyle w:val="FootnoteAnchor"/>
          <w:rtl w:val="true"/>
        </w:rPr>
        <w:footnoteReference w:id="327"/>
      </w:r>
      <w:r>
        <w:rPr>
          <w:rFonts w:ascii="Amiri" w:hAnsi="Amiri" w:eastAsia="Amiri" w:cs="Amiri"/>
          <w:color w:val="111111"/>
          <w:sz w:val="28"/>
          <w:sz w:val="28"/>
          <w:szCs w:val="28"/>
          <w:rtl w:val="true"/>
          <w:lang w:bidi="ar-SA"/>
        </w:rPr>
        <w:t xml:space="preserve">، وقد نحا المحقق النائيني في </w:t>
      </w:r>
    </w:p>
    <w:p>
      <w:pPr>
        <w:pStyle w:val="BookText"/>
        <w:rPr/>
      </w:pPr>
      <w:r>
        <w:rPr>
          <w:rFonts w:ascii="Amiri" w:hAnsi="Amiri" w:eastAsia="Amiri" w:cs="Amiri"/>
          <w:color w:val="111111"/>
          <w:sz w:val="28"/>
          <w:sz w:val="28"/>
          <w:szCs w:val="28"/>
          <w:rtl w:val="true"/>
          <w:lang w:bidi="ar-SA"/>
        </w:rPr>
        <w:t xml:space="preserve">تحقيقه نحوا آخر ، فأفاد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تارة يقع في القضايا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القضايا الخارجية ، فالحق فيها اختصاص الخطاب بالمشافهين ، لأن خطاب الغائب فضلا عن المعدوم يحتاج إلى تنزيل وعناية ، وهو خلاف ظاهر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القضايا المحكوم فيها على الموضوع المقدر الوجود كالقضايا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فالحق عموم الخطاب للغائب والمعدوم والحاضر ، كعموم الحكم ثبوتا لهم جميعا ، إذ مخاطبة الغائب والمعدوم لا تحتاج إلى أكثر من تنزيلهما منزلة الموجود وهو حاصل ، إذ به تتقوم القضية الحقيقية ، فلا يدفعه الأصل لأنه ليس أمرا زائدا عن حقيقة القضية الحقيقية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السيد الخوئي </w:t>
      </w:r>
      <w:r>
        <w:rPr>
          <w:rStyle w:val="FootnoteAnchor"/>
          <w:rtl w:val="true"/>
        </w:rPr>
        <w:footnoteReference w:id="329"/>
      </w:r>
      <w:r>
        <w:rPr>
          <w:rFonts w:ascii="Amiri" w:hAnsi="Amiri" w:eastAsia="Amiri" w:cs="Amiri"/>
          <w:color w:val="111111"/>
          <w:sz w:val="28"/>
          <w:sz w:val="28"/>
          <w:szCs w:val="28"/>
          <w:rtl w:val="true"/>
          <w:lang w:bidi="ar-SA"/>
        </w:rPr>
        <w:t xml:space="preserve">تبعا للمحقق الأصفهاني </w:t>
      </w:r>
      <w:r>
        <w:rPr>
          <w:rStyle w:val="FootnoteAnchor"/>
          <w:rtl w:val="true"/>
        </w:rPr>
        <w:footnoteReference w:id="330"/>
      </w:r>
      <w:r>
        <w:rPr>
          <w:rFonts w:ascii="Amiri" w:hAnsi="Amiri" w:eastAsia="Amiri" w:cs="Amiri"/>
          <w:color w:val="111111"/>
          <w:sz w:val="28"/>
          <w:sz w:val="28"/>
          <w:szCs w:val="28"/>
          <w:rtl w:val="true"/>
          <w:lang w:bidi="ar-SA"/>
        </w:rPr>
        <w:t>بأنه لا يكفى في صحة خطاب المعدوم والغائب تنزيلهما منزلة الموجود ، بل يعتبر تنزيلهما منزلة الحاضر وهو أمر زائد على مقتضى القضية الحقيقية ، فينفيه الأصل مع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نقل للبحث ثمرتين وناقشهما ، فيكون البحث مما لا ثمرة له عملية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ظهور الخطابات للمعدومين والغائبين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عمومها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حجيته بناء على عدم عمومها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وناقشها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تبتني على اختصاص حجية الظاهر بالمقصود افهامه وقد تقرر </w:t>
      </w:r>
      <w:bookmarkStart w:id="107" w:name="pg15909_161738"/>
    </w:p>
    <w:p>
      <w:pPr>
        <w:pStyle w:val="BookText"/>
        <w:rPr/>
      </w:pPr>
      <w:bookmarkEnd w:id="107"/>
      <w:r>
        <w:rPr>
          <w:rFonts w:ascii="IRNazanin" w:hAnsi="IRNazanin" w:eastAsia="IRNazanin"/>
          <w:color w:val="111111"/>
          <w:sz w:val="28"/>
          <w:sz w:val="28"/>
          <w:szCs w:val="28"/>
          <w:rtl w:val="true"/>
          <w:lang w:bidi="fa-IR"/>
        </w:rPr>
        <w:t>عدم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اختصاص حجية الظاهر بالمقصود افهامه ، فلا يختص المشافهون بكونهم مقصودين بالإفهام ، بل الناس كلهم مقصودون به وان لم يعمهم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التعميم يصح التمسك بإطلاقات الخطابات القرآنية للمعدومين إذا وجدوا ولو اختلفوا مع المشافهين بالصنف ، وبناء على عدم التعميم لا يصح التمسك لهم بالإطلاق ، لأنها انما تتكفل حكم المشافهين فقط ، فلا بد من تسرية الحكم لغيرهم من وحدة الصنف ، لأنها موضوع قاعدة الاشتراك في الأحكام ، لأن دليلها الإجماع ولا ثبوت له في غير مورد اتحاد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المقصود باتحاد الصنف هو الاتحاد في ما أخذ قيدا للحكم ، وعليه فيمكننا إثبات اتحاد الصنف ونفي دخالة الأوصاف الموجودة في المشافهين المفقودة في غيرهم بإطلاق الخطاب من دون تقييد بالوصف ، فان إرادة المقيد واقعا مع عدم البيان يكون مخلا بالغرض بالنسبة إلى الأوصاف القابلة للتبدل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فسواء قلنا بالتعميم أو بعدمه يمكن إثبات الحكم لغير المشافهين ، ولو مع اختلافهم في الأوصاف التي لم تؤخذ قيدا في الحكم في لسان الدليل ، لإمكان نفيها بالإطلاق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5615546_2142443653"/>
      <w:bookmarkStart w:id="109" w:name="_Toc32"/>
      <w:bookmarkEnd w:id="108"/>
      <w:r>
        <w:rPr>
          <w:rtl w:val="true"/>
        </w:rPr>
        <w:t>فصل</w:t>
      </w:r>
      <w:bookmarkEnd w:id="10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عام ثم ورد بعده ضمير يرجع إلى بعض افراده ، فهل يستلزم تخصيص العام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وقعا في كلامين أو في كلام واحد مع استقلال العام بما حكم عليه في الكلام ، </w:t>
      </w:r>
    </w:p>
    <w:p>
      <w:pPr>
        <w:pStyle w:val="BookText"/>
        <w:rPr/>
      </w:pPr>
      <w:r>
        <w:rPr>
          <w:rFonts w:ascii="Amiri" w:hAnsi="Amiri" w:eastAsia="Amiri" w:cs="Amiri"/>
          <w:color w:val="111111"/>
          <w:sz w:val="28"/>
          <w:sz w:val="28"/>
          <w:szCs w:val="28"/>
          <w:rtl w:val="true"/>
          <w:lang w:bidi="ar-SA"/>
        </w:rPr>
        <w:t xml:space="preserve">كما في قوله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يَتَرَبَّصْنَ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بضمير بعولتهن المطلقات الرّجعيات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والمطلقات أزواجهن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تخصيصه به ، إذ ليس للعام حكم آخر كي يتخيل عمومه ، بل ليس له إلاّ الحكم الخاصّ فيخصص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في مقام 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يدور بين التصرف في العام بإرادة خصوص المراد من الضمير الراجع إليه ، والتصرف في ناحية الضمير اما بإرجاعه إلى بعض ما يراد من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بإرجاعه إلى تمامه بنحو المجاز في الإسناد ، فيسند الحكم المسند حقيقة إلى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والمتعين هو العمل بأصالة العموم وإبقائه على عمومه ، وذلك لجريانها بلا معارض ، إذ لا تجري أصالة الحقيقة في جانب الضمير للعلم بالمراد الجدّي منه ، وأصالة الحقيقة انما تجري مع الشك في المراد ، اما مع العلم بالمراد والشك في كيفية الاستعمال فلا تجري أصالة الحقيقة لأن المتيقن من دليل أصالة الظهور هو الصورة الأولى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وافقه المحقق النائيني في اختيار جريان أصالة العموم وعدم جريان أصالة عدم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هي المعارضة بدوا مع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ووجهه بوجوه ثلاثة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الاستخدام انما يلزم من إرادة خصوص الرَّجعيات من الضمير لو كان العام المخصص مجازا ليكون الخاصّ معنى آخر للعام ، والصحيح خلاف ذلك كما عرفت ، فليس هناك معنى آخر للعام يراد من ضميره كي يستلزم ذلك الاستخدام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عدم الاستخدام انما تجري مع الشك في المراد لا في كيفية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لجريان أصالة عدم الاستخدام مع الشك في كيفية الإرادة أثر فلا مانع من جريانها ، وان لم يكن لها أثر في تعيين المراد للعلم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جريانها يلازم تخصيص العام فيثبت بها ، نظير جريان الأصل العملي لإثبات لازم مجراه ، كما لو كان ثوب نجس فلاقته اليد مع الرطوبة وشك في انه هل طهر قبل الملاقاة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الثوب عند الشك والعلم بنجاسته خارجا عن محل الابتلاء ، فان استصحاب نجاسته يجري لإثبات نجاسة اليد وان لم تكن نجاسته قابلة للتعبد لخروجه عن محل الابتلاء ، وإذا صححنا ذلك في الأصل العملي فليكن الحل كذلك في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نجاسة الملاقي من الآثار الشرعية لنجاسة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فاستصحاب نجاسته يترتب عليه نجاسة ملاقيه ويكون حاله حال استصحاب الأمر التكويني لإثبات أثره الشرعي مع انه في نفسه غير قابل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تخصيص العام ، فليس أثرا شرعيا لأصالة عدم الاستخدام ، بل هو من ملازماته العقلية ، فيكون أصل عدم الاستخدام بالنسبة إليه مثبتا ، فلا بد من إثبات الملزوم في نفسه كي يثبت لازمه تبعا له ، وقد عرفت عدم جريان الأصل في إثبات عدم الاستخدام في نفسه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لا ملزم لهذا التطويل في الإيراد والجواب ، إذ لنا ان نقول بان عدم جريان الأصل اللفظي مع العلم بالمراد والشك في كيفية الإرادة ليس من جهة عدم ترتب الأثر عليه ، بل من جهة ان المتيقن من دليله غير هذه الصورة ، وانه لا دليل عليه في هذه الصورة إذ ليس بناء العقلاء على جريانه فيها ، كما أشار إلى ذلك صاحب الكفاية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المقال خارج عن مورد الاستخدام ، إذ المستعمل فيه الضمير هو مطلق المطلقات لا خصوص الرجعيات ، وإرادة الرجعيات كان بدليل آخر وهو عقد الحمل ، فلا اختلاف بين المستعمل فيه العام والمستعمل فيه الضمير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ما أفاده قدس سره نقلناه ملخصا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الحال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بالاستخدام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استعمال اللفظ في معنى وإرادة معنى آخر له من 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عبارة عن اختلاف المراد الجدّي من اللفظ وضميره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الاستخدام على الأول تفيد وحدة المستعمل فيه الضمير مع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تفيد وحدة المراد الجدي منهما ولو مع اختلاف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لا تعارضها أصالة عدم الاستخدام بالمعنى الأول ، وذلك لما تقدم من ان الحق ان إرادة الخاصّ جدا من العام لا تستلزم استعمال العام في الخصوص لانفكاك المراد الاستعمالي عن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فالاستخدام ثابت سواء أريد من العام العموم أو الخصوص ، لاستعماله في العموم على كلا التقديرين فلا وجه حينئذ لإجراء أصالة عدم الاستخدام ، فأصالة العموم تكون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أصالة عدم الاستخدام بالمعنى الثاني ، فقد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مستندها هو ان وحدة المراد الجدي من الضمير ومرجعه من الظهورات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فيحصل التعارض بينها وبين أصالة العموم ، لاختلاف مؤداهما ، فلو لم تكن مقدمة على أصالة العموم كانت معارضه وتكون النتيجة هي التساقط ، والنتيجة تكون هي التخصيص حكما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على هذا القول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الاستخدام بهذا المعنى لا يتأتى إلاّ في باب العام والضمير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وضربته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لأن يدعي وحدة الاستعمال بان يراد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وضميره هو الحيوان المفترس ، لكن يختلفان في المراد الجدي فيراد من أسد جدا الحيوان المفترس ويراد جدا من الضمير 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ما نحن فيه يمكن تأتيه ، فيكون المستعمل فيه العام والضمير واحدا ، ولكن يراد جدا من العام العموم ومن الضمير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 معنى لتفسير الاستخدام بهذا الوجه لعدم تأتيه في مطلق الموارد التي يحتمل فيها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تأتي هذا المعنى من الاستخدام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وضربته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يمكن استعمالهما معا في الحيوان المفترس ويراد من الضمير الرّجل الشجاع بنحو الحقيقة الادعائية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الوجدان ، وذلك لأن استعمال اللفظ الموضوع للطبيعي وإرادة الفرد انما هو من باب الإطلاق لا الاستعمال ، إذ لا يستعمل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الفرد المأكول بل يطلق عليه ، فالحقيقة الادعائية عبارة عن إطلاق لفظ الأسد المستعمل في معناه الحقيقي على زيد بادعاء انه فرد للحيوان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الواضح ان الضمير لا يستعمل في المعنى المراد من مرجعه ، بل يستعمل في معناه المبهم ويراد به مرجعه بنحو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فإرادة الرّجل الشجاع من الضمير بنحو الحقيقة الادعائية تستلزم تعدد الإطلاق وان يكون هناك إطلاقان أحدهما إطلاق الضمير على الحيوان المفترس والآخر إطلاق الحيوان المفترس على فرده الادعائي ، والتعدد خلاف المرتكز في مثل هذا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ادعي لهذا الأصل من المنشأ وهو الظهور السياقي وعورض به أصالة العموم ، امر لا أساس له عند العقلاء ، بل وحدة المراد الجدي من </w:t>
      </w:r>
    </w:p>
    <w:p>
      <w:pPr>
        <w:pStyle w:val="BookText"/>
        <w:rPr/>
      </w:pPr>
      <w:r>
        <w:rPr>
          <w:rFonts w:ascii="Amiri" w:hAnsi="Amiri" w:eastAsia="Amiri" w:cs="Amiri"/>
          <w:color w:val="111111"/>
          <w:sz w:val="28"/>
          <w:sz w:val="28"/>
          <w:szCs w:val="28"/>
          <w:rtl w:val="true"/>
          <w:lang w:bidi="ar-SA"/>
        </w:rPr>
        <w:t>الضمير ومرجعه انما تستفاد في سائر الموارد من البناء العقلائي على مطابقة مقام الإثبات لمقام الثبوت وان المراد الاستعمالي هو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اتحد المراد الاستعمالي للضمير ومرجعه ، فبضميمة هذا البناء العقلائي يستفاد وحدة المراد الجدي للضمير ومرجعه ، وليس لدينا وراء هذا الأمر أمر آخر نعبّر عنه بالظهور السياقي يبني عليه العقلاء في محاوراتهم ، بل لا معنى له بعد أداء نتيجته بأصل آخر عقلائي لا تشكيك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هذا المعنى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حيث يعلم بالمراد الجدي من الضمير وانه يخالف المراد الاستعمالي لو كان عاما ، فلا يجري فيه الأصل العقلائي المزبور ، وانما يجري في طرف العام فقط ، فكانت أصالة العموم في العام محكمة ولا مزاحم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جارية ولا تزاحمها أصالة عدم الاستخدام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تقدم من المحقق النائيني من ان المستعمل فيه الضمير هو العموم فلا اختلاف فيه ، فالمورد أجنبي عن الاستخدام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ان أصالة عدم الاستخدام بالمعنى الآخر لا 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صاحب الكفاية هو المتبع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بعد ما ذكر ما عرفته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إذا عقد للكلام ظهور في العموم بان لا يعدّ ما اشتمل عليه الضمير مما يكتنف به عرفا ، وإلاّ فيحكم عليه بالإجمال ويرجع إلى ما يقتضيه الأصول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يرتضه المحقق النائيني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ملاك باب اكتناف الكلام بما يصلح للقرينية هو ان يكون في الكلام لفظ مجمل بحيث لو كان المتكلم متكلا عليه في بيان مراده لم يكن مخلا بالغرض ، وهو غير متوفر فيما نحن فيه ، إذ الجملة المشتملة على الضمير تتكفل </w:t>
      </w:r>
      <w:bookmarkStart w:id="110" w:name="pg15909_161744"/>
    </w:p>
    <w:p>
      <w:pPr>
        <w:pStyle w:val="BookText"/>
        <w:rPr/>
      </w:pPr>
      <w:bookmarkEnd w:id="110"/>
      <w:r>
        <w:rPr>
          <w:rFonts w:ascii="Amiri" w:hAnsi="Amiri" w:eastAsia="Amiri" w:cs="Amiri"/>
          <w:color w:val="111111"/>
          <w:sz w:val="28"/>
          <w:sz w:val="28"/>
          <w:szCs w:val="28"/>
          <w:rtl w:val="true"/>
          <w:lang w:bidi="ar-SA"/>
        </w:rPr>
        <w:t xml:space="preserve">حكما غير الحكم الّذي تتكفله الجملة المشتملة على العام ، فلا يصح للمتكلم الاتكال على جملة الضمير في مقام البيان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الصحيح من هذين الكلامين يتضح عند التعرض لتحقيق أصل موضوع احتفاف الكلام بما يصلح للقرينية في مبحث حجية الظواهر فانتظر واللّه سبحانه الموفق</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5615548_2142443653"/>
      <w:bookmarkStart w:id="112" w:name="_Toc33"/>
      <w:bookmarkEnd w:id="111"/>
      <w:r>
        <w:rPr>
          <w:rtl w:val="true"/>
        </w:rPr>
        <w:t xml:space="preserve">فصل </w:t>
      </w:r>
      <w:r>
        <w:rPr>
          <w:rtl w:val="true"/>
        </w:rPr>
        <w:t>:</w:t>
      </w:r>
      <w:bookmarkEnd w:id="11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صاحب الكفاية وقوع الاتفاق على جواز تخصيص العام بمفهوم الموافقة ، ولعل الوجه فيه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المنطوق لا يعارض العموم وانما يعارضه المفهوم ، فتقديم العموم على المفهوم اما ان يكون مع عدم التصرف في المنطوق أو معه ، والأول ممتنع لاستلزام المفهوم للمنطوق بنحو الأولوية ، والثاني يستلزم رفع اليد عما ليس بطرف المعارضة للعموم وهو لا وجه له ، فيتعين تقديم المفهوم على العموم وتخصيصه بغير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قدس سره وقوع الاختلاف في جواز تخصيص العام بمفهوم المخالفة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المقام انه إذا ورد العام وما له المفهوم في كلام أو كلامين ، ولكن على نحو يصلح ان يكون كل منهما قرينة متصلة للتصرف في الآخر ، ودار الأمر بين تخصيص العموم أو إلغاء المفهوم ، فالدلالة على كل منهما ان كانت بالإطلاق بمعونة مقدمات الحكمة أو بالوضع ، فلا يكون هناك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مفهوم لعدم تمامية مقدمات الحكمة في واحد منهما لأجل المزاحمة ، كما في مزاحمة ظهور أحدهما وضعا لظهور الآخر كذلك ، فلا بد من العمل بالأصول العملية فيما دار فيه بين العموم والمفهوم ، إذا لم يكن مع ذلك أحدهما أظهر ، وإلاّ كان مانعا عن انعقاد الظهور أو استقراره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قد انقدح الحال فيما إذا لم يكن بين ما دل على العموم وما له المفهوم ذلك </w:t>
      </w:r>
    </w:p>
    <w:p>
      <w:pPr>
        <w:pStyle w:val="BookText"/>
        <w:rPr/>
      </w:pPr>
      <w:r>
        <w:rPr>
          <w:rFonts w:ascii="Amiri" w:hAnsi="Amiri" w:eastAsia="Amiri" w:cs="Amiri"/>
          <w:color w:val="111111"/>
          <w:sz w:val="28"/>
          <w:sz w:val="28"/>
          <w:szCs w:val="28"/>
          <w:rtl w:val="true"/>
          <w:lang w:bidi="ar-SA"/>
        </w:rPr>
        <w:t xml:space="preserve">الارتباط والاتصال ، وانه لا بد ان يعامل مع كل منهما معاملة المجمل لو لم يكن في البين أظهر ، وإلاّ فهو المعوّل ، والقرينة على التصرف في الآخر بما لا يخالفه بحسب العمل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كلامه قدس سره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يتوجه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تقديم المفهوم الخاصّ على العام امر مسلم فقهيا ، فإيقاع البحث فيه لا نعرف وجهه ، فهل يتوقف أحد في ان المولى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إذا كان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الآخر يكون مخصصا للعام بمفهومه؟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بيانه إجمالي ولا يتكفل حل المشكلة ، إذ هو يتكفل بيان كبرى معروفة لكل أحد ، والمهم تحقيق صغرى ما ذكره ، فجعله ما ذكره تحقيقا للمقام ليس كما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الوجه في ثبوت المفهوم هو الإطلاق ، فترديده بين ان يكون المفهوم وضعيا أو إطلاقيا 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كان ينبغي بيان مركز التنافي بين العام والمفهوم ، وهو دلالة المنطوق على الخصوصية الملازمة للمفهوم ، فلا بد من علاج التنافي في هذا المقام ، وستعرف إن شاء اللّه تعالى عن قريب</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المحقق النائيني رحمه اللّه إلى هذا البحث وأطال فيه الكلام ، فتعرض أولا لبيان معنى مفهوم الموافقة وانه ما وافق المنطوق سلبا وإيجابا ، ومعنى مفهوم المخالفة وانه ما خالف المنطوق في السلب والإيجاب ، ثم تعرض إلى ان مفهوم الموافقة تارة يكون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بالمساواة كما في موارد العلّة المنصوصة ، وذكر الاختلاف في مؤدّى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حرام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لإسكاره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الأول يستفاد من عموم الحكم لمطلق المسكر دون الثاني ، وبيّن وجه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التعرض إليه لعدم ارتباطه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لتحقيق البحث في مفهوم الموافقة بقسميه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مفهوم الموافقة بالأولوية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يدعي تقدمه على العموم للوجه السابق الّذي عرفته في صدر البحث ، وناقشه قدس سره بان المنطوق كما يدل بالأولوية على حكم آخر مناف للعام كذلك العام يدل بالأولوية على ما ينافي حكم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العام بعمومه ينفي الحكم عن مورد المفهوم فهو يدل بالأولوية على نفي حكم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التعارض بين المنطوقين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فان كان المنطوق أخص مطلقا من العموم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فساق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بالأولوية على وجوب إكرام العلماء ، كان المفهوم مقدما على العام ولو كانت النسبة بينهما هي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إمكان رفع اليد عن المفهوم بنفسه ، ولا يمكن رفع اليد عن المنطوق لأنه أخص مطلقا من العموم فيقدم عليه ، فيكون المورد من موارد تقديم أحد العامين من وجه على الآخر لمرجح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بين المنطوق والعام عموما من وجه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بالأولوية على وجوب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قدم المنطوق على العموم في مورد التعارض كان المفهوم مقدما على العموم أيضا ، وان قدم العموم على المنطوق فخرج الخادم الفاسق عن المنطوق فلا يثبت بالأولوية الا وجوب إكرام العلماء العدول فلا تعارض بينهما حينئذ</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مفهوم الموافقة بالمساواة 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فيه هو الكلام في سابقه بلا اختلاف في الحكم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أورد عليه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وجه للتفكيك بين قسمي المفهوم في البيان بعد ان كان حكمهما واحدا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الإيراد إيراد أدبي لا يرتبط بواقع البحث ، مع انه لا وجه له لتعارض التفكيك في البيان لغرض الإيضاح ، هذا لو لم يكن التفكيك البياني من المقرر نفسه في تقريره وإلاّ فالإشكال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يرد على المحقق النائيني قدس سره فيما أفاده في مفهوم الموافقة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مفروض الكلام أولا هو عدم المنافاة بين المنطوق والعام بذاتيهما أصلا ، فدعوى المدعي لتقديم المفهوم كانت على هذا الأساس ، ففرضه قدس سره كون نسبة المنطوق إلى العام نسبة الخصوص المطلق أو العموم والخصوص من وجه خروج عن مفروض البحث ، إذ التعارض فيما فرضه يكون بين المنطوق والعموم رأسا ، فيتقدم عليه في الأول قهرا ويتساقطان مع عدم المرجح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حينئذ إلى ما أتعب به نفسه في إثبات منافاة العموم للمنطوق بالأولوية لأنه ينافيه بدلالته اللفظية ومنطوقه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فالمثال الّذي يتناسب مع مفروض البحث هو ما 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خدام الفقهاء غير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يدل بالأولوية على وجوب إكرام أسيادهم الفقهاء ، مع عدم التنافي بين المنطوقين بذاتهما أصلا ، ونسبة المفهوم إلى العموم نسبة الخاصّ إلى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لها أف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الدال بالأولوية على حرمة ضرب الوالدين بالنسبة إلى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ضرب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فرض وجوده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يكون في الحقيقة بين المنطوق والعام ، إذ دلالة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عقلا على حرمة الضرب ، انها تكون باعتبار </w:t>
      </w:r>
    </w:p>
    <w:p>
      <w:pPr>
        <w:pStyle w:val="BookText"/>
        <w:rPr/>
      </w:pPr>
      <w:r>
        <w:rPr>
          <w:rFonts w:ascii="Amiri" w:hAnsi="Amiri" w:eastAsia="Amiri" w:cs="Amiri"/>
          <w:color w:val="111111"/>
          <w:sz w:val="28"/>
          <w:sz w:val="28"/>
          <w:szCs w:val="28"/>
          <w:rtl w:val="true"/>
          <w:lang w:bidi="ar-SA"/>
        </w:rPr>
        <w:t xml:space="preserve">استفادة ان تحريم قول الأف باعتبار انه أضعف افراد الإيذاء ، فانه يلازم عقلا حرمة الأقوى منه من افراد الإيذاء ، وهو بهذه الدلالة المستلزمة عقلا لما عرفت ، يتنافى مع عموم جواز ضرب الأقارب الشامل للوالدين ، فان تجويز الفرد الأقوى يتنافى مع تحريم الفرد الأضعف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منافاة بحسب ذات المنطوقين لاختلاف موضوعيهما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الحال في المثال الأول ، فان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خدام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على وجوب إكرامهم لارتباطهم بالفقهاء لا لخصوصية فيهم ، كان دالا بالملازمة العقلية على وجوب إكرام الفقهاء ومنافيا لأجل ذلك لما دل بعمومه على حرمة 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كانت المنافاة بين المنطوقين ، فلا بد في تقديم أحدهما من ملاحظة الأقوى منهما وإلاّ فيتساقطان ، كالدليلين الدال أحدهما على وجوب إكرام زيد والآخر على حرمته ، فانهما يتنافيان باعتبار لازمهما العقلي وهو نفى الآخر وإلاّ فمدلولاهما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كسائر موارد المعارضة بالتباين ، فيقدم الأقوى منهما ظهورا لو كان وإلاّ 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أفاده في المفهوم بالمساواة وعطفه على 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المتكفل لحكم المنطوق إذا كان يتكفل بيان التعليل ، راجعا إلى بيان كلي على موضوع كلي ، فالدليل يتكفل بيان حكمين أحدهما على الموضوع الخاصّ والآخر على الموضوع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من ملاحظة نسبة الحكم المنشأ بالعلة المنافي لعموم آخر لذلك العام ، وإجراء القواعد المقررة المعلومة ولا وجه لفرض التعارض بين المنطوق والعام فانه خلف الفرض ، إذ الفرض عدم منافاة المنطوق بنفسه للعموم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الفقاع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شرب كل ما يتخذ من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النسبة بينه وبين الحكم بحرمة كل مسكر العموم من وجه ، ولا ينافي المنطوق بوجه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ان تعرض قدس سره إلى مفهوم الموافقة بما عرفت ، تعرض إلى تحقيق الكلام في مفهوم المخالفة ، فذهب إلى ان المستفاد من ظاهر كلام الشيخ رحمه اللّه التفصيل بين ما إذا كان العموم آبيا عن التخصيص فلا يخصصه المفهوم وما إذا كان غير آب عنه فيخصصه ، وجعل قدس سره بنائه على تقدم عموم العلّة في مفهوم النبأ على المفهوم ، وعدم تخصيصه بالمفهوم من هذا الباب ، لأن إصابة القوم بجهالة أمر مرغوب عنه شرعا وغير قابل للاختصاص بمورد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سائر العمومات الدالة على عدم جواز العمل بالظن ، فبنى على تقدم المفهوم على العام لحكومته عليها ، لأن خبر الواحد بدليل حجيته يخرج موضوعا عن العمل بالظن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كلانتري الشيخ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قدس سره 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الحكومة تجري في كلا الموردين وإلاّ لامتنع تقديم المفهوم على غير عموم العلة من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قدس سره تعرض لدعوى التفصيل بين صورة اتصال العام بما له المفهوم فيقدم عليه ويمنع عن انعقاد ظهور الكلام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انفصاله عنه فيقدم المفهوم لأخصيته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كلانتري الشيخ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يمتنع تقدم العام على المفهوم في صورة الاتصال ، وانه يستحيل ان يكون العام مانعا عن انعقاد الظهور في المفهوم ، وذكر لذلك وجوها ثلاثة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الكلام في المفهوم وان كان بالإطلاق كظهوره في العموم ، إلاّ ان جريان مقدمات الحكمة في إثبات المفهوم أسبق رتبة من جريانها في العموم ، فيكون ما له المفهوم حاكما على العموم ، واحتفاف الكلام بما يصلح </w:t>
      </w:r>
    </w:p>
    <w:p>
      <w:pPr>
        <w:pStyle w:val="BookText"/>
        <w:rPr/>
      </w:pPr>
      <w:r>
        <w:rPr>
          <w:rFonts w:ascii="Amiri" w:hAnsi="Amiri" w:eastAsia="Amiri" w:cs="Amiri"/>
          <w:color w:val="111111"/>
          <w:sz w:val="28"/>
          <w:sz w:val="28"/>
          <w:szCs w:val="28"/>
          <w:rtl w:val="true"/>
          <w:lang w:bidi="ar-SA"/>
        </w:rPr>
        <w:t>للقرينية انما يمنع من انعقاد الظهور في غير موارد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الاحتياج لمقدمات الحكمة في إثبات المفهوم لأجل نفي البدل والشريك ، اما رجوع القيد إلى الحكم لا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مناط ظهور الكلام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يستفاد من ظهور وضعي ، وهو مقدم على الظهور الإطلاقي في جانب العموم ، ولا يصلح هذا لمنع الظهور الوضعي ، فيقدم على العموم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حيث يثبت من جهة ظهور الكلام الوضعي في رجوع القيد إلى الحكم ، وظهوره الإطلاقي في نفي البدل والشريك ، فتقدم العموم عليه لا بد وان يكون منشؤه اما تصرفه في الظهور الأول أو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منتف ، لأن الأول ظهور وضعي لا يقاومه ظهور العموم لأنه 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تعرض للعام لنفيه ، إذ هو يتكفل جعل الحكم على موضوعه المقدر الوجود من دون تعرض لإثبات البدل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أفاده قدس سره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جهة الإشكال والشبهة التي كان منشأ لإيقاع البحث في تقدم المفهوم الخاصّ على العام وافراده في الكلام عن سائر الخصوصيات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انما يستفاد من دلالة المنطوق على خصوصية ملازمة للمفهوم كخصوصية العلية المنحصرة في الشرط ، وبما ان الدلالة على هذه الخصوصية بالإطلاق ، لم يناهض المفهوم العام ، لأن الدال عليه هو الإطلاق وهو لا يتقدم على ظهور العموم ، بل مقتضى القاعدة تقدم العموم عليه بناء على كون ظهوره وضعيا ، وتقدم الخاصّ على العام ليس لدليل خاص كي يؤخذ بإطلاقه ، بل لأجل أظهريته وهي منتفية في مورد كون الخاصّ مدلولا للإطلاق ، بل يكون شأنهما شأن العامين من وجه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تعارض الإطلاقين أو الدليلين اللذين بينهما </w:t>
      </w:r>
    </w:p>
    <w:p>
      <w:pPr>
        <w:pStyle w:val="BookText"/>
        <w:rPr/>
      </w:pPr>
      <w:r>
        <w:rPr>
          <w:rFonts w:ascii="Amiri" w:hAnsi="Amiri" w:eastAsia="Amiri" w:cs="Amiri"/>
          <w:color w:val="111111"/>
          <w:sz w:val="28"/>
          <w:sz w:val="28"/>
          <w:szCs w:val="28"/>
          <w:rtl w:val="true"/>
          <w:lang w:bidi="ar-SA"/>
        </w:rPr>
        <w:t xml:space="preserve">عموم من وجه لا يلازم دائما سقوطهما ، بل قد يلتزم بتقديم أحدهما لخصوصية ، كما لو كان الالتزام بتقديم أحدهما في المجمع موجبا لإلغاء دخالة خصوصية أحدهما في الحكم بالمرة ، كما يقال بتقديم ما دل على طهارة بول وخرء الطائر على ما دل على نجاسة بول وخرء غير مأكول اللحم مع ان بينهما عموما من وجه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بنجاسة بول وخرء الطائر غير مأكول اللحم وتخصيص الطهارة بالطائر المأكول اللحم يستلزم إلغاء خصوصية دخالة الطير في الطهارة ، إذ مأكول اللحم طاهر مطلقا بلا خصوصية للطير وغيره ، وهو ينافي ظهور الدليل في دخالة الطير في الحكم بالطهارة الّذي هو أقوى من الظهور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لا يتأتى لو قدم دليل طهارة بول وخرء الطير على الدليل الآخر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هذا الدليل ، لأن تقديم الدليل الآخر عليه يلازم طرحه بالنسبة إلى موضوعية العنوان المأخوذ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يجري نظير هذا البيان ، وذلك لأن الدليل المشتمل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حد نفسه في دخالة الشرط في ثبوت الحكم بنحو الإجمال ، وإذا انضم إليه الإطلاق الدال على نفي العدل والشريك تتم الدلالة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تقديم العام كان ذلك ملازما لإلغاء ظهور دليل المفهوم في دخالة الشرط في ثبوت الحكم ، إذ العموم ينفي دخالة القيود ، وهذا الظهور ليس بإطلاقي كي لا يصلح لمصادمة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انما يصادم دليل المفهوم في دلالته على أصل دخالة الشرط في الحكم التي هي أسبق رتبة من دلالته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المفهوم بلحاظ هذه الدلالة أقوى من دلالة العام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البيان ينحل الإشكال ، ولذا لم يتوقف أحد عملا كما عرفت في تقديم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إذا كانوا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لا بد من تحقيق الكلام ، لا بالنحو الّذي سلكه في الكفاية ، </w:t>
      </w:r>
      <w:bookmarkStart w:id="113" w:name="pg15909_161752"/>
    </w:p>
    <w:p>
      <w:pPr>
        <w:pStyle w:val="BookText"/>
        <w:rPr/>
      </w:pPr>
      <w:bookmarkEnd w:id="113"/>
      <w:r>
        <w:rPr>
          <w:rFonts w:ascii="Amiri" w:hAnsi="Amiri" w:eastAsia="Amiri" w:cs="Amiri"/>
          <w:color w:val="111111"/>
          <w:sz w:val="28"/>
          <w:sz w:val="28"/>
          <w:szCs w:val="28"/>
          <w:rtl w:val="true"/>
          <w:lang w:bidi="ar-SA"/>
        </w:rPr>
        <w:t>أو بالنحو الّذي سلكه المحقق النائيني من تعرضه لصغرى من صغريات المورد ، والبحث فيها مع الشيخ مع موافقته له في الكبرى ، وعدم بيان نكتة تقديم الدليل الدال على المفهوم إذا كان منفصلا عن العام ، بل اكتفي بمجرد الدعوى وإرساله إرسال المسلمات مع أنك عرفت قوة شبهة التوقف في التقديم ، وكلامه مع الشيخ وان كان لا تخلو عن بعض المناقشات لكن أهملنا التعرض لها إيكالا ذلك إلى محله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واللّه سبحانه العالم الموفق</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5615550_2142443653"/>
      <w:bookmarkStart w:id="115" w:name="_Toc34"/>
      <w:bookmarkEnd w:id="114"/>
      <w:r>
        <w:rPr>
          <w:rtl w:val="true"/>
        </w:rPr>
        <w:t>فصل</w:t>
      </w:r>
      <w:bookmarkEnd w:id="115"/>
    </w:p>
    <w:p>
      <w:pPr>
        <w:pStyle w:val="BookText"/>
        <w:rPr/>
      </w:pPr>
      <w:r>
        <w:rPr>
          <w:rFonts w:ascii="Amiri" w:hAnsi="Amiri" w:eastAsia="Amiri" w:cs="Amiri"/>
          <w:color w:val="111111"/>
          <w:sz w:val="28"/>
          <w:sz w:val="28"/>
          <w:szCs w:val="28"/>
          <w:rtl w:val="true"/>
          <w:lang w:bidi="ar-SA"/>
        </w:rPr>
        <w:t xml:space="preserve">إذا تعقب الاستثناء جملا متعددة ، كما إذا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وأكرم التجار وأكرم الأدباء الا الفساق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الظاهر رجوعه إلى الكل أو إلى خصوص الأخيرة أو لا ظهور له في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انه لا إشكال ولا خلاف في تخصيص الأخيرة به على كل حال ، إذ رجوعه إلى غيرها بالخصوص على خلاف طريقة أهل المحاورة ، ولا إشكال في صحة رجوعه إلى الكل ثبوتا وان تراءى من كلام المعالم </w:t>
      </w:r>
      <w:r>
        <w:rPr>
          <w:rStyle w:val="FootnoteAnchor"/>
          <w:rtl w:val="true"/>
        </w:rPr>
        <w:footnoteReference w:id="345"/>
      </w:r>
      <w:r>
        <w:rPr>
          <w:rFonts w:ascii="Amiri" w:hAnsi="Amiri" w:eastAsia="Amiri" w:cs="Amiri"/>
          <w:color w:val="111111"/>
          <w:sz w:val="28"/>
          <w:sz w:val="28"/>
          <w:szCs w:val="28"/>
          <w:rtl w:val="true"/>
          <w:lang w:bidi="ar-SA"/>
        </w:rPr>
        <w:t xml:space="preserve">وجود الإشكال فيه ، وعلّل عدم الإشكال ثبوتا في رجوعه إلى الكل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ضرورة ان تعدد المستثنى منه كتعدد المستثنى لا يوجب تفاوتا أصلا في ناحية الأداة بحسب المعنى ، كان الموضوع له في الحروف عاما أو خاصا ، وكان المستعمل فيه الأداة فيما كان المستثنى منه متعددا هو المستعمل فيه فيما كان واحدا كما هو الحال في المستثنى بلا ريب ولا إشكال ، وتعدد المخرج أو المخرج عنه خارجا لا يوجب تعدد ما استعمل فيه أداة الإخراج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تعرض إلى مقام الإثبات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الثبوتي بحسب النّظر الأولي قوي ومتين ، وذلك لأنه </w:t>
      </w:r>
    </w:p>
    <w:p>
      <w:pPr>
        <w:pStyle w:val="BookText"/>
        <w:rPr/>
      </w:pPr>
      <w:r>
        <w:rPr>
          <w:rFonts w:ascii="Amiri" w:hAnsi="Amiri" w:eastAsia="Amiri" w:cs="Amiri"/>
          <w:color w:val="111111"/>
          <w:sz w:val="28"/>
          <w:sz w:val="28"/>
          <w:szCs w:val="28"/>
          <w:rtl w:val="true"/>
          <w:lang w:bidi="ar-SA"/>
        </w:rPr>
        <w:t xml:space="preserve">بناء على ان الموضوع له الحروف والأدوات هو النسبة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المحقق النائيني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والوجود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المحقق الأصفهاني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اختياره ، بناء على هذا الرّأي يمتنع استعمال الأداة في الاستثناء من جميع الجمل ، لتعدد الربط بين المستثنى والمستثنى منه بتعدد المستثنى منه ، وأداة الاستثناء موضوعة لخصوصيات الربط وواقعه ، فيمتنع ان تستعمل ويراد بها الربط المتعدد لاستلزام ذلك استعمال اللفظ في أكثر من معنى وهو محال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الثبوتي في رجوع الاستثناء إلى الجمل كلها هو استلزام ذلك لاستعمال اللفظ في أكثر من معنى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المحقق الأصفهاني في مقام تقريب الإشكال ، بان الأداة موضوعة للإخراجات الخاصة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يتلاءم مع ما ذهب إليه من ان الموضوع له هو الوجود الرابط ، وهو غير الإخراج الخاصّ فيما نحن فيه ، بل هو النسبة الإخراجية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دفع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يلزم لو كان الاستثناء من كل واحد واحد من الجمل على حدة وبنحو العموم الاستغراقي واما إذا كانت العمومات ملحوظة في الاستثناء بنحو العموم المجموعي ، بان يكون الاستثناء من المجموع لا من كل واحد واحد ، فيكون طرف الربط واحدا لا متعددا ، فلا تعدد للربط فلا يلزم المحذور المدعي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هذا القول ان أخذ المجموع طرفا للربط اما بلحاظ عنوان آخر منطبق على الكل ، والاستثناء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بلحاظ نفس العمومات بنحو المجموع ، والاستثناء منها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يتنافى مع الوجدان ، إذ لا نرى عنوانا آخر أخذ </w:t>
      </w:r>
    </w:p>
    <w:p>
      <w:pPr>
        <w:pStyle w:val="BookText"/>
        <w:rPr/>
      </w:pPr>
      <w:r>
        <w:rPr>
          <w:rFonts w:ascii="Amiri" w:hAnsi="Amiri" w:eastAsia="Amiri" w:cs="Amiri"/>
          <w:color w:val="111111"/>
          <w:sz w:val="28"/>
          <w:sz w:val="28"/>
          <w:szCs w:val="28"/>
          <w:rtl w:val="true"/>
          <w:lang w:bidi="ar-SA"/>
        </w:rPr>
        <w:t>طرفا 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طريقة المحاورة العرفية ، لاستلزامه ان يلحظ كل واحد من العمومات بلحاظين ، أحدهما استقلالي في مقام تعلق الحكم به ، والآخر ضمني في مقام الاستثناء ، وهو لو لم يكن محالا عقلا فلا أقل من انه تكلف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الحروف لا يتكفل في بعض موارد استعماله بيان الربط بين مدخوله والمفهوم السابق عليه في الكلام ، نظير ما يقال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طرف الربط ليس زيدا ، بل هو مقدر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أو 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يتكفل في بعض استعمالاته الربط بين المفهوم اللاّحق والسابق في الكلام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الدار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بين زيد والدار في هذا المثال دون 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أداة الاستثناء تارة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متكفلة لبيان الربط بين المستثنى والمستثنى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تكون متكفلة لربط المستثنى منه ، بل تتكفل بيان ربط المستثنى مع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الفعل الدال على الإخراج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يتوجه المحذور بالبيان السابق ، وعلى الثاني لا يتوجه الإشكال ، إذ لا تعدد لطرف الربط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نبني عليه هو الوجه الثاني ، لبداهة صحة الاستثناء من الجميع من دون توقف ، فانه يكشف عن ان وضعها ومفادها يتلاءم مع ذلك ، وليس ذلك إلاّ الوجه الثاني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انتفى المحذور الثبوتي في رجوع الاستثناء إلى الجميع ، يقع الكلام في مرحلة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 انما الكلام وما عليه تشخيص الظهور هو معرفة المراد بالضمير وتعيين مرجعه ، فما هو المقصود من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الفساق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الجميع أو العام الأخير أو هو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الضمير يؤتي به للإشارة إلى معنى متعين ، ولا يصح إرادة المعنى منه </w:t>
      </w:r>
    </w:p>
    <w:p>
      <w:pPr>
        <w:pStyle w:val="BookText"/>
        <w:rPr/>
      </w:pPr>
      <w:r>
        <w:rPr>
          <w:rFonts w:ascii="Amiri" w:hAnsi="Amiri" w:eastAsia="Amiri" w:cs="Amiri"/>
          <w:color w:val="111111"/>
          <w:sz w:val="28"/>
          <w:sz w:val="28"/>
          <w:szCs w:val="28"/>
          <w:rtl w:val="true"/>
          <w:lang w:bidi="ar-SA"/>
        </w:rPr>
        <w:t>من دون ان يكون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سبق معنى بالمرة لا ذكرا ولا ذهنا ، لا معنى لأن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يتساءل ما المراد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ويستنكر عليه مثل هذا الإبهام في مقام التفاهم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فالتعين لا بد منه في صحة استعمال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 المحمول ويتكرر ذكر العمومات فقط ، بان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والتجار والأدباء الا الفساق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يتكرر المحمول سواء اتحد نوعه أم اختلف بدون عطف بان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أضف التجار ، احترم الأدباء الا الفساق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يتكرر المحمول مع العطف بان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وأضف التجار واحترم الأدباء الا الفساق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الضمير راجعا إلى الجميع ، وذلك لأنه المعنى المتعين الصالح لرجوع الضمير إليه ، اما الخصوص الأخيرة فلا تعين له ذهنا من بين العمومات الأخرى ، وكونه اقرب العمومات إلى الضمير لا يوجب التعين ، وإلاّ فالأبعد أيضا فيه خصوصية وهي الأبعدية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العام الأخير لرجوع الضمير إليه ، فيتعين رجوعه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رجوع الضمير إلى الأخيرة ، إذ بيان كل حكم بجملة مستقلة غير مرتبطة بسابقتها برابط يوجب كون الجملة السابقة في حكم المغفول عنها والمنتهى عن شئونها ، وهذا الأمر يوجب نوع تعين للأخيرة من بين الجمل الأخرى السابقة عليها ، إذ هي المعهودة فعلا دون السوابق لفرضها كالمغفول عنها ، وعلى هذا جرت سيرة العرف ، فانه إذا تعددت مطالب الكتاب أو الكلام الواحد المتصل ، ثم الحق الاستثناء بأحدهما كان راجعا إليه ولا يلتزم برجوعه إلى جميع المطالب السابقة لأجل ذكرها ، إذ الأخير له تعين من بينها يوجب صرف الضمير إليه فقط</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الكلام مجملا ، إذ يحتمل ان يكون استقلال </w:t>
      </w:r>
    </w:p>
    <w:p>
      <w:pPr>
        <w:pStyle w:val="BookText"/>
        <w:rPr/>
      </w:pPr>
      <w:r>
        <w:rPr>
          <w:rFonts w:ascii="Amiri" w:hAnsi="Amiri" w:eastAsia="Amiri" w:cs="Amiri"/>
          <w:color w:val="111111"/>
          <w:sz w:val="28"/>
          <w:sz w:val="28"/>
          <w:szCs w:val="28"/>
          <w:rtl w:val="true"/>
          <w:lang w:bidi="ar-SA"/>
        </w:rPr>
        <w:t>الأخير في الحكم موجبا لتعينه عرفا من بينها ، كما يحتمل ان يكون ربط الأخير بحرف العطف موجبا لعدم تعينه لكون الجميع بمنزلة الجملة الواحدة ، فهي من جهة العطف يحتمل كونها كالصورة الأولى ، ومن جهة الاستقلال في الحكم يحتمل كونها كالصورة الثانية ، فيكون الكلام مجملا ، ولكن تخصيص الأخيرة قدر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تحقيق الكلام ، وقد عرفت ان موضوعه هو تعيين مرجع الضمير المذكور في الكلام أو المقدر ، لوضوح إرادة استثناء العنوان المضاف إلى العام وان لم يضف إليه لفظا ولأجل ذلك كان خاصا ، فالمراد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الا الفساق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فعنوان الفساق عام ونسبته إلى العلماء نسبة العموم من وجه ، فلا معنى لتخصيص العام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على المتأمل ما في كلام المحقق النائيني من النّظر ، حيث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تارة يكون مكررا في الجملة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لا يكون مكررا ، بل هو يكون مذكورا في الجملة الأولى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وأضفهم وأطعمهم الا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حيث ان عقد الوضع ذكر في الجملة الأخيرة فقد أخذ الاستثناء محلّه فيحتاج تخصيص غيرها إلى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الثانية رجع الاستثناء إلى الجميع لعدم ذكر الموضوع الا في صدر الكلام ، فلا يصلح الاستثناء للرجوع الا إليه وإذا رجع إليه خصص الجميع لا محالة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ما ذكره غير تام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في الصورة الأولى فلان أخذ الاستثناء محله ليس امرا يحكم في باب الظهور وما يفهم عرفا من الكلام كما لا يخفى ، فهو استدلال خارج عن الطريقة الصناعية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p>
    <w:p>
      <w:pPr>
        <w:pStyle w:val="BookText"/>
        <w:rPr/>
      </w:pPr>
      <w:r>
        <w:rPr>
          <w:rFonts w:ascii="Amiri" w:hAnsi="Amiri" w:eastAsia="Amiri" w:cs="Amiri"/>
          <w:color w:val="111111"/>
          <w:sz w:val="28"/>
          <w:sz w:val="28"/>
          <w:szCs w:val="28"/>
          <w:rtl w:val="true"/>
          <w:lang w:bidi="ar-SA"/>
        </w:rPr>
        <w:t xml:space="preserve">في الصورة الثانية فقد أورد عليه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خلط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الاستثنائية ، فان الأولى لا ترجع إلى الضمير لأن الضمير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الاستثناء منه فلا مانع منه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ذكره صاحب الكفاية من تشبيه المقام بصورة تعدد المستثنى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كما ينبغي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المستثنى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متعددا مصداقا ، لكنه واحد بالعنوان ، كعنوان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متعددا عنوانا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لوحدة طرف الربط ولكنه لا يشبه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مع العطف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الا الفساق والنحويين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بدون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 لأن الربط وان تعدد لكن الدال متعدد أيضا ، إذ هو في الأول أداة الاستثناء وفي الثاني أداة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يشبه المورد من جهة تعدد الربط ووحدة الدّال المذكورة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جوازه ، بل محذور تعدد المستثنى منه يسري إليه ويرد فيه بلا تفاوت لتعدد الربط ووحدة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هو الّذي ينبغي ان يقال فان فيه تحقيق المقال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ولكن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والتزم بإمكان رجوع الاستثناء إلى المجموع ، لوجود عنوان واحد جامع للعمومات ، وهو الضمير ، فانه عنوان مبهم قابل للانطباق على الجميع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فيندفع المحذور الثبوتي بهذا الوجه أيضا ، وينحصر البحث حينئذ في تعيين مرجع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 جيدا واللّه سبحانه الموفق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الكلام في جواز تخصيص العام الوارد في الكتاب بخبر الواحد </w:t>
      </w:r>
    </w:p>
    <w:p>
      <w:pPr>
        <w:pStyle w:val="BookText"/>
        <w:rPr/>
      </w:pPr>
      <w:r>
        <w:rPr>
          <w:rFonts w:ascii="Amiri" w:hAnsi="Amiri" w:eastAsia="Amiri" w:cs="Amiri"/>
          <w:color w:val="111111"/>
          <w:sz w:val="28"/>
          <w:sz w:val="28"/>
          <w:szCs w:val="28"/>
          <w:rtl w:val="true"/>
          <w:lang w:bidi="ar-SA"/>
        </w:rPr>
        <w:t>غير المحفوف بالقرينة القطعية ، مع الاتفاق بجواز تخصيصه بالكتاب وبالخبر المتواتر وبخبر الواحد المحفوف بالقرينة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صاحب الكفاية بجوازه بلا ارتياب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سيرة الأصحاب على العمل بخبر الآحاد في قبال عمومات الكتاب إلى زمن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إلغاء الخبر أو ما بحكمه لندرة خبر لا ينافي عموم الكتاب لو سلم وجود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عدم جواز التخصيص به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الكتابي قطعي الصدور ، والخبر ظني السند فلا يقاوم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لا يمنع التصرف في دلالته الظنية ، وإلاّ لامتنع تخصيصه بالخبر المتواتر مع انه جائز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ان 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المعارضة بين أصالة العموم ودليل حجية الخبر ، وبما ان الخبر بدلالته وسنده صالح للتصرف في أصالة العموم ، لحكومته أو وروده عليها ، لأنه رافع لموضوعها تعبدا ، ولذا لو تيقن بمضمون الخبر يرتفع موضوع أصالة العموم تكوينا ، كان الخبر مقدما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العموم لا تصلح للتصرف في أصالة الحجية لأنها لا ترفع موضوعها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يدل على حجية الخبر هو الإجماع ، والقدر المتيقن منه ما لا يوجد على خلافه دلالة ولو كان مثل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الدليل لا ينحصر بالإجماع ، كيف؟ وقد عرفت قيام السيرة على العمل بخبر الواحد في قبال عمومات الكتاب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الاخبار على وجوب طرح المخالف للكتاب من الاخبار ، وضربه عرض الجدار ، وانها زخرف ، ومما لم يقله الإمام علیه السلام ، وهي كثيرة جدا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ورده في الكفاية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بالمخالفة هي غير المخالفة بنحو العموم والخصوص ، لأنها ليست مخالفة بنظر العرف ، ولا يرى العرف تنافي الدليلين إذا كانا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نقل بانصراف المخالفة عن المخالفة بالعموم والخصوص ، فلا بد من كون ذلك للقطع بصدور الاخبار الكثيرة المخالفة للكتاب بهذه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احتمال كون المراد انهم علیهم السلام لا يقولون بغير قول اللّه تعالى واقعا وان خالفه ظاهرا ، لاطلاعهم على مراده الواقعي ، وما يرى من كونه مخالفا لا يعدو سوى التخيل لا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جاز التخصيص جاز النسخ بخبر الواحد ، لأنهما من واد واحد ، إذ النسخ في الحقيقة تخصيص أزماني ، وقد قام الإجماع على عدم جواز النسخ به ، فيدل على عدم جواز التخصيص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جواز النسخ به لقيام الإجماع ، وهو لا يلازم الإجماع على عدم جواز التخصيص به وان اشتركا في كونهما معا من التخصيص ، لوجود الفرق وهو توفّر الدواعي إلى نقل النسخ وضبطه دون التخصيص ، فلا يكتفي في النسخ بالظن دون التخصيص</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توضيح كلام الكفاية ، وليس فيه ما يحتاج إلى تطويل البحث الا ما ذكره في تفسير الروايات الآمرة بطرح المخالف للكتاب ، وبما انه يقع البحث فيها في مبحث حجية خبر الواحد ومبحث التعادل والتراجيح فنوكل الكلام فيه إلى محله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116" w:name="pg15909_161760"/>
    </w:p>
    <w:p>
      <w:pPr>
        <w:pStyle w:val="Heading3"/>
        <w:numPr>
          <w:ilvl w:val="2"/>
          <w:numId w:val="1"/>
        </w:numPr>
        <w:rPr/>
      </w:pPr>
      <w:bookmarkStart w:id="117" w:name="__RefHeading___Toc15615552_2142443653"/>
      <w:bookmarkStart w:id="118" w:name="_Toc35"/>
      <w:bookmarkEnd w:id="116"/>
      <w:bookmarkEnd w:id="117"/>
      <w:r>
        <w:rPr>
          <w:rtl w:val="true"/>
        </w:rPr>
        <w:t xml:space="preserve">فصل </w:t>
      </w:r>
      <w:r>
        <w:rPr>
          <w:rtl w:val="true"/>
        </w:rPr>
        <w:t>:</w:t>
      </w:r>
      <w:bookmarkEnd w:id="118"/>
    </w:p>
    <w:p>
      <w:pPr>
        <w:pStyle w:val="BookText"/>
        <w:rPr/>
      </w:pPr>
      <w:r>
        <w:rPr>
          <w:rFonts w:ascii="Amiri" w:hAnsi="Amiri" w:eastAsia="Amiri" w:cs="Amiri"/>
          <w:color w:val="111111"/>
          <w:sz w:val="28"/>
          <w:sz w:val="28"/>
          <w:szCs w:val="28"/>
          <w:rtl w:val="true"/>
          <w:lang w:bidi="ar-SA"/>
        </w:rPr>
        <w:t>في دوران الأمر بين النسخ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الكفاية ان الخاصّ والعام المتخالفين يختلف حالهما من حيث التخصيص والنسخ ، فتارة يكون الخاصّ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يكون منسوخا بالعامّ ، وذكر في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التخصيص بعد وقت العمل بالعامّ لاستلزامه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النسخ قبل حضور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ان كان مقارنا مع العام أو بعده قبل حضور وقت العمل به كان مخصصا ، وان كان بعد حضور وقت العمل به كان ناسخا ، إذ التخصيص يستلزم تأخير البيان عن وقت الحاجة ، نعم يستثنى من ذلك صورة ما إذا لم يكن العام واردا لبيان الحكم الواقعي كما هو الحال في غالب العمومات الواردة في لسان الشرع ، فانه يكون الخاصّ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العام واردا بعد حضور وقت العمل بالخاص دار الأمر بين كون الخاصّ مخصصا وكونه منسوخا ، ويتحقق التصادم بين ظهور العام في العموم وظهور الخاصّ في الدوام والاستمرار ، وبما ان التخصيص اشتهر وذاع كان ظهور العام ولو كان وضعيا أضعف من ظهور الخاصّ الإطلاقي ، وبذلك يتعين الالتزام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تعرض لصورة الجهل بتاريخ ورود الخاصّ بعد العام وانه بعد العمل به أو قبله ، وحكم بها بالرجوع إلى الأصول العملية ، ولا تنفع كثرة التخصيص في ترجيحه ، إذ غاية ما تستلزم ، الظن بالتخصيص بلحاظ الغلبة ولا دليل على اعتبار هذا الظن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 بين الصورة السابقة وهذه الصورة ، فان شهرة التخصيص تستلزم أقوائية أحد الظهورين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كذلك في صورة الجهل بالتاريخ لعدم الدوران بين الظهورين والتصادم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بعد ذلك ذكر ان تعين الخاصّ للتخصيص فيما لو ورد قبل حضور وقت العمل بالعامّ ، أو ورد العام قبل وقت العمل بالخاص ، يبتني علي امتناع النسخ قبل حضور وقت العمل ، وإلاّ فلا يتعين التخصيص ، بل يدور امره بين النسخ والتخصيص ، ولكن يلتزم بالتخصيص لأقوائية الظهور في الدوام من الظهور في العموم من جهة شهرة التخصيص وندرة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صاحب الكفاية في المقام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تأخير البيان عن وقت الحاجة المحكوم بالقبح أحد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البيان عن وقت العمل والامتثال ، كالإنشاء الفعلي لوجوب الجلوس في المسجد أمس ، فانه عبث لغو ، إذ الحكم المذكور لا يترتب عليه شيء من الداعوية فيكون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البيان عن وقت البيان ، بمعنى تأخير البيان عن الوقت الّذي يكون المتكلم في مقام البيان ، فانه قبيح أيضا لأنه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البيان المفوت للمصلحة واستيفاء الغرض ، فانه قبيح لأجل تفويت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مرتبط بالعامّ والخاصّ ، بل هو وجه سار في كل مورد من موارد عدم البيان المستلزم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في وجه الإشكال في تأخير الخصوصيات هو الأول ، فانه لا معنى للإنشاء الفعلي للأحكام الخاصة في الزمان الماضي ، فتأخير التخصيص عن وقت الامتثال والعمل قبيح سواء كان الخاصّ متكفلا لحكم إلزاميّ أو ترخيصي ، إذ بعد مضي الوقت لا يبقى مجال لإنشاء الإلزام أو الترخيص فيه لعدم ترتب الأثر المرغوب من جعل الحكم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الوجه مع أهميته ومتانته مغفول عنه في كلمات الاعلام ، وانما يتعرضون لوجهين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 صاحب الكفاية إرادة الوجه الثاني ، فان ما ذكره من تعين الخاصّ للنسخ إذا ورد بعد وقت العمل بالعامّ إذا كان العام واردا لبيان الحكم الواقعي دون ما إذا لم يكن واردا لذلك ، ظاهر جدا في كون نظره في تأخير البيان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المحقق النائيني فانه تابعة في ذلك ، لأنه وان أورد عليه بعدم إمكان تكفل العام لبيان الحكم الظاهري ، لكنه وافقه في ما هو المهم ، وهو عدم تكفل العام لبيان الواقع فانه مشترك بينهما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 فقد عرفت ان صاحب الكفاية ذهب إلى تعين الخاصّ للتخصيص في مورد دوران الأمر بين كونه مخصصا وناسخا أو مخصصا ومنسوخا ، وعلّله بأقوائية الظهور في الدوام على الظهور في العموم لشهرة التخصيص وندرة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من الأصول اللفظية ، وأصالة عدم النسخ من الأصول العملية لأنها مفاد استصحاب عدم النسخ لا انها مفاد الإطلاق ، إذ الدليل المتكفل لأصل الحكم لا يمكن ان يكون بنفسه متكفلا لإثبات استمراره لتأخر الاستمرار رتبة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فعند التعارض يتقدم الأصل اللفظي على العملي لحكومته عليه ، فلا بد من الحكم بالنسخ لا بالتخصيص</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قدس سره التخصيص بوجه آخر ، فانه بعد ان قدم مقدمات ثلاث ، تعرض في الأولى منها بكلام الكفاية المرتبط بتكفل العام لبيان </w:t>
      </w:r>
    </w:p>
    <w:p>
      <w:pPr>
        <w:pStyle w:val="BookText"/>
        <w:rPr/>
      </w:pPr>
      <w:r>
        <w:rPr>
          <w:rFonts w:ascii="Amiri" w:hAnsi="Amiri" w:eastAsia="Amiri" w:cs="Amiri"/>
          <w:color w:val="111111"/>
          <w:sz w:val="28"/>
          <w:sz w:val="28"/>
          <w:szCs w:val="28"/>
          <w:rtl w:val="true"/>
          <w:lang w:bidi="ar-SA"/>
        </w:rPr>
        <w:t>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 لبيان ان النسخ قبل وقت الحاجة معقول في الجملة وفي بعض صور جعل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الثالثة لبيان عدم قبح تأخير البيان عن وقت الحاجة إذا كان من عادة المتكلم ذلك ، لمصلحة هناك ، كما هو الحال في المولى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ذكر ان مجيء الخاصّ المتأخر يمنع من جريان مقدمات الحكمة في العموم لصلاحية الخاصّ للتخصيص ، ومع وجود ما يصلح للتخصيص وتقييد موضوع العام لا تتم مقدمات الحكمة ، فأصالة العموم لا تكون جارية في نفسها عند ورود المخصص ، لعدم المقتضي وهو مقدمات الحكمة لا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الحال بين ان يكون الخاصّ متأخرا أو متقدما ، بل فيه أولى لأبعدية احتمال النسخ فيه ، إذ قبح تأخير البيان عن وقت الحاجة لو سلم المانع من الالتزام بتخصيص الخاصّ المتأخر فلا يسلم قبح تقديم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أفاده لا يمكننا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التزامه بان نفي النسخ مفاد الاستصحاب لا الإطلاق ، فهو محل منع كما سيأتي الكلام فيه في محله ، وخلاصة ما يدفع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كما يتكفل بإطلاقه ثبوت الحكم لافراده الدفعيّة ، كذلك له إطلاق يتكفل ثبوته لافراده التدريجية وهو معنى استمراره وهذا الوجه ذكره المحقق الأصفهاني رحمه اللّه أيضا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من ان مخصصية الخاصّ لأجل عدم تمامية مقدمات الحكمة ، فلو سلم على مبناه من ان عدم النسخ والاستمرار يثبت بالاستصحاب لا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الخاصّ المتأخر ، فلا يسلم في الخاصّ المتقدم على العام ، وذلك لأن التنافي بين الخاصّ والعام انما يتحقق إذا كان زمان الحكمين متحدا ، وعليه فلا </w:t>
      </w:r>
    </w:p>
    <w:p>
      <w:pPr>
        <w:pStyle w:val="BookText"/>
        <w:rPr/>
      </w:pPr>
      <w:r>
        <w:rPr>
          <w:rFonts w:ascii="Amiri" w:hAnsi="Amiri" w:eastAsia="Amiri" w:cs="Amiri"/>
          <w:color w:val="111111"/>
          <w:sz w:val="28"/>
          <w:sz w:val="28"/>
          <w:szCs w:val="28"/>
          <w:rtl w:val="true"/>
          <w:lang w:bidi="ar-SA"/>
        </w:rPr>
        <w:t>يكون الخاصّ المتقدم منافيا للعام إلاّ إذا فرض ثبوت حكمه في وقت العام ، وهذا انما يكون على مبناه بالاستصحاب ، وإذا كان ثبوت حكم الخاصّ في وقت ورود العام بالاستصحاب لم يصلح لمناهضة أصالة العموم كما لا يخفى ، فانه مما لا يتوهمه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قدس سره عجيب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ما أفاده صاحب الكفاية من أقوائية الظهور الإطلاقي من ظهور العموم ،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ينفع في إثبات التخصيص بالنسبة إلى الخاصّ المتقدم لا المتأخر ، وذلك لوجود ظهور إطلاقي في الاستمرار يتكفله الخاصّ ، وظهور وضعي في العموم يتكفله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متوفر في صورة تأخر الخاصّ ، لأن ورود الخاصّ المتأخر موجب لانتفاء الإطلاق جزما ، سواء لوحظ بالإضافة إلى ما بعد ورود الخاصّ كما هو واضح ، أو لوحظ بالإضافة إلى حين وروده من حين ورود العام ، لأنه اما ان يكون مخصصا فلا استمرار لعدم موضوعه أو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تبين عدم الإطلاق المتكفل للاستمرار فلا دوران بين أصالة العموم وأصالة الإطلاق ، بل القاعدة تقضي بجريان أصالة العموم لعدم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 إلى هذا الإيراد بنحو الإجمال المحقق العراقي في مقالاته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كثرة التخصيص وندرة النسخ متأخرة عن زمان ورود الخاصّ ، بمعنى انه لم تكن ثابتة قبل ورود الخصوصيات بالنحو المزبور ، بل هي ناشئة عن الالتزام بالتخصيص دون النسخ في الخصوصيات المزبورة ، فلو التزم بالنسخ كان الأمر بالعكس</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بد من بيان علة الالتزام بالتخصيص دون النسخ من أول </w:t>
      </w:r>
    </w:p>
    <w:p>
      <w:pPr>
        <w:pStyle w:val="BookText"/>
        <w:rPr/>
      </w:pPr>
      <w:r>
        <w:rPr>
          <w:rFonts w:ascii="IRNazanin" w:hAnsi="IRNazanin" w:eastAsia="IRNazanin"/>
          <w:color w:val="111111"/>
          <w:sz w:val="28"/>
          <w:sz w:val="28"/>
          <w:szCs w:val="28"/>
          <w:rtl w:val="true"/>
          <w:lang w:bidi="fa-IR"/>
        </w:rPr>
        <w:t>الأمر وقبل تحقق الاشتهار المزبور ، ولم يثبت في وجهه ما يستلزم أقوائية أحد الظهورين على الآخر ، إذ لعل الالتزام بالتخصيص من جهة الالتزام بانقطاع النسخ وبيانه بموت الرّسول صلی اللّه علیه و آله وعدم معقوليته حتى بنحو البيان من الأئمّة علیهم السلام ، أو من جهة لزوم تذبذب الأحكام والشريعة لو التزم بالنسخ في هذه الخصوصيات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لا يستلزم قوة الظهور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المحقق الأصفهاني قدس سره إلى عدم احتمال النسخ ببيان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كلام الأئمة علیهم السلام كله بمنزلة كلام واحد ، لأنه بيان لحكم اللّه الواقعي الثابت من أول الأمر لا انه تشريع فعلي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فلا تأخر ولا تقدم ، بل الكل بمنزلة المقارن ، فيتعين الخاصّ للتخصيص ولا يحتمل النسخ حينئذ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ويتوجه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وان كان كذلك ، فبيانهم علیهم السلام يكشف عن سبق جعل الحكم ، لكن إثبات كون المجعول سابقا يحتاج إلى دليل ، إذ يحتمل ان يكون ابتداء الحكم من حين بيان المعصوم علیه السلام وان كان جعله سابقا ، ولا طريق إلى جرّ الحكم إلى السابق وإثبات تحققه من أول الأمر سوى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يدور الأمر بين التصرف بأصالة العموم أو رفع اليد عن الإطلاق ، إذ لو لا الإطلاق لا تعارض ، فالدال على الحكم المنافي للعام هو الإطلاق فيتعارضان ، فاحتمال النسخ ثابت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الاعلام الثلاثة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يوصلنا إلى حل سليم في المقام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والتحقيق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التزم بامتناع النسخ في زمن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لانتهائه في زمن الرّسول صلی اللّه علیه و آله حتى بنحو البيان ، لم يكن لاحتمال </w:t>
      </w:r>
    </w:p>
    <w:p>
      <w:pPr>
        <w:pStyle w:val="BookText"/>
        <w:rPr/>
      </w:pPr>
      <w:r>
        <w:rPr>
          <w:rFonts w:ascii="IRNazanin" w:hAnsi="IRNazanin" w:eastAsia="IRNazanin"/>
          <w:color w:val="111111"/>
          <w:sz w:val="28"/>
          <w:sz w:val="28"/>
          <w:szCs w:val="28"/>
          <w:rtl w:val="true"/>
          <w:lang w:bidi="fa-IR"/>
        </w:rPr>
        <w:t>النسخ مجال حينئذ فيتعين الخاصّ للتخصيص ، وان التزم بإمكان النسخ في زمانهم علیهم السلام ، اما لإمكان تشريعهم الأحكام ابتداء ، أو لأجل بيانهم النسخ الثابت من السابق ، كان احتمال النسخ في كل خاص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الالتزام بالنسخ في هذه المخصصات الكثيرة ممتنع لملازمته للالتزام بتذبذب الشريعة وعدم استقرارها بهذا النحو الغريب الّذي يلازم السخرية والهزو لو كان صادرا في القوانين العرفية المبنية على الجهل بالواقع فضلا عن المولى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فلا يدور الأمر بين النسخ والتخصيص في هذه المخصصات الواردة بالبيان المتعارف ، نعم قد يدور الأمر بينهما في حكم خاص بيّن بنحو يتلاءم مع النسخ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فيتعين الالتزام بالتخصيص في هذه المخصصات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التخصيص بالخاص المتأخر محذور تقدمت الإشارة إليه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 تأخير البيان عن وقت العمل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اما يتكفل إنشاء الحكم فعلا بوجوب العمل أو بالترخيص فيه فيما سبق من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يتكفل بيان ثبوته 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 لغو محض ، إذ لا يترتب عليه ما يلحظ في التكليف من البعث أو إطلاق العنان لتصرم الزمان ومضيه ، فلا معنى لإيجاب شيء في الأمس أو الترخيص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أيضا ، إذ جعل الحكم في السابق مع الجهل به وعدم إمكان الجري على طبقه بوجه من الوجوه ، لقيام الحجة على خلافه ، وهي أصالة العموم الدالة على الحكم الإلزامي المنافي له ، يكون لغوا قبيحا كما هو واضح</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نقوله في رفع المحذور المذكور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البداهة والضرورة الفقهية قامت على عدم اختلاف الموضوع الواحد في الحكم في زمانين لا وحدة الحكم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المتلازمين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فالدليل الخاصّ الدال على ثبوت الحكم في مورد فعلا يدل بالملازمة على نفي غيره عنه في الزمان السابق ، فينافي الدليل العام الدال على ثبوت غيره له سابقا ، فإذا قدم الخاصّ لأقوائيته كان كاشفا عن عدم شمول العام لموضوعه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فالتنافي بين العام والمخصص بدلالته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أوقع الكلام بعد ذلك في حقيقة النسخ والبداء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غيره في ذلك ، ولكن رأينا الأولى عدم التعرض لذلك ، لعدم دخالته في علم الأصول ، وعدم القناعة بما ذكر له من الحلول ، فنوكل علمه إلى أهله فان إثبات الشبهات غير محمود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مبحث العام والخاصّ ، ويتلوه مبحث المطلق والمقيد</w:t>
      </w:r>
      <w:r>
        <w:rPr>
          <w:rFonts w:eastAsia="Amiri" w:cs="Amiri" w:ascii="Amiri" w:hAnsi="Amiri"/>
          <w:color w:val="111111"/>
          <w:sz w:val="28"/>
          <w:szCs w:val="28"/>
          <w:rtl w:val="true"/>
          <w:lang w:bidi="ar-SA"/>
        </w:rPr>
        <w:t xml:space="preserve">. </w:t>
      </w:r>
      <w:bookmarkStart w:id="119" w:name="pg15909_161768"/>
    </w:p>
    <w:p>
      <w:pPr>
        <w:pStyle w:val="Heading2"/>
        <w:numPr>
          <w:ilvl w:val="1"/>
          <w:numId w:val="1"/>
        </w:numPr>
        <w:rPr/>
      </w:pPr>
      <w:bookmarkStart w:id="120" w:name="__RefHeading___Toc15615554_2142443653"/>
      <w:bookmarkStart w:id="121" w:name="_Toc36"/>
      <w:bookmarkEnd w:id="119"/>
      <w:bookmarkEnd w:id="120"/>
      <w:r>
        <w:rPr>
          <w:rtl w:val="true"/>
        </w:rPr>
        <w:t>المطلق والمقيد</w:t>
      </w:r>
      <w:bookmarkEnd w:id="12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15615556_2142443653"/>
      <w:bookmarkStart w:id="123" w:name="_Toc37"/>
      <w:bookmarkEnd w:id="122"/>
      <w:r>
        <w:rPr>
          <w:rtl w:val="true"/>
        </w:rPr>
        <w:t>اشارة</w:t>
      </w:r>
      <w:bookmarkEnd w:id="123"/>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5909_161770"/>
      <w:bookmarkStart w:id="125" w:name="pg15909_161770"/>
      <w:bookmarkEnd w:id="125"/>
    </w:p>
    <w:p>
      <w:pPr>
        <w:pStyle w:val="Heading3"/>
        <w:numPr>
          <w:ilvl w:val="2"/>
          <w:numId w:val="1"/>
        </w:numPr>
        <w:rPr/>
      </w:pPr>
      <w:bookmarkStart w:id="126" w:name="pg15909_161770"/>
      <w:bookmarkStart w:id="127" w:name="__RefHeading___Toc15615558_2142443653"/>
      <w:bookmarkStart w:id="128" w:name="_Toc38"/>
      <w:bookmarkEnd w:id="126"/>
      <w:bookmarkEnd w:id="127"/>
      <w:r>
        <w:rPr>
          <w:rtl w:val="true"/>
        </w:rPr>
        <w:t>المطلق والمقيد</w:t>
      </w:r>
      <w:bookmarkEnd w:id="128"/>
    </w:p>
    <w:p>
      <w:pPr>
        <w:pStyle w:val="BookText"/>
        <w:rPr/>
      </w:pPr>
      <w:r>
        <w:rPr>
          <w:rFonts w:ascii="Amiri" w:hAnsi="Amiri" w:eastAsia="Amiri" w:cs="Amiri"/>
          <w:color w:val="111111"/>
          <w:sz w:val="28"/>
          <w:sz w:val="28"/>
          <w:szCs w:val="28"/>
          <w:rtl w:val="true"/>
          <w:lang w:bidi="ar-SA"/>
        </w:rPr>
        <w:t xml:space="preserve">عرف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شائع في جنسه ، 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الاطراد وعدم 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عادته في كل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الإيرادات لا وجه لها ، لأن التعريف يقصد به شرح الاسم لا بيان الحد أو الرسم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انه لا أثر لذلك فالمتعين إهمال البحث فيه وإيقاع البحث في الألفاظ المعدودة من المطلق ونحوها وتعيين الموضوع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موارد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 سواء كان اسما للجوهر كإنسان ورجل وفرس وحيوان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للعرض سواء كان متأصلا ، كسواد وبياض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انتزاعيا ، كالملك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صاحب الكفاية عن اسم الجنس للعرض الانتزاعي بالعرضي </w:t>
      </w:r>
      <w:r>
        <w:rPr>
          <w:rStyle w:val="FootnoteAnchor"/>
          <w:rtl w:val="true"/>
        </w:rPr>
        <w:footnoteReference w:id="364"/>
      </w:r>
      <w:r>
        <w:rPr>
          <w:rFonts w:ascii="Amiri" w:hAnsi="Amiri" w:eastAsia="Amiri" w:cs="Amiri"/>
          <w:color w:val="111111"/>
          <w:sz w:val="28"/>
          <w:sz w:val="28"/>
          <w:szCs w:val="28"/>
          <w:rtl w:val="true"/>
          <w:lang w:bidi="ar-SA"/>
        </w:rPr>
        <w:t xml:space="preserve">، كما عبر عنه بذلك في باب المشتق </w:t>
      </w:r>
      <w:r>
        <w:rPr>
          <w:rStyle w:val="FootnoteAnchor"/>
          <w:rtl w:val="true"/>
        </w:rPr>
        <w:footnoteReference w:id="365"/>
      </w:r>
      <w:r>
        <w:rPr>
          <w:rFonts w:ascii="Amiri" w:hAnsi="Amiri" w:eastAsia="Amiri" w:cs="Amiri"/>
          <w:color w:val="111111"/>
          <w:sz w:val="28"/>
          <w:sz w:val="28"/>
          <w:szCs w:val="28"/>
          <w:rtl w:val="true"/>
          <w:lang w:bidi="ar-SA"/>
        </w:rPr>
        <w:t xml:space="preserve">وأورد عليه هنا كما أورد عليه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خلاف اصطلاح أهل الفن ، فانهم يصطلحون بالعرضي على العنوان الاشتقاقي ، وبالعرض على المبدأ أعمّ من كونه انتزاعيا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بمهم فيما نحن فيه ، وانما المهم تحقيق الموضوع له اسم الجنس ، والمنسوب إلى المشهور كونه موضوعا للطبيعة الملحوظ معها عدم لحاظ شيء ، المعبر عنها في الاصطلاح بالماهية لا 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صاحب الكفاية كونها موضوعة للماهية المبهمة المهملة بلا شرط أصلا حتى لحاظ انها كذلك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اسم الجنس هو نفس المعنى وصرف المفهوم ، الغير الملحوظ معه شيء أصلا الّذي هو المعنى بشرط شيء ، ولو كان ذلك الشيء هو الإرسال والعموم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الملحوظ معه عدم لحاظ شيء معه ، الّذي هو الماهية 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واستدل على نفي وضعه للماهية بشرط الإرسال ، انه لو كان كذلك لم يصدق على كل فرد من الافراد في نفسه مع وضوح صدقه عليه بما له المعنى بلا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على نفي وضعه للماهية بنحو اللابشرط القسمي ، بان المفهوم اللابشرط القسمي موجود ذهني لتقيده باللحاظ ، فيمتنع صدقه على الفرد الخارجي إلاّ بالتجريد ، مع انّه يصدق عليه بلا مسامحة وعناية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المحقق الأصفهاني إلى بيان اعتبارات الماهية ، وانها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النّظر مقصورا فيها على ذاتها وذاتياتها من دون لحاظ أي امر خارج عنها معها ، وهي المعبر عنها بالماهية بما هي هي ، التي لا يحمل عليها الوجود والعدم وغير ذلك ، بل هي 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بالإضافة إلى امر خارج عن ذاتها وذاتياتها ، وهي بهذا الاعتبار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بوجود ذلك الأمر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تقيد بأحدهما ، ويعبر عنها بالماهية اللابشرط </w:t>
      </w:r>
    </w:p>
    <w:p>
      <w:pPr>
        <w:pStyle w:val="BookText"/>
        <w:rPr/>
      </w:pPr>
      <w:r>
        <w:rPr>
          <w:rFonts w:ascii="Amiri" w:hAnsi="Amiri" w:eastAsia="Amiri" w:cs="Amiri"/>
          <w:color w:val="111111"/>
          <w:sz w:val="28"/>
          <w:sz w:val="28"/>
          <w:szCs w:val="28"/>
          <w:rtl w:val="true"/>
          <w:lang w:bidi="ar-SA"/>
        </w:rPr>
        <w:t>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الثاني بالماهية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الأول بالماهية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 المعنى الجامع لهذه الاعتبارات الثلاثة الّذي لا تعين له بدون أحدها باللابشرط المقسمي ، فاللابشرط المقسمي غير الماهية المبهمة وبما هي هي </w:t>
      </w:r>
      <w:r>
        <w:rPr>
          <w:rStyle w:val="FootnoteAnchor"/>
          <w:rtl w:val="true"/>
        </w:rPr>
        <w:footnoteReference w:id="367"/>
      </w:r>
      <w:r>
        <w:rPr>
          <w:rFonts w:ascii="Amiri" w:hAnsi="Amiri" w:eastAsia="Amiri" w:cs="Amiri"/>
          <w:color w:val="111111"/>
          <w:sz w:val="28"/>
          <w:sz w:val="28"/>
          <w:szCs w:val="28"/>
          <w:rtl w:val="true"/>
          <w:lang w:bidi="ar-SA"/>
        </w:rPr>
        <w:t xml:space="preserve">، كما تعرض المحقق النائيني إلى تقسيم البشرطلا إلى قسمين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التعرض إلى هذه التقسيمات ، وبيان المصطلح على كل منها ، والإيراد والنقض في صحة إطلاق بعض المصطلحات على بعض هذه الاعتبارات ، امر لا يرتبط بما نحن فيه ، وما نرومه ، فان الّذي نحاول البحث فيه وتحقيقه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الموضوع له اسم الجنس ، وانه هل الماهية اللابشرط القسمي أو لا؟ والأثر فيه ، انه إذا كان الموضوع له هو الماهية اللابشرط القسمي ، فلو وقع موضوعا للحكم يستفاد عموم الحكم لجميع الافراد من الوضع لا بالقرينة ، بخلاف ما لو لم يكن موضوعا لها فانه يستفاد العموم من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 حقيقة اللابشرط القسمي وواقعه هو رفض القيود أو الجمع بينها ، فقد تكرر هذا الحديث منا تبعا للمحقق الأصفهانيّ من دون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معرفة كل من الأمرين لا تتوقف على التقيد بمصطلحات اعتبارات الماهية ، بل هو يرتبط بواقع الماهية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الجهة الثانية نوكله إلى ما بعد الانتهاء من تعداد الألفاظ ومعرفة وضعها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ويقع البحث الآن في الجهة الأولى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اسم الجنس هو </w:t>
      </w:r>
    </w:p>
    <w:p>
      <w:pPr>
        <w:pStyle w:val="BookText"/>
        <w:rPr/>
      </w:pPr>
      <w:r>
        <w:rPr>
          <w:rFonts w:ascii="Amiri" w:hAnsi="Amiri" w:eastAsia="Amiri" w:cs="Amiri"/>
          <w:color w:val="111111"/>
          <w:sz w:val="28"/>
          <w:sz w:val="28"/>
          <w:szCs w:val="28"/>
          <w:rtl w:val="true"/>
          <w:lang w:bidi="ar-SA"/>
        </w:rPr>
        <w:t>ذات الماهية والطبيعة التي تطرأ عليها هذه الاعتبارات ، والثابتة في جميع هذه التقسيمات بلا تقيد لها باعتبار دون آخر ، فليست هي الماهية بما هي هي ، ولا الماهية بشرط الإرسال ، ولا الماهية اللابشرط المقسمي أو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امرا واحدا ثابتا لا يتغير باختلاف الاعتبارات ، بل الاعتبارات تطرأ عليه وهو نفس الماهية ، فيقال الماهية تارة تلحظ كذلك وأخرى تلحظ بهذا النحو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هو هذا الشيء الثابت في جميع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ننفي سائر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استعمال اللفظ في جميع هذه الأقسام بلا أي عناية ومسامحة ، فانه يكشف عن كون الموضوع له ما ذكرنا ، وإلاّ لم يصح الاستعمال بلا عناية في جميع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بطلان احتمال كون الموضوع له الماهية بنحو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صاحب الكفاية في وجه إبطاله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ان يكون الموضوع له أمرا ذهنيا لا يصدق على الخارجيات إلاّ بالتجريد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اللابشرط القسمي يرجع إلى لحاظ الماهية من دون دخل القيد وعدمه في الحكم ، وحينئذ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وضع اللفظ إلى الماهية الملحوظة بنحو يكون قيد اللحاظ مأخوذا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وضع اللفظ إلى ذات ما تعلق به اللحاظ ، فيكون التعبير باللحاظ للإشارة إلى تلك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ذكره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لصلاحية الموضوع له بنفسه للانطباق على الخارج من دون أي عناية كما لا يخفى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هو الثاني ، بل يكفينا مجرد إمكان ادعائه ، إذ به تصحيح دعوى </w:t>
      </w:r>
    </w:p>
    <w:p>
      <w:pPr>
        <w:pStyle w:val="BookText"/>
        <w:rPr/>
      </w:pPr>
      <w:r>
        <w:rPr>
          <w:rFonts w:ascii="Amiri" w:hAnsi="Amiri" w:eastAsia="Amiri" w:cs="Amiri"/>
          <w:color w:val="111111"/>
          <w:sz w:val="28"/>
          <w:sz w:val="28"/>
          <w:szCs w:val="28"/>
          <w:rtl w:val="true"/>
          <w:lang w:bidi="ar-SA"/>
        </w:rPr>
        <w:t>الوضع 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الجنس كأسامة للأسد ، وثعالة للثعلب ،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صاحب الكفاية إلى المشهور من أهل العربية وضعه للطبيعة بما هي متعين بالتعين الذهني لا بما هي هي ، ولأجل ذلك يعامل معاملة المعرفة بدون أداة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رحمه اللّه في ذلك ، فذهب إلى وضعه إلى صرف المعنى بلا لحاظ شيء معه أصلا ، وان التعريف فيه لفظي لا معنوي كالتأنيث اللفظي ، فلا فرق بينه وبين اسم الجنس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ما ذكره المشهور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امرا ذهنيا لا يصدق على الخارجيات إلاّ بالتصرف بالتجريد ، مع ان صدقه عليها لا يكون بعناية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لمعنى مع خصوصية يحتاج في استعمالاته إلى تجريده عنها لا يصدر عن الجاهل فضلا عن العاقل الحكيم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وافقه المحقق الأصفهاني بناء على كون المراد من التعين هو التعين الذهني ، ولكنه احتمل إرادة التعين الجنسي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الفصول </w:t>
      </w:r>
      <w:r>
        <w:rPr>
          <w:rStyle w:val="FootnoteAnchor"/>
          <w:rtl w:val="true"/>
        </w:rPr>
        <w:footnoteReference w:id="371"/>
      </w:r>
      <w:r>
        <w:rPr>
          <w:rFonts w:ascii="Amiri" w:hAnsi="Amiri" w:eastAsia="Amiri" w:cs="Amiri"/>
          <w:color w:val="111111"/>
          <w:sz w:val="28"/>
          <w:sz w:val="28"/>
          <w:szCs w:val="28"/>
          <w:rtl w:val="true"/>
          <w:lang w:bidi="ar-SA"/>
        </w:rPr>
        <w:t xml:space="preserve">تبعا للسيد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معنى طبيعي متعين بنفسه ممتاز عن غيره وهو امر ذاتي له ، فالمدعى ان علم الجنس موضوع للمتعين بما هو متعين ، واسم الجنس موضوع لذات المتعين والممتاز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أولا من معرفة ما به يكون اللفظ معرفة ونكرة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يكون التعريف مستندا إلى امتياز مفهوم اللفظ عن غيره من المفاهيم وتعينه في نفسه ، وذلك لأن المفاهيم كذلك ، فكل واحد منها له تعين في نفسه وامتياز </w:t>
      </w:r>
    </w:p>
    <w:p>
      <w:pPr>
        <w:pStyle w:val="BookText"/>
        <w:rPr/>
      </w:pPr>
      <w:r>
        <w:rPr>
          <w:rFonts w:ascii="Amiri" w:hAnsi="Amiri" w:eastAsia="Amiri" w:cs="Amiri"/>
          <w:color w:val="111111"/>
          <w:sz w:val="28"/>
          <w:sz w:val="28"/>
          <w:szCs w:val="28"/>
          <w:rtl w:val="true"/>
          <w:lang w:bidi="ar-SA"/>
        </w:rPr>
        <w:t>عن غيره ، فيلزم ان تكون جميع الألفاظ معارف ، بل الّذي يستند إليه التعريف هو تعين المصداق والامتياز في مرحلة الانطباق بحيث يكون مصداق المعنى معينا في فرد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جئني برجل ، لا يكون معرفة لعدم التعين المقصود منه ، وتردده بين افراد بلا تعين لأحدها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اسم الجنس فانه وان كانت افراده ممتازة عن غيرها ، فأفراد الإنسان لها تعين ، لكن لا حدّ لها ، بل كل ما يفرض وجوده من الطبيعة يصدق عليه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تعين من جهة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 التعريف تعين المصداق والمنطبق خارجا وتحدده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 التعين عند المتكلم ، وإلا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لتعينه عند المتكلم ، ولا عند السامع وإلاّ 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إذا لم يعرفه السامع وكان مرددا بين اشخاص كل منهم مسمى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التعين الواقعي وفي نفسه بحسب ما يدل عليه اللفظ ويوضع اللفظ له ، فمتعلق الرؤية وان كان متعينا واقعا ، لكن لا يستفاد المعين من اللفظ بنفسه ومجردا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 أسباب التعريف التعين الذهني ، كالمعهود في المعرف باللام ، وأسماء الإشارة والضمائر ، فان تعريفها باعتبار تعين معناها ذهنا وان كان ينطبق على الكثير كما إذا كان المرجع للضمير هو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فعلم الجنس يصير معرفة إذا كان موضوعا للطبيعة بقيد التعيين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إيراد الكفاية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يستلزم عدم الصدق على الخارجيات ، لصيرورة المعنى أمرا ذهنيا فلا يصدق على الخارج إلاّ بالتجريد ، وهو مسامحة لا تلحظ في الاستعمال وجدانا ، كما انه خلاف الحكمة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فيندفع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في مثل الضمائر وأسماء الإشارة ، فانها لا تستعمل إلاّ في مورد التعين الذهني ، فمدلولها هو المعنى المتعلق للإشارة الذهنية ، والمتعين بالتعيين الذهني ، مع انه ينطبق على الخارج فأقول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وهو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الركوب وصف لزيد الخارجي لا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في الجميع ، وقبل بيانه نشير إلى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بان العلم لا يتعلق بالخارج وانما يتعلق بالصورة الذهنية ، ويعبّر عن الخارج بالمعلوم بالعرض لا المعلوم بالذات ، وهذا أمر دقي فلسفي ، وإلاّ فالعرف يرى ان المعلوم رأسا هو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فالخارج يكون له ربط بالعلم واقعا ، وهو ربط المعلومية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 المعلومية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ويدل على حدوث الربط بينه وبين العلم وصفه بالمعلومية دون غيره ، ولا يمنع تعلق العلم بالشيء من صدقه على الخارجيات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الذهنية وان كانت تتعلق بالأمر الذهني حقيقة ولكن للخارج والواقع نحو ارتباط بها ، ولذا يقال ان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 إلى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إليه دون غيره ، مما يدل على حدوث إضافة وربط بينهما لا يوجد بين الإشارة وغيره من المعاني التي لم تتعلق بها الإشارة ، والّذي يلتزم به ان الموضوع له هو هذا المعنى الخارجي الّذي تعلقت الإشارة بصورته الذهنية وفي ظرف تعلق الإشارة بالصورة الذهنية له ، 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هو المشار إليه بالعرض لا بالذات ، والمشار إليه بالعرض يصدق على الخارجيات كالمعلوم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فعبر عما ذكرنا بان الموضوع له هو المعنى الّذي يكون طرف الإضافة إلى التعين الذهني على ان يكون القيد خارجا والتقيد داخلا ، فيؤخذ التعين الذهني في الموضوع له بنحو المعنى الحرفي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يلتزم به في الموضوع له اسم الإشارة والضمير هو الّذي </w:t>
      </w:r>
    </w:p>
    <w:p>
      <w:pPr>
        <w:pStyle w:val="BookText"/>
        <w:rPr/>
      </w:pPr>
      <w:r>
        <w:rPr>
          <w:rFonts w:ascii="Amiri" w:hAnsi="Amiri" w:eastAsia="Amiri" w:cs="Amiri"/>
          <w:color w:val="111111"/>
          <w:sz w:val="28"/>
          <w:sz w:val="28"/>
          <w:szCs w:val="28"/>
          <w:rtl w:val="true"/>
          <w:lang w:bidi="ar-SA"/>
        </w:rPr>
        <w:t>يلتزم به في علم الجنس فيندفع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المعرف باللام ، وقد ذكر صاحب الكفاية ان المشهور كونه على أقسام ، المعرف بلام الجنس أو الاستغراق أو العهد بأقسامه على نحو الاشتراك بينها لفظا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ذكر ان المدخول يستعمل فيما يستعمل فيه المجرد ، والخصوصية تستفاد من اللام أو من قرائن المقام بنحو تعدد الدال والمدلول ، وبعد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والمعروف ان اللام تكون موضوعة للتعريف ومفيدة للتعيين في غير العهد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لا تعين في تعريف الجنس الا الإشارة إلى المعنى المتميز بنفسه من بين المعاني ذهنا ، ولازمه ان لا يصح حمل المعرف باللام بما هو معرف على الافراد </w:t>
      </w:r>
      <w:r>
        <w:rPr>
          <w:rFonts w:eastAsia="Amiri" w:cs="Amiri" w:ascii="Amiri" w:hAnsi="Amiri"/>
          <w:color w:val="111111"/>
          <w:sz w:val="28"/>
          <w:szCs w:val="28"/>
          <w:rtl w:val="true"/>
          <w:lang w:bidi="ar-SA"/>
        </w:rPr>
        <w:t xml:space="preserve">... »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كلامه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أخذ التعيين الذهني في مدلول المعرف باللام لاستلزامه عدم صدقه على الخارجيات إلاّ بالتجريد والمسامحة ، وهو خلاف الملموس في باب الاستعمالات وخلاف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هما الوجهان اللذان أورد بهما على أخذ التعيين الذهني في مفهوم علم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التفصي عن هذا الإشكال بالالتزام بكون الموضوع له هو طرف الإضافة ، وأخذ القيد بنحو المعنى الحرفي بان يكون التقيد داخلا والقيد خارجا بالمعنى الّذي عرفته ، وهو لا يتنافى مع صدق المعنى على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أضاف هنا إشكالا ثالثا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واستفادة الخصوصيات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ومراده ان خصوصيات اللام من الاستغراقية والجنسية وغيرهما تستفاد من القرائن ، ومعها لا تحتاج إلى تلك الإشارة الذهنية وتكون لغوا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لا وقع لهذا الإشكال بعد التزامه بصحة الاشتراك ، لأنه يتأتى في جميع موارد الاشتراك لعدم استفادة أحد المعاني بعينه إلا بالقرينة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فلاحظ 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المحقق الأصفهانيّ قرب وضع اللام للتعيين بنحو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بكونها موضوعة للدلالة على ان مدخولها واقع موقع المعروفية والتعيين ، فهي تدل على تحقق النسبة بين التعيين والمتعين ، كدلالة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النسبة بين المبتدأ به والمبتدأ منه ،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النسبة بين الظرف والمظروف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أداة التعريف كالموضوع له في سائر الحروف هو الربط الخاصّ والنسبة الخاصة ، فلا تدل الا على وقوع مدخولها موقع التعيين ، لا ان مدخولها أخذ ملحوظا بما هو ملحوظ انتهى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الحروف موضوعة للربط الذهني بين المفاهيم لا غير ، وليست الإشارة الذهنية من المفاهيم ، بل هي كالإشارة الخارجية من سنخ الموجودات والأفعال فان فعل النّفس كالفعل الخارجي ليس مفهوما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فالالتزام بان اللام موضوعة للربط بينها وبين المشار إليه خروج عما هو المقرر ، وليس الربط بين مفهوم الإشارة ومفهوم المشار إليه كالربط بين مفهوم زيد ومفهوم الدّار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الربط بين واقع الإشارة الذهنية لا مفهومها الموجود في الذهن ، بل نفس توجه الذهن إلى المعنى هو طرف الربط لا مفهوم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الحرف وان كان موضوعا للربط الّذي يكون طرفه المفهوم ، لكن لا يلزم ان يكون كلا طرفي الربط مفهومين الا فيما قصد بالحرف الدلالة على الربط المضاف إلى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إذا كان مدلوله هو الربط المضاف إلى أحد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تلحظ إضافته إلى الطرف الآخر في مقام الكشف وان كانت ثابتة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كون ذلك الطرف مفهوما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فيمكن القول بان مدلول أداة التعريف هو الربط المضاف إلى متعلق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إضافته إلى الإشارة فلم تلحظ 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دلالة الحرف على الربط المضاف إلى أحد الطرفين دون لحاظ إضافته إلى الآخر امرا بعيدا ، بل له شواهد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سألت شخصا عن مكان زيد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مدلول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الربط الملحوظ إضافته إلى أحد الطرفين دون الآخر ، وان كان الربط واقعا متقوما بكلا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رحمه اللّه أشار إلى الجمع المعرف باللام بمناسبة البحث في دلالة اللام على التعيين ، حيث جعل من شواهد دلالة اللام على التعيين دلالة الجمع المعرف على الاستغراق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إشكال في دلالة الجمع المعرف على العموم ، انما الإشكال في منشائه وهو يدور بين ثلاثة 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اللام تدل على التعيين ولا تعين الا للمرتبة الأخيرة فيلازم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اللام بنفسها موضوعة للعموم بنحو المعنى الحرفي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المجموع موضوع 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ناقش صاحب الكفاية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تعين للمرتبة الأخيرة بل أقل المراتب أيضا متعينة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أقل المراتب وان تعينت من جهة العدد وهو الثلاثة ، لكن لا تعين له من حيث الانطباق لصلاحيتها للانطباق على كل ثلاثة من الطبيعة ، بخلاف أكثر المراتب فانها متعينة من حيث الصدق لا تردد فيها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أورد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وضع الهيئة لذلك يستلزم ان يكون استعمال الجمع المعرف باللام في موارد العهد الذكرى أو الخارجي استعمالا مجازيا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غير واضح المستند ، فما هو منشأ الملازمة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المجموع إذا كان موضوعا للعموم لزم تجريد المدخول عن معناه عند الاستعمال ، وذلك لأن المدخول بهيئته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عدة من العالم أو المتعدد منه أو جماعة منه ، غاية الأمر انه يفيد ذلك بنحو المعنى الحرفي ، ومعناه الاسمي ما عرفت ، وهو مردد بين افراد ، إذ كل عدّة من العلماء يصدق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وضع المجموع لعدة خاصة وهي الشاملة لجميع العلماء ، فعند الاستعمال لا بد من تجريد هيئة المدخول عن معناها ، إذ بقاؤها على معناها لغو ، لأدائه باستعمال المجموع ، فان معناه العدّة بإضافة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فرض وضع المجموع للخاص ، اما لو وضع للخصوصية فقط ، فيؤدّي العموم من مجموع الكلام وهيئة المدخول ، فالهيئة تدل على العدّة والمجموع يدل على خصوصية للعدة ، استلزم ذلك محذور استعمال اللفظ في أكثر من معنى ، لاستعمال الهيئة مستقلا وضمنا في آن واحد في معنيين ، فيلزم لحاظها بلحاظين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يدفع هذا الإيراد سوى دعوى عدم الوضع للخصوصية فقط ، بل للخاص بما هو خاص ودعوى تحقق التجريد وانه ليس خلاف الظاهر من الكلام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فتكون جميع هذه المحتملات قابلة للثبوت إثباتا ، ولا نستطيع </w:t>
      </w:r>
    </w:p>
    <w:p>
      <w:pPr>
        <w:pStyle w:val="BookText"/>
        <w:rPr/>
      </w:pPr>
      <w:r>
        <w:rPr>
          <w:rFonts w:ascii="Amiri" w:hAnsi="Amiri" w:eastAsia="Amiri" w:cs="Amiri"/>
          <w:color w:val="111111"/>
          <w:sz w:val="28"/>
          <w:sz w:val="28"/>
          <w:szCs w:val="28"/>
          <w:rtl w:val="true"/>
          <w:lang w:bidi="ar-SA"/>
        </w:rPr>
        <w:t>الجزم بأحدها ، وليس ذلك بمهم بعد عدم الإشكال في أصل دلالة الجمع المعرف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ادعي وضعها للفرد على البدل بتعبير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وللفرد المردد بتعبير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صاحب الكفاية ذهب إلى غير ذلك باعتبار انه يرى انه لا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المردد أصلا ، بل كل فرد في الخارج هو هو لا هو أو غيره ، مع ان النكرة تصدق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ان المفهوم منها في مورد الخبر هو الفرد المعين في الواقع المجهول عند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مورد الإنشاء هو الطبيعة المقيدة بالوحدة ، فتكون كليا صالحا للانطباق على كثيرين ، فالنكرة اما فرد معين في الواقع أو حصة كلية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وجود الفرد المردد وقابليته لتعلق الأحكام والصفات وعدم ذلك امر ذو أثر عملي يظهر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الصاع من الصبرة ، ويعبّر عنه بالكلي في المعين ، فانه يقع البحث في حقيقة الكلي في المعين وانه هو الفرد المردد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العلم الإجمالي ، فانه يبحث عن ان متعلقه الفرد المردد ، أو انه عبارة عن علم تفصيلي بالجامع وشكين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التخييري ، فانه يبحث عن تعلقه بالفرد المردد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المفصل فيه يقع في أبحاث العلم الإجمالي ، ولأجل ذلك نوكله إلى هناك ، ولا أثر عملي منهم على تحقيقه هنا ، ومعرفة حقيقة الموضوع له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الفرد المردد أو ما يذكره صاحب الكفاية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على قابليتها للصدق على كثيرين بنحو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يقع الكلام فيما ذكره المحقق النائيني في مقدمة الدخول في بحث المطلق والمقيد ، فانه ذكر أمورا لا بأس بالإشارة إليها ، وإلى ما فيها من كلام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المقدمة الأولى ، من ان محل الكلام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المتصف به المعاني الإفرادية الموجب للتوسعة دائما ، اما الإطلاق المتصف به الجمل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ما يوجبه طبع نفس القضية الموجب للتوسعة مرة وللتضييق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يقع التكلم عنه في المقام لعدم ضابط كلي له يتكلم عنه في خصوص مورد ، بل التكلم انما وقع فيه باعتبار أنواعه في الموارد المناسبة له ، كمباحث الأوامر حيث يتكلم فيها عن اقتضاء إطلاق القضية للوجوب التعييني العيني النفسيّ ، وكمباحث المفاهيم التي يتكلم فيها عن اقتضاء إطلاق القضية الشرطية للمفهوم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قدس سره نقلناه بنصّه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ويتوجه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للجملة التركيبية معنى ثالث غير معانيها الإفرادية ، كي يتمسك بإطلاقه ، فلا موضوع لكلامه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المثال ليس مثالا للتمسك بإطلاق الجملة ، بل هو من موارد التمسك بإطلاق المعاني الإفرادية ، فان الّذي يتمسك به في صيغة الأمر هو مدلول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كلمات الكفاية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المادة كما حققناه أو المادة المنتسبة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قدس سره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من المعاني الإفرادية وليس من معاني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الّذي يتمسك به في مورد الشرط ، فانه اما أداة </w:t>
      </w:r>
    </w:p>
    <w:p>
      <w:pPr>
        <w:pStyle w:val="BookText"/>
        <w:rPr/>
      </w:pPr>
      <w:r>
        <w:rPr>
          <w:rFonts w:ascii="Amiri" w:hAnsi="Amiri" w:eastAsia="Amiri" w:cs="Amiri"/>
          <w:color w:val="111111"/>
          <w:sz w:val="28"/>
          <w:sz w:val="28"/>
          <w:szCs w:val="28"/>
          <w:rtl w:val="true"/>
          <w:lang w:bidi="ar-SA"/>
        </w:rPr>
        <w:t>الشرط أو نفس الشرط ، وكل منهما معنى افراده تجري فيه مقدمات الحكمة كما تجري في سائر موارد الإطلاق بلا فرق ، فالحديث فيها واحد لا يتعدد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التعبير بما يوجبه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القضية لا يخلو عن تكلف ، فليس للقضية طبع يقتضي شيئا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اختلاف نتيجة الإطلاق من حيث البدلية والاستيعاب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تارة يكون مفاد اسم الجنس ، وهو الطبيعة غير المقيدة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بكون مفاد النكرة ، وهي الطبيعة المقيدة بالوحدة المعبر عنها بالحصة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اما ان يقع في سياق النفي أو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كانا دالين على العموم والاستيعاب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يكون الحكم استيعابيا ، إلاّ إذا كان هناك ما يقتضي البدلية من طرف المادة كما في النكرة ، أو الهيئة كما في أسماء الأجناس المتعلقة للأمر ، لأن الأمر يتعلق بصرف الوجود ، وهو يتحقق بأول الوجودات لا بعينه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تعرض لأمر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له صاحب الكفاية بعد بيانه لمقدمات الحكمة ، وهو كما ينبغي بحسب فن التحرير وسيأتي هناك ما ينقح به أصل المطلب ، وان البيان الصحيح لاستفادة البدلية في متعلق الأمر غير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مقام الفرق بين العام الأصولي والمطلق ، بان الشمول في العام بالدلالة اللفظية ، بخلافه في المطلق فانه بحكم العقل ، ولأجله يتقدم العام على المطلق الشمولي ، كما انه يتقدم المطلق الشمولي على البدلي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تقديم العام على المطلق ، وتقدم المطلق </w:t>
      </w:r>
    </w:p>
    <w:p>
      <w:pPr>
        <w:pStyle w:val="BookText"/>
        <w:rPr/>
      </w:pPr>
      <w:r>
        <w:rPr>
          <w:rFonts w:ascii="Amiri" w:hAnsi="Amiri" w:eastAsia="Amiri" w:cs="Amiri"/>
          <w:color w:val="111111"/>
          <w:sz w:val="28"/>
          <w:sz w:val="28"/>
          <w:szCs w:val="28"/>
          <w:rtl w:val="true"/>
          <w:lang w:bidi="ar-SA"/>
        </w:rPr>
        <w:t xml:space="preserve">الشمولي على 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للكلام ، ويتعرض له مسهبا في مبحث التعادل والترجيح ، كما يشار إليه في مبحث دوران الأمر بين تقييد المادة وتقييد الهيئة ، وقد استشكل في تقديم المطلق الشمولي على البدلي ، لكن تقدم منا تصحيح ما أفاده المحقق النائيني فراجع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تحقيق ان التقابل بين الإطلاق والتقييد من تقابل العدم والملكة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والعدم تارة يلحظان بالإضافة إلى نفس الطبيعة والماهية ، فيكونان متناقضين فلا يمكن اجتماعهما كما لا يمكن ارتفاعهما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يلحظ العدم بالإضافة إلى ما يقبل الاتصاف بالوجود فيكون الملحوظ هو العدم الخاصّ وهو العدم الناعتي ، ففي مثل ذلك يكون التقابل بينهما تقابل العدم والملكة ، فعدم الملكة هو العدم فيما يقبل الاتصاف بالوجود ، كالتقابل بين البصر والعمى فان العمى هو عدم البصر في مورد يقبل الاتصاف بالبصر ، ولذا لا يقال للجدار انه أعمى ، والمتقابلان تقابل العدم والملكة يرتفعان عن المورد غير القابل للاتصاف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عبارة عن عدم التقييد في مورد يقبل التقييد فيكونان من موارد العدم والملكة ، والوجه في ذلك هو ان الإطلاق عبارة عن تسرية الحكم لمورد القيد وغيره ، في قبال التقييد الّذي هو عبارة عن اختصاص الحكم بمورد القيد ، فلا بد من كون المطلق مقسما للمقيد وغيره ، وإذا لم يكن مقسما لها امتنع الإطلاق ، إذ لا معنى لتسرية الحكم لمورد القيد وغيره بعد ان لم يكن مورد القيد من اقسامه ، وعليه ففي كل مورد يمتنع فيه التقييد يمتنع فيه الإطلاق ، ولذا لا يصح الالتزام بإطلاق متعلق الوجوب في إثبات انه توصلي لامتناع تقييده بقصد القربة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 على الشيخ في التزامه بالإطلاق في هذا المورد بعد التزامه بامتناع التقييد ، وفي التزامه بالإطلاق في إثبات عموم الحكم للعالم به والجاهل لامتناع </w:t>
      </w:r>
    </w:p>
    <w:p>
      <w:pPr>
        <w:pStyle w:val="BookText"/>
        <w:rPr/>
      </w:pPr>
      <w:r>
        <w:rPr>
          <w:rFonts w:ascii="Amiri" w:hAnsi="Amiri" w:eastAsia="Amiri" w:cs="Amiri"/>
          <w:color w:val="111111"/>
          <w:sz w:val="28"/>
          <w:sz w:val="28"/>
          <w:szCs w:val="28"/>
          <w:rtl w:val="true"/>
          <w:lang w:bidi="ar-SA"/>
        </w:rPr>
        <w:t>تقييده بالعلم به ، والتزامه به في إثبات عموم الوجوب الغيري لمطلق المقدمة وعدم اختصاصه بالموصلة لامتناع تقييده بالإيصال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التزام بالإطلاق في مورد يمتنع فيه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امتناع الإطلاق مع امتناع التقييد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التحقيق منه قدس سره لا يخلو عن إشكال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المراد من كون المطلق هو المقسم للمقيد وغيره اما ان يكون ما هو ظاهر عبارته من انه اللابشرط المقسمي ، وان معنى المطلق هو اللابشرط المقسمي فيتوجه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موضوع الحكم هو اللابشرط المقسمي التزام بكون موضوع الحكم امرا مهملا ، لإهمال اللابشرط المقسمي وتردده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أنواع ثلاثة ، وقد صرح قدس سره مرارا بامتناع الإهمال في مقام الثبوت ، فلا بد من كون الموضوع معينا ويمتنع كونه مهملا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اللابشرط المقسمي يجتمع مع التقييد الّذي هو البشرطشيء ، لأنه الجامع بينه وبين اللابشرط القسمي والبشرطلا ، فكيف يجعل مقابلا للبشرط شيء بنحو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باطل جدا وبوضوح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يريد به اللابشرط القسمي ، وهو يتوقف على كون الذات قابلة في نفسها للتقييد ، فان عدم التقييد في المورد غير القابل للتقييد لا يكون لا بشرط قسمي ، إذ معنى كونه قسما ثبوت قسم آخر وهو التقييد وهو ممتنع على الفرض ، فمع امتناع التقييد يمتنع الإطلاق بمعنى اللابشرط القسمي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امتناع الحكم على الحصة المقيدة يمتنع الحكم على غير </w:t>
      </w:r>
    </w:p>
    <w:p>
      <w:pPr>
        <w:pStyle w:val="BookText"/>
        <w:rPr/>
      </w:pPr>
      <w:r>
        <w:rPr>
          <w:rFonts w:ascii="Amiri" w:hAnsi="Amiri" w:eastAsia="Amiri" w:cs="Amiri"/>
          <w:color w:val="111111"/>
          <w:sz w:val="28"/>
          <w:sz w:val="28"/>
          <w:szCs w:val="28"/>
          <w:rtl w:val="true"/>
          <w:lang w:bidi="ar-SA"/>
        </w:rPr>
        <w:t>المقيد ، لفرض وجود الجامع في ضمنه ، فالحكم عليه حكم على الجامع ، والمفروض امتناع الحكم على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ليس بطلانه من الوضوح كالوجه السابق ، لكنه غير صحيح أيضا ، وذلك لأنه يرد على 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الحكم على بعض حصص الجامع لا ينافي ثبوته لغيره من حصصه ، فمثلا لو امتنع الحكم على عمرو وامتنع كونه فردا فعلا للإنسان لزم امتناع الحكم على زيد وغيره ، لوجود الطبيعي في ضمنه ، ولا يلتزم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فامتناع الحكم على البشرطشيء القسمي ، وهو المقيد ، لا يلازم امتناع الحكم على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المأخوذ في الجامع والمقسم وتعدد الأقسام ليس الانطباق الفعلي كي يكون امتناع أحد الافراد موجبا لانتفاء فردية الأخرى وكونها قسما من الجامع ، بل الملحوظ هو الانطباق الشأني وقابلية الصدق ، وهي متحققة ولو امتنع الحكم فعلا على الفرد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في تقريب بيان كون التقابل بين الإطلاق والتقييد من تقابل العدم والملكة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في مبحث التعبدي والتوصلي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التقييد تارة يلازم امتناع الإطلاق ، وهو ما إذا امتنع الحكم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يلازم ضرورة الإطلاق ، وهو ما إذا كان الممتنع تخصيص الحكم بالفرد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فالتقابل تارة يكون من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من تقابل السلب والإيجاب فراجع ما تقدم تعرف حقيقة المطلب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خروج الاعلام الشخصية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الإطلاق بالوضع أو بمقدمات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الإطلاق فيها الا من جهة الحالات ولا يحتمل الوضع فيها من هذه الجهة ، وخروج الهيئات التركيبية </w:t>
      </w:r>
    </w:p>
    <w:p>
      <w:pPr>
        <w:pStyle w:val="BookText"/>
        <w:rPr/>
      </w:pPr>
      <w:r>
        <w:rPr>
          <w:rFonts w:ascii="Amiri" w:hAnsi="Amiri" w:eastAsia="Amiri" w:cs="Amiri"/>
          <w:color w:val="111111"/>
          <w:sz w:val="28"/>
          <w:sz w:val="28"/>
          <w:szCs w:val="28"/>
          <w:rtl w:val="true"/>
          <w:lang w:bidi="ar-SA"/>
        </w:rPr>
        <w:t xml:space="preserve">أيضا بناء على عدم ثبوت الوضع المستقل لها ، وإلاّ كانت داخلة في البحث كأسماء الأجناس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وقوع البحث في الهيئة التركيبية بناء على ثبوت الوضع المستقل لها غير وجيه ، وذلك لأن البحث في ثبوت الإطلاق وعدمه انما هو بلحاظ الأثر الشرعي المترتب ، سواء كان الإطلاق في موضوع الحكم أم في متعلقه ، اما مع عدم الأثر الشرعي فإثبات الإطلاق والبحث فيه بلا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كون الهيئة التركيبية موضوعة لمجموع المعنى المستفاد من المفاهيم الإفرادية من هيئة أو مادة ، فلا أثر يترتب على إطلاق الهيئة التركيبية ، وذلك لأن الأثر انما يترتب بلحاظ مقام تعلق الحكم ، سواء كان الشيء متعلقا أو موضوعا ، ومن الواضح ان المفهوم التركيبي لا يكون في حال من الحالات موضوعا للحكم أو متعلقا له ، فمثلا المفهوم التركيبي لقول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نتيجة هو وجوب الصلاة ، ووجوب الصلاة بنحو المجموع لا يكون موردا للحكم ، كيف؟ وهو نتيجة تعلق الحكم بشيء وينتزع عن ثبوت الحكم فالبحث في إطلاقه لا محصل له ، نعم نفس الوجوب يصح فيه البحث عن الإطلاق ، وهكذا نفس الصلاة ، ولكن كل منهما مفهوم افرادي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هذه المقدمات غير متين في أغلبه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قدس سره بعد ما أنهى الكلام عن الألفاظ المطلقة تعرض إلى أمر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أفاده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لا يخلو عن غموض وخلط ، ولتوضيحه لا بد من التكلم في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وقوع البحث في الموضوع له اسم الجنس ، وانه هل هو الطبيعة المهملة ، أو انه الطبيعة المقيدة بالإرسال بنحو البشرطشيء أو اللابشرط القسمي؟ وقد عرفت ان الإنصاف يقتضي وضعها لذات الماهية الموجودة في جميع التعينات والاعتبارات ، لشهادة الوجدان والارتكاز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المحقق النائيني إلى ذلك وجها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الحكمة تقضي بالوضع للماهية المهملة ، لأن حكمة الوضع هي التفهيم والتفهم ، وبما ان الماهية المهملة كثيرا ما تقع مورد التفهيم فلا بد ان يكون قد وضع لها ما يدل عليها ، وليس لدينا لفظ سوى اسم الجنس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وجه خطابي لا بأس به والعمدة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البحث في هذه الجهة ثمرتان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الوضع للماهية المهملة لا يكون التقييد مستلزما للتجوز إذا كان بنحو تعدد الدّال والمدلول ، وذلك لاستعمال اسم الجنس في معناه الموضوع له ، والخصوصية استفيدت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الوضع للماهية بقيد الإرسال ، فيكون التقييد مستلزما للتجوز لمنافاة القيد مع الإرسال ، فلا بد من استعمال اسم الجنس في غير معناه الموضوع 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الوضع للطبيعة المرسلة ، لو ورد اسم الجنس في الكلام وشك في إرادة الإطلاق منه كان المحكم أصالة الحقيقة ، فيستفاد إرادة العموم من اللفظ نفسه لوضعه له ، فالأصل الأولي هو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الوضع للطبيعة المهملة ، فلا مجال لأصالة الحقيقة لإفادة الإطلاق ، بل يستفاد العموم بواسطة قرينة خارجية خاصة أو عامة كمقدمات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أثر مهم جدا في مقام الاستنباط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إطلاقه على اسم الجنس بالمعنى الّذي ذكرناه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صاحب الكفاية ان المعنى اللغوي لا يأبى مع إطلاقه على اسم الجنس ، ولم يثبت للقوم اصطلاح جديد فيه ، نعم لو تم ما نسب إلى المشهور من انه موضوع لما قيد بالإرسال والشمول البدلي لم ينطبق على اسم الجنس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البحث لغوي واصطلاحي صرف لا أثر له عملا أصلا ، وانما المهم البحث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فقد ذكر صاحب الكفاية ان لفظ المطلق لو كان موضوعا للطبيعة المقيدة بالإرسال والشمول البدلي كان تقييد اسم الجنس موجبا للتجوز في الاستعمال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ان ما ذكره خلط بين مقامين ، مقام المفهوم ومقام المصداق ، إذ التجوز يرتبط بتعيين الموضوع له في اسم الجنس كما عرفت ، ولا يرتبط بمفهوم المطلق والمراد من لفظ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كان الموضوع له لفظ المطلق لا علاقة له بحصول التجوز في اسم الجنس ، بل ما يرتبط بالمجاز هو تعيين الموضوع له في اسم الجنس ، لأنه هو الّذي يطرأ عليه التقييد ، فالتفت ولا تغفل وهذا المعنى لم نعهد أحدا تنبه إليه قبل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فاحفظه</w:t>
      </w:r>
      <w:r>
        <w:rPr>
          <w:rFonts w:eastAsia="Amiri" w:cs="Amiri" w:ascii="Amiri" w:hAnsi="Amiri"/>
          <w:color w:val="111111"/>
          <w:sz w:val="28"/>
          <w:szCs w:val="28"/>
          <w:rtl w:val="true"/>
          <w:lang w:bidi="ar-SA"/>
        </w:rPr>
        <w:t xml:space="preserve">. </w:t>
      </w:r>
      <w:bookmarkStart w:id="129" w:name="pg15909_161790"/>
    </w:p>
    <w:p>
      <w:pPr>
        <w:pStyle w:val="Heading3"/>
        <w:numPr>
          <w:ilvl w:val="2"/>
          <w:numId w:val="1"/>
        </w:numPr>
        <w:rPr/>
      </w:pPr>
      <w:bookmarkStart w:id="130" w:name="__RefHeading___Toc15615560_2142443653"/>
      <w:bookmarkStart w:id="131" w:name="_Toc39"/>
      <w:bookmarkEnd w:id="129"/>
      <w:bookmarkEnd w:id="130"/>
      <w:r>
        <w:rPr>
          <w:rtl w:val="true"/>
        </w:rPr>
        <w:t>مقدمات الحكمة</w:t>
      </w:r>
      <w:bookmarkEnd w:id="131"/>
    </w:p>
    <w:p>
      <w:pPr>
        <w:pStyle w:val="BookText"/>
        <w:rPr/>
      </w:pPr>
      <w:r>
        <w:rPr>
          <w:rFonts w:ascii="Amiri" w:hAnsi="Amiri" w:eastAsia="Amiri" w:cs="Amiri"/>
          <w:color w:val="111111"/>
          <w:sz w:val="28"/>
          <w:sz w:val="28"/>
          <w:szCs w:val="28"/>
          <w:rtl w:val="true"/>
          <w:lang w:bidi="ar-SA"/>
        </w:rPr>
        <w:t>ثم انه إذا تبين ان اسم الجنس ونحوه موضوع للطبيعة المهملة ، فلا بد من استفادة إرادة الإطلاق منها من قرينة خاصة أو عامة تفيد ان الموضوع هو مطلق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يقع هاهنا في القرينة العامّة ، فقد ادعي ثبوتها بنحو عام إذا تمت بعض المقدمات ، ويصطلح عليها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القدر المتيقن في مقام التخاطب ، ويراد به ما تكون نسبة الكلام إليه بنحو لو أريد غيره كان مستهجنا عرفا وبحسب المتفاهم العرفي ، كالمورد الّذي يقع محط السؤال ، فان إرادة غيره من الجواب المطلق مستهجن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الحال في القدر المتيقن من الخارج ، فانه لا يرتبط بالكلام ، بل هو قدر متيقن ثبوتا ، فلا تكون إرادة غيره من الكلام امرا مستهجنا عرفا بالنظر إلى الأساليب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المقدمات الثلاثة ثبتت إرادة الإطلاق ، وذلك لأنه لو أراد المقيد لبيَّن ، لأنه في مقام البيان والمفروض انه لم يبين ، فإرادته المقيد مع عدم البيان خلف الفرض ونقض للغرض ، وهو امر لا يتحقق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انتفت إحدى هذه المقدمات لم يثبت الإطلاق</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في مقام البيان أصلا ، بل صدر منه الكلام لا بقصد التفهيم ، أو كان مقام البيان من غير الجهة المشكوكة الدخل في الحكم ولم يكن في مقام </w:t>
      </w:r>
    </w:p>
    <w:p>
      <w:pPr>
        <w:pStyle w:val="BookText"/>
        <w:rPr/>
      </w:pPr>
      <w:r>
        <w:rPr>
          <w:rFonts w:ascii="Amiri" w:hAnsi="Amiri" w:eastAsia="Amiri" w:cs="Amiri"/>
          <w:color w:val="111111"/>
          <w:sz w:val="28"/>
          <w:sz w:val="28"/>
          <w:szCs w:val="28"/>
          <w:rtl w:val="true"/>
          <w:lang w:bidi="ar-SA"/>
        </w:rPr>
        <w:t>البيان من تلك الجهة ، لم تكن إرادته المقيد مع عدم البيان خلف ، لأنه ليس في مقام بيانه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مقام البيان وكان هناك ما يوجب التعيين ، فعدم ثبوت الإطلاق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في البين قدر 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مقام البيان ولم يكن هناك ما يوجب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الإطلاق ، وذلك لأنه لو كان مراده هو القدر المتيقن لم يكن عدم التنصيص عليه نقضا للغرض وخلفا ، لاستفادته من الكلام ، فمثلا إذا كان القدر المتيقن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الفقيه ، كان وجوب إكرام الفقيه مستفادا من مقام المحاورة ، فلو كان هو تمام مرامه لم يكن مخلا ببيانه ، ولا يكون عدم التنصيص عليه منافيا لكونه في مقام بيان تمام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ذكر انه إذا كان بصدد بيان انه التمام كان مخلا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مقام بيان ذات المراد وواقعه ، ولو لم يعلم المخاطب انه تمام المراد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بالحمل الشائع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مقام بيان تمام المراد بما هو كذلك ، يعني مع بيان انه تمام المراد وإعلام المخاطب بذلك ،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بالحمل الأولي 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وجود القدر المتيقن في نفي الإطلاق ، إذ غاية ما يقتضيه التيقن هو اليقين بإرادة هذا المتيقن ، واما انه تمام المراد أو لا فلا يعرف بالقدر المتيقن ، بل يبقى ذلك مجهولا لدى المخاطب ، فلا يعلم إلاّ ان المتيقن مراد اما غيره فلا يحرز عدم إرادته ، فيمكن التمسك بالإطلاق وعدم التقييد ان المطلق هو المراد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وجود القدر المتيقن مخلا بالإطلاق ، لأن تمام المراد لو كان هو المتيقن لم يكن عدم التنصيص عليه خلف الفرض ، لفرض فهمه في مقام الكلام ، كما ان جهل المخاطب بعدم كونه التمام لا يضر بعد ان لم يكن على المولى </w:t>
      </w:r>
    </w:p>
    <w:p>
      <w:pPr>
        <w:pStyle w:val="BookText"/>
        <w:rPr/>
      </w:pPr>
      <w:r>
        <w:rPr>
          <w:rFonts w:ascii="Amiri" w:hAnsi="Amiri" w:eastAsia="Amiri" w:cs="Amiri"/>
          <w:color w:val="111111"/>
          <w:sz w:val="28"/>
          <w:sz w:val="28"/>
          <w:szCs w:val="28"/>
          <w:rtl w:val="true"/>
          <w:lang w:bidi="ar-SA"/>
        </w:rPr>
        <w:t>رفع الجهل من هذه الناحية ، إذ ليس عليه الا بيان تمام المراد بواقعه لا بوصف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المتكلم في مقام بيان واقع تمام المراد لا وصف التمامية كان وجود القدر المتيقن مخلا بالتمسك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مطلب الكفاية بتوضيح منا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في ما أفاده من مانعية القدر المتيقن في مقام التخاطب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وبالنقض بالقدر المتيقن من الخارج ، وانه إذا التزم بمانعية القدر المتيقن في مقام التخاطب فلا بد من الالتزام بمانعية القدر المتيقن من الخارج ، وبأنه يستلزم عدم صحة التمسك بالمطلقات الواردة بعد السؤال عن حكم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 يلتزم به صاحب الكفاية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ان النقض عليه بالقدر المتيقن من الخارج غير وارد ، إذ لا يتأتى البيان المذكور في وجه مانعية القدر المتيقن في مقام التخاطب فيه ، إذ لا دلالة للكلام عليه بوجه من الوجوه ولا يفهم منه أصلا ، فإرادته من الكلام من دون التنصيص عليه خلف فرض كونه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النقض به لا يرفع الإشكال بل يوسّع دائرته ، كما ان عدم التزام صاحب الكفاية بما أفاده في بعض الموارد لا ينفع في نفي المطلب إذا تم من الناحية البرهانية الصناعية ، فالمهم هو تحقيق انه تام في نفسه أو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انه غير وجيه لوجهين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تماميته ، فهو انما يتم في المطلق الشمولي لا البدلي ، وذلك لأن إرادة بعض الافراد في المطلق الشمولي لا يختلف الحال فيها </w:t>
      </w:r>
    </w:p>
    <w:p>
      <w:pPr>
        <w:pStyle w:val="BookText"/>
        <w:rPr/>
      </w:pPr>
      <w:r>
        <w:rPr>
          <w:rFonts w:ascii="Amiri" w:hAnsi="Amiri" w:eastAsia="Amiri" w:cs="Amiri"/>
          <w:color w:val="111111"/>
          <w:sz w:val="28"/>
          <w:sz w:val="28"/>
          <w:szCs w:val="28"/>
          <w:rtl w:val="true"/>
          <w:lang w:bidi="ar-SA"/>
        </w:rPr>
        <w:t xml:space="preserve">عملا بين إرادتها بالخصوص أو في ضمن المجموع ، إذ يجب إكرام كل فرد ولا يرتبط امتثال أحدها بامتثال الأخرى ، وهذا بخلاف المطلق البدلي ، فانه يختلف الحال عملا بين تعلق إرادته بالبعض وتعلقها بالمجموع ، إذ تعلقها مثلا بإكرام خصوص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 المتيقن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عدم صحة الامتثال بإكرام غيره ، بخلاف تعلقها بإكرام مطلق العالم فانه يصح معه الامتثال بإكرام غير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إلى التردد في ان الملحوظ في متعلق الحكم هو خصوصية الفقيه ، أو مطلق العالم ، فيتردد الأمر في مراده بين الخصوصيّتين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الحال في الحكم البدلي بين إرادة المقيد والمطلق عملا وواقعا ، ووجود القدر المتيقن لا ينفع في إثبات الخصوص ، فلا يكتفي به في مقام البيان فيثبت الإطلاق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نستطيع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مانعية القدر المتيقن في مورد الإطلاق الشمولي ، بعد فرض ان الحال في سائر المطلقات بنحو واحد ، بضميمة ان الشمولية والبدلية تستفاد ان من قرينة خارجية ، ومقدمات الحكمة تجري في مرحلة سابقة عن نحو تعلق الحكم ، وفي موضوع الشمول والبدلية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سيصرح به صاحب الكفاية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صح التمسك بالإطلاق في موارد الإطلاق البدلي مع وجود القدر المتيقن صح التمسك به في موارد الإطلاق الشمولي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غير تام في نفسه ، وذلك لأن ثبوت الحكم للقدر المتيقن يختلف بحسب الواقع بين ان يكون ثبوته له بخصوصه وبين ان يكون ثبوته له في ضمن المطلق ، إذ ثبوته له بخصوصه يقتضي دخالة عنوانه في ثبوته ، واما إذا كان ثابتا له في ضمن المطلق فلا يكون عنوانه دخيلا في ثبوته ، بل ثبوته له بما انه من افراد المطلق ، وهذه جهة واقعية وان لم يترتب عليها أثر عملي في </w:t>
      </w:r>
    </w:p>
    <w:p>
      <w:pPr>
        <w:pStyle w:val="BookText"/>
        <w:rPr/>
      </w:pPr>
      <w:r>
        <w:rPr>
          <w:rFonts w:ascii="Amiri" w:hAnsi="Amiri" w:eastAsia="Amiri" w:cs="Amiri"/>
          <w:color w:val="111111"/>
          <w:sz w:val="28"/>
          <w:sz w:val="28"/>
          <w:szCs w:val="28"/>
          <w:rtl w:val="true"/>
          <w:lang w:bidi="ar-SA"/>
        </w:rPr>
        <w:t>الإطلاق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فيتردد في ان موضوع الحكم هل هو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العالم؟ ، ووجود القدر المتيقن لا يرفع الشك من هذه الجهة ، بل غاية ما ينفع فيه هو ثبوت الحكم للفقيه ، اما انه بعنوانه أو بعنوان العالم ، فلا دلالة له على شيء منه ، فإذا لم يرد القيد يثبت ان موضوع الحكم هو المطلق لا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عدم وجود القدر المتيقن في مقام التخاطب في عداد مقدمات الحكمة لا وجه له ، لعدم إخلاله بثبوت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المحقق النائيني قدس سره بثلاثية المقدمات أيضا ، لكنه أنكر كون عدم القدر المتيقن في مقام التخاطب من المقدمات ، والتزم بان أولى المقدمات لزوم كون اللفظ بمعناه مقسما للمقيد وغيره ، وإلاّ فمع عدم كونه كذلك لن يصح التمسك بعدم البيان في نفي التقييد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نراه ان إدراج هذه المقدمة في مقدمات الحكمة غير متجه ، كإدراج عدم القدر المتيقن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المراد من كون المعنى مقسما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كان هو اللابشرط المقسمي ، وهو الطبيعة الملحوظة بالنظر إلى ما هو خارج عن ذاتها وذاتياتها في قبال الماهية من حيث هي ، فاعتباره لا إشكال فيه لتوقف الإطلاق والتقييد على لحاظ الماهية بالإضافة إلى الخارج عن ماهيتها من القيود ، فمع امتناع ذلك يمتنع الإطلاق قهرا ، لكنه لا يتلاءم مع تشبيهه وتنظيره لذلك بمثل مورد عدم إمكان أخذ قصد القربة وعدم إمكان أخذ العلم بالحكم ، إذ لا يمتنع لحاظ الماهية بالإضافة إلى هذه القيود ، وانما الممتنع أخذها في متعلق الحكم وموضوعه ، وهو غير امتناع لحاظ الماهية مضافة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كان المراد اشتراط كون مجرى الإطلاق مقسما فعليا للمقيد وغيره ، بمعنى انه ينقسم فعلا إليهما ، ففي مورد يمتنع الانقسام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كمورد أخذ قصد القربة في متعلق الأمر بناء على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أراد هذا المعنى ، فهو مما لا دليل عليه أصلا ، وقد عرفت المناقشة فيه فيما تقدم من البحث عن نوع تقابل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مجموع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مقدمات الحكمة ثنائية لا ثلاثية ، كما ذهب إليه المحقق صاحب الكفاية والمحقق النائيني ، إذ عرفت المناقشة فيما أفاداه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فمقدمات الحكمة عبارة عن كون المتكلم في مقام البيان ، وانتفاء ما يوجب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يشكل استفادة الإطلاق من مقدمات الحكمة ، وذلك باعتبار ان اللفظ موضوع للطبيعة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والإطلاق والتقييد خصوصيتان تردان عليها ، فكما يحتاج التقييد إلى بيان زائد على اللفظ ، كذلك يحتاج الإطلاق إلى البيان الزائد ، لكون نسبة اللفظ إليهما على حد سواء ، فلا وجه لدعوى ان عدم ذكر القيد يكشف عن إرادة الإطلاق وإلاّ لزم الخلف ، إذ هذا يمكن عكسه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الإطلاق يكشف عن إرادة المقيد وإلاّ 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يندفع هذا الإشكال إلاّ بدعوى ثبوت بناء عقلائي عرفي على انه إذا كان في مقام البيان ولم يذكر القيد كان مراده الإطلاق ، وبدون ذلك لا يمكن الالتزام بان هذه المقدمات تنفع في إثبات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بشكل أيضا ما قيل في هذا الباب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بمقدمات الحكمة لا بالوضع ، هو ان كون المتكلم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إحراز انه في مقام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إليه في مطلق الظهورات حتى الوضعيّة ، فانه لا يمكن الاستناد إلى كلام المتكلم في تشخيص مراده ما لم يحرز انه في مقام البيان ، </w:t>
      </w:r>
    </w:p>
    <w:p>
      <w:pPr>
        <w:pStyle w:val="BookText"/>
        <w:rPr/>
      </w:pPr>
      <w:r>
        <w:rPr>
          <w:rFonts w:ascii="Amiri" w:hAnsi="Amiri" w:eastAsia="Amiri" w:cs="Amiri"/>
          <w:color w:val="111111"/>
          <w:sz w:val="28"/>
          <w:sz w:val="28"/>
          <w:szCs w:val="28"/>
          <w:rtl w:val="true"/>
          <w:lang w:bidi="ar-SA"/>
        </w:rPr>
        <w:t>وإلاّ فلو كان نطقه باللفظ الموضوع لأجل تجربة صوته لا يمكننا ان نقول ان مراده هو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عدم القرينة ، فان وجود القرينة المنافية لمقتضى الوضع توجب الإخلال بظهور اللفظ في معناه وصرفه إلى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هاتان المقدمتان لا بد منهما في تشخيص المراد الوضعي من اللفظ الموضوع لمعناه ، ولا اختصاص لهما في باب المطلق بحيث لا يحتاج إليهما في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تعين الالتزام بان استفادة الإطلاق ليس بمقدمات الحكمة ، بل من ظهور الكلام في كون الطبيعة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المأخوذ في موضوع الحكم موضوع للطبيعة بما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أخذ الطبيعة في موضوع الحكم انها تمام الموضوع ، كما ان ظاهر 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تصطلح عليه الظهور السياقي وهو ثابت لا كلام فيه ، وإذا كان الطبيعة تمام الموضوع ثبت الحكم في كل مورد تثبت فيه وتوجد ، فثبوت الإطلاق واستفادته من جهة أخذ الطبيعة في الموضوع وظهور ذلك في كونها تمام الموضوع ، ومما يؤيد ان الإطلاق يستفاد مما ذكرناه هو الاصطلاح على ظهور المطلق بالظهور الإطلاقي ، فانه ظاهر في وجود ظهور للمطلق ، وهو انما يتلاءم مع ما ذكرناه ، إذ ليس مرجع مقدمات الحكمة إلى ظهور اللفظ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نقع في الإشكال السابق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خصوصية زائدة كالتقييد ، فكيف يثبت بعدم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نضطر إلى التخلص عنه بدعوى بناء العقلاء على الإطلاق عند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التزمنا به يرجع إلى التمسك بظهور وضعي وظهور سياقي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نقع في إشكال آخر من جهة لزوم إحراز كون المتكلم في مقام </w:t>
      </w:r>
    </w:p>
    <w:p>
      <w:pPr>
        <w:pStyle w:val="BookText"/>
        <w:rPr/>
      </w:pPr>
      <w:r>
        <w:rPr>
          <w:rFonts w:ascii="Amiri" w:hAnsi="Amiri" w:eastAsia="Amiri" w:cs="Amiri"/>
          <w:color w:val="111111"/>
          <w:sz w:val="28"/>
          <w:sz w:val="28"/>
          <w:szCs w:val="28"/>
          <w:rtl w:val="true"/>
          <w:lang w:bidi="ar-SA"/>
        </w:rPr>
        <w:t>البيان من جميع الجهات ، وسيأتي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وقع الكلام في ان مجرى مقدمات الحكمة هل هو المراد الاستعمالي أو المراد الجدي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تجري في تنقيح المراد الاستعمالي بمعنى ما قصد المتكلم تفهيمه للمخاطب وإحضاره من المعنى في ذهن السامع لا ما اراده من نفس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حينئذ بأنه لا معنى لأن يكون المراد الاستعمالي هو المطلق لعدم استعمال اللفظ فيه قطعا ، بل هو مستعمل في معناه وهو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تجري في تنقيح المراد الواقعي ، وبيان ان المراد جدا هو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إليه صاحب الكفاية هو الأول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رحمه اللّه حيث ذهب إلى الثاني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المحقق النائيني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تخفي ثمرة هذا الخلاف العملية ، حيث تظهر في موارد البحث عن انقلاب النسبة ، إذ المقيد المنفصل لا يخل بظهور المطلق في الإطلاق على رأي صاحب الكفاية ، بل يزاحمه في مقام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يخل بإطلاق المطلق على رأي الشيخ ، لكشفه عن تقيد المراد الجدي وعدم إطلاقه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استشهد صاحب الكفاية على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ذهب إليه الشيخ يلازم عدم إمكان التمسك بالمطلقات إذا قيدت بقيد منفصل ، لأنه يكشف عن عدم كون المتكلم في مقام البيان في كلامه ، فتنهدم أولى المقدمات بورود المقيد المنفصل ، وهذا اللازم باطل إذ لا يلتزم به أحد ، فيكشف عن بطلان المبنى الّذي يبتني عليه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واستشكل فيما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غاية ما يكشف عنه المقيد هو عدم كونه في مقام البيان من جهة القيد وعدمه ، اما سائر جهات المطلق فلا يرتبط بها المقيد ولا ينظر إليها ، فيمكن التمسك بالإطلاق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يفرض كونه في مقام البيان بالنسبة إلى تمام مراده بنحو العموم المجموعي من جهة الخصوصيات ، بل بنحو العموم الاستغراقي ، فانكشاف عدم كونه في مقام البيان من جهة لا يلازم انكشاف عدم كونه في مقام البيان من سائر الجهات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ان يوجه كلام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الإطلاق من سائر الجهات في فرض التقييد موضوعه الحصة الخاصة ، فهو في طول المقيد ، لا ان الإطلاق والقيد يرد ان على الطبيعة في عرض واحد ، فإذا ثبت الحكم للعالم العادل ، فإطلاق الموضوع من حيث السيادة وعدمها موضوعه العالم العادل لا ذات العالم ، إذ لا معنى للإطلاق من حيث السيادة الا في حدود وإطار العالم العادل ، إذ لا يثبت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موضوعه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المطلق من جهة السيادة وعدمها ولو لم يكن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بلحاظ تمام الموضوع لا بلحاظ كل جزء جزء ، وتمام الموضوع في الفرض هو الحصة الخاصة وذات الطبيعة جزء الموضوع وهو ليس مجرى الإطلاق الا في موارد خاصة ، ولذا لا يجري الإطلاق بالنسبة إلى كل جزء من اجزاء الصلاة ، بل إلى مجموع الصلاة في موارد تعلق الحكم بها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ورد المقيد الكاشف عن كون الموضوع هو الحصة اختل التمسك بالإطلاق من جميع الجهات ، لأن ما ينبغي ان يكون مجرى المقدمات وموضوع الإطلاق هو الحصة لأنها تمام الموضوع ، والمتكلم لم يكن في مقام البيان </w:t>
      </w:r>
    </w:p>
    <w:p>
      <w:pPr>
        <w:pStyle w:val="BookText"/>
        <w:rPr/>
      </w:pPr>
      <w:r>
        <w:rPr>
          <w:rFonts w:ascii="Amiri" w:hAnsi="Amiri" w:eastAsia="Amiri" w:cs="Amiri"/>
          <w:color w:val="111111"/>
          <w:sz w:val="28"/>
          <w:sz w:val="28"/>
          <w:szCs w:val="28"/>
          <w:rtl w:val="true"/>
          <w:lang w:bidi="ar-SA"/>
        </w:rPr>
        <w:t>من جهاتها وخصوصياتها ، إذ لم يكن في مقام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 مقام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 الإطلاق بعد ورود المقيد لأنه ليس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البيان مستلزم لمنع التمسك بالإطلاق مع كون المتكلم في مقام البيان من جهة دون أخرى ، وذلك لاحتمال ان يكون مراده الواقعي من الجهة التي ليس في مقام منها هو الحصة الخاصة فيكون الإطلاق من الجهة الأخرى في طولها ، ومع هذا الاحتمال يمتنع التمسك بالإطلاق ، لأنه لا يحرز انه في مقام بيان الموضوع هو الطبيعة كي يتمسك بإطلاقها ، لأنه في مقام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ليس في مقام بيان الحصة ، فان المفروض انه مهمل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انكشاف ان كون المراد الواقعي هو المقيد مانع عن التمسك بالإطلاق من سائر الجهات لعدم كونه في مقام بيان المقيد ، فاحتمال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في مقام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المنع عن التمسك بالإطلاق ، لأنه انما يصح التمسك بإطلاق الموضوع الواقعي إذا كان المتكلم في مقام بيانه ، وهو مشكوك على الفرض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مقام البيان من جهة العدالة والفسق ، لم يصح التمسك بإطلاق العالم بالنسبة إلى السيادة وعدمها ، لعدم إحراز انه تمام الموضوع ، لاحتمال انه العالم العادل وهو ليس في مقام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هذا اللازم لا يقول به أحد ، فان التفكيك في مقام البيان بين الجهات يلتزم به الكل ولا يرون فيه إشكالا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مقام الحدوث والبقاء ، فانه مع الالتفات حدوثا إلى ان المتكلم في مقام البيان من جهة دون أخرى كما لو صرح بذلك ، فمرجع ذلك إلى تصريحه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مقام البيان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كجهة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الموضوع الواقعي على واقعه المردد بين المطلق من الجهة الأخرى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كالمردد بين العادل ومطلق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تعرض لبيان ما هو الموضوع </w:t>
      </w:r>
    </w:p>
    <w:p>
      <w:pPr>
        <w:pStyle w:val="BookText"/>
        <w:rPr/>
      </w:pPr>
      <w:r>
        <w:rPr>
          <w:rFonts w:ascii="Amiri" w:hAnsi="Amiri" w:eastAsia="Amiri" w:cs="Amiri"/>
          <w:color w:val="111111"/>
          <w:sz w:val="28"/>
          <w:sz w:val="28"/>
          <w:szCs w:val="28"/>
          <w:rtl w:val="true"/>
          <w:lang w:bidi="ar-SA"/>
        </w:rPr>
        <w:t>الواقعي ، فلو انكشف انه المقيد لم يضر بالإطلاق ، لأنه كان في مقام بيانه من الجهة الأخرى ، وهذا بخلاف ما لم يكن حدوثا كذلك ، فلا ظهور يدل على انه في مقام بيان الموضوع الواقعي على واقعه ، إذ لم يكن الكلام حدوثا ظاهرا في الإجمال ، بل ظاهرا في الإطلاق من هذه الجهة أيضا ، فإذا ورد القيد كشف عن كون الموضوع هو الحصة ولم يكن في مقام البيان بالنسبة إليها ، بل في مقام الذات لا غير فيكشف عن عدم كونه في مقام البيان بالنسبة إلى الموضوع الواقعي ، وإلاّ لنبّه على ذلك بعد ان لم يكن للكلام ظهور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فانه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فإيراد الكفاية موجه بالبيان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يصحح كلام الكفاية واختيار صاحبها ، أعني كون مجرى المقدمات هو المراد الاستعمالي فانه غير سالم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 في باب الإنشائيات يختلف عنه في باب الإخباريات ، فان وجود واقع وراء الاستعمال امر متصور في باب الاخبار يحكي عنه الخبر ، يطابقه أو لا يطابقه ، وليس كذلك الحال في باب الإنشاء ، فان الأمور الإنشائية لا واقع لها سوى مقام الإنشاء ، والأحكام منها ، اذن فما هو المراد من المراد الواقعي في باب الأحكام في قبال المراد الاستعمالي ، بناء على ان واقع الحكم ليس إلاّ الإنشاء ، وهو استعمال اللفظ بقصد إيجاد المعنى بوجود إنشائي أو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من ذلك إلاّ مقام الداعي للإنشاء ، فإذا أنشأ الطلب بداعي البعث حقيقة كان وجوبا حقيقة ، وان إنشاءه بداعي غير البعث لم يكن وجوبا حقيقة ، فاتفاق المراد الواقعي مع المراد الاستعمالي معناه صدور الإنشاء بداعي البعث جدا واختلافه معناه صدور الإنشاء بداعي غير البعث كالتهديد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فنقول إذا فرض ان المراد الاستعمالي هو المطلق ، بان أنشئ الحكم على جميع الافراد ، ولكن كان المراد الجدي على طبق المقيد بان كان الواجب حقيقة بعض الافراد فما هو الأثر من تفهيم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صاحب </w:t>
      </w:r>
    </w:p>
    <w:p>
      <w:pPr>
        <w:pStyle w:val="BookText"/>
        <w:rPr/>
      </w:pPr>
      <w:r>
        <w:rPr>
          <w:rFonts w:ascii="Amiri" w:hAnsi="Amiri" w:eastAsia="Amiri" w:cs="Amiri"/>
          <w:color w:val="111111"/>
          <w:sz w:val="28"/>
          <w:sz w:val="28"/>
          <w:szCs w:val="28"/>
          <w:rtl w:val="true"/>
          <w:lang w:bidi="ar-SA"/>
        </w:rPr>
        <w:t xml:space="preserve">الكفاية ان إنشاء الحكم على الكل بداعي ان يكون قاعدة وقانونا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الإشكال فيه في مبحث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أريد قاعدة وكاشفا عن حكم الخاصّ بعد التقييد بما انه عام ، فهو خارج عن طريقة المحاورة ، إذ لا معنى لإنشاء الحكم على الكل وإرادة البعض ، فهو نظير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انه يريد إكرام خمسة ، وبالخصوص إذا كان معنى الإطلاق ثبوت الحكم للطبيعة من دون أي خصوصية ، فانه ينافي التصريح بدخول الخصوصية بعد ذلك منافاة توصل الكلام الأول إلى حد الاستهجان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كونه كاشفا عن حكم الخاصّ بما انه بعض مدلوله ، فهو يبتني على حجية الدلالة التضمنية لو سقطت المطابقية عن الحجية ، كما انه ما الملزم للاستعمال في العموم؟ مع إمكان ان ينشئ الحكم على المقيد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أورده المحقق الأصفهاني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الإنشاء بداعي البعث جدا بالنسبة إلى الجميع ممتنع لفرض إرادة المقيد لا المطلق ، والإنشاء بداعي البعث بالنسبة إلى البعض ، وبداعي آخر بالنسبة إلى البعض الآخر يستلزم صدور الفعل الواحد وهو الإنشاء عن داعيين وهو محال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كان ما ذكره قابل للرد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ينحل الإشكال على صاحب الكفاية بالالتزام بكون الإنشاء بداعي البعث جدا بالنسبة إلى الجميع فيثبت الحكم الحقيقي للجميع ، ولكنه يرتفع عن البعض بورود المقيد لانتهاء مصلحته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التزام بتعدد الحكم وبالنسخ وهو غير صحيح قطعا لبداهة وحدة الحكم وعدم تعدده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مجموع ما ذكرناه ان كلا المذهبين لا يخلو ان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ان منشأ إشكال صاحب الكفاية على المذهب الآخر والجواب غير الصحيح عنه الّذي عرفته ، هو الغفلة عن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لكون المتكلم في مقام بيان المراد الجدي وجريان المقدمات في ذلك المقام يرى ان من المقدمات عدم القرينة إلى زمان لا يقبح تأخيرها عنه ، لا عدم القرينة في حال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يكون ورود القيد كاشفا عن عدم كونه في مقام البيان واختلال الإطلاق المنعقد بدوا ، بل لا ينعقد الإطلاق أصلا قبل ورود القيد ، نعم ينعقد بعد مرور زمان يقبح تأخير البيان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القيد قبل مرور هذا الزمان كان موجبا للإخلال بالمقدمة الثانية ، أعني عدم ما يوجب التعيين ، ولا يكون مخلا بالمقدمة الأولى ، إذ لا تنافي بين تأخير البيان عن الخطاب وكونه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المتكلم في مقام بيان مرامه بالتدريج لم ينعقد الإطلاق قبل مرور الزمان الّذي يفرضه لبيان مرامه ، ولم يكن ورود القيد في الأثناء منافيا لكونه في مقام البيان ، فورود القيد في أثناء هذا الزمان يوجب انعقاد الظهور الإطلاقي في المقيد والحصة الخاصة ، لأنه كان في مقام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المنفصل على هذا المذهب كالقيد المتصل يوجب انعقاد الظهور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إشكال الكفاية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ان المفروض انه في مقام البيان في مقام الخطاب ، ورود القيد المنفصل يستلزم الكشف عن عدم كونه في مقام البيان ، فيلزم المحذور السابق ، فإشكال الكفاية متجه بناء على هذا التخيل لكنه تخيل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من مجموع ما ذكرناه مسالك ثلاثة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قربناه من ان استفادة الإطلاق بواسطة ظهور أخذ الطبيعة </w:t>
      </w:r>
    </w:p>
    <w:p>
      <w:pPr>
        <w:pStyle w:val="BookText"/>
        <w:rPr/>
      </w:pPr>
      <w:r>
        <w:rPr>
          <w:rFonts w:ascii="Amiri" w:hAnsi="Amiri" w:eastAsia="Amiri" w:cs="Amiri"/>
          <w:color w:val="111111"/>
          <w:sz w:val="28"/>
          <w:sz w:val="28"/>
          <w:szCs w:val="28"/>
          <w:rtl w:val="true"/>
          <w:lang w:bidi="ar-SA"/>
        </w:rPr>
        <w:t>المدلول عليها باللفظ في موضوع الحكم في كونها تمام الموضوع ، وهذا الظهور يكون حجة على المراد الواقعي بمقتضى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استفادة الإطلاق بواسطة مقدمات الحكمة الجارية في تشخيص المراد الاستعمالي ، ويكون الظهور الإطلاقي حجة على المراد الواقعي بمقتضى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استفادة الإطلاق بواسطة جريان مقدمات الحكمة في تشخيص المراد الواقعي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والجميع يشترك في أمر ، وهو ان الدليل المقيد يتقدم على المطلق إذا لم يمض وقت بيان المراد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يتصرف في أصل الظهور على الأولين ، بل ينفي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ويتصرف فيه على الأخير بحيث ينعقد الإطلاق في المقيد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تقدم المقيد على المطلق في الفرض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الأخير فواضح كما تقدم تقريبه ، انه كالقيد المتصل واما على الأولين ، فالظهور وان كان حجة على الواقع لكنه في مقام لا يكون من شأن المتكلم بيان الواقع ببيان متعدد ، اما إذا كان من شأنه ذلك كما هو الحال بالنسبة إلى الشارع الأقدس ، فلا يكون الظاهر حجة على الواقع ما لم يمض زمان البيان ، إذ مع عدم مضيه يكون الكلام في معرض التقييد ، ولا يكون حجة مع كونه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يلزم على هذا عدم انعقاد الإطلاق للكلام ، أو عدم حجيته قبل انتهاء زمان الأئمة علیهم السلام لأن كلامهم بمنزلة كلام واحد ، ومن الواضح ان المطلق الّذي يصدر من السابق منهم علیهم السلام في معرض التقييد ممن يلحقه منهم علیهم السلام ، فلا يمكن الكشف عن المراد الواقعي بالتمسك بإطلاق كلامهم علیهم السلام ما لم ينته زمان البيان منهم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صورا ثلاث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السائل للمعصوم علیه السلام ممن لا يرجو لقاءه أو لقاء أحد الرّواة عادة ، كما إذا كان من البلاد البعيدة ، فلا معنى لأن يقال في مثل هذا الفرض ان الإمام علیه السلام في مقام بيان مرامه بكلام متعدد ، بل لا بد ان يكون في مقام بيان مرامه بنفس كلامه مع السائل ، فله التمسك بإطلاق الكلام واستكشاف المراد الواقعي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مقيد بعد حين كان معارضا للمطلق لا مقدما عليه رأسا ، بل تلحظ قواعد المعارضة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السائل من يجتمع مع الإمام علیه السلام كثيرا وسؤاله لمعرفة الحكم وتعلمه كمثل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مثل هذا الفرض يمكن ان يقال ان العادة على عدم بيان تمام مرامه في مجلس واحد وكلام واحد بل في مجالس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فلا يمكنه التمسك بإطلاق كلامه الأول ما لم يمض وقت البيان عادة ولم يرد القيد ، فإذا ورد القيد في الأثناء كان مقدما على الإطلاق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السائل كذلك ، لكن القيد يأتي من المعصوم اللاحق ، وفي مثله لا يمكننا ان نقول بان العادة على تأخير البيان والاعتماد على الإمام اللاحق علیه السلام بحيث يظهر ذلك من حال الإمام السابق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فيمكن التمسك بالإطلاق ويكون المقيد معارضا له كما في الصورة الأولى ، ولا يصح تقديمه عليه إلاّ إذا كان أظهر ، على إشكال ستأتي الإشارة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لا معنى للجزم بتقديم المقيد على المطلق رأسا ، حتى بناء على كون مجرى مقدمات الحكمة هو المراد الواقعي ، لانعقاد الإطلاق إذا مضى وقت البيان ولم يرد القيد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إن شاء اللّه تعالى في مبحث الجمع بين المطلق والمقيد مزيد تحقيق 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bookmarkStart w:id="132" w:name="pg15909_161805"/>
    </w:p>
    <w:p>
      <w:pPr>
        <w:pStyle w:val="Heading3"/>
        <w:numPr>
          <w:ilvl w:val="2"/>
          <w:numId w:val="1"/>
        </w:numPr>
        <w:rPr/>
      </w:pPr>
      <w:bookmarkStart w:id="133" w:name="__RefHeading___Toc15615562_2142443653"/>
      <w:bookmarkStart w:id="134" w:name="_Toc40"/>
      <w:bookmarkEnd w:id="132"/>
      <w:bookmarkEnd w:id="133"/>
      <w:r>
        <w:rPr>
          <w:rtl w:val="true"/>
        </w:rPr>
        <w:t>في الشك في كون المتكلم في مقام البيان</w:t>
      </w:r>
      <w:bookmarkEnd w:id="134"/>
    </w:p>
    <w:p>
      <w:pPr>
        <w:pStyle w:val="BookText"/>
        <w:rPr/>
      </w:pPr>
      <w:r>
        <w:rPr>
          <w:rFonts w:ascii="Amiri" w:hAnsi="Amiri" w:eastAsia="Amiri" w:cs="Amiri"/>
          <w:color w:val="111111"/>
          <w:sz w:val="28"/>
          <w:sz w:val="28"/>
          <w:szCs w:val="28"/>
          <w:rtl w:val="true"/>
          <w:lang w:bidi="ar-SA"/>
        </w:rPr>
        <w:t>ثم انه إذا أحرز كون المتكلم في مقام البيان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كونه في مقام البيان فلدينا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يحرز انه في مقام البيان من أيّ جهة من الجهات ، بل يحتمل انه في مقام الإهمال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يحرز انه في مقام البيان من جهة ويشك في كونه في مقام البيان من جهة أخرى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وأحرز انه في مقام البيان من جهة العدالة والفسق وشك فيه من جهة السيادة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ان بناء العقلاء على حمل المتكلم على كونه في مقام البيان ، وحينئذ فيجوز التمسك بالإطلاق من جميع الجهات لعدم المرجح لإحداها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الكفاية ثبوت البناء العقلائي على ان المتكلم في مقام البيان ، واستشهد على ذلك بالتمسك بالإطلاقات من دون فحص وإحراز لكون المتكلم في مقام البيان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المحقق النائيني قدس سره فذهب إلى عدم الدليل على إثبات انه في مقام البيان من الجهة المشكوكة ، لارتفاع اللغوية بكونه في مقام البيان من الجهة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قدس سره بعدم اللغوية في غير محله ، إذ لم يكن البناء على ان المتكلم في مقام البيان من جهة صون كلامه عن اللغوية ، كيف؟ وقد التزم قدس سره بإمكان ورود الكلام في مقام التشريع لا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قلنا بان استفادة الإطلاق من مقدمات الحكمة أشكل الجزم بأحد الرأيين لعدم الطريق إلى تعيين الحق منهما ، وانّا إذا قلنا بان استفادة الإطلاق من ظهور ترتيب الحكم على الطبيعة في كونها تمام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إحراز كون المتكلم في مقام البيان ، وذلك لأن مقتضى أصالة الحقيقة هو إرادة المعنى الظاهر من الكلام ، ومقتضى حجية الظاهر مطابقة المراد الواقعي للظاهر ، ومقام الثبوت لمقام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فيكون الكلام دليلا على ثبوت الحكم للطبيعة بلا دخل الخصوصية ، وان شك في كون المتكلم في مقام البيان من جهتها ، لأن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بظاهر الكلام بلا توقف وتردد ، وقد عرفت ان الظاهر هو ترتيب الحكم على ذات الطبيعة بلا دخل الخصوصية ، ومع الشك في إرادة الظاهر يرجع إلى أصالة الحقيقة كما هو الحال في كل مورد يشك في إرادة ظاهر الكلام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أحرز انه ليس في مقام البيان من بعض الجهات ، وانه في مقام الإهمال من تلك الجهة ، لا يكون الظاهر حجة على مراده من تلك الجهة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بناء العقلاء على حجية الظاهر ما لم يحرز انه لا يقصد الكشف عن مراده الواقعي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ما اخترناه في بيان استفادة الإطلاق أمر عرفي خال عن بعض التكلفات ، كتكلف دعوى بناء العقلاء على إرادة المطلق لو لم ينصب قرينة على التقييد ، مع ان الإطلاق خصوصية زائدة كالتقييد ، وتكلف دعوى بناء العقلاء على كونه في مقام البيان ، مع الشك في جهة وإحراز انه كذلك من جهة أخرى</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ذكرناه انما ينفع في استفادة الإطلاق في موارد يؤخذ المعنى المقصود إثبات تعميمه لافراده في موضوع الحكم ، كي تتأتى دعوى ان أخذه في موضوع الحكم ظاهر في انه تمامه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لو لم يكن ذلك ، فلا ينفع ما ذكرناه ، كما في المثال المذكور في أجود التقريرات </w:t>
      </w:r>
      <w:r>
        <w:rPr>
          <w:rStyle w:val="FootnoteAnchor"/>
          <w:rtl w:val="true"/>
        </w:rPr>
        <w:footnoteReference w:id="404"/>
      </w:r>
      <w:r>
        <w:rPr>
          <w:rFonts w:ascii="Amiri" w:hAnsi="Amiri" w:eastAsia="Amiri" w:cs="Amiri"/>
          <w:color w:val="111111"/>
          <w:sz w:val="28"/>
          <w:sz w:val="28"/>
          <w:szCs w:val="28"/>
          <w:rtl w:val="true"/>
          <w:lang w:bidi="ar-SA"/>
        </w:rPr>
        <w:t xml:space="preserve">،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حيث يشك في انه في مقام البيان من جهة نفي الحرمة الثابتة للميتة ، أو أعم منها ومن نفي الحرمة من جهة النجاسة باعتبار ملاقاة محل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الحرمة له فردان ، عدم الحرمة من جهة الميتة ، وعدم الحرمة من جهة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في ان المقصود بيانه هل هو عدم الحرمة من جهة الميتة أو الأعم ، لم ينفع البيان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بالنسبة إلى إجرائه في نفس عدم الحرمة المدلول عليه بالهيئة ، فمضافا إلى انه معنى حرفي غير قابل للحاظ الاستقلالي ، انه لم يؤخذ في موضوع الحكم ، كي يقال بان ظاهر ترتيب الحكم عليه دخالته بنفسه من دون دخل خصوصية فيه ، بل لا معنى لذلك ، لأن مدلول الهيئة ليس مفهوم الحكم ، بل هو النسبة وهي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إجرائه بالنسبة إلى الأكل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ثابت لطبيعة الأكل ولم يقيد بما قبل الغسل وعدمه فيدل على ان ذات الأكل هو متعلق الحكم ، فلأنه لا يقتضي ان الحكم هو الأعم ، إذ نفي الحرمة من جهة الميتة ثابت للأكل قبل الغسل وبعده ، فإثبات إطلاق المتعلق أو الموضوع لا يلازم إثبات ان المنفي هي الحرمة من كلتا الجهتين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ان المورد ليس من موارد الإطلاق على جميع المسالك ، فانه لا معنى للالتزام بمقدمات الحكمة في إثبات الجواز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ان لوحظت بالنسبة إلى مدلول الهيئة ، فقد عرفت ان مدلولها ليس مفهوم عدم الحرمة كي </w:t>
      </w:r>
    </w:p>
    <w:p>
      <w:pPr>
        <w:pStyle w:val="BookText"/>
        <w:rPr/>
      </w:pPr>
      <w:r>
        <w:rPr>
          <w:rFonts w:ascii="Amiri" w:hAnsi="Amiri" w:eastAsia="Amiri" w:cs="Amiri"/>
          <w:color w:val="111111"/>
          <w:sz w:val="28"/>
          <w:sz w:val="28"/>
          <w:szCs w:val="28"/>
          <w:rtl w:val="true"/>
          <w:lang w:bidi="ar-SA"/>
        </w:rPr>
        <w:t xml:space="preserve">يتمسك بإطلاقه في إثبات كلا فرديه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الجواز من جهة النجاسة ومن جهة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فيلازم الجواز الفعلي ، بل مدلولها النسبة الّذي لا يتصور فيها العموم ، مضافا إلى انه معنى حرفي ملحوظ آلة فلا تتم فيه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لوحظت بالنسبة إلى المتعلق أو الموضوع ، فقد عرفت ان نفى الخصوصية لا يثبت الجواز من جميع الجهات فتدبر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الدليل متكفلا للجواز الفعلي تم ما ذكر ، لكنه هو محل الإشكال وهو موضوع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 طريق لدينا إلى إثبات ان الآية تتكفل نفي الحرمة بالمعنى الأعم ، لا خصوص عدم الحرمة من جهة الميتة ، فتدبر ولا تغفل</w:t>
      </w:r>
      <w:r>
        <w:rPr>
          <w:rFonts w:eastAsia="Amiri" w:cs="Amiri" w:ascii="Amiri" w:hAnsi="Amiri"/>
          <w:color w:val="111111"/>
          <w:sz w:val="28"/>
          <w:szCs w:val="28"/>
          <w:rtl w:val="true"/>
          <w:lang w:bidi="ar-SA"/>
        </w:rPr>
        <w:t xml:space="preserve">. </w:t>
      </w:r>
      <w:bookmarkStart w:id="135" w:name="pg15909_161809"/>
    </w:p>
    <w:p>
      <w:pPr>
        <w:pStyle w:val="Heading3"/>
        <w:numPr>
          <w:ilvl w:val="2"/>
          <w:numId w:val="1"/>
        </w:numPr>
        <w:rPr/>
      </w:pPr>
      <w:bookmarkStart w:id="136" w:name="__RefHeading___Toc15615564_2142443653"/>
      <w:bookmarkStart w:id="137" w:name="_Toc41"/>
      <w:bookmarkEnd w:id="135"/>
      <w:bookmarkEnd w:id="136"/>
      <w:r>
        <w:rPr>
          <w:rtl w:val="true"/>
        </w:rPr>
        <w:t>الانصراف</w:t>
      </w:r>
      <w:bookmarkEnd w:id="137"/>
    </w:p>
    <w:p>
      <w:pPr>
        <w:pStyle w:val="BookText"/>
        <w:rPr/>
      </w:pPr>
      <w:r>
        <w:rPr>
          <w:rFonts w:ascii="Amiri" w:hAnsi="Amiri" w:eastAsia="Amiri" w:cs="Amiri"/>
          <w:color w:val="111111"/>
          <w:sz w:val="28"/>
          <w:sz w:val="28"/>
          <w:szCs w:val="28"/>
          <w:rtl w:val="true"/>
          <w:lang w:bidi="ar-SA"/>
        </w:rPr>
        <w:t>ثم انه بعد ان تقدم من ان استفادة الإطلاق بمقدمات الحكمة أو بما ذكرناه ، يقع الكلام في مانعية الانصراف إلى بعض الافراد أو الأصناف عن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للانصراف افرادا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البدوي الزائل بالتأمّل ، ومثل له بانصراف لفظ الماء إلى ماء الفرات أو دجلة في الموضع القريب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الملازم لظهور اللفظ في المنصرف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الملازم لتيقن المنصرف إليه ، مع عدم كونه ظاهرا فيه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بعدم مانعية الأول من الإطلاق ، ومانعية الأخيرين من التمسك فيه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أوقع المحقق النائيني الحديث عن الانصراف ، وذكر له صورا ثلاثة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البدوي وهو الناشئ عن غلبه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من التشكيك في الماهية بحسب متفاهم العرف ، بحيث يرى العرف خروج بعض الافراد عن كونه فردا للطبيعة ، كانصراف لفظ ما لا يؤكل لحمه عن الإنسان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الناشئ من التشكيك في الماهية ، بحيث يشكك العرف </w:t>
      </w:r>
    </w:p>
    <w:p>
      <w:pPr>
        <w:pStyle w:val="BookText"/>
        <w:rPr/>
      </w:pPr>
      <w:r>
        <w:rPr>
          <w:rFonts w:ascii="Amiri" w:hAnsi="Amiri" w:eastAsia="Amiri" w:cs="Amiri"/>
          <w:color w:val="111111"/>
          <w:sz w:val="28"/>
          <w:sz w:val="28"/>
          <w:szCs w:val="28"/>
          <w:rtl w:val="true"/>
          <w:lang w:bidi="ar-SA"/>
        </w:rPr>
        <w:t>في مصداقية بعض الافراد ، كانصراف لفظ الماء إلى غير ماء الذاج والكبريت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ان القسم الأول لا مجال لتوهم مانعيته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القسم الثاني فهو يمنع من التمسك بالإطلاق ، لأن المورد يكون من قبيل احتفاف الكلام بالقرينة المتصلة ، فلا ظهور الا في غير ما ينصرف عنه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القسم الثالث ، فانه يمنع من الإطلاق ، لكون المطلق فيه يكون من قبيل احتفاف الكلام بما يصلح للقرينة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 الانصراف غير البدوي بالناشئ عن التشكيك في غير محله ، إذ قد يتحقق الانصراف في غير موارد التشكيك ، كما قد يدعي انصراف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إلى البيع الصادر من المالك لا مطلق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جعله انصراف لفظ ما لا يؤكل لحمه عن الإنسان من موارد الانصراف الناشئ من التشكيك يمكن ان يكون من جهة القوة وان يكون من جهة الضعف ، بان يقال ان الإنسان باعتبار انه أقوى افراد الحيوان ورافعها انصرف عنه لفظه ، أو يقال ان الحيوانية العرفية فيه ضعيفة فينصرف عنه لفظ الحيوان إلى البهيمة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فهذا ليس بمهم وانما المهم تحقيق الكلام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فيما ذكره المحققان من عدم مانعية الانصراف البدوي ، لعدم إخلاله بما يعتبر في باب الظهور ، كما لا كلام فيما ذكراه من مانعية القسم الثاني من الإطلاق على أي مسلك من مسالكه ، لأن وجود ما يوجب تعيين بعض الافراد يتنافى مع استفادة الإطلاق على جميع مسالكه وهو واضح</w:t>
      </w:r>
      <w:r>
        <w:rPr>
          <w:rFonts w:eastAsia="Amiri" w:cs="Amiri" w:ascii="Amiri" w:hAnsi="Amiri"/>
          <w:color w:val="111111"/>
          <w:sz w:val="28"/>
          <w:szCs w:val="28"/>
          <w:rtl w:val="true"/>
          <w:lang w:bidi="ar-SA"/>
        </w:rPr>
        <w:t xml:space="preserve">. </w:t>
      </w:r>
      <w:bookmarkStart w:id="138" w:name="pg15909_161811"/>
    </w:p>
    <w:p>
      <w:pPr>
        <w:pStyle w:val="BookText"/>
        <w:rPr/>
      </w:pPr>
      <w:bookmarkEnd w:id="138"/>
      <w:r>
        <w:rPr>
          <w:rFonts w:ascii="Amiri" w:hAnsi="Amiri" w:eastAsia="Amiri" w:cs="Amiri"/>
          <w:color w:val="111111"/>
          <w:sz w:val="28"/>
          <w:sz w:val="28"/>
          <w:szCs w:val="28"/>
          <w:rtl w:val="true"/>
          <w:lang w:bidi="ar-SA"/>
        </w:rPr>
        <w:t>واما مورد الانصراف لأجل التشكيك في صدق المفهوم على بعض الافراد ، فقد عرفت تعليل مانعيته في كلام المحقق النائيني بأنه يكون من قبيل الاحتفاف بما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صحة هذا المعنى يأتي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تعليل المانعية بان الإطلاق إنما ينفع فيما إذا أحرز انطباق المعنى على المشكوك 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الالتزام بان المراد هو المطلق ، إذ لا يتوصل إلى إثبات الحكم له مع الشك في كونه فردا للطبيعي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 مراد صاحب الكفاية في مانعية تيقن المنصرف إليه ان كان ما ذكرناه ، فيكون مراده تيقن الفردية دون غيره ، فهو تام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جهة وجود القدر المتيقن في مقام التخاطب ، فيكون مراده تيقن الإرادة مع إحراز ان غيره فرد للطبيعة ، فقد عرفت الإشكال في مانعيته عن التمسك بالإطلاق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التعبير الوارد في تقريرات النائيني بان الانصراف ينشأ من رؤية العرف خروج بعض الافراد عن مصداقية الطبيعة </w:t>
      </w:r>
      <w:r>
        <w:rPr>
          <w:rStyle w:val="FootnoteAnchor"/>
          <w:rtl w:val="true"/>
        </w:rPr>
        <w:footnoteReference w:id="409"/>
      </w:r>
      <w:r>
        <w:rPr>
          <w:rFonts w:ascii="Amiri" w:hAnsi="Amiri" w:eastAsia="Amiri" w:cs="Amiri"/>
          <w:color w:val="111111"/>
          <w:sz w:val="28"/>
          <w:sz w:val="28"/>
          <w:szCs w:val="28"/>
          <w:rtl w:val="true"/>
          <w:lang w:bidi="ar-SA"/>
        </w:rPr>
        <w:t>، لا يخلو من تسامح ، إذ العرف مرجع في تعيين المفاهيم ، اما تشخيص المصاديق للمفهوم المحدود عرفا فلا يرجع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المراد ان العرف يرى ان مفهوم اللفظ بنحو لا ينطبق على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5615566_2142443653"/>
      <w:bookmarkStart w:id="140" w:name="_Toc42"/>
      <w:bookmarkEnd w:id="139"/>
      <w:r>
        <w:rPr>
          <w:rtl w:val="true"/>
        </w:rPr>
        <w:t xml:space="preserve">فصل </w:t>
      </w:r>
      <w:r>
        <w:rPr>
          <w:rtl w:val="true"/>
        </w:rPr>
        <w:t xml:space="preserve">: </w:t>
      </w:r>
      <w:r>
        <w:rPr>
          <w:rtl w:val="true"/>
        </w:rPr>
        <w:t>في المطلق والمقيد المتنافيين</w:t>
      </w:r>
      <w:bookmarkEnd w:id="140"/>
    </w:p>
    <w:p>
      <w:pPr>
        <w:pStyle w:val="BookText"/>
        <w:rPr/>
      </w:pPr>
      <w:r>
        <w:rPr>
          <w:rFonts w:ascii="Amiri" w:hAnsi="Amiri" w:eastAsia="Amiri" w:cs="Amiri"/>
          <w:color w:val="111111"/>
          <w:sz w:val="28"/>
          <w:sz w:val="28"/>
          <w:szCs w:val="28"/>
          <w:rtl w:val="true"/>
          <w:lang w:bidi="ar-SA"/>
        </w:rPr>
        <w:t>إذا ورد المطلق وورد مقيد ينافيه ، فهل يقدم المقيد على المطلق أو لا؟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المقيد على نحوين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متكفلا لحكم إرشادي من امر أو نهي ، فيكون الأمر فيه للإرشاد إلى جزئية أو شرطية ، متعلقة لموضوع الحكم ، والنهي فيه للإرشاد إلى مانعيته ، نظير الأوامر الواردة في باب المركبات الاعتبارية ، فانها ظاهرة في الإرشاد إلى أخذ متعلقها في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متكفلا لحكم مولوي متعلق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تقديم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المطلق ، فإذا ورد دليل يأمر بالصلاة بقول مطلق ، وورد دليل يأمر بها مع الركوع ، وكان ظاهرا في الإرشاد إلى جزئية الركوع ، قدم المقيد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وجه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فليس هذا النحو محل الكلام فيما نحن فيه ، وانها محل الكلام هو النحو الثاني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إكرام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الكلام في تقديم المقيد على المطلق وفي وجه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يظهر من أجود التقريرات من ابتناء التقديم وعدمه على النحوين في كيفية المقيد ، بمعنى انه ان كان ظاهرا في الإرشاد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ظاهرا في المولوية لا يقدم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صحيح ، إذ محل الكلام في التقديم وعدمه ، وفي مسألة حمل المطلق علي المقيد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المقيد واردا بالنحو الثاني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فقد تعرض المحقق النائيني قدس سره قبل الدخول في أصل البحث إلى أمر ذكره كمقدمة للبحث وتوطئة لتوضيح الحال فيه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القرينة يتقدم على ظهور ذي القرينة من دون ملاحظة أيهما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يقدم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رمي النبل على 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الخاصّ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ظهور يرمي انصرافي ، وظهور أسد وضعي ، وهو أقوى من الانصرافي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بان الشك في إرادة ما يظهر فيه ذو القرينة مسبب عن الشك في إرادة ما تظهر فيه القرينة ، فالأخذ بظاهر القرينة يستلزم رفع الشك في المراد بذي القرينة وحمله على خلاف ظاهره الأوّلي ، لأن مؤدى القرينة بنفسها يرجع إلى تشخيص المراد بذي القرينة وتعيينه ، وليس الأمر كذلك بالعكس ، فان الأخذ بظاهر ذي القرينة لا يستلزم تعيين المراد من القرينة إلاّ بالملازمة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التنافي بين الظهورين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والأصل اللفظي وان كان حجة في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لمجراه ، لكنه انما يثبت به اللازم العقلي على تقدير جريانه في نفسه ، وأصالة الظهور في ذي القرينة لا تجري الا على وجه دائر ، لأن جريانها فيه يتوقف على عدم جريان أصالة الظهور في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جريانها في القرينة يلغي الشك في ذي القرينة فلا مجال للأصل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عدم جريان أصالة الظهور في ناحية القرينة مستندا إلى جريانه في ذي القرينة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يلتزم بتقدم الأصل الحاكم على الأصل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يختلف الحال فيما ذكر بين القرينة المتصلة أو المنفصلة ، وان كان هناك فرق بينهما من ناحية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القرينة المتصلة تصادم أصل الظهور التصديقي لذي القرينة ، المعبر عنه بالمراد الاستعمالي فتوجب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القرينة المنفصلة ، فهي تصادم كاشفية الظهور التصديقي لذي القرينة عن المراد الواقعي فتوجب التصرف في حجيته وكاشفيته لا فيه نفسه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أفاده قدس سره ، وقد ذكره مقدمة لبيان ان تقديم المقيد على </w:t>
      </w:r>
    </w:p>
    <w:p>
      <w:pPr>
        <w:pStyle w:val="BookText"/>
        <w:rPr/>
      </w:pPr>
      <w:r>
        <w:rPr>
          <w:rFonts w:ascii="Amiri" w:hAnsi="Amiri" w:eastAsia="Amiri" w:cs="Amiri"/>
          <w:color w:val="111111"/>
          <w:sz w:val="28"/>
          <w:sz w:val="28"/>
          <w:szCs w:val="28"/>
          <w:rtl w:val="true"/>
          <w:lang w:bidi="ar-SA"/>
        </w:rPr>
        <w:t>المطلق من جهة قرينية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منه لا يخلو من مناقشات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قدس سره من فرض ظهورين للقرينة ولذي القرينة ، يقع التصادم بينهما ويقدم أحدهما للحكومة بالوجه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ذلك غير سديد ، فانه ليس لدينا في موارد القرينة المتصلة الا ظهور واحد ينعقد للكلام رأسا بلا ملاحظة ما ذكره من جهة التصادم والتقديم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مثل موارد التقييد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بداهة عدم وجود ظهورين متصادمين يدور الأمر بين تقديم هذا أو ذاك منهما ، لعدم تصادم الظهور الأولي للعالم مع الظهور الأولي للعادل ، ولذا لا ينتقل السامع من الكلام رأسا إلا إلى الحصة الخاصة ، ويرى ان للكلام ظهورا واحدا منعقدا فيها وليس هناك أي تصادم بين 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مثل موارد المجاز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 فان السامع ينتقل ذهنه رأسا إلى معنى واحد وهو الشجاع ، بحيث يرى الكلام ظاهرا فيه رأسا بلا ان يرى تصادما ويعمل ترجيحا لأحد الظهورين على الآخر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السرّ فيه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طبعي لا يتلاءم مع ظهور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الملحوظ في مقام التصادم ليس الظهور الطبعي للفظين ، إذ الظهور الطبعي لأي لفظ ثابت فيه ولو مع الجزم بإرادة خلافه ، كما انه ليس موضوعا لأي أثر وبناء عقلائي ، وانما التصادم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الظهورين التصديقيين ، بمعنى يقع التصادم بين بناء العقلاء على إرادة كلا الظهورين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فيما نحن فيه غير ثابت ، إذ لا يتحقق بناء العقلاء على إرادة ظاهر أي لفظ ما لم يتم كلام المتكلم ، لأن موضوعه هو الظهور الفعلي لا الظهور الطبعي ، وهو لا ينعقد قبل تمامية الكلام ، فقبل ورود القرينة لا بناء للعقلاء على إرادة ظهور ذي القرينة ، وبعد ورودها في الكلام لا يكون للكلام </w:t>
      </w:r>
    </w:p>
    <w:p>
      <w:pPr>
        <w:pStyle w:val="BookText"/>
        <w:rPr/>
      </w:pPr>
      <w:r>
        <w:rPr>
          <w:rFonts w:ascii="Amiri" w:hAnsi="Amiri" w:eastAsia="Amiri" w:cs="Amiri"/>
          <w:color w:val="111111"/>
          <w:sz w:val="28"/>
          <w:sz w:val="28"/>
          <w:szCs w:val="28"/>
          <w:rtl w:val="true"/>
          <w:lang w:bidi="ar-SA"/>
        </w:rPr>
        <w:t>الا ظهور واحد يتناسب مع القرينة ، وهو موضوع بناء العقلاء ، فأين هو التصادم بين الظهورين ، وأين دوران الأمر بين تقديم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للكلام بملاحظة مجموعه إلا ظهور واحد يكون موضوعا لبناء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الذاتي ليس موضوعا لبناء العقلاء كي يقع التصادم والدوران بين ترجيح ظهور القرينة وظهور ذيها ، بل هو الظهور الفعلي ، وهو ليس إلاّ ظهور واحد بملاحظة مجموع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لما ذكرنا من وحدة الظهور الفعلي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صدر الكلام من الغافل كالنائم ، ينتقل الذهن إلى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يكشف عن ان ظهور اللفظ في المعنى المجازي أجنبي عن مسألة ترجيح الظهورين ، إذ لا مجال لاعمال قواعد الترجيح في الفرض لغفلة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مختصرة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ترجيح أحد الظهورين لا ربط له كلية بانعقاد ظهور الكلام في المعنى ، إذ لا ربط للبرهان العقلي في تشكيل ظهور اللفظ وحكايته عن المعنى فعلا الّذي هو موضوع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يندفع ما قد يتخيل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 القائل هو تصادم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الاقتضائيين في مقام انعقاد الظهور الفعلي ، إذ الظهور الاقتضائي يصير فعليا ما لم تقم قرينة على خلافه ، فيحصل التدافع بين ظهور القرينة وذيها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انعقاد الظهور لا يرتبط بالبرهان العقلي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تطبيق الوجه العقلي في تقديم الحاكم على المحكوم على مورد القرينة ، وبيان ان تقدمها بهذا الوجه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مأخوذ من الشيخ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ونقحه المحقق الخراسانيّ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صحته وعدمها في نفسه ، فان لذلك مجالا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انما يتأتى في الحاكم بلحاظ انه ينظر إلى موضوع المحكوم نفيا أو إثباتا ، وفيما نحن فيه ليس كذلك ، لأن القرينة وان رفعت الشك في ذي القرينة ، لكن ذلك بلحاظ نظرها إلى المراد بذي القرينة لا بلحاظ ان مدلولها إلغاء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مثال الأمارة مع الأصل بناء على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فيتوجه عليه الإشكال الّذي ذكره هو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بظاهر ذي القرينة يوجب التصرف بظاهر القرينة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وتفصّيه عنه بما عرفت في غير محله ، إذ لا وجه لفصل المدلول الالتزامي عن المدلول المطابقي ، بحيث يلزم ان يجري الأصل بلحاظ أثر المدلول المطابقي أولا ثم يثبت المدلول الالتزامي ، بل يصح جريان الأصل بلحاظ المدلول الالتزامي رأسا ، وعليه فيلزم التحاكم من الطرفين ، فيقال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الظهور في القرينة تتوقف على عدم جريانها في ذي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 جريانها فيه التصرف في ظهور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توقف عدم جريانها في ذي القرينة على جريانها فيها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الفرق بين القرينة المتصلة والمنفصلة ، في ان الأولى تتصادم مع أصل الظهور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تتصادم مع كاشفيته وحجيته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مشكل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يتلاءم مع ما يذكره ويلتزم به من ان مجرى مقدمات الحكمة هو المراد الواقعي ، بحيث لو ورد المقيد كشف عن عدم كون المتكلم في مقام البيان من جهة القيد ، فانه يستلزم كون المقيد المنفصل مخلا بالظهور الإطلاقي نفسه ، فكيف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القرينة المنفصلة لا تصادم نفس الظهور؟ فما ذكره لا يتم في موضوع البحث على مسلكه قدس سره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لا يلتزم به في موارد الأظهر والظاهر المؤديين لحكمين في </w:t>
      </w:r>
    </w:p>
    <w:p>
      <w:pPr>
        <w:pStyle w:val="BookText"/>
        <w:rPr/>
      </w:pPr>
      <w:r>
        <w:rPr>
          <w:rFonts w:ascii="Amiri" w:hAnsi="Amiri" w:eastAsia="Amiri" w:cs="Amiri"/>
          <w:color w:val="111111"/>
          <w:sz w:val="28"/>
          <w:sz w:val="28"/>
          <w:szCs w:val="28"/>
          <w:rtl w:val="true"/>
          <w:lang w:bidi="ar-SA"/>
        </w:rPr>
        <w:t xml:space="preserve">موضوع واحد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ذلك ترك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يلتزم بحمل الأمر على الاستحباب وصرفه عن الوجوب ومن الواضح ان ما يلتزم به هو التصرف في المراد الاستعمالي لا خصوص المراد الجدي ، فلا يلتزم بان المستعمل فيه الصيغة هو الوجوب ، لكن المراد الواقعي هو الاستحباب لأن ذلك مستهجن لأهل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بعد ان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أساس حمل المطلق على المقيد على ثبوت التنافي بينهما وهو يتوقف على استفادة وحدة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المتوافقين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بتقديم المقيد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معه كلام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 بان حمل المطلق على المقيد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 بان وحدة التكليف تستفاد من نفس الدليلين لا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كلتا الجهتين يختلف مع صاحب الكفاية لأنه التزم بان حمل المطلق على المقيد للأقوائية ، كما التزم بان وحدة التكليف تستفاد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فما ذكره المحقق النائيني في كلتا جهتيه لا يمكننا الالتزام به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تقديم المقيد على المطلق بملاك انه قرينة ، فلان الملاك في تقديم القرينة على ذي القرينة هو نظر القرينة إلى مدلول ذي القرينة وتصرفها فيه ، إذ من الواضح ان الدليل الّذي يكون ناظرا يتقدم على ما ينظر إليه بحسب بناء العقلاء بلا نظر إلى قوة مدلوله أو غير ذلك ، بل لا يعد منافيا للدليل الآخر ، وانما يستفيد العرف من المجموع حكما واحدا ، ولا فرق في النّظر بين ان يكون بمدلوله المطابقي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به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بالملازمة العقلية كدلالة الاقتضاء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لكثير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أدلة أحكام الشك ، فانه لو لا نظره إليها كان لغوا ، إذ نفي الشك أو إثباته لا </w:t>
      </w:r>
    </w:p>
    <w:p>
      <w:pPr>
        <w:pStyle w:val="BookText"/>
        <w:rPr/>
      </w:pPr>
      <w:r>
        <w:rPr>
          <w:rFonts w:ascii="Amiri" w:hAnsi="Amiri" w:eastAsia="Amiri" w:cs="Amiri"/>
          <w:color w:val="111111"/>
          <w:sz w:val="28"/>
          <w:sz w:val="28"/>
          <w:szCs w:val="28"/>
          <w:rtl w:val="true"/>
          <w:lang w:bidi="ar-SA"/>
        </w:rPr>
        <w:t>أثر له إذا لم يكن بلحاظ ما للشك من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الملاك يتقدم الدليل الحاكم على المحكوم ، لأنه يتكفل بمدلوله النّظر إلى مدلول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دليل يكون ناظرا إلى الآخر ومتكفلا لبيان المراد منه يتقدم عليه عرفا وبحكم بناء العقلاء ، ولا معنى للتوقف في مراد المتكلم بعد تصريحه بان مرادي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 في الحقيقة هو النّظر إلى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يلتزم بتقديم المقيد إذا كان يتكفل الأمر الإرشادي ، لأنه ناظر إلى المطلق ومبين للمراد منه فيكون حاكما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ظهر هذا الأمر وعرفت ان ملاك التقديم ليس عنوان القرينية ، بل نظر أحد الدليلين إلى الآخر ، فلا وجه للالتزام بتقديم المقيد على المطلق فيما نحن فيه بملاك القرينية ، إذ لا ظهور للدليل المقيد في كونه ناظرا إلى الدليل المطلق ، بل هو دليل مستقل يتكفل حكما مولويا على موضوع خاص كان هناك غيره أولا ، فأيّ نظر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إكرام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لا نظر 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لا يلتزم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كان المقيد قرينة على المطلق فلم لا يلتزم بالتقييد في المطلقات الشمولية ، وأيّ فرق بينها وبين المطلقات البدلية؟ كما لا حاجة إلى سرد البيان الطويل مقدمة لبيان تقديم المقيد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تقديم المقيد على المطلق ليس هو القرينية ، بل هو أمر آخر نحققه فيما بعد إن شاء اللّه تعالى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وحدة التكليف تستفاد من نفس الدليلين ، فقد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بالمطلق بما انه يتعلق بصرف الوجود ، فهو ينحل إلى حكمين ، حكم بالإلزام بنفس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بالترخيص في تطبيق الطبيعة على </w:t>
      </w:r>
    </w:p>
    <w:p>
      <w:pPr>
        <w:pStyle w:val="BookText"/>
        <w:rPr/>
      </w:pPr>
      <w:r>
        <w:rPr>
          <w:rFonts w:ascii="Amiri" w:hAnsi="Amiri" w:eastAsia="Amiri" w:cs="Amiri"/>
          <w:color w:val="111111"/>
          <w:sz w:val="28"/>
          <w:sz w:val="28"/>
          <w:szCs w:val="28"/>
          <w:rtl w:val="true"/>
          <w:lang w:bidi="ar-SA"/>
        </w:rPr>
        <w:t>كل فرد من افرادها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الأمر بالمقيد يقتضي تعيين المقيد ، فيتنافى مع الحكم الترخيصي في المطلق الراجع إلى ترخيص المكلف في الإتيان بأيّ فرد من افراد الطبيعة ، لاستلزامه توارد النفي والإثبات على مورد واحد ، وهي الامتثال بغير المقيد ، فالإطلاق يجوّزه والمقيد ينفيه ، فلا يمكن الالتزام بحكمين ، بل بحكم واحد متعلق بالمقيد أو بالمطلق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لا ينهض لإثبات غرضه ، فانه واضح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ما ذكره من منافاة وجوب المقيد مع ترخيص تطبيق الطبيعة على أي فرد من افرادها لا يثبت وحدة التكليف ، بل هو متفرع على ثبوت وحدته ، فانه إذا ثبت ان التكليف واحد امتنع ترخيص الشارع في امتثاله بالإتيان بأيّ فرد كان وإلزامه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التكليف متعددا فترخيص الشارع في امتثال أحد التكليفين بأي فرد من افراد الطبيعة لا يتنافى مع إلزامه في امتثال الآخر بالإتيان بفرد معين ، لعدم توارد النفي والإثبات على موضوع واحد بل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هذا البيان طريقا لإثبات وحدة التكليف ، مع انه متفرع عليه ، عجيب منه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تقدم منا في مبحث كراهة العبادة ، من منع ثبوت حكم آخر للمولى يتكفل الترخيص في تطبيق الطبيعة على جميع افرادها ، وان التزم به قدس سره ورتب عليه أثر في ذلك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يدعي في مقام بيان طريقية التنافي المذكور لإثبات وحدة التكليف ، بان التكليف إذا كان متعددا ، فمقتضى الدليل المطلق وفاء المقيد بملاك التكليف </w:t>
      </w:r>
    </w:p>
    <w:p>
      <w:pPr>
        <w:pStyle w:val="BookText"/>
        <w:rPr/>
      </w:pPr>
      <w:r>
        <w:rPr>
          <w:rFonts w:ascii="Amiri" w:hAnsi="Amiri" w:eastAsia="Amiri" w:cs="Amiri"/>
          <w:color w:val="111111"/>
          <w:sz w:val="28"/>
          <w:sz w:val="28"/>
          <w:szCs w:val="28"/>
          <w:rtl w:val="true"/>
          <w:lang w:bidi="ar-SA"/>
        </w:rPr>
        <w:t>المتعلق بالمطلق ، إذ هو لازم الإطلاق ، فيكون المقيد وافيا بكلا الملاكين ، وعليه فمع لزوم الإتيان به بمقتضى الدليل الآخر ، لا يبقى مجال لبقاء المطلق على إطلاقه ، إذ الإلزام بالمقيد يتنافى مع الترخيص في الإتيان بغيره ، فلا بد من صرف الأمر المطلق إلى خصوص الخالي عن القيد ، ولكن بنحو التخيير ، بمعنى لزوم الإتيان به على تقدير عدم الإتيان بالمقيد ، وهذا المعنى تعسف يحتاج إلى مئونة زائدة ، فتعدد التكليف يلازم ما فيه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هذا التوجيه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من عدم ثبوت حكم آخر للمولى يتكفل الترخيص ، بل لا حكم له إلاّ بلزوم الطبيعة من دون دخل خصوصية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 في التطبيق ليس ترخيصا فعليا كي يتنافى مع الإلزام بالمقيد ، بل هو ترخيص طبعي ، بمعنى انه ترخيص في تطبيق الطبيعة على غير المقيد من جهة امتثال الأمر بالطبيعة ، فلا ينافيه إلزامه بالمقيد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الالتزام بلازمه من الوجوب التخييري ، وليس هو تكلفا زائدا بعد كونه مقتضى الدليل ، فإذا فرض ان مقتضى تعدد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ظاهر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فيلتزم به ، كجميع موارد دلالة الاقتضاء ، فهو نظير الالتزام بالترتب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المحقق النائيني من ان استفادة وحدة التكليف من نفس الدليلين ، لا يمكننا الالتزام به ، فالصحيح ما أشار إليه صاحب الكفاية من انها تستفاد من دليل خارجي كإجماع ونحوه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انه لا يترتب على تحقيق هذا الأمر مزيد أثر عملي ، إذ ليس تشخيص موارد وحدة التكليف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من نفس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w:t>
      </w:r>
    </w:p>
    <w:p>
      <w:pPr>
        <w:pStyle w:val="BookText"/>
        <w:rPr/>
      </w:pPr>
      <w:r>
        <w:rPr>
          <w:rFonts w:ascii="Amiri" w:hAnsi="Amiri" w:eastAsia="Amiri" w:cs="Amiri"/>
          <w:color w:val="111111"/>
          <w:sz w:val="28"/>
          <w:sz w:val="28"/>
          <w:szCs w:val="28"/>
          <w:rtl w:val="true"/>
          <w:lang w:bidi="ar-SA"/>
        </w:rPr>
        <w:t xml:space="preserve">إلى مئونة زائدة في الفحص والسبر ، كي يكون إثبات ان وحدة التكليف تستفاد من نفس الدليلين مما يوفر علينا هذه المئونة ، بل هو امر معلوم في غالب الموارد الا ما شذّ وندر ، كيف؟ والكثير من المطلقات والمقيدات واردة في موارد بيان الشروط والاجزاء </w:t>
      </w:r>
      <w:r>
        <w:rPr>
          <w:rStyle w:val="FootnoteAnchor"/>
          <w:rtl w:val="true"/>
        </w:rPr>
        <w:footnoteReference w:id="417"/>
      </w:r>
      <w:r>
        <w:rPr>
          <w:rFonts w:ascii="Amiri" w:hAnsi="Amiri" w:eastAsia="Amiri" w:cs="Amiri"/>
          <w:color w:val="111111"/>
          <w:sz w:val="28"/>
          <w:sz w:val="28"/>
          <w:szCs w:val="28"/>
          <w:rtl w:val="true"/>
          <w:lang w:bidi="ar-SA"/>
        </w:rPr>
        <w:t>، فانه يعلم وحدة الشرط أو الجزء ويدور امره بين المطلق والمقيد ، ولا يحتمل تعدد الجزء أو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قدس سره ذكر في مقدمة استفادة وحدة التكليف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الحكمين مطلقين أو معلقين على أمر واحد ، وقد تعرض فيه إلى ما إذا كان أحد الحكمين مقيدا دون الآخر ، وانه هل يحمل المطلق على المقيد أو لا؟</w:t>
      </w:r>
    </w:p>
    <w:p>
      <w:pPr>
        <w:pStyle w:val="BookText"/>
        <w:rPr/>
      </w:pPr>
      <w:r>
        <w:rPr>
          <w:rFonts w:ascii="Amiri" w:hAnsi="Amiri" w:eastAsia="Amiri" w:cs="Amiri"/>
          <w:color w:val="111111"/>
          <w:sz w:val="28"/>
          <w:sz w:val="28"/>
          <w:szCs w:val="28"/>
          <w:rtl w:val="true"/>
          <w:lang w:bidi="ar-SA"/>
        </w:rPr>
        <w:t>وما ذكره في هذا الأمر قدس سره أولا في محله ، فان محل البحث فعلا والقدر المتيقن منه ما إذا اختلف المتعلقان بالإطلاق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صورة اختلاف الحكمين في ذلك ، فيقع الكلام فيه بعد ذلك ، فتعرضه إليه سابقا إخراج عن الأسلوب الصناعي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الحكمين إلزاميين ، فلو كان الحكم المقيد استحبابيا لم يحمل عليه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لذلك في ضمن تنبيهات المبحث وهو أنسب ، إذ لا بد من معرفة ملاك حمل المطلق على المقيد أولا ، ثم معرفة جريانه في المستحبات ، أو انه يختص بالواجبات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فتقديم التعرض إلى نفي حمل المطلق على المقيد في المستحبات خارج عن أسلوب البحث الصناعي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قدس سره في مقام بيان حمل المطلق على المقيد ، ذكر ان الأمر يدور بين 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التقييد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المقيد على الاستحباب ، وهو يتنافى مع ظهور الصيغة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انه واجب في واجب ، وهو يتنافى مع ظهور كون الموضوع هو المجموع لا خصوص القيد ، مع ان ذلك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انه واجب مستقل ، وهو يتنافى مع ظهور الدليلين في وحدة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التقييد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قدس سره وان أطال في بيان ذلك ، لكنه لا يختلف عن صاحب الكفاية الا في الأمرين اللذين عرفتهما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بالقرينية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وحدة التكليف مستفادة من نفس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والأمر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يرتبط بما أفاده المحقق النائيني ، فقد عرفت الخدشة فيه بجهاته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صاحب الكفاية ، فقد ذكر في وجه الجمع وحمل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تعرض لما قيل من ان في الحمل جمعا بين الدليلين ، وللإيراد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حمل المقيد على الاستحباب جمعا بينهما أيضا ، ولما استشكل في الإيراد من ان التقييد ليس تصرفا في المطلق بخلاف الحمل على الاستصحاب ولإيراده على هذا الإشكال بان التقييد تصرف في المطلق لانعقاد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بعد كل هذا مفصلا ، بان الأمر يدور بين ظهور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الإيجاب التعييني ، وظهور المطلق في الإطلاق ، لأن الإطلاق يتنافى مع تعيين وجوب المقيد ، بل يتلاءم مع التخيير بينه وبين غيره ، بما ان ظهور الصيغة في الإيجاب التعييني </w:t>
      </w:r>
    </w:p>
    <w:p>
      <w:pPr>
        <w:pStyle w:val="BookText"/>
        <w:rPr/>
      </w:pPr>
      <w:r>
        <w:rPr>
          <w:rFonts w:ascii="Amiri" w:hAnsi="Amiri" w:eastAsia="Amiri" w:cs="Amiri"/>
          <w:color w:val="111111"/>
          <w:sz w:val="28"/>
          <w:sz w:val="28"/>
          <w:szCs w:val="28"/>
          <w:rtl w:val="true"/>
          <w:lang w:bidi="ar-SA"/>
        </w:rPr>
        <w:t xml:space="preserve">أقوى من ظهور المطلق في الإطلاق يقدم عليه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الصيغة في الوجوب التعييني ليس ظهورا وضعيا ، بل هو ظهور إطلاقي أيضا ، كما مرّ تقريبه فيما سبق ، فقد تقدم ان الوجوب التعييني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فيدور الأمر بين الإطلاقين ولا ترجيح لأحدهما على الآخر ، وما هو الوجه في أقوائية أحدهما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لو تم فهو يقرب حمل المطلق على المقيد في المتوافقين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المختلفين سلبا وإيجابا فلا يتأتى هذا الوجه ، وموضوع هذا الوجه وان كان هو المتوافقين إلاّ انه كان ينبغي عليه ان يتعرض لما به يقدم المقيد على المطلق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يتعين ان يقال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المقيد إذا كان واردا قبل انتهاء زمان البيان كان مقدما على المطلق ، كما لو كان من عادة المتكلم بيان مرامه الواقعي في زمان محدود ، فورد المقيد قبل انتهائه ، وإذا كان واردا بعد انتهاء زمان البيان كان معارضا للمطلق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تقديمه على المطلق لو كان واردا قبل انتهاء وقت البيان ، فبيان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انك عرفت ان في الإطلاق مسالك ثلاثة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الشيخ رحمه اللّه من إجراء مقدمات الحكمة في المراد الواقعي بحيث يكون ورود المقيد مخلا بالإطلاق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المحقق الخراسانيّ رحمه اللّه من جريان المقدمات في المراد الاستعمالي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سلكناه من ان الإطلاق نتيجة الظهور السياقي لا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مسلك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المقيد واضح جدا ، فان المتكلم إذا كان من عادته بيان مرامه الواقعي بكلام متعدد وفي مدة ممتدة ، فلا يكون لكلامه الأول ظهور في شيء ولا يمكن البناء على ان مراده كذا من أول الأمر ، بل تشخيص مراده وثبوت انه المطلق انما يكون فيما مضت تلك المدة ولم يرد دليل يدل على ان مراده الواقعي هو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ورد المقيد في الأثناء لم يكن مصادما للمطلق لعدم انعقاد ظهور له في شيء ، بل ينعقد الظهور في المقيد ، فحال المقيد المنفصل على هذا المسلك حال المقيد المتصل في إخلاله بأصل الظهور الإطلاقي وعدم تصادم المقيد مع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المسلكين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يغمض تقديم المقيد ، لأن الكلام الأول انعقد له ظهور في الإطلاق ، فيكون المقيد مصادما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من عادة المتكلم بيان مرامه الواقعي بكلام متعدد ، فلا يكون كلامه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انعقد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على مرامه الواقعي عند العقلاء ، بل انما يكون حجة فيما هو ظاهر فيه إذا مضت مدة البيان ولم يرد منه ما يدل على ان مراده الواقعي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الملاك يتوقف عن العمل بالعامّ قبل الفحص عن المخصص ، لأنه في معرض التخصيص ، فلا يكون حجة عند العقلاء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ورد الدليل المقيد المصادم للمطلق في ظهوره يتقدم على المطلق ، لعدم حجية المطلق في مدلوله قبل انتهاء زمان البيان ، بل يكون العمل </w:t>
      </w:r>
    </w:p>
    <w:p>
      <w:pPr>
        <w:pStyle w:val="BookText"/>
        <w:rPr/>
      </w:pPr>
      <w:r>
        <w:rPr>
          <w:rFonts w:ascii="Amiri" w:hAnsi="Amiri" w:eastAsia="Amiri" w:cs="Amiri"/>
          <w:color w:val="111111"/>
          <w:sz w:val="28"/>
          <w:sz w:val="28"/>
          <w:szCs w:val="28"/>
          <w:rtl w:val="true"/>
          <w:lang w:bidi="ar-SA"/>
        </w:rPr>
        <w:t>به مراعى بعدم ورود ما يدل على تقييد المراد ، وإلاّ كشف عن عدم وروده مورد بيان الواقع ، فلا يكون حجة ، نظير المطلق المعلوم صدوره بداعي 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المطلق حجة فيما هو ظاهر فيه ما لم يحرز انه في مقام بيان مرامه الواقعي به ، ولذا لا يكون الكلام الصادر لا بداعي الجدّ حجة في مدلوله ، فان الكلام الّذي لا يقصد به المتكلم الكشف عن المراد الواقعي لا يكون ظهوره حجة في مراده ، بل لا بد من صدور الكلام بقصد الكشف عن المراد الواقعي ، وهذا المعنى غير محرز ما دام ان عادة المتكلم بيان مراده ببيان متعدد ، فإذا ورد في الأثناء ما يدل على ان مراده الواقعي مقيد ، لم يكن المطلق حجة لكشفه عن عدم وروده مورد بيان الواقع ، فليس تقديم المقيد من باب انه أقوى من المطلق أو من باب انه ناظر إليه ، بل من جهة كشفه عن اختلال شرط الحجية في المطلق ، وهو وروده مورد البيان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يرجع تقديم المقيد إلى كونه مبنيا للمراد الواقعي من المطلق كي يكون ناظرا إليه ، بل إلى بيانه مراد المتكلم في نفسه الملازم لكشفه عن عدم ورود المطلق في مورد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يقدم على المطلق من دون ملاحظة قوة دلالته ، إذ لا يرتبط 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 المقيد المنفصل بالنسبة إلى حجية المطلق كحال المقيد المتصل بالنسبة إلى أصل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ورد المقيد بعد انتهاء وقت البيان ، لم يتأتى الوجه المزبور لانعقاد ظهور للمطلق في الإطلاق وحجيته فيه في نفسه على جميع المسالك ، فيتنافى مع المقيد ويقع التصادم بينهما في مقام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لتقديم المقيد على المطلق الا من باب انه أقوى الدليلين ، في مورد يكون ظهوره أقوى من ظهور المطلق ، إذ قد يشكك في ذلك في بعض الموارد ، ولكن قاعدة تقديم أقوى الدليلين غير مسلمة ، وتحقيق ذلك في مسألة التعارض الآتية إن شاء اللّه تعالى</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الأمر في تقديم </w:t>
      </w:r>
    </w:p>
    <w:p>
      <w:pPr>
        <w:pStyle w:val="BookText"/>
        <w:rPr/>
      </w:pPr>
      <w:r>
        <w:rPr>
          <w:rFonts w:ascii="Amiri" w:hAnsi="Amiri" w:eastAsia="Amiri" w:cs="Amiri"/>
          <w:color w:val="111111"/>
          <w:sz w:val="28"/>
          <w:sz w:val="28"/>
          <w:szCs w:val="28"/>
          <w:rtl w:val="true"/>
          <w:lang w:bidi="ar-SA"/>
        </w:rPr>
        <w:t xml:space="preserve">المقيدات الواردة في لسان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المطلقات بقول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عرفت من ان لورود المطلق صورا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المطلق واردا في بيان الحكم لمن يريد العمل ولا يتشرف بخدمة الإمام علیه السلام ولا أحد الرّواة ، كما إذا كان من البلاد البعيدة فسأل الإمام وهو على وشك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المطلق واردا لبيان الحكم فقط ، كما إذا كان السائل من رواة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على نحوين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المقيد تارة يرد في كلام نفس الإمام الصادر منه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من يلحقه منهم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الصورة الأولى لا يمكن الالتزام بان العادة على تأخير بيان الحكم الواقعي إلى وقت آخر ، فإذا ورد دليل مقيد والحال هذه كان مصادما للمطلق ولم يقدم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الحال في الصورة الثالثة ، إذ ليس من العادة تأخير بيان الحكم الّذي يريد ان يعرفه وينقله مثل زرارة الّذي هو من أصحاب الصادق علیه السلام إلى زمان الإمام العسكري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الصورة الثانية ، يمكن الالتزام بان العادة جارية على بيان الحكم الواقعي في مجالس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التأمل في المطلق والمقيد الواردين بأنهما من أيّ الأنحاء ، فيحكم بالتقديم إذا كان من قبيل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وبالتوقف إذا كان من قبيل الصورتين الأولى والثالثة ، ولعله لأجل ذلك نرى بعض الفقهاء يتوقفون من تقييد المطلق بالمقيد ، بدعوى انه وارد مورد البيان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ينحل الإشكال في الصورة الثالثة ، إلاّ بالالتزام بان الأئمة علیهم السلام حين </w:t>
      </w:r>
    </w:p>
    <w:p>
      <w:pPr>
        <w:pStyle w:val="BookText"/>
        <w:rPr/>
      </w:pPr>
      <w:r>
        <w:rPr>
          <w:rFonts w:ascii="IRNazanin" w:hAnsi="IRNazanin" w:eastAsia="IRNazanin"/>
          <w:color w:val="111111"/>
          <w:sz w:val="28"/>
          <w:sz w:val="28"/>
          <w:szCs w:val="28"/>
          <w:rtl w:val="true"/>
          <w:lang w:bidi="fa-IR"/>
        </w:rPr>
        <w:t xml:space="preserve">يبينون الحكم يبينونه بعنوان النقل والرواية عن النبي صلی اللّه علیه و آله غاية الأمر انهم لا تشملهم أدلة حجية الخبر للقطع بصدقهم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على هذا الفرض لا يكون ورود المقيد متأخرا عن وقت البيان ، لصدوره من الأول ، نعم الاطلاع على صدوره يكون متأخرا عن وقت الحاجة ، وهو لا يضير في تقديمه على المطلق بعد صدوره من السابق ، فانه يكفي في عدم تأخره عن وقت البيان بيانه ولو للإمام اللاحق ، ولا يلزم بيانه لخصوص السائل ، إذ ليس المقام مقام عمل ، بل مقام معرفة الحكم وبيانه ، وقد بينه بقيده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أراد ان يعمل لم يكن له حق التمسك بالإطلاق ما لم يسأل كل من يحتمل صدور القيد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ظهر انه لا تنحل ذلك مشكلة تأخير القيد في الصورة الأولى ، لأن المفروض كون السائل في مقام العمل ، وتأخير بيان القيد له لا معنى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يتصور وجه لصحة تأخير بيان القيد في الصورة الأولى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إذا قلنا بأنهم يبينون الحكم بعنوان الاستنباط من الكتاب والسنة والاطلاع على حكم اللّه تعالى ، لكنهم ليسوا كسائر المجتهدين باعتبار ان استنباطهم يطابق الواقع ولا يشوبه الخطأ بناء على هذا ، كان الإشكال متوجها ، لأن مقتضى الدليل المطلق ان الحكم الإلهي هو المطلق ، ومقتضى الدليل المقيد ان الحكم هو المقيد ، فيتصادمان كسائر موارد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يرتفع التعارض إلاّ بالالتزام بان المطلق لم يرد لبيان المراد الواقعي للمولى ولم يقصد به الكشف عن الواقع ، ولكنّه مشكل ، إذ بعد فرض كون السؤال عن الواقع لأجل العمل أو الاطلاع عليه ، لا معنى لأن يقال ان الإمام علیه السلام ليس بصدد بيان الواقع في جوابه ، فالتفت وافهم وتدبّر في أطراف ما ذكرناه فانه بالتدبّر حقيق ومن اللّه سبحانه نستمدّ التوفيق</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 قد عرفت في كلامنا مع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البحث مورد اختلاف المتعلق في الإطلاق والتقييد ، ومورد كون كلا الحكمين إلزاميين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صورة اختلاف نفس الحكمين بالإطلاق والتقييد ، وكذا مورد كون الحكمين استحبابين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انه انتهى الكلام عن موضوع البحث ، فلا بد من التعرض لهاتين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الالتزام بحمل المطلق على المقيد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فيقع الكلام في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الحكم في أحد الدليلين مطلقا والآخر مقيدا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ظاهرت فأعتق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يحمل الحكم المطلق على المقيد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عرفت ان أساس حمل المطلق على المقيد هو العلم بوحدة التكليف الموجبة لوقوع التنافي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أيضا ان طريق العلم بوحدته من الخارج من إجماع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هاهنا لحمل المطلق على المقيد من الحكمين ، لعدم دليل على وحدة التكليف فيهما ، بل الدليل على خلافه ، فان ظاهر الدليلين تعدده ، إذ ظاهر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ثابت مطلقا حصل الظهار أم لم يحصل ، وظاهر المقيد ان الوجوب المنشأ به لا يتحقق إلا عند حصول الظهار ، وهذا ظاهر في تغاير الحكمين ، فلا مجال للحمل الا في مورد تقوم قرينة خارجية قطعية على ان التكليف واحد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سلكناه في طريق استفادة وحدة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ما سلكه المحقق النائيني من ان طريق استفادة وحدة التكليف نفس الدليلين ، باعتبار ان ترخيص تطبيق الطبيعة في مقام الامتثال على غير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الدليل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مع عدم جواز الامتثال به الّذي هو مقتضى الدليل المقيد لأنه يلتزم بالمقيد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هذا المسلك يشكل الأمر ، باعتبار ان هذا البيان يتأتى بواقعه فيما نحن فيه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المتكفل للحكم المطلق يقتضي الالتزام بالعتق ، </w:t>
      </w:r>
    </w:p>
    <w:p>
      <w:pPr>
        <w:pStyle w:val="BookText"/>
        <w:rPr/>
      </w:pPr>
      <w:r>
        <w:rPr>
          <w:rFonts w:ascii="Amiri" w:hAnsi="Amiri" w:eastAsia="Amiri" w:cs="Amiri"/>
          <w:color w:val="111111"/>
          <w:sz w:val="28"/>
          <w:sz w:val="28"/>
          <w:szCs w:val="28"/>
          <w:rtl w:val="true"/>
          <w:lang w:bidi="ar-SA"/>
        </w:rPr>
        <w:t>ولو لم يتحقق القيد كالظهار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المتكفل للحكم المقيد ينفي الإلزام به قبل تحقق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التنافي الموجب للقول بوحدة التكليف المستلزمة للحمل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ان يتخلص عن هذه المشكلة ، بان التنافي فرع العلم بوحدة التكليف ، وإلاّ فمع فرض تعددهما لا تنافي بين الدليلين ، لأن ما يثبت حكما في صورة عدم القيد لا يتنافى مع ما ينفي حكما آخر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البيان هو ما ذكرناه ردا على ما ذكره سابقا ، من ان استفادة وحدة التكليف بنفس الدليلين ، فلو التزم به هاهنا ألزم 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ذكرناه من ان لازم ما أفاده حمل المطلق على المقيد من الحكمين ، بين ان يكون متعلقهما متحدا كالمثال المتقدم ، وبين ان يكون مختلفا بالإطلاق والتقييد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ظاهرت فأعتق رقبة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قدس سره التزم بالحمل في الصورة الأولى دون الثانية ، بدعوى ان حمل المطلق من الحكمين على المقيد يتوقف على وحدة المتعلق ، ووحدة المتعلق تتوقف على وحدة الحكمين ، فيكون حمل المطلق على المقيد في الفرض مستلزما للدور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غير صحيحة ، لأنه قدس سره التزم بأنه إذا قام ما يدل على وحدة التكليف صح حمل المطلق على المقيد في المتعلق ، وهذا يعني منه انه لا يمكننا فرض وحدة المتعلق ولا تعدده قبل ملاحظة التكليف في حد نفسه ومع قطع النّظر عن المتعلق ، وقد عرفت قيام البرهان على وحدته بالبيان الّذي سلكه قدس سره ، ولا معنى لربط استفادة وحدة التكليف بوحدة المتعلق ، إذ بعد ان </w:t>
      </w:r>
    </w:p>
    <w:p>
      <w:pPr>
        <w:pStyle w:val="BookText"/>
        <w:rPr/>
      </w:pPr>
      <w:r>
        <w:rPr>
          <w:rFonts w:ascii="Amiri" w:hAnsi="Amiri" w:eastAsia="Amiri" w:cs="Amiri"/>
          <w:color w:val="111111"/>
          <w:sz w:val="28"/>
          <w:sz w:val="28"/>
          <w:szCs w:val="28"/>
          <w:rtl w:val="true"/>
          <w:lang w:bidi="ar-SA"/>
        </w:rPr>
        <w:t xml:space="preserve">كانت وحدته وتعدده ترتبط بوحدة التكليف وتعدده ، إذ لا ظهور للكلام في تعدد المتعلق ما لم يلحظ الحكم ودلالته عليه ، وإلاّ لجرى بيان الدور في صورة إطلاق الحكمين المطلق والمقيد ، الّذي كان موضوع الكلام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بوحدة المتعلق تتوقف على وحدة التكليف لاحتمال تعدده ، وهي تتوقف على وحدة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 انه لا وجه لما ذكره قدس سره في مقام عدم حمل أحد الحكمين على الآخر في هذه الصورة ، من ان انتفاء القيد لا يستلزم بمقتضى دليله الا انتفاء شخص الحكم الثابت لا طبيعي الحكم ، فمن الممكن ثبوت فرد آخر في غير مورد القيد ، لأنه يلازم القول بعدم الحمل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كان الدليلان يتكفلان حكمين ندبيين ، أحدهما متعلق بالمطلق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متعلق بالمقيد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زيارة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زيارته علیه السلام مع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لحمل المطلق على المقيد ، إذ أساسه على ما عرفت ثبوت وحدة التكليف ، وطريقها الدليل الخارجي ، وهو غير موجود في باب المستحبات لتعارف اختلاف الافراد من حيث مراتب الاستحباب ، فلا طريق إلى إحراز وحدة التكليف ، بل يحمل المقيد على كونه أفضل الافراد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مسلك المحقق النائيني في طريق استفادة وحدة التكليف لا بد من الالتزام بحمل المطلق على المقيد ، لأن ما ذكره في وجه عدم الحمل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المقيد يتكفل الترخيص في الترك وجواز الامتثال بغيره فلا ينافي ما يدل على استحباب الكل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 إذ الدليل المقيد يقتضي عدم جواز امتثال الحكم الاستحبابي بغير المقيد ، لفرض انه ظاهر في دخالة القيد فيه فينافي ما دل </w:t>
      </w:r>
    </w:p>
    <w:p>
      <w:pPr>
        <w:pStyle w:val="BookText"/>
        <w:rPr/>
      </w:pPr>
      <w:r>
        <w:rPr>
          <w:rFonts w:ascii="Amiri" w:hAnsi="Amiri" w:eastAsia="Amiri" w:cs="Amiri"/>
          <w:color w:val="111111"/>
          <w:sz w:val="28"/>
          <w:sz w:val="28"/>
          <w:szCs w:val="28"/>
          <w:rtl w:val="true"/>
          <w:lang w:bidi="ar-SA"/>
        </w:rPr>
        <w:t>على جواز الامتثال بأيّ فرد ولو كان غير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قدس سره ناش عن البناء على ان عدم جواز الامتثال بغير المقيد من شئون الحكم الوجوبيّ ، فلا يثبت في مورد الاستحباب فلا يتحقق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غفلة عن انه لازم أعم للحكم الوجوبيّ والاستحبابي ، لأنه فرع أخذ القيد في متعلق الحكم أيّ حكم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لو لم يكن في مورد الاستحباب غير المقيد لم يلتزم بجواز الإتيان بغيره امتثالا للحكم ، والترخيص في الترك الّذي هو لازم الاستحباب غير جواز امتثال الحكم الاستحبابي بغير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الترخيص في الترك يرجع إلى جواز عدم الامتثال لا جواز الامتثال بفرد آخر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والإثبات في مورد المستحبين يردان على موضوع واحد ، فيتعين حمل المطلق على المقيد بناء على الالتزام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إذا كان المطلق بدليا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شموليا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يحمل المطلق على المقيد أو لا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رحمه اللّه إلى عدم التقييد وبقاء المطلق على إطلاقه ، باعتبار ان أساس الحمل في مورد الإطلاق البدلي هو تعلق الحكمين بصرف الوجود المستلزم للتنافي فيستكشف وحدة التكليف ، وهو غير ثابت في مورد الإطلاق الشمولي ، لعدم تعلق الحكم بصرف الوجود كي تستكشف وحدة الحكم ، بل الحكم متعلق بكل فرد فرد فلا طريق لاستكشاف وحدة التكليف التي هي أساس حمل المطلق على المقيد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تأتي الوجه السابق لاختلاف الموضوع لا يلازم عدم الدليل </w:t>
      </w:r>
    </w:p>
    <w:p>
      <w:pPr>
        <w:pStyle w:val="BookText"/>
        <w:rPr/>
      </w:pPr>
      <w:r>
        <w:rPr>
          <w:rFonts w:ascii="Amiri" w:hAnsi="Amiri" w:eastAsia="Amiri" w:cs="Amiri"/>
          <w:color w:val="111111"/>
          <w:sz w:val="28"/>
          <w:sz w:val="28"/>
          <w:szCs w:val="28"/>
          <w:rtl w:val="true"/>
          <w:lang w:bidi="ar-SA"/>
        </w:rPr>
        <w:t>على وحدة التكليف ، بل وحدة التكليف في مورد الإطلاق الشمولي مما يلتزم بها كل أحد ، إذ لا يلتزم أحد ان هناك حكمين في مورد العالم العادل أو الفقيه ، بل ليس هناك إلاّ 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ستعرفه في ذيل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فيشكل الأمر باعتبار ان القيد ظاهر في الاحترازية ، فهو يظهر في دخالة القيد في الحكم ولازمه انتفاء الحكم عن غير مورد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وجه عدم التقييد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الوارد على المقيد لا ظهور في كونه حكما تأسيسيا جديدا ، بل هو حكم مؤكد للحكم الثابت بالمطلق ، بمعنى ان الدليل المقيد يتكفل إنشاء نفس الحكم السابق ، غاية الأمر انه على بعض الافراد ، فهو من توابعه ، وإذا كان كذلك فلا ظهور حينئذ للقيد في كونه احترازيا ، لأن الحكم الثابت بالدليل الآخر ثابت لمطلق الافراد ، بل يلغو ظهوره في ذلك ويحمل على ذكره من باب انه أظهر الافراد أو أفضلها ، لأنه بيان للحكم السابق ، لا انه حكم جديد ، المفروض ان الحكم السابق ثابت لمطلق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لا ظهور له في التأسيس ، بل هو حكم تأكيدي ، فيظهر مما تقدم في أواخر مبحث الأوامر من أن الأمرين إذا تعلقا بشيء واحد يدور الأمر بين المحافظة على ظهور كل منهما في التأسيس والتصرف في المتعلق بتقييده بمثل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المحافظة على ظهور المتعلق والتصرف في ظهور الأمر في التأسيس بحمله على التأكيد ، وقد عرفت انه بذلك يسقط ظهور الأمر في التأسيس ، وهذا هو الطريق في الالتزام بعدم تعدد الحكم هاهنا الّذي عرفت انه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تعرف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الكفاية ان قضية مقدمات الحكمة تختلف بحسب اختلاف المقامات ، فلا تلازم ثبوت الاستغراق دائما ، بل هي تتكفل بيان ان المراد هو ذات الطبيعة بلا تقييد ، فقد تقوم القرينة بحسب المقام على ان الحكم ملحوظ بنحو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تقوم على إرادة 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تقوم على إرادة خصوص </w:t>
      </w:r>
    </w:p>
    <w:p>
      <w:pPr>
        <w:pStyle w:val="BookText"/>
        <w:rPr/>
      </w:pPr>
      <w:r>
        <w:rPr>
          <w:rFonts w:ascii="Amiri" w:hAnsi="Amiri" w:eastAsia="Amiri" w:cs="Amiri"/>
          <w:color w:val="111111"/>
          <w:sz w:val="28"/>
          <w:sz w:val="28"/>
          <w:szCs w:val="28"/>
          <w:rtl w:val="true"/>
          <w:lang w:bidi="ar-SA"/>
        </w:rPr>
        <w:t>فرد من الطبيعة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للأول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المراد به هو مطلق افراد البيع ، وذلك لأن إرادة البيع مهملا أو مجملا خلف فرض كون المتكلم في مقام البيان ، وإرادة العموم البدلي لا تناسب المقام ، فانه لا معنى لإرادة تحليل أحد البيوع ، كما لا معنى لإرادة بيع اختاره المكلف ، مع انه يحتاج إلى نصب دلالة ، إذ لا يفي الإطلاق به بدونها ، فيتعين ان يراد به الإطلاق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للثاني بمتعلقات الأوامر ، لأن العموم الاستيعابي لا يمكن إرادته ، إذ لا يعقل إرادة جميع افراد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وإرادة غير العموم البدلي وان كانت ممكنة ، إلاّ انها منافية للحكمة وفرض كون المتكلم بصدد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صيغة الأمر المقتضي للوجوب التعييني العيني النفسيّ ، لأن إرادة ما يقابلها تحتاج إلى بيان ، وإرادة جميع الافراد لا معنى له ، فيتعين حمل الإطلاق على التعييني العيني النفسيّ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قدس سره من ان الإطلاق ومقدمات الحكمة انما تتكفل إثبات ملاحظة الطبيعة بنحو السريان ، وعدم دخل القيد فيها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استفادة الاستغراق أو البدلية أو غيرهما فهي ترتبط بقرائن المقام وجيه لا كلام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الإشكال في كلامه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فيه حمل الإطلاق في متعلقات الأحكام على البدلي لامتناع إرادة الاستيعابي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غير واضح ، إذا امتناع إرادة الاستيعابي لا بد وان يكون منشؤه عدم القدرة على جميع الافراد ، وهذا غير مانع لوضوح تقيد المتعلق بالقدرة عقلا ، </w:t>
      </w:r>
    </w:p>
    <w:p>
      <w:pPr>
        <w:pStyle w:val="BookText"/>
        <w:rPr/>
      </w:pPr>
      <w:r>
        <w:rPr>
          <w:rFonts w:ascii="Amiri" w:hAnsi="Amiri" w:eastAsia="Amiri" w:cs="Amiri"/>
          <w:color w:val="111111"/>
          <w:sz w:val="28"/>
          <w:sz w:val="28"/>
          <w:szCs w:val="28"/>
          <w:rtl w:val="true"/>
          <w:lang w:bidi="ar-SA"/>
        </w:rPr>
        <w:t xml:space="preserve">فالمطلوب هو جميع الافراد المقدورة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امتناع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الصحيح في نفي الاستيعاب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في أول مباحث النواهي من ان الغالب في موارد الأمر حصول الغرض بوجود واحد من وجوداته ، في قبال النهي الّذي يكون الغالب فيه ثبوت المفسدة في جميع افراده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الغلبة توجب ظهور الكلام في كون متعلق الأمر صرف وجود الطبيعة ، وهو ينطبق على أول وجود منها ناقض للعدم فيتحقق الامتثال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مقام التمثيل لما كان مقتضى الإطلاق إرادة خصوص فرد ، من ان مقتضى الإطلاق في صيغة الأمر هو إرادة خصوص فرد معين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غير واضح أيضا ، لما عرفت من ان مجرى مقدمات الحكمة انما هو المادة والمتعلق ، وهو يلازم ثبوت خصوص الوجوب التعييني وأخويه ، فلم يرد فرد خاص من المطلق وما هو مجرى المقدمات ، بل أريد به الاستيعاب من تلك الجهة ، وانما هي تلازم إرادة فرد خاص من غيره وهو الوجوب ، لأن مجرى المقدمات ليس هو الوجوب بل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جريانها في خصوص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فيما تقدم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خصوصية التعيين لا تحتاج إلى بيان بخلاف ما يقابلها ، فعدم البيان يقتضي حمل اللفظ المطلق عليه بعد دورانه بين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هذه الدعوى من المحقق الأصفهاني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هذا البيان يصح التمثيل بهذا المورد لما كان مقتضى الإطلاق فيه إرادة أحد الافراد</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ولا تغفل والحمد لله أولا وآخرا</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مبحث المطلق والمقيد يوم الاثنين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نستمد التوفيق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بعده في مباحث القطع</w:t>
      </w:r>
      <w:r>
        <w:rPr>
          <w:rFonts w:eastAsia="Amiri" w:cs="Amiri" w:ascii="Amiri" w:hAnsi="Amiri"/>
          <w:color w:val="111111"/>
          <w:sz w:val="28"/>
          <w:szCs w:val="28"/>
          <w:rtl w:val="true"/>
          <w:lang w:bidi="ar-SA"/>
        </w:rPr>
        <w:t xml:space="preserve">. </w:t>
      </w:r>
      <w:bookmarkStart w:id="141" w:name="pg15909_161836"/>
    </w:p>
    <w:p>
      <w:pPr>
        <w:pStyle w:val="Heading2"/>
        <w:numPr>
          <w:ilvl w:val="1"/>
          <w:numId w:val="1"/>
        </w:numPr>
        <w:rPr/>
      </w:pPr>
      <w:bookmarkStart w:id="142" w:name="__RefHeading___Toc15615568_2142443653"/>
      <w:bookmarkStart w:id="143" w:name="_Toc43"/>
      <w:bookmarkEnd w:id="141"/>
      <w:bookmarkEnd w:id="142"/>
      <w:r>
        <w:rPr>
          <w:rtl w:val="true"/>
        </w:rPr>
        <w:t>الفهرس</w:t>
      </w:r>
      <w:bookmarkEnd w:id="143"/>
    </w:p>
    <w:p>
      <w:pPr>
        <w:pStyle w:val="BookText"/>
        <w:rPr/>
      </w:pPr>
      <w:r>
        <w:rPr>
          <w:rFonts w:ascii="Amiri" w:hAnsi="Amiri" w:eastAsia="Amiri" w:cs="Amiri"/>
          <w:color w:val="111111"/>
          <w:sz w:val="28"/>
          <w:sz w:val="28"/>
          <w:szCs w:val="28"/>
          <w:rtl w:val="true"/>
          <w:lang w:bidi="ar-SA"/>
        </w:rPr>
        <w:t>النواهي</w:t>
      </w:r>
    </w:p>
    <w:p>
      <w:pPr>
        <w:pStyle w:val="BookText"/>
        <w:rPr/>
      </w:pPr>
      <w:r>
        <w:rPr>
          <w:rFonts w:ascii="Amiri" w:hAnsi="Amiri" w:eastAsia="Amiri" w:cs="Amiri"/>
          <w:color w:val="111111"/>
          <w:sz w:val="28"/>
          <w:sz w:val="28"/>
          <w:szCs w:val="28"/>
          <w:rtl w:val="true"/>
          <w:lang w:bidi="ar-SA"/>
        </w:rPr>
        <w:t>والكلام في جهات</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صيغة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متعلق الطلب في النهي هل هو الترك أو عدم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امتثال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استمرار النهي عند المخالفة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جهات</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بالواحد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هذه المسألة ومسألة استلزام النهي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المسألة أصولية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المسألة 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النزاع في جميع أنواع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قيد المندوحة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ارتباط المسألة بمسألة تعلق الأحكام بالطبائع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بملاك باب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التزاحم</w:t>
      </w:r>
    </w:p>
    <w:p>
      <w:pPr>
        <w:pStyle w:val="BookText"/>
        <w:rPr/>
      </w:pPr>
      <w:r>
        <w:rPr>
          <w:rFonts w:ascii="Amiri" w:hAnsi="Amiri" w:eastAsia="Amiri" w:cs="Amiri"/>
          <w:color w:val="111111"/>
          <w:sz w:val="28"/>
          <w:sz w:val="28"/>
          <w:szCs w:val="28"/>
          <w:rtl w:val="true"/>
          <w:lang w:bidi="ar-SA"/>
        </w:rPr>
        <w:t>كلام المحقق النائيني رحمه اللّه في ضابط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على كلام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اختصاص التزاحم بصورة توارد الحكمين على موضوعين أو 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تقسيم المحقق النائيني للتزاحم من جهة عدم القدرة ومن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إيراد السيد الخوئي على المحقق النائيني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مرجحات باب التزاحم</w:t>
      </w:r>
    </w:p>
    <w:p>
      <w:pPr>
        <w:pStyle w:val="BookText"/>
        <w:rPr/>
      </w:pPr>
      <w:r>
        <w:rPr>
          <w:rFonts w:ascii="Amiri" w:hAnsi="Amiri" w:eastAsia="Amiri" w:cs="Amiri"/>
          <w:color w:val="111111"/>
          <w:sz w:val="28"/>
          <w:sz w:val="28"/>
          <w:szCs w:val="28"/>
          <w:rtl w:val="true"/>
          <w:lang w:bidi="ar-SA"/>
        </w:rPr>
        <w:t xml:space="preserve">المرجح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ما ليس له البدل على ما له البدل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المرجح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المشروط بالقدرة العقلية على المشروط بالقدرة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المرجح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أسبق زمانا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مسألة تزاحم النذر والحج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في تزاحم الحكمين المشروطين بالقدرة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تقديم محتمل الأهمية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تقسيم المحقق النائيني للحكمين المتزاحمين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بيان المختار في ضابط 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توضيح كلام الكفاية في الأمر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إيراد المحقق النائيني على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كلام الكفاية في امتناع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فيما يتعلق بكلام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تعدد العنوان هل يقتضي تعدد جهات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الوجود الواحد إذا كان له جهتان هل يمكن ان يكون بإحداها متعلقا للأمر والآخر للنهي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كلام المحقق العراقي في المقام وبيان الإشكال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الصلاة في الدار المغصوبة وكلام المحقق النائيني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كلام المحققين الأصفهاني والعراقي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تفصيلات ذكرها المحقق الخراسانيّ</w:t>
      </w:r>
    </w:p>
    <w:p>
      <w:pPr>
        <w:pStyle w:val="BookText"/>
        <w:rPr/>
      </w:pPr>
      <w:r>
        <w:rPr>
          <w:rFonts w:ascii="Amiri" w:hAnsi="Amiri" w:eastAsia="Amiri" w:cs="Amiri"/>
          <w:color w:val="111111"/>
          <w:sz w:val="28"/>
          <w:sz w:val="28"/>
          <w:szCs w:val="28"/>
          <w:rtl w:val="true"/>
          <w:lang w:bidi="ar-SA"/>
        </w:rPr>
        <w:t xml:space="preserve">التفصيل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 بالجواز على الالتزام بتعلق الأحكام بالطبائع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التفصيل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 بالجواز على الالتزام باتحاد الجنس والفصل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التفصيل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القول بأصالة الماهية والوجود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القول بالجواز على كون الفرد مقدمة للطبيعي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 المسألة</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كلام المحقق النائيني في تصحيح القسم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عدم تمامية ما أفاده المحقق النائيني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كلام الكفاية في 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كلام المحقق النائيني في المقام وبيان 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بيان المختار في تصحيح 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كلام الكفاية في القسم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في التفصيل بين العقل والعرف في الجواز والامتناع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كلام الكفاية والتساؤل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كلام المحقق النائيني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إيراد السيد الخوئي وبيان 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التوسط في الأرض المغصوبة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كلام الشيخ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إيراد الكفاية على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بيان مراد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بيان موضوع البحث وما هو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كلام المحقق النائيني في قاعدة الامتناع وموردها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بيان ما يرد على المحقق النائيني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إيضاح مطلب الكفاية في دفع القول بان الخروج مأمور به ومنهي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إيضاح مطلب الكفاية في مقام بيان ان الخروج يقع مبغوضا وعصيانا للنهي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ثمرة المسألة</w:t>
      </w:r>
    </w:p>
    <w:p>
      <w:pPr>
        <w:pStyle w:val="BookText"/>
        <w:rPr/>
      </w:pPr>
      <w:r>
        <w:rPr>
          <w:rFonts w:ascii="Amiri" w:hAnsi="Amiri" w:eastAsia="Amiri" w:cs="Amiri"/>
          <w:color w:val="111111"/>
          <w:sz w:val="28"/>
          <w:sz w:val="28"/>
          <w:szCs w:val="28"/>
          <w:rtl w:val="true"/>
          <w:lang w:bidi="ar-SA"/>
        </w:rPr>
        <w:t>تفصيل المحقق النائيني بالحكم بالبطلان في صورة العلم بالحرمة بناء على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المناقشة في كلام النائيني وبيان 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تفصيل الكفاية بالحكم بالصحّة في صورة الجهل أو النسيان بالحرمة بناء على 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حكم الصلاة في الأرض المغصوبة اضطرارا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اقتضاء النهي الفساد</w:t>
      </w:r>
    </w:p>
    <w:p>
      <w:pPr>
        <w:pStyle w:val="BookText"/>
        <w:rPr/>
      </w:pPr>
      <w:r>
        <w:rPr>
          <w:rFonts w:ascii="Amiri" w:hAnsi="Amiri" w:eastAsia="Amiri" w:cs="Amiri"/>
          <w:color w:val="111111"/>
          <w:sz w:val="28"/>
          <w:sz w:val="28"/>
          <w:szCs w:val="28"/>
          <w:rtl w:val="true"/>
          <w:lang w:bidi="ar-SA"/>
        </w:rPr>
        <w:t>بيان موضوع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كلام الكفاية في المقام وإيضاحه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بيان الفرق بين هذه المسألة ومسألة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هل المسألة لفظية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بيان المراد من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تعيين المراد من العبادة والمعاملة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تفسير وصفي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هل الصحة من الأمور المجعولة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كلام الكفاية في المقام وما قد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كلام المحقق النائيني في المقام وبيان 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تحقيق حال الأصل عند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صور النهي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تقسيم الكفاية في تعلق النهي بالعبادة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جهات البحث في كلام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النهي عن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إمكان تعلق الحرمة الذاتيّة بالعبادة وكلام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النهي عن المعاملة وتحديد محل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توجيه المحقق النائيني للقول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مناقشة مع المحقق النائيني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كلام أبي حنيفة وأبي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يرد على الكفاية في موافقته للقول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المفاهيم</w:t>
      </w:r>
    </w:p>
    <w:p>
      <w:pPr>
        <w:pStyle w:val="BookText"/>
        <w:rPr/>
      </w:pPr>
      <w:r>
        <w:rPr>
          <w:rFonts w:ascii="Amiri" w:hAnsi="Amiri" w:eastAsia="Amiri" w:cs="Amiri"/>
          <w:color w:val="111111"/>
          <w:sz w:val="28"/>
          <w:sz w:val="28"/>
          <w:szCs w:val="28"/>
          <w:rtl w:val="true"/>
          <w:lang w:bidi="ar-SA"/>
        </w:rPr>
        <w:t>تعريف المفهوم وان البحث عن ثبوت المفهوم لا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مفهوم الشرط</w:t>
      </w:r>
    </w:p>
    <w:p>
      <w:pPr>
        <w:pStyle w:val="BookText"/>
        <w:rPr/>
      </w:pPr>
      <w:r>
        <w:rPr>
          <w:rFonts w:ascii="Amiri" w:hAnsi="Amiri" w:eastAsia="Amiri" w:cs="Amiri"/>
          <w:color w:val="111111"/>
          <w:sz w:val="28"/>
          <w:sz w:val="28"/>
          <w:szCs w:val="28"/>
          <w:rtl w:val="true"/>
          <w:lang w:bidi="ar-SA"/>
        </w:rPr>
        <w:t>بيان معنى التعليق والترتيب واللزوم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مفاد الجملة الشرطية من الربط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تحديد موضوع البحث وكلام المحقق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مناقشة مع المحقق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بيان المراد بالسنخ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كلام للمحقق الأصفهاني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ثبوت العلية المنحصرة للشرط بالتبادر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ثبوت العلية المنحصرة بالانصراف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ثبوت العلية المنحصرة بمقتضى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الشرط في نفي البدل والعدل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كلام المحقق النائيني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تحقيق الحال في القضايا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تنبيهات مفهوم الشرط</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المفهوم عند انتفاء سنخ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دائرة المفهوم عند تعدد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الشرط واتحاد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كلام المحقق النائيني في عدم التداخل في الأسباب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خروج المورد غير القابل للتعدد عن محل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وجه التداخل في باب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صغرى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التفصيل بين الأسباب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تداخل المسببات والبحث فيه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وجوه الاستدلال على مفهوم الوصف ومناقشتها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تحديد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مفهوم الغاية</w:t>
      </w:r>
    </w:p>
    <w:p>
      <w:pPr>
        <w:pStyle w:val="BookText"/>
        <w:rPr/>
      </w:pPr>
      <w:r>
        <w:rPr>
          <w:rFonts w:ascii="Amiri" w:hAnsi="Amiri" w:eastAsia="Amiri" w:cs="Amiri"/>
          <w:color w:val="111111"/>
          <w:sz w:val="28"/>
          <w:sz w:val="28"/>
          <w:szCs w:val="28"/>
          <w:rtl w:val="true"/>
          <w:lang w:bidi="ar-SA"/>
        </w:rPr>
        <w:t>والكلام في جهتين</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المفهوم للغاية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الغاية داخلة في المغيا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مفهوم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w:t>
      </w:r>
    </w:p>
    <w:p>
      <w:pPr>
        <w:pStyle w:val="BookText"/>
        <w:rPr/>
      </w:pPr>
      <w:r>
        <w:rPr>
          <w:rFonts w:ascii="Amiri" w:hAnsi="Amiri" w:eastAsia="Amiri" w:cs="Amiri"/>
          <w:color w:val="111111"/>
          <w:sz w:val="28"/>
          <w:sz w:val="28"/>
          <w:szCs w:val="28"/>
          <w:rtl w:val="true"/>
          <w:lang w:bidi="ar-SA"/>
        </w:rPr>
        <w:t>حجة أبي حنيفة في إنكار مفهوم الاستثناء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دلالة الاستثناء على الحكم هل هي بالمفهوم أو بالمنطوق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مفهوم اللقب والعدد</w:t>
      </w:r>
    </w:p>
    <w:p>
      <w:pPr>
        <w:pStyle w:val="BookText"/>
        <w:rPr/>
      </w:pPr>
      <w:r>
        <w:rPr>
          <w:rFonts w:ascii="Amiri" w:hAnsi="Amiri" w:eastAsia="Amiri" w:cs="Amiri"/>
          <w:color w:val="111111"/>
          <w:sz w:val="28"/>
          <w:sz w:val="28"/>
          <w:szCs w:val="28"/>
          <w:rtl w:val="true"/>
          <w:lang w:bidi="ar-SA"/>
        </w:rPr>
        <w:t>تمام الكلام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العام والخاصّ</w:t>
      </w:r>
    </w:p>
    <w:p>
      <w:pPr>
        <w:pStyle w:val="BookText"/>
        <w:rPr/>
      </w:pPr>
      <w:r>
        <w:rPr>
          <w:rFonts w:ascii="Amiri" w:hAnsi="Amiri" w:eastAsia="Amiri" w:cs="Amiri"/>
          <w:color w:val="111111"/>
          <w:sz w:val="28"/>
          <w:sz w:val="28"/>
          <w:szCs w:val="28"/>
          <w:rtl w:val="true"/>
          <w:lang w:bidi="ar-SA"/>
        </w:rPr>
        <w:t>تعريف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أقسام 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صيغ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حجية العام المخصص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إيراد المحقق الأصفهاني على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ما يندفع به أصل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كلام التقريرات ومناقشة الكفاية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توجيه المحقق النائيني لكلام التقريرات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أمور ينبغي التنبيه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إجمال المخصص مفهوما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دوران الأمر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مع المحقق النائيني فيما أفاده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الشبهة المصداقية والكلام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نفي فردية المشكوك للخاص بأصالة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جريان الأصل في العدم الأزلي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كلام المحقق النائيني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كلام المحقق الأصفهاني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كلام المحقق النائيني في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إيراد السيد الخوئي على المحقق النائيني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التحقيق في منع جريان الأصل في العدم الأزلي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توضيح عبارات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تفصيل المحقق العراقي في جريان الأصل في العدم الأزلي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بالعامّ مع الشك في فرد من غير جهة احتمال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بالعامّ قبل الفحص عن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الخطابات الشفاهية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تعقب العام بضمير يرجع إلى بعض افراده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تخصيص العام بمفهوم الموافقة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تعقب الاستثناء جملا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تخصيص العام الكتابي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دوران الأمر بين النسخ والتخصيص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المطلق والمقيد</w:t>
      </w:r>
    </w:p>
    <w:p>
      <w:pPr>
        <w:pStyle w:val="BookText"/>
        <w:rPr/>
      </w:pPr>
      <w:r>
        <w:rPr>
          <w:rFonts w:ascii="Amiri" w:hAnsi="Amiri" w:eastAsia="Amiri" w:cs="Amiri"/>
          <w:color w:val="111111"/>
          <w:sz w:val="28"/>
          <w:sz w:val="28"/>
          <w:szCs w:val="28"/>
          <w:rtl w:val="true"/>
          <w:lang w:bidi="ar-SA"/>
        </w:rPr>
        <w:t>تعريف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ألفاظ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المعرف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عدم مانعية القدر المتيقن في التمسك بالإطلاق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التزام المحقق النائيني بثلاثية المقدمات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مجرى المقدمات الحكمة هل هو المراد الاستعمالي أو الجدي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فيما إذا شك في كون المتكلم في مقام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الانصراف</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 المتنافيين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كلام المحقق النائيني في تقديم القرينة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التزام المحقق النائيني في تقديم المقيد للقرينية واستفادة وحدة التكليف من نفس الدليلين والمناقشة فيه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كلام الكفاية في وجه حمل المطلق على المقيد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تحقيق الحال في حمل 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صورة اختلاف نفس الحكمين بالإطلاق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صورة ما إذا كان الدليلان يتكفلان حكمين ندبيين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الكفاية في اختلاف مقدمات الحكمة بحسب اختلاف المقامات والمناقشة فيه </w:t>
      </w:r>
      <w:r>
        <w:rPr>
          <w:rFonts w:eastAsia="Amiri" w:cs="Amiri" w:ascii="Amiri" w:hAnsi="Amiri"/>
          <w:color w:val="111111"/>
          <w:sz w:val="28"/>
          <w:szCs w:val="28"/>
          <w:lang w:bidi="ar-SA"/>
        </w:rPr>
        <w:t>469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ما ينصه ، لوضوحه فلا يحتاج إلى توضيح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الطهراني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عمار بن موسى عن أبي عبد اللّه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صلى ركعة من الغداة ثم طلعت الشمس فليتم وقد جازت صلاته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صاحب الحاشية والمحقق الرشتي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صاحب الكفاية قدس سره في مبحث التعادل والترجيح عند البحث في تحقيق الأصل عند التعارض بين الدليلين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محتمل الأهمية يقدم على مزاحمه في الجملة ، ولم يبين تفصيل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إليه بيان التفصيل في حاشيته على الرسائل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حاشية فرائد الأصول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على النهج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ذهب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إلى إمكان دعوى انه ليس من المبادئ ، بل من العناوين نظير الصفة المشبهة ، وانما المبدأ هو الغصبية كالقبل والقبلية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هذا الوجه لا يختص به النحو الأول ، لأنه مرجعه إلى إحراز كون المصلحة والمفسدة مما يترتبان على العمل بنفسه ، والحال عند ذلك لا يختلف بين القيد الدخيل في الاتصاف بالمصلحة والقيد الدخيل في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أفاد السيد الأستاذ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الوجه يذكر في قبال الصورة الثالثة من صور النحو الثاني ، فان القيد في نفسه ذو مصلحة وهو دخيل في ترتب المصلحة على نفس العمل لكنها المصلحة الضمنية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متمم بوجوده للمصلحة ومحصل لمصلحة الفعل الضمنية فلا يجري فيه هذا الوجه من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على النهج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الطهراني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المحقق ميرزا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دفع ما يقال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وإن امتنع الإلزام التخييري ، إلا ان النتيجة واحدة لصحة الإتيان بكل منهما بنحو عبادي لاشتماله على الملاك المقرب ، فلا يكون المورد من قبيل موارد 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عرفة وعاشوراء ، الأحاديث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المحقق آقا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المحقق ميرزا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يتعرض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ذكره صاحب الكفاية من مرجحات جانب النهي ، وعلل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المورد بناء على الامتناع يكون من موارد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الجواز يكون من موارد التزاحم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تنقيح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المملوك تزوج بغير اذن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التزم بهذا المسلك السيد الطباطبائي في حاشيته على المكاسب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العلامة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الفقيه السيد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الحاشية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هوامش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الخامس والعشرون الطبعة الحجرية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النسبة هي العموم من وجه ، لأن المنطوق يشمل صورة المفهوم للآخر وعدمه ، ولعل هذا هو الوجه في الاحتمال 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الفقيه حاج آقا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إليه المحقق الخراسانيّ كما في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كلانتري كما في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الفقيه حاج آقا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الفقيه حاج آقا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 كتاب المعيشة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للقمي وفي 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للكلانتري وفي 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افعال الصلاة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من دون تعليق عليه متابعة له قدس سره ، ولأجل ذلك لا نرى حاجة تدعونا لنقله ، فمن أراد الاطلاع عليه فليراجع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الإيرواني الشيخ ميرزا علي نهاية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هنا إلا مقدمتين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هوامش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جمال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هوامش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 الإشكال الثبوتي لا ينحل بما ذكر من رجوع الاستثناء إلى المجموع ، لأنه يتصور بأحد نحوين كلاهما بعيدان عن طريقة المحاورة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هوامش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هوامش 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خارج عن موضوع البحث ، لأن أوامر الشروط إرشادية ، وذلك لأن ما هو خارج عن موضوع البحث ما إذا كان المقيد إرشادا إلى أخذ القيد في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الحال كذلك في الفرض ، بل كل من المطلق والمقيد يتكفلان الإرشاد إلى أخذ متعلقهما في متعلق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فيقع التنافي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المقيد إرشاد إلى أخذ القيد في متعلق الدليل المطلق ، كي يكون خارجا عن موضوع البحث ، فمثلا ليس ما يدل على وجوب سورة التوحيد ناظرا إلى ما يدل على وجوب مطلق السورة ، بل هو ناظر رأسا إلى دليل وجوب الصلاة ، كنفس ما يدل على وجوب مطلق السورة ، فيتصادمان في مقام تقييد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فالتفت ولا تغفل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أهمل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المجمل والمبين لعدم أهميته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121332</Words>
  <Characters>507327</Characters>
  <CharactersWithSpaces>625456</CharactersWithSpaces>
  <Paragraphs>4091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2026-08-25T06:11:37Z</dcterms:created>
  <dc:creator>ghaemiyeh.com</dc:creator>
  <dc:description/>
  <dc:language>en-US</dc:language>
  <cp:lastModifiedBy/>
  <dcterms:modified xsi:type="dcterms:W3CDTF">2026-08-25T09:41:49Z</dcterms:modified>
  <cp:revision>1</cp:revision>
  <dc:subject/>
  <dc:title>منتقى الأصول جلد 3</dc:title>
</cp:coreProperties>
</file>

<file path=docProps/custom.xml><?xml version="1.0" encoding="utf-8"?>
<Properties xmlns="http://schemas.openxmlformats.org/officeDocument/2006/custom-properties" xmlns:vt="http://schemas.openxmlformats.org/officeDocument/2006/docPropsVTypes"/>
</file>