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حضرت عبدالعظیم حسنى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00430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400432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400434_214244365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5400436_2142443653">
            <w:r>
              <w:rPr>
                <w:webHidden/>
                <w:rStyle w:val="IndexLink"/>
                <w:rtl w:val="true"/>
              </w:rPr>
              <w:t>فهرست اجمالى</w:t>
            </w:r>
            <w:r>
              <w:rPr>
                <w:rStyle w:val="IndexLink"/>
                <w:rtl w:val="true"/>
              </w:rPr>
              <w:tab/>
            </w:r>
            <w:r>
              <w:rPr>
                <w:rStyle w:val="IndexLink"/>
              </w:rPr>
              <w:t>15</w:t>
            </w:r>
          </w:hyperlink>
        </w:p>
        <w:p>
          <w:pPr>
            <w:pStyle w:val="Contents2"/>
            <w:tabs>
              <w:tab w:val="clear" w:pos="8743"/>
              <w:tab w:val="right" w:pos="9026" w:leader="dot"/>
            </w:tabs>
            <w:rPr/>
          </w:pPr>
          <w:hyperlink w:anchor="__RefHeading___Toc15400438_2142443653">
            <w:r>
              <w:rPr>
                <w:webHidden/>
                <w:rStyle w:val="IndexLink"/>
                <w:rtl w:val="true"/>
              </w:rPr>
              <w:t>(</w:t>
            </w:r>
            <w:r>
              <w:rPr>
                <w:rStyle w:val="IndexLink"/>
              </w:rPr>
              <w:t>1</w:t>
            </w:r>
            <w:r>
              <w:rPr>
                <w:rStyle w:val="IndexLink"/>
                <w:rtl w:val="true"/>
              </w:rPr>
              <w:t xml:space="preserve">) </w:t>
            </w:r>
            <w:r>
              <w:rPr>
                <w:rStyle w:val="IndexLink"/>
                <w:rtl w:val="true"/>
              </w:rPr>
              <w:t>زيارت حضرت عبدالعظيم حسنى عليه‌السلام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5400440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400442_214244365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15400444_2142443653">
            <w:r>
              <w:rPr>
                <w:webHidden/>
                <w:rStyle w:val="IndexLink"/>
                <w:rtl w:val="true"/>
              </w:rPr>
              <w:t>زيارت قبور مؤمنان در مكتب اهل بيت</w:t>
            </w:r>
            <w:r>
              <w:rPr>
                <w:rStyle w:val="IndexLink"/>
                <w:rtl w:val="true"/>
              </w:rPr>
              <w:tab/>
            </w:r>
            <w:r>
              <w:rPr>
                <w:rStyle w:val="IndexLink"/>
              </w:rPr>
              <w:t>24</w:t>
            </w:r>
          </w:hyperlink>
        </w:p>
        <w:p>
          <w:pPr>
            <w:pStyle w:val="Contents3"/>
            <w:tabs>
              <w:tab w:val="clear" w:pos="8459"/>
              <w:tab w:val="right" w:pos="9026" w:leader="dot"/>
            </w:tabs>
            <w:rPr/>
          </w:pPr>
          <w:hyperlink w:anchor="__RefHeading___Toc15400446_2142443653">
            <w:r>
              <w:rPr>
                <w:webHidden/>
                <w:rStyle w:val="IndexLink"/>
                <w:rtl w:val="true"/>
              </w:rPr>
              <w:t>زيارت پيامبر و امامان عليهم‌السلام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5400448_2142443653">
            <w:r>
              <w:rPr>
                <w:webHidden/>
                <w:rStyle w:val="IndexLink"/>
                <w:rtl w:val="true"/>
              </w:rPr>
              <w:t>زيارت معصومان در مكتب اهل بيت</w:t>
            </w:r>
            <w:r>
              <w:rPr>
                <w:rStyle w:val="IndexLink"/>
                <w:rtl w:val="true"/>
              </w:rPr>
              <w:tab/>
            </w:r>
            <w:r>
              <w:rPr>
                <w:rStyle w:val="IndexLink"/>
              </w:rPr>
              <w:t>31</w:t>
            </w:r>
          </w:hyperlink>
        </w:p>
        <w:p>
          <w:pPr>
            <w:pStyle w:val="Contents3"/>
            <w:tabs>
              <w:tab w:val="clear" w:pos="8459"/>
              <w:tab w:val="right" w:pos="9026" w:leader="dot"/>
            </w:tabs>
            <w:rPr/>
          </w:pPr>
          <w:hyperlink w:anchor="__RefHeading___Toc15400450_2142443653">
            <w:r>
              <w:rPr>
                <w:webHidden/>
                <w:rStyle w:val="IndexLink"/>
                <w:rtl w:val="true"/>
              </w:rPr>
              <w:t>زيارت‌نامه</w:t>
            </w:r>
            <w:r>
              <w:rPr>
                <w:rStyle w:val="IndexLink"/>
                <w:rtl w:val="true"/>
              </w:rPr>
              <w:tab/>
            </w:r>
            <w:r>
              <w:rPr>
                <w:rStyle w:val="IndexLink"/>
              </w:rPr>
              <w:t>35</w:t>
            </w:r>
          </w:hyperlink>
        </w:p>
        <w:p>
          <w:pPr>
            <w:pStyle w:val="Contents3"/>
            <w:tabs>
              <w:tab w:val="clear" w:pos="8459"/>
              <w:tab w:val="right" w:pos="9026" w:leader="dot"/>
            </w:tabs>
            <w:rPr/>
          </w:pPr>
          <w:hyperlink w:anchor="__RefHeading___Toc15400452_2142443653">
            <w:r>
              <w:rPr>
                <w:webHidden/>
                <w:rStyle w:val="IndexLink"/>
                <w:rtl w:val="true"/>
              </w:rPr>
              <w:t>زيارت‌نامه‌هاى پيامبر و فاطمه زهرا و امامان معصوم</w:t>
            </w:r>
            <w:r>
              <w:rPr>
                <w:rStyle w:val="IndexLink"/>
                <w:rtl w:val="true"/>
              </w:rPr>
              <w:tab/>
            </w:r>
            <w:r>
              <w:rPr>
                <w:rStyle w:val="IndexLink"/>
              </w:rPr>
              <w:t>36</w:t>
            </w:r>
          </w:hyperlink>
        </w:p>
        <w:p>
          <w:pPr>
            <w:pStyle w:val="Contents3"/>
            <w:tabs>
              <w:tab w:val="clear" w:pos="8459"/>
              <w:tab w:val="right" w:pos="9026" w:leader="dot"/>
            </w:tabs>
            <w:rPr/>
          </w:pPr>
          <w:hyperlink w:anchor="__RefHeading___Toc15400454_2142443653">
            <w:r>
              <w:rPr>
                <w:webHidden/>
                <w:rStyle w:val="IndexLink"/>
                <w:rtl w:val="true"/>
              </w:rPr>
              <w:t>زيارت جامعه كبيره</w:t>
            </w:r>
            <w:r>
              <w:rPr>
                <w:rStyle w:val="IndexLink"/>
                <w:rtl w:val="true"/>
              </w:rPr>
              <w:tab/>
            </w:r>
            <w:r>
              <w:rPr>
                <w:rStyle w:val="IndexLink"/>
              </w:rPr>
              <w:t>38</w:t>
            </w:r>
          </w:hyperlink>
        </w:p>
        <w:p>
          <w:pPr>
            <w:pStyle w:val="Contents3"/>
            <w:tabs>
              <w:tab w:val="clear" w:pos="8459"/>
              <w:tab w:val="right" w:pos="9026" w:leader="dot"/>
            </w:tabs>
            <w:rPr/>
          </w:pPr>
          <w:hyperlink w:anchor="__RefHeading___Toc15400456_2142443653">
            <w:r>
              <w:rPr>
                <w:webHidden/>
                <w:rStyle w:val="IndexLink"/>
                <w:rtl w:val="true"/>
              </w:rPr>
              <w:t>زيارت مأثوره و غير مأثوره</w:t>
            </w:r>
            <w:r>
              <w:rPr>
                <w:rStyle w:val="IndexLink"/>
                <w:rtl w:val="true"/>
              </w:rPr>
              <w:tab/>
            </w:r>
            <w:r>
              <w:rPr>
                <w:rStyle w:val="IndexLink"/>
              </w:rPr>
              <w:t>45</w:t>
            </w:r>
          </w:hyperlink>
        </w:p>
        <w:p>
          <w:pPr>
            <w:pStyle w:val="Contents3"/>
            <w:tabs>
              <w:tab w:val="clear" w:pos="8459"/>
              <w:tab w:val="right" w:pos="9026" w:leader="dot"/>
            </w:tabs>
            <w:rPr/>
          </w:pPr>
          <w:hyperlink w:anchor="__RefHeading___Toc15400458_2142443653">
            <w:r>
              <w:rPr>
                <w:webHidden/>
                <w:rStyle w:val="IndexLink"/>
                <w:rtl w:val="true"/>
              </w:rPr>
              <w:t>زيارت امامزادگان</w:t>
            </w:r>
            <w:r>
              <w:rPr>
                <w:rStyle w:val="IndexLink"/>
                <w:rtl w:val="true"/>
              </w:rPr>
              <w:tab/>
            </w:r>
            <w:r>
              <w:rPr>
                <w:rStyle w:val="IndexLink"/>
              </w:rPr>
              <w:t>47</w:t>
            </w:r>
          </w:hyperlink>
        </w:p>
        <w:p>
          <w:pPr>
            <w:pStyle w:val="Contents3"/>
            <w:tabs>
              <w:tab w:val="clear" w:pos="8459"/>
              <w:tab w:val="right" w:pos="9026" w:leader="dot"/>
            </w:tabs>
            <w:rPr/>
          </w:pPr>
          <w:hyperlink w:anchor="__RefHeading___Toc15400460_2142443653">
            <w:r>
              <w:rPr>
                <w:webHidden/>
                <w:rStyle w:val="IndexLink"/>
                <w:rtl w:val="true"/>
              </w:rPr>
              <w:t>زيارت حضرت عبدالعظيم</w:t>
            </w:r>
            <w:r>
              <w:rPr>
                <w:rStyle w:val="IndexLink"/>
                <w:rtl w:val="true"/>
              </w:rPr>
              <w:tab/>
            </w:r>
            <w:r>
              <w:rPr>
                <w:rStyle w:val="IndexLink"/>
              </w:rPr>
              <w:t>50</w:t>
            </w:r>
          </w:hyperlink>
        </w:p>
        <w:p>
          <w:pPr>
            <w:pStyle w:val="Contents3"/>
            <w:tabs>
              <w:tab w:val="clear" w:pos="8459"/>
              <w:tab w:val="right" w:pos="9026" w:leader="dot"/>
            </w:tabs>
            <w:rPr/>
          </w:pPr>
          <w:hyperlink w:anchor="__RefHeading___Toc15400462_2142443653">
            <w:r>
              <w:rPr>
                <w:webHidden/>
                <w:rStyle w:val="IndexLink"/>
                <w:rtl w:val="true"/>
              </w:rPr>
              <w:t>ثواب زيارت حضرت عبدالعظيم</w:t>
            </w:r>
            <w:r>
              <w:rPr>
                <w:rStyle w:val="IndexLink"/>
                <w:rtl w:val="true"/>
              </w:rPr>
              <w:tab/>
            </w:r>
            <w:r>
              <w:rPr>
                <w:rStyle w:val="IndexLink"/>
              </w:rPr>
              <w:t>50</w:t>
            </w:r>
          </w:hyperlink>
        </w:p>
        <w:p>
          <w:pPr>
            <w:pStyle w:val="Contents3"/>
            <w:tabs>
              <w:tab w:val="clear" w:pos="8459"/>
              <w:tab w:val="right" w:pos="9026" w:leader="dot"/>
            </w:tabs>
            <w:rPr/>
          </w:pPr>
          <w:hyperlink w:anchor="__RefHeading___Toc15400464_2142443653">
            <w:r>
              <w:rPr>
                <w:webHidden/>
                <w:rStyle w:val="IndexLink"/>
                <w:rtl w:val="true"/>
              </w:rPr>
              <w:t>زيارت‌نامه حضرت عبدالعظيم عليه‌السلام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5400466_2142443653">
            <w:r>
              <w:rPr>
                <w:webHidden/>
                <w:rStyle w:val="IndexLink"/>
                <w:rtl w:val="true"/>
              </w:rPr>
              <w:t>(</w:t>
            </w:r>
            <w:r>
              <w:rPr>
                <w:rStyle w:val="IndexLink"/>
              </w:rPr>
              <w:t>2</w:t>
            </w:r>
            <w:r>
              <w:rPr>
                <w:rStyle w:val="IndexLink"/>
                <w:rtl w:val="true"/>
              </w:rPr>
              <w:t xml:space="preserve">) </w:t>
            </w:r>
            <w:r>
              <w:rPr>
                <w:rStyle w:val="IndexLink"/>
                <w:rtl w:val="true"/>
              </w:rPr>
              <w:t>بررسى كلى روايات حضرت عبدالعظيم حسنى عليه‌السلام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5400468_2142443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400470_2142443653">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15400472_2142443653">
            <w:r>
              <w:rPr>
                <w:webHidden/>
                <w:rStyle w:val="IndexLink"/>
                <w:rtl w:val="true"/>
              </w:rPr>
              <w:t>فصل اول</w:t>
            </w:r>
            <w:r>
              <w:rPr>
                <w:rStyle w:val="IndexLink"/>
                <w:rtl w:val="true"/>
              </w:rPr>
              <w:t xml:space="preserve">: </w:t>
            </w:r>
            <w:r>
              <w:rPr>
                <w:rStyle w:val="IndexLink"/>
                <w:rtl w:val="true"/>
              </w:rPr>
              <w:t>حضرت عبدالعظيم در منابع رجالى</w:t>
            </w:r>
            <w:r>
              <w:rPr>
                <w:rStyle w:val="IndexLink"/>
                <w:rtl w:val="true"/>
              </w:rPr>
              <w:tab/>
            </w:r>
            <w:r>
              <w:rPr>
                <w:rStyle w:val="IndexLink"/>
              </w:rPr>
              <w:t>56</w:t>
            </w:r>
          </w:hyperlink>
        </w:p>
        <w:p>
          <w:pPr>
            <w:pStyle w:val="Contents4"/>
            <w:tabs>
              <w:tab w:val="clear" w:pos="8176"/>
              <w:tab w:val="right" w:pos="9026" w:leader="dot"/>
            </w:tabs>
            <w:rPr/>
          </w:pPr>
          <w:hyperlink w:anchor="__RefHeading___Toc15400474_2142443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5400476_2142443653">
            <w:r>
              <w:rPr>
                <w:webHidden/>
                <w:rStyle w:val="IndexLink"/>
                <w:rtl w:val="true"/>
              </w:rPr>
              <w:t>گفتار اول</w:t>
            </w:r>
            <w:r>
              <w:rPr>
                <w:rStyle w:val="IndexLink"/>
                <w:rtl w:val="true"/>
              </w:rPr>
              <w:t xml:space="preserve">: </w:t>
            </w:r>
            <w:r>
              <w:rPr>
                <w:rStyle w:val="IndexLink"/>
                <w:rtl w:val="true"/>
              </w:rPr>
              <w:t>نسب حضرت عبدالعظيم</w:t>
            </w:r>
            <w:r>
              <w:rPr>
                <w:rStyle w:val="IndexLink"/>
                <w:rtl w:val="true"/>
              </w:rPr>
              <w:tab/>
            </w:r>
            <w:r>
              <w:rPr>
                <w:rStyle w:val="IndexLink"/>
              </w:rPr>
              <w:t>56</w:t>
            </w:r>
          </w:hyperlink>
        </w:p>
        <w:p>
          <w:pPr>
            <w:pStyle w:val="Contents4"/>
            <w:tabs>
              <w:tab w:val="clear" w:pos="8176"/>
              <w:tab w:val="right" w:pos="9026" w:leader="dot"/>
            </w:tabs>
            <w:rPr/>
          </w:pPr>
          <w:hyperlink w:anchor="__RefHeading___Toc15400478_2142443653">
            <w:r>
              <w:rPr>
                <w:webHidden/>
                <w:rStyle w:val="IndexLink"/>
                <w:rtl w:val="true"/>
              </w:rPr>
              <w:t>گفتار دوم</w:t>
            </w:r>
            <w:r>
              <w:rPr>
                <w:rStyle w:val="IndexLink"/>
                <w:rtl w:val="true"/>
              </w:rPr>
              <w:t xml:space="preserve">: </w:t>
            </w:r>
            <w:r>
              <w:rPr>
                <w:rStyle w:val="IndexLink"/>
                <w:rtl w:val="true"/>
              </w:rPr>
              <w:t>توصيف حال رجالى حضرت عبدالعظيم</w:t>
            </w:r>
            <w:r>
              <w:rPr>
                <w:rStyle w:val="IndexLink"/>
                <w:rtl w:val="true"/>
              </w:rPr>
              <w:tab/>
            </w:r>
            <w:r>
              <w:rPr>
                <w:rStyle w:val="IndexLink"/>
              </w:rPr>
              <w:t>58</w:t>
            </w:r>
          </w:hyperlink>
        </w:p>
        <w:p>
          <w:pPr>
            <w:pStyle w:val="Contents4"/>
            <w:tabs>
              <w:tab w:val="clear" w:pos="8176"/>
              <w:tab w:val="right" w:pos="9026" w:leader="dot"/>
            </w:tabs>
            <w:rPr/>
          </w:pPr>
          <w:hyperlink w:anchor="__RefHeading___Toc15400480_2142443653">
            <w:r>
              <w:rPr>
                <w:webHidden/>
                <w:rStyle w:val="IndexLink"/>
                <w:rtl w:val="true"/>
              </w:rPr>
              <w:t>گفتار سوم</w:t>
            </w:r>
            <w:r>
              <w:rPr>
                <w:rStyle w:val="IndexLink"/>
                <w:rtl w:val="true"/>
              </w:rPr>
              <w:t xml:space="preserve">: </w:t>
            </w:r>
            <w:r>
              <w:rPr>
                <w:rStyle w:val="IndexLink"/>
                <w:rtl w:val="true"/>
              </w:rPr>
              <w:t>تأليفات حضرت عبدالعظيم</w:t>
            </w:r>
            <w:r>
              <w:rPr>
                <w:rStyle w:val="IndexLink"/>
                <w:rtl w:val="true"/>
              </w:rPr>
              <w:tab/>
            </w:r>
            <w:r>
              <w:rPr>
                <w:rStyle w:val="IndexLink"/>
              </w:rPr>
              <w:t>63</w:t>
            </w:r>
          </w:hyperlink>
        </w:p>
        <w:p>
          <w:pPr>
            <w:pStyle w:val="Contents3"/>
            <w:tabs>
              <w:tab w:val="clear" w:pos="8459"/>
              <w:tab w:val="right" w:pos="9026" w:leader="dot"/>
            </w:tabs>
            <w:rPr/>
          </w:pPr>
          <w:hyperlink w:anchor="__RefHeading___Toc15400482_2142443653">
            <w:r>
              <w:rPr>
                <w:webHidden/>
                <w:rStyle w:val="IndexLink"/>
                <w:rtl w:val="true"/>
              </w:rPr>
              <w:t>فصل دوم</w:t>
            </w:r>
            <w:r>
              <w:rPr>
                <w:rStyle w:val="IndexLink"/>
                <w:rtl w:val="true"/>
              </w:rPr>
              <w:t xml:space="preserve">: </w:t>
            </w:r>
            <w:r>
              <w:rPr>
                <w:rStyle w:val="IndexLink"/>
                <w:rtl w:val="true"/>
              </w:rPr>
              <w:t>طبقه روايى حضرت عبدالعظيم</w:t>
            </w:r>
            <w:r>
              <w:rPr>
                <w:rStyle w:val="IndexLink"/>
                <w:rtl w:val="true"/>
              </w:rPr>
              <w:tab/>
            </w:r>
            <w:r>
              <w:rPr>
                <w:rStyle w:val="IndexLink"/>
              </w:rPr>
              <w:t>65</w:t>
            </w:r>
          </w:hyperlink>
        </w:p>
        <w:p>
          <w:pPr>
            <w:pStyle w:val="Contents4"/>
            <w:tabs>
              <w:tab w:val="clear" w:pos="8176"/>
              <w:tab w:val="right" w:pos="9026" w:leader="dot"/>
            </w:tabs>
            <w:rPr/>
          </w:pPr>
          <w:hyperlink w:anchor="__RefHeading___Toc15400484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5400486_2142443653">
            <w:r>
              <w:rPr>
                <w:webHidden/>
                <w:rStyle w:val="IndexLink"/>
                <w:rtl w:val="true"/>
              </w:rPr>
              <w:t>مشايخ حضرت عبدالعظيم عليه‌السلام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5400488_2142443653">
            <w:r>
              <w:rPr>
                <w:webHidden/>
                <w:rStyle w:val="IndexLink"/>
                <w:rtl w:val="true"/>
              </w:rPr>
              <w:t>شاگردان حضرت عبدالعظيم عليه‌السلام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5400490_2142443653">
            <w:r>
              <w:rPr>
                <w:webHidden/>
                <w:rStyle w:val="IndexLink"/>
                <w:rtl w:val="true"/>
              </w:rPr>
              <w:t>فصل سوم</w:t>
            </w:r>
            <w:r>
              <w:rPr>
                <w:rStyle w:val="IndexLink"/>
                <w:rtl w:val="true"/>
              </w:rPr>
              <w:t xml:space="preserve">: </w:t>
            </w:r>
            <w:r>
              <w:rPr>
                <w:rStyle w:val="IndexLink"/>
                <w:rtl w:val="true"/>
              </w:rPr>
              <w:t>روايات حضرت عبدالعظيم</w:t>
            </w:r>
            <w:r>
              <w:rPr>
                <w:rStyle w:val="IndexLink"/>
                <w:rtl w:val="true"/>
              </w:rPr>
              <w:tab/>
            </w:r>
            <w:r>
              <w:rPr>
                <w:rStyle w:val="IndexLink"/>
              </w:rPr>
              <w:t>70</w:t>
            </w:r>
          </w:hyperlink>
        </w:p>
        <w:p>
          <w:pPr>
            <w:pStyle w:val="Contents4"/>
            <w:tabs>
              <w:tab w:val="clear" w:pos="8176"/>
              <w:tab w:val="right" w:pos="9026" w:leader="dot"/>
            </w:tabs>
            <w:rPr/>
          </w:pPr>
          <w:hyperlink w:anchor="__RefHeading___Toc15400492_2142443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5400494_2142443653">
            <w:r>
              <w:rPr>
                <w:webHidden/>
                <w:rStyle w:val="IndexLink"/>
                <w:rtl w:val="true"/>
              </w:rPr>
              <w:t>گفتار اول</w:t>
            </w:r>
            <w:r>
              <w:rPr>
                <w:rStyle w:val="IndexLink"/>
                <w:rtl w:val="true"/>
              </w:rPr>
              <w:t xml:space="preserve">: </w:t>
            </w:r>
            <w:r>
              <w:rPr>
                <w:rStyle w:val="IndexLink"/>
                <w:rtl w:val="true"/>
              </w:rPr>
              <w:t>بررسى موضوعى روايات حضرت عبدالعظيم عليه‌السلام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15400496_2142443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5400498_2142443653">
            <w:r>
              <w:rPr>
                <w:webHidden/>
                <w:rStyle w:val="IndexLink"/>
                <w:rtl w:val="true"/>
              </w:rPr>
              <w:t>اول</w:t>
            </w:r>
            <w:r>
              <w:rPr>
                <w:rStyle w:val="IndexLink"/>
                <w:rtl w:val="true"/>
              </w:rPr>
              <w:t xml:space="preserve">: </w:t>
            </w:r>
            <w:r>
              <w:rPr>
                <w:rStyle w:val="IndexLink"/>
                <w:rtl w:val="true"/>
              </w:rPr>
              <w:t>خدا و صفات وى</w:t>
            </w:r>
            <w:r>
              <w:rPr>
                <w:rStyle w:val="IndexLink"/>
                <w:rtl w:val="true"/>
              </w:rPr>
              <w:tab/>
            </w:r>
            <w:r>
              <w:rPr>
                <w:rStyle w:val="IndexLink"/>
              </w:rPr>
              <w:t>70</w:t>
            </w:r>
          </w:hyperlink>
        </w:p>
        <w:p>
          <w:pPr>
            <w:pStyle w:val="Contents5"/>
            <w:tabs>
              <w:tab w:val="clear" w:pos="7892"/>
              <w:tab w:val="right" w:pos="9026" w:leader="dot"/>
            </w:tabs>
            <w:rPr/>
          </w:pPr>
          <w:hyperlink w:anchor="__RefHeading___Toc15400500_2142443653">
            <w:r>
              <w:rPr>
                <w:webHidden/>
                <w:rStyle w:val="IndexLink"/>
                <w:rtl w:val="true"/>
              </w:rPr>
              <w:t>دوم</w:t>
            </w:r>
            <w:r>
              <w:rPr>
                <w:rStyle w:val="IndexLink"/>
                <w:rtl w:val="true"/>
              </w:rPr>
              <w:t xml:space="preserve">: </w:t>
            </w:r>
            <w:r>
              <w:rPr>
                <w:rStyle w:val="IndexLink"/>
                <w:rtl w:val="true"/>
              </w:rPr>
              <w:t>نبوت</w:t>
            </w:r>
            <w:r>
              <w:rPr>
                <w:rStyle w:val="IndexLink"/>
                <w:rtl w:val="true"/>
              </w:rPr>
              <w:tab/>
            </w:r>
            <w:r>
              <w:rPr>
                <w:rStyle w:val="IndexLink"/>
              </w:rPr>
              <w:t>72</w:t>
            </w:r>
          </w:hyperlink>
        </w:p>
        <w:p>
          <w:pPr>
            <w:pStyle w:val="Contents5"/>
            <w:tabs>
              <w:tab w:val="clear" w:pos="7892"/>
              <w:tab w:val="right" w:pos="9026" w:leader="dot"/>
            </w:tabs>
            <w:rPr/>
          </w:pPr>
          <w:hyperlink w:anchor="__RefHeading___Toc15400502_2142443653">
            <w:r>
              <w:rPr>
                <w:webHidden/>
                <w:rStyle w:val="IndexLink"/>
                <w:rtl w:val="true"/>
              </w:rPr>
              <w:t>سوم</w:t>
            </w:r>
            <w:r>
              <w:rPr>
                <w:rStyle w:val="IndexLink"/>
                <w:rtl w:val="true"/>
              </w:rPr>
              <w:t xml:space="preserve">: </w:t>
            </w:r>
            <w:r>
              <w:rPr>
                <w:rStyle w:val="IndexLink"/>
                <w:rtl w:val="true"/>
              </w:rPr>
              <w:t>امامت</w:t>
            </w:r>
            <w:r>
              <w:rPr>
                <w:rStyle w:val="IndexLink"/>
                <w:rtl w:val="true"/>
              </w:rPr>
              <w:tab/>
            </w:r>
            <w:r>
              <w:rPr>
                <w:rStyle w:val="IndexLink"/>
              </w:rPr>
              <w:t>73</w:t>
            </w:r>
          </w:hyperlink>
        </w:p>
        <w:p>
          <w:pPr>
            <w:pStyle w:val="Contents5"/>
            <w:tabs>
              <w:tab w:val="clear" w:pos="7892"/>
              <w:tab w:val="right" w:pos="9026" w:leader="dot"/>
            </w:tabs>
            <w:rPr/>
          </w:pPr>
          <w:hyperlink w:anchor="__RefHeading___Toc15400504_2142443653">
            <w:r>
              <w:rPr>
                <w:webHidden/>
                <w:rStyle w:val="IndexLink"/>
                <w:rtl w:val="true"/>
              </w:rPr>
              <w:t>چهارم</w:t>
            </w:r>
            <w:r>
              <w:rPr>
                <w:rStyle w:val="IndexLink"/>
                <w:rtl w:val="true"/>
              </w:rPr>
              <w:t xml:space="preserve">: </w:t>
            </w:r>
            <w:r>
              <w:rPr>
                <w:rStyle w:val="IndexLink"/>
                <w:rtl w:val="true"/>
              </w:rPr>
              <w:t>تاريخ و زيارات و ادعيه ائمه</w:t>
            </w:r>
            <w:r>
              <w:rPr>
                <w:rStyle w:val="IndexLink"/>
                <w:rtl w:val="true"/>
              </w:rPr>
              <w:tab/>
            </w:r>
            <w:r>
              <w:rPr>
                <w:rStyle w:val="IndexLink"/>
              </w:rPr>
              <w:t>81</w:t>
            </w:r>
          </w:hyperlink>
        </w:p>
        <w:p>
          <w:pPr>
            <w:pStyle w:val="Contents5"/>
            <w:tabs>
              <w:tab w:val="clear" w:pos="7892"/>
              <w:tab w:val="right" w:pos="9026" w:leader="dot"/>
            </w:tabs>
            <w:rPr/>
          </w:pPr>
          <w:hyperlink w:anchor="__RefHeading___Toc15400506_2142443653">
            <w:r>
              <w:rPr>
                <w:webHidden/>
                <w:rStyle w:val="IndexLink"/>
                <w:rtl w:val="true"/>
              </w:rPr>
              <w:t>پنجم</w:t>
            </w:r>
            <w:r>
              <w:rPr>
                <w:rStyle w:val="IndexLink"/>
                <w:rtl w:val="true"/>
              </w:rPr>
              <w:t xml:space="preserve">: </w:t>
            </w:r>
            <w:r>
              <w:rPr>
                <w:rStyle w:val="IndexLink"/>
                <w:rtl w:val="true"/>
              </w:rPr>
              <w:t>تفسير قرآن</w:t>
            </w:r>
            <w:r>
              <w:rPr>
                <w:rStyle w:val="IndexLink"/>
                <w:rtl w:val="true"/>
              </w:rPr>
              <w:tab/>
            </w:r>
            <w:r>
              <w:rPr>
                <w:rStyle w:val="IndexLink"/>
              </w:rPr>
              <w:t>83</w:t>
            </w:r>
          </w:hyperlink>
        </w:p>
        <w:p>
          <w:pPr>
            <w:pStyle w:val="Contents5"/>
            <w:tabs>
              <w:tab w:val="clear" w:pos="7892"/>
              <w:tab w:val="right" w:pos="9026" w:leader="dot"/>
            </w:tabs>
            <w:rPr/>
          </w:pPr>
          <w:hyperlink w:anchor="__RefHeading___Toc15400508_2142443653">
            <w:r>
              <w:rPr>
                <w:webHidden/>
                <w:rStyle w:val="IndexLink"/>
                <w:rtl w:val="true"/>
              </w:rPr>
              <w:t>ششم</w:t>
            </w:r>
            <w:r>
              <w:rPr>
                <w:rStyle w:val="IndexLink"/>
                <w:rtl w:val="true"/>
              </w:rPr>
              <w:t xml:space="preserve">: </w:t>
            </w:r>
            <w:r>
              <w:rPr>
                <w:rStyle w:val="IndexLink"/>
                <w:rtl w:val="true"/>
              </w:rPr>
              <w:t>احكام شرعى</w:t>
            </w:r>
            <w:r>
              <w:rPr>
                <w:rStyle w:val="IndexLink"/>
                <w:rtl w:val="true"/>
              </w:rPr>
              <w:tab/>
            </w:r>
            <w:r>
              <w:rPr>
                <w:rStyle w:val="IndexLink"/>
              </w:rPr>
              <w:t>83</w:t>
            </w:r>
          </w:hyperlink>
        </w:p>
        <w:p>
          <w:pPr>
            <w:pStyle w:val="Contents5"/>
            <w:tabs>
              <w:tab w:val="clear" w:pos="7892"/>
              <w:tab w:val="right" w:pos="9026" w:leader="dot"/>
            </w:tabs>
            <w:rPr/>
          </w:pPr>
          <w:hyperlink w:anchor="__RefHeading___Toc15400510_2142443653">
            <w:r>
              <w:rPr>
                <w:webHidden/>
                <w:rStyle w:val="IndexLink"/>
                <w:rtl w:val="true"/>
              </w:rPr>
              <w:t>هفتم</w:t>
            </w:r>
            <w:r>
              <w:rPr>
                <w:rStyle w:val="IndexLink"/>
                <w:rtl w:val="true"/>
              </w:rPr>
              <w:t xml:space="preserve">: </w:t>
            </w:r>
            <w:r>
              <w:rPr>
                <w:rStyle w:val="IndexLink"/>
                <w:rtl w:val="true"/>
              </w:rPr>
              <w:t>اخلاق</w:t>
            </w:r>
            <w:r>
              <w:rPr>
                <w:rStyle w:val="IndexLink"/>
                <w:rtl w:val="true"/>
              </w:rPr>
              <w:tab/>
            </w:r>
            <w:r>
              <w:rPr>
                <w:rStyle w:val="IndexLink"/>
              </w:rPr>
              <w:t>86</w:t>
            </w:r>
          </w:hyperlink>
        </w:p>
        <w:p>
          <w:pPr>
            <w:pStyle w:val="Contents5"/>
            <w:tabs>
              <w:tab w:val="clear" w:pos="7892"/>
              <w:tab w:val="right" w:pos="9026" w:leader="dot"/>
            </w:tabs>
            <w:rPr/>
          </w:pPr>
          <w:hyperlink w:anchor="__RefHeading___Toc15400512_2142443653">
            <w:r>
              <w:rPr>
                <w:webHidden/>
                <w:rStyle w:val="IndexLink"/>
                <w:rtl w:val="true"/>
              </w:rPr>
              <w:t>هشتم</w:t>
            </w:r>
            <w:r>
              <w:rPr>
                <w:rStyle w:val="IndexLink"/>
                <w:rtl w:val="true"/>
              </w:rPr>
              <w:t xml:space="preserve">: </w:t>
            </w:r>
            <w:r>
              <w:rPr>
                <w:rStyle w:val="IndexLink"/>
                <w:rtl w:val="true"/>
              </w:rPr>
              <w:t>زنان</w:t>
            </w:r>
            <w:r>
              <w:rPr>
                <w:rStyle w:val="IndexLink"/>
                <w:rtl w:val="true"/>
              </w:rPr>
              <w:tab/>
            </w:r>
            <w:r>
              <w:rPr>
                <w:rStyle w:val="IndexLink"/>
              </w:rPr>
              <w:t>88</w:t>
            </w:r>
          </w:hyperlink>
        </w:p>
        <w:p>
          <w:pPr>
            <w:pStyle w:val="Contents4"/>
            <w:tabs>
              <w:tab w:val="clear" w:pos="8176"/>
              <w:tab w:val="right" w:pos="9026" w:leader="dot"/>
            </w:tabs>
            <w:rPr/>
          </w:pPr>
          <w:hyperlink w:anchor="__RefHeading___Toc15400514_2142443653">
            <w:r>
              <w:rPr>
                <w:webHidden/>
                <w:rStyle w:val="IndexLink"/>
                <w:rtl w:val="true"/>
              </w:rPr>
              <w:t>گفتار دوم</w:t>
            </w:r>
            <w:r>
              <w:rPr>
                <w:rStyle w:val="IndexLink"/>
                <w:rtl w:val="true"/>
              </w:rPr>
              <w:t xml:space="preserve">: </w:t>
            </w:r>
            <w:r>
              <w:rPr>
                <w:rStyle w:val="IndexLink"/>
                <w:rtl w:val="true"/>
              </w:rPr>
              <w:t>انواع احاديث حضرت عبدالعظيم عليه‌السلام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15400516_214244365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5400518_2142443653">
            <w:r>
              <w:rPr>
                <w:webHidden/>
                <w:rStyle w:val="IndexLink"/>
              </w:rPr>
              <w:t>1</w:t>
            </w:r>
            <w:r>
              <w:rPr>
                <w:rStyle w:val="IndexLink"/>
                <w:rtl w:val="true"/>
              </w:rPr>
              <w:t xml:space="preserve">. </w:t>
            </w:r>
            <w:r>
              <w:rPr>
                <w:rStyle w:val="IndexLink"/>
                <w:rtl w:val="true"/>
              </w:rPr>
              <w:t>مكاتبه</w:t>
            </w:r>
            <w:r>
              <w:rPr>
                <w:rStyle w:val="IndexLink"/>
                <w:rtl w:val="true"/>
              </w:rPr>
              <w:tab/>
            </w:r>
            <w:r>
              <w:rPr>
                <w:rStyle w:val="IndexLink"/>
              </w:rPr>
              <w:t>89</w:t>
            </w:r>
          </w:hyperlink>
        </w:p>
        <w:p>
          <w:pPr>
            <w:pStyle w:val="Contents5"/>
            <w:tabs>
              <w:tab w:val="clear" w:pos="7892"/>
              <w:tab w:val="right" w:pos="9026" w:leader="dot"/>
            </w:tabs>
            <w:rPr/>
          </w:pPr>
          <w:hyperlink w:anchor="__RefHeading___Toc15400520_2142443653">
            <w:r>
              <w:rPr>
                <w:webHidden/>
                <w:rStyle w:val="IndexLink"/>
              </w:rPr>
              <w:t>2</w:t>
            </w:r>
            <w:r>
              <w:rPr>
                <w:rStyle w:val="IndexLink"/>
                <w:rtl w:val="true"/>
              </w:rPr>
              <w:t xml:space="preserve">. </w:t>
            </w:r>
            <w:r>
              <w:rPr>
                <w:rStyle w:val="IndexLink"/>
                <w:rtl w:val="true"/>
              </w:rPr>
              <w:t>مسايل</w:t>
            </w:r>
            <w:r>
              <w:rPr>
                <w:rStyle w:val="IndexLink"/>
                <w:rtl w:val="true"/>
              </w:rPr>
              <w:tab/>
            </w:r>
            <w:r>
              <w:rPr>
                <w:rStyle w:val="IndexLink"/>
              </w:rPr>
              <w:t>90</w:t>
            </w:r>
          </w:hyperlink>
        </w:p>
        <w:p>
          <w:pPr>
            <w:pStyle w:val="Contents3"/>
            <w:tabs>
              <w:tab w:val="clear" w:pos="8459"/>
              <w:tab w:val="right" w:pos="9026" w:leader="dot"/>
            </w:tabs>
            <w:rPr/>
          </w:pPr>
          <w:hyperlink w:anchor="__RefHeading___Toc15400522_2142443653">
            <w:r>
              <w:rPr>
                <w:webHidden/>
                <w:rStyle w:val="IndexLink"/>
                <w:rtl w:val="true"/>
              </w:rPr>
              <w:t>فصل چهارم</w:t>
            </w:r>
            <w:r>
              <w:rPr>
                <w:rStyle w:val="IndexLink"/>
                <w:rtl w:val="true"/>
              </w:rPr>
              <w:t xml:space="preserve">: </w:t>
            </w:r>
            <w:r>
              <w:rPr>
                <w:rStyle w:val="IndexLink"/>
                <w:rtl w:val="true"/>
              </w:rPr>
              <w:t>مسانيد حضرت عبدالعظيم</w:t>
            </w:r>
            <w:r>
              <w:rPr>
                <w:rStyle w:val="IndexLink"/>
                <w:rtl w:val="true"/>
              </w:rPr>
              <w:tab/>
            </w:r>
            <w:r>
              <w:rPr>
                <w:rStyle w:val="IndexLink"/>
              </w:rPr>
              <w:t>91</w:t>
            </w:r>
          </w:hyperlink>
        </w:p>
        <w:p>
          <w:pPr>
            <w:pStyle w:val="Contents4"/>
            <w:tabs>
              <w:tab w:val="clear" w:pos="8176"/>
              <w:tab w:val="right" w:pos="9026" w:leader="dot"/>
            </w:tabs>
            <w:rPr/>
          </w:pPr>
          <w:hyperlink w:anchor="__RefHeading___Toc15400524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5400526_2142443653">
            <w:r>
              <w:rPr>
                <w:webHidden/>
                <w:rStyle w:val="IndexLink"/>
                <w:rtl w:val="true"/>
              </w:rPr>
              <w:t xml:space="preserve">اول </w:t>
            </w:r>
            <w:r>
              <w:rPr>
                <w:rStyle w:val="IndexLink"/>
                <w:rtl w:val="true"/>
              </w:rPr>
              <w:t xml:space="preserve">- </w:t>
            </w:r>
            <w:r>
              <w:rPr>
                <w:rStyle w:val="IndexLink"/>
                <w:rtl w:val="true"/>
              </w:rPr>
              <w:t>جامع كتاب اخبار عبدالعظيم بن عبداللّه الحسنى</w:t>
            </w:r>
            <w:r>
              <w:rPr>
                <w:rStyle w:val="IndexLink"/>
                <w:rtl w:val="true"/>
              </w:rPr>
              <w:tab/>
            </w:r>
            <w:r>
              <w:rPr>
                <w:rStyle w:val="IndexLink"/>
              </w:rPr>
              <w:t>92</w:t>
            </w:r>
          </w:hyperlink>
        </w:p>
        <w:p>
          <w:pPr>
            <w:pStyle w:val="Contents4"/>
            <w:tabs>
              <w:tab w:val="clear" w:pos="8176"/>
              <w:tab w:val="right" w:pos="9026" w:leader="dot"/>
            </w:tabs>
            <w:rPr/>
          </w:pPr>
          <w:hyperlink w:anchor="__RefHeading___Toc15400528_2142443653">
            <w:r>
              <w:rPr>
                <w:webHidden/>
                <w:rStyle w:val="IndexLink"/>
                <w:rtl w:val="true"/>
              </w:rPr>
              <w:t xml:space="preserve">دوم </w:t>
            </w:r>
            <w:r>
              <w:rPr>
                <w:rStyle w:val="IndexLink"/>
                <w:rtl w:val="true"/>
              </w:rPr>
              <w:t xml:space="preserve">- </w:t>
            </w:r>
            <w:r>
              <w:rPr>
                <w:rStyle w:val="IndexLink"/>
                <w:rtl w:val="true"/>
              </w:rPr>
              <w:t>عبدالعظيم الحسنى حياته و مسنده يا زندگانى حضرت عبدالعظيم عليه‌السلام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5400530_2142443653">
            <w:r>
              <w:rPr>
                <w:webHidden/>
                <w:rStyle w:val="IndexLink"/>
                <w:rtl w:val="true"/>
              </w:rPr>
              <w:t>سوم</w:t>
            </w:r>
            <w:r>
              <w:rPr>
                <w:rStyle w:val="IndexLink"/>
                <w:rtl w:val="true"/>
              </w:rPr>
              <w:t xml:space="preserve">: </w:t>
            </w:r>
            <w:r>
              <w:rPr>
                <w:rStyle w:val="IndexLink"/>
                <w:rtl w:val="true"/>
              </w:rPr>
              <w:t>الشريف المعتمد شاه عبدالعظيم الحسنى حياته و مسنده</w:t>
            </w:r>
            <w:r>
              <w:rPr>
                <w:rStyle w:val="IndexLink"/>
                <w:rtl w:val="true"/>
              </w:rPr>
              <w:tab/>
            </w:r>
            <w:r>
              <w:rPr>
                <w:rStyle w:val="IndexLink"/>
              </w:rPr>
              <w:t>94</w:t>
            </w:r>
          </w:hyperlink>
        </w:p>
        <w:p>
          <w:pPr>
            <w:pStyle w:val="Contents4"/>
            <w:tabs>
              <w:tab w:val="clear" w:pos="8176"/>
              <w:tab w:val="right" w:pos="9026" w:leader="dot"/>
            </w:tabs>
            <w:rPr/>
          </w:pPr>
          <w:hyperlink w:anchor="__RefHeading___Toc15400532_2142443653">
            <w:r>
              <w:rPr>
                <w:webHidden/>
                <w:rStyle w:val="IndexLink"/>
                <w:rtl w:val="true"/>
              </w:rPr>
              <w:t>چهارم</w:t>
            </w:r>
            <w:r>
              <w:rPr>
                <w:rStyle w:val="IndexLink"/>
                <w:rtl w:val="true"/>
              </w:rPr>
              <w:t xml:space="preserve">: </w:t>
            </w:r>
            <w:r>
              <w:rPr>
                <w:rStyle w:val="IndexLink"/>
                <w:rtl w:val="true"/>
              </w:rPr>
              <w:t>مسند حضرت عبدالعظيم حسنى عليه‌السلام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5400534_2142443653">
            <w:r>
              <w:rPr>
                <w:webHidden/>
                <w:rStyle w:val="IndexLink"/>
                <w:rtl w:val="true"/>
              </w:rPr>
              <w:t>(</w:t>
            </w:r>
            <w:r>
              <w:rPr>
                <w:rStyle w:val="IndexLink"/>
              </w:rPr>
              <w:t>3</w:t>
            </w:r>
            <w:r>
              <w:rPr>
                <w:rStyle w:val="IndexLink"/>
                <w:rtl w:val="true"/>
              </w:rPr>
              <w:t xml:space="preserve">) </w:t>
            </w:r>
            <w:r>
              <w:rPr>
                <w:rStyle w:val="IndexLink"/>
                <w:rtl w:val="true"/>
              </w:rPr>
              <w:t>خورشيد رى</w:t>
            </w:r>
            <w:r>
              <w:rPr>
                <w:rStyle w:val="IndexLink"/>
                <w:rtl w:val="true"/>
              </w:rPr>
              <w:tab/>
            </w:r>
            <w:r>
              <w:rPr>
                <w:rStyle w:val="IndexLink"/>
              </w:rPr>
              <w:t>97</w:t>
            </w:r>
          </w:hyperlink>
        </w:p>
        <w:p>
          <w:pPr>
            <w:pStyle w:val="Contents3"/>
            <w:tabs>
              <w:tab w:val="clear" w:pos="8459"/>
              <w:tab w:val="right" w:pos="9026" w:leader="dot"/>
            </w:tabs>
            <w:rPr/>
          </w:pPr>
          <w:hyperlink w:anchor="__RefHeading___Toc15400536_2142443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5400538_2142443653">
            <w:r>
              <w:rPr>
                <w:webHidden/>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15400540_2142443653">
            <w:r>
              <w:rPr>
                <w:webHidden/>
                <w:rStyle w:val="IndexLink"/>
              </w:rPr>
              <w:t>1</w:t>
            </w:r>
            <w:r>
              <w:rPr>
                <w:rStyle w:val="IndexLink"/>
                <w:rtl w:val="true"/>
              </w:rPr>
              <w:t xml:space="preserve">. </w:t>
            </w:r>
            <w:r>
              <w:rPr>
                <w:rStyle w:val="IndexLink"/>
                <w:rtl w:val="true"/>
              </w:rPr>
              <w:t>خاستگاه</w:t>
            </w:r>
            <w:r>
              <w:rPr>
                <w:rStyle w:val="IndexLink"/>
                <w:rtl w:val="true"/>
              </w:rPr>
              <w:tab/>
            </w:r>
            <w:r>
              <w:rPr>
                <w:rStyle w:val="IndexLink"/>
              </w:rPr>
              <w:t>101</w:t>
            </w:r>
          </w:hyperlink>
        </w:p>
        <w:p>
          <w:pPr>
            <w:pStyle w:val="Contents3"/>
            <w:tabs>
              <w:tab w:val="clear" w:pos="8459"/>
              <w:tab w:val="right" w:pos="9026" w:leader="dot"/>
            </w:tabs>
            <w:rPr/>
          </w:pPr>
          <w:hyperlink w:anchor="__RefHeading___Toc15400542_2142443653">
            <w:r>
              <w:rPr>
                <w:webHidden/>
                <w:rStyle w:val="IndexLink"/>
              </w:rPr>
              <w:t>2</w:t>
            </w:r>
            <w:r>
              <w:rPr>
                <w:rStyle w:val="IndexLink"/>
                <w:rtl w:val="true"/>
              </w:rPr>
              <w:t xml:space="preserve">. </w:t>
            </w:r>
            <w:r>
              <w:rPr>
                <w:rStyle w:val="IndexLink"/>
                <w:rtl w:val="true"/>
              </w:rPr>
              <w:t>مصاحبت با چند امام</w:t>
            </w:r>
            <w:r>
              <w:rPr>
                <w:rStyle w:val="IndexLink"/>
                <w:rtl w:val="true"/>
              </w:rPr>
              <w:tab/>
            </w:r>
            <w:r>
              <w:rPr>
                <w:rStyle w:val="IndexLink"/>
              </w:rPr>
              <w:t>102</w:t>
            </w:r>
          </w:hyperlink>
        </w:p>
        <w:p>
          <w:pPr>
            <w:pStyle w:val="Contents3"/>
            <w:tabs>
              <w:tab w:val="clear" w:pos="8459"/>
              <w:tab w:val="right" w:pos="9026" w:leader="dot"/>
            </w:tabs>
            <w:rPr/>
          </w:pPr>
          <w:hyperlink w:anchor="__RefHeading___Toc15400544_2142443653">
            <w:r>
              <w:rPr>
                <w:webHidden/>
                <w:rStyle w:val="IndexLink"/>
              </w:rPr>
              <w:t>3</w:t>
            </w:r>
            <w:r>
              <w:rPr>
                <w:rStyle w:val="IndexLink"/>
                <w:rtl w:val="true"/>
              </w:rPr>
              <w:t xml:space="preserve">. </w:t>
            </w:r>
            <w:r>
              <w:rPr>
                <w:rStyle w:val="IndexLink"/>
                <w:rtl w:val="true"/>
              </w:rPr>
              <w:t>عرضه دين بر امام معصوم عليه‌السلام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5400546_2142443653">
            <w:r>
              <w:rPr>
                <w:webHidden/>
                <w:rStyle w:val="IndexLink"/>
              </w:rPr>
              <w:t>4</w:t>
            </w:r>
            <w:r>
              <w:rPr>
                <w:rStyle w:val="IndexLink"/>
                <w:rtl w:val="true"/>
              </w:rPr>
              <w:t xml:space="preserve">. </w:t>
            </w:r>
            <w:r>
              <w:rPr>
                <w:rStyle w:val="IndexLink"/>
                <w:rtl w:val="true"/>
              </w:rPr>
              <w:t>هجرت، گريز و آوارگى</w:t>
            </w:r>
            <w:r>
              <w:rPr>
                <w:rStyle w:val="IndexLink"/>
                <w:rtl w:val="true"/>
              </w:rPr>
              <w:tab/>
            </w:r>
            <w:r>
              <w:rPr>
                <w:rStyle w:val="IndexLink"/>
              </w:rPr>
              <w:t>115</w:t>
            </w:r>
          </w:hyperlink>
        </w:p>
        <w:p>
          <w:pPr>
            <w:pStyle w:val="Contents3"/>
            <w:tabs>
              <w:tab w:val="clear" w:pos="8459"/>
              <w:tab w:val="right" w:pos="9026" w:leader="dot"/>
            </w:tabs>
            <w:rPr/>
          </w:pPr>
          <w:hyperlink w:anchor="__RefHeading___Toc15400548_2142443653">
            <w:r>
              <w:rPr>
                <w:webHidden/>
                <w:rStyle w:val="IndexLink"/>
              </w:rPr>
              <w:t>5</w:t>
            </w:r>
            <w:r>
              <w:rPr>
                <w:rStyle w:val="IndexLink"/>
                <w:rtl w:val="true"/>
              </w:rPr>
              <w:t xml:space="preserve">. </w:t>
            </w:r>
            <w:r>
              <w:rPr>
                <w:rStyle w:val="IndexLink"/>
                <w:rtl w:val="true"/>
              </w:rPr>
              <w:t>روايت و درايت</w:t>
            </w:r>
            <w:r>
              <w:rPr>
                <w:rStyle w:val="IndexLink"/>
                <w:rtl w:val="true"/>
              </w:rPr>
              <w:tab/>
            </w:r>
            <w:r>
              <w:rPr>
                <w:rStyle w:val="IndexLink"/>
              </w:rPr>
              <w:t>118</w:t>
            </w:r>
          </w:hyperlink>
        </w:p>
        <w:p>
          <w:pPr>
            <w:pStyle w:val="Contents3"/>
            <w:tabs>
              <w:tab w:val="clear" w:pos="8459"/>
              <w:tab w:val="right" w:pos="9026" w:leader="dot"/>
            </w:tabs>
            <w:rPr/>
          </w:pPr>
          <w:hyperlink w:anchor="__RefHeading___Toc15400550_2142443653">
            <w:r>
              <w:rPr>
                <w:webHidden/>
                <w:rStyle w:val="IndexLink"/>
              </w:rPr>
              <w:t>6</w:t>
            </w:r>
            <w:r>
              <w:rPr>
                <w:rStyle w:val="IndexLink"/>
                <w:rtl w:val="true"/>
              </w:rPr>
              <w:t xml:space="preserve">. </w:t>
            </w:r>
            <w:r>
              <w:rPr>
                <w:rStyle w:val="IndexLink"/>
                <w:rtl w:val="true"/>
              </w:rPr>
              <w:t>كثرت روايت</w:t>
            </w:r>
            <w:r>
              <w:rPr>
                <w:rStyle w:val="IndexLink"/>
                <w:rtl w:val="true"/>
              </w:rPr>
              <w:tab/>
            </w:r>
            <w:r>
              <w:rPr>
                <w:rStyle w:val="IndexLink"/>
              </w:rPr>
              <w:t>122</w:t>
            </w:r>
          </w:hyperlink>
        </w:p>
        <w:p>
          <w:pPr>
            <w:pStyle w:val="Contents3"/>
            <w:tabs>
              <w:tab w:val="clear" w:pos="8459"/>
              <w:tab w:val="right" w:pos="9026" w:leader="dot"/>
            </w:tabs>
            <w:rPr/>
          </w:pPr>
          <w:hyperlink w:anchor="__RefHeading___Toc15400552_2142443653">
            <w:r>
              <w:rPr>
                <w:webHidden/>
                <w:rStyle w:val="IndexLink"/>
              </w:rPr>
              <w:t>7</w:t>
            </w:r>
            <w:r>
              <w:rPr>
                <w:rStyle w:val="IndexLink"/>
                <w:rtl w:val="true"/>
              </w:rPr>
              <w:t xml:space="preserve">. </w:t>
            </w:r>
            <w:r>
              <w:rPr>
                <w:rStyle w:val="IndexLink"/>
                <w:rtl w:val="true"/>
              </w:rPr>
              <w:t>مجموعه روايى حضرت عبدالعظيم حسنى عليه‌السلام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5400554_2142443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5400556_2142443653">
            <w:r>
              <w:rPr>
                <w:webHidden/>
                <w:rStyle w:val="IndexLink"/>
                <w:rtl w:val="true"/>
              </w:rPr>
              <w:t>الف</w:t>
            </w:r>
            <w:r>
              <w:rPr>
                <w:rStyle w:val="IndexLink"/>
                <w:rtl w:val="true"/>
              </w:rPr>
              <w:t xml:space="preserve">) </w:t>
            </w:r>
            <w:r>
              <w:rPr>
                <w:rStyle w:val="IndexLink"/>
                <w:rtl w:val="true"/>
              </w:rPr>
              <w:t>روايات بى‌واسطه از امام</w:t>
            </w:r>
            <w:r>
              <w:rPr>
                <w:rStyle w:val="IndexLink"/>
                <w:rtl w:val="true"/>
              </w:rPr>
              <w:tab/>
            </w:r>
            <w:r>
              <w:rPr>
                <w:rStyle w:val="IndexLink"/>
              </w:rPr>
              <w:t>124</w:t>
            </w:r>
          </w:hyperlink>
        </w:p>
        <w:p>
          <w:pPr>
            <w:pStyle w:val="Contents4"/>
            <w:tabs>
              <w:tab w:val="clear" w:pos="8176"/>
              <w:tab w:val="right" w:pos="9026" w:leader="dot"/>
            </w:tabs>
            <w:rPr/>
          </w:pPr>
          <w:hyperlink w:anchor="__RefHeading___Toc15400558_2142443653">
            <w:r>
              <w:rPr>
                <w:webHidden/>
                <w:rStyle w:val="IndexLink"/>
                <w:rtl w:val="true"/>
              </w:rPr>
              <w:t>ب</w:t>
            </w:r>
            <w:r>
              <w:rPr>
                <w:rStyle w:val="IndexLink"/>
                <w:rtl w:val="true"/>
              </w:rPr>
              <w:t xml:space="preserve">) </w:t>
            </w:r>
            <w:r>
              <w:rPr>
                <w:rStyle w:val="IndexLink"/>
                <w:rtl w:val="true"/>
              </w:rPr>
              <w:t>روايات با واسطه از امام</w:t>
            </w:r>
            <w:r>
              <w:rPr>
                <w:rStyle w:val="IndexLink"/>
                <w:rtl w:val="true"/>
              </w:rPr>
              <w:tab/>
            </w:r>
            <w:r>
              <w:rPr>
                <w:rStyle w:val="IndexLink"/>
              </w:rPr>
              <w:t>127</w:t>
            </w:r>
          </w:hyperlink>
        </w:p>
        <w:p>
          <w:pPr>
            <w:pStyle w:val="Contents4"/>
            <w:tabs>
              <w:tab w:val="clear" w:pos="8176"/>
              <w:tab w:val="right" w:pos="9026" w:leader="dot"/>
            </w:tabs>
            <w:rPr/>
          </w:pPr>
          <w:hyperlink w:anchor="__RefHeading___Toc15400560_2142443653">
            <w:r>
              <w:rPr>
                <w:webHidden/>
                <w:rStyle w:val="IndexLink"/>
                <w:rtl w:val="true"/>
              </w:rPr>
              <w:t>ج</w:t>
            </w:r>
            <w:r>
              <w:rPr>
                <w:rStyle w:val="IndexLink"/>
                <w:rtl w:val="true"/>
              </w:rPr>
              <w:t xml:space="preserve">) </w:t>
            </w:r>
            <w:r>
              <w:rPr>
                <w:rStyle w:val="IndexLink"/>
                <w:rtl w:val="true"/>
              </w:rPr>
              <w:t>مهمترين روايات حضرت عبدالعظيم</w:t>
            </w:r>
            <w:r>
              <w:rPr>
                <w:rStyle w:val="IndexLink"/>
                <w:rtl w:val="true"/>
              </w:rPr>
              <w:tab/>
            </w:r>
            <w:r>
              <w:rPr>
                <w:rStyle w:val="IndexLink"/>
              </w:rPr>
              <w:t>133</w:t>
            </w:r>
          </w:hyperlink>
        </w:p>
        <w:p>
          <w:pPr>
            <w:pStyle w:val="Contents3"/>
            <w:tabs>
              <w:tab w:val="clear" w:pos="8459"/>
              <w:tab w:val="right" w:pos="9026" w:leader="dot"/>
            </w:tabs>
            <w:rPr/>
          </w:pPr>
          <w:hyperlink w:anchor="__RefHeading___Toc15400562_2142443653">
            <w:r>
              <w:rPr>
                <w:webHidden/>
                <w:rStyle w:val="IndexLink"/>
              </w:rPr>
              <w:t>8</w:t>
            </w:r>
            <w:r>
              <w:rPr>
                <w:rStyle w:val="IndexLink"/>
                <w:rtl w:val="true"/>
              </w:rPr>
              <w:t xml:space="preserve">. </w:t>
            </w:r>
            <w:r>
              <w:rPr>
                <w:rStyle w:val="IndexLink"/>
                <w:rtl w:val="true"/>
              </w:rPr>
              <w:t>توثيق امام عليه‌السلام از وى</w:t>
            </w:r>
            <w:r>
              <w:rPr>
                <w:rStyle w:val="IndexLink"/>
                <w:rtl w:val="true"/>
              </w:rPr>
              <w:tab/>
            </w:r>
            <w:r>
              <w:rPr>
                <w:rStyle w:val="IndexLink"/>
              </w:rPr>
              <w:t>133</w:t>
            </w:r>
          </w:hyperlink>
        </w:p>
        <w:p>
          <w:pPr>
            <w:pStyle w:val="Contents3"/>
            <w:tabs>
              <w:tab w:val="clear" w:pos="8459"/>
              <w:tab w:val="right" w:pos="9026" w:leader="dot"/>
            </w:tabs>
            <w:rPr/>
          </w:pPr>
          <w:hyperlink w:anchor="__RefHeading___Toc15400564_2142443653">
            <w:r>
              <w:rPr>
                <w:webHidden/>
                <w:rStyle w:val="IndexLink"/>
              </w:rPr>
              <w:t>9</w:t>
            </w:r>
            <w:r>
              <w:rPr>
                <w:rStyle w:val="IndexLink"/>
                <w:rtl w:val="true"/>
              </w:rPr>
              <w:t xml:space="preserve">. </w:t>
            </w:r>
            <w:r>
              <w:rPr>
                <w:rStyle w:val="IndexLink"/>
                <w:rtl w:val="true"/>
              </w:rPr>
              <w:t>دعاى معصوم عليه‌السلام در حق او</w:t>
            </w:r>
            <w:r>
              <w:rPr>
                <w:rStyle w:val="IndexLink"/>
                <w:rtl w:val="true"/>
              </w:rPr>
              <w:tab/>
            </w:r>
            <w:r>
              <w:rPr>
                <w:rStyle w:val="IndexLink"/>
              </w:rPr>
              <w:t>139</w:t>
            </w:r>
          </w:hyperlink>
        </w:p>
        <w:p>
          <w:pPr>
            <w:pStyle w:val="Contents3"/>
            <w:tabs>
              <w:tab w:val="clear" w:pos="8459"/>
              <w:tab w:val="right" w:pos="9026" w:leader="dot"/>
            </w:tabs>
            <w:rPr/>
          </w:pPr>
          <w:hyperlink w:anchor="__RefHeading___Toc15400566_2142443653">
            <w:r>
              <w:rPr>
                <w:webHidden/>
                <w:rStyle w:val="IndexLink"/>
              </w:rPr>
              <w:t>10</w:t>
            </w:r>
            <w:r>
              <w:rPr>
                <w:rStyle w:val="IndexLink"/>
                <w:rtl w:val="true"/>
              </w:rPr>
              <w:t xml:space="preserve">. </w:t>
            </w:r>
            <w:r>
              <w:rPr>
                <w:rStyle w:val="IndexLink"/>
                <w:rtl w:val="true"/>
              </w:rPr>
              <w:t>دين مرضى</w:t>
            </w:r>
            <w:r>
              <w:rPr>
                <w:rStyle w:val="IndexLink"/>
                <w:rtl w:val="true"/>
              </w:rPr>
              <w:tab/>
            </w:r>
            <w:r>
              <w:rPr>
                <w:rStyle w:val="IndexLink"/>
              </w:rPr>
              <w:t>140</w:t>
            </w:r>
          </w:hyperlink>
        </w:p>
        <w:p>
          <w:pPr>
            <w:pStyle w:val="Contents3"/>
            <w:tabs>
              <w:tab w:val="clear" w:pos="8459"/>
              <w:tab w:val="right" w:pos="9026" w:leader="dot"/>
            </w:tabs>
            <w:rPr/>
          </w:pPr>
          <w:hyperlink w:anchor="__RefHeading___Toc15400568_2142443653">
            <w:r>
              <w:rPr>
                <w:webHidden/>
                <w:rStyle w:val="IndexLink"/>
              </w:rPr>
              <w:t>11</w:t>
            </w:r>
            <w:r>
              <w:rPr>
                <w:rStyle w:val="IndexLink"/>
                <w:rtl w:val="true"/>
              </w:rPr>
              <w:t xml:space="preserve">. </w:t>
            </w:r>
            <w:r>
              <w:rPr>
                <w:rStyle w:val="IndexLink"/>
                <w:rtl w:val="true"/>
              </w:rPr>
              <w:t>تسليم بودن</w:t>
            </w:r>
            <w:r>
              <w:rPr>
                <w:rStyle w:val="IndexLink"/>
                <w:rtl w:val="true"/>
              </w:rPr>
              <w:tab/>
            </w:r>
            <w:r>
              <w:rPr>
                <w:rStyle w:val="IndexLink"/>
              </w:rPr>
              <w:t>141</w:t>
            </w:r>
          </w:hyperlink>
        </w:p>
        <w:p>
          <w:pPr>
            <w:pStyle w:val="Contents3"/>
            <w:tabs>
              <w:tab w:val="clear" w:pos="8459"/>
              <w:tab w:val="right" w:pos="9026" w:leader="dot"/>
            </w:tabs>
            <w:rPr/>
          </w:pPr>
          <w:hyperlink w:anchor="__RefHeading___Toc15400570_2142443653">
            <w:r>
              <w:rPr>
                <w:webHidden/>
                <w:rStyle w:val="IndexLink"/>
              </w:rPr>
              <w:t>12</w:t>
            </w:r>
            <w:r>
              <w:rPr>
                <w:rStyle w:val="IndexLink"/>
                <w:rtl w:val="true"/>
              </w:rPr>
              <w:t xml:space="preserve">. </w:t>
            </w:r>
            <w:r>
              <w:rPr>
                <w:rStyle w:val="IndexLink"/>
                <w:rtl w:val="true"/>
              </w:rPr>
              <w:t>عبادت</w:t>
            </w:r>
            <w:r>
              <w:rPr>
                <w:rStyle w:val="IndexLink"/>
                <w:rtl w:val="true"/>
              </w:rPr>
              <w:tab/>
            </w:r>
            <w:r>
              <w:rPr>
                <w:rStyle w:val="IndexLink"/>
              </w:rPr>
              <w:t>143</w:t>
            </w:r>
          </w:hyperlink>
        </w:p>
        <w:p>
          <w:pPr>
            <w:pStyle w:val="Contents3"/>
            <w:tabs>
              <w:tab w:val="clear" w:pos="8459"/>
              <w:tab w:val="right" w:pos="9026" w:leader="dot"/>
            </w:tabs>
            <w:rPr/>
          </w:pPr>
          <w:hyperlink w:anchor="__RefHeading___Toc15400572_2142443653">
            <w:r>
              <w:rPr>
                <w:webHidden/>
                <w:rStyle w:val="IndexLink"/>
              </w:rPr>
              <w:t>13</w:t>
            </w:r>
            <w:r>
              <w:rPr>
                <w:rStyle w:val="IndexLink"/>
                <w:rtl w:val="true"/>
              </w:rPr>
              <w:t xml:space="preserve">. </w:t>
            </w:r>
            <w:r>
              <w:rPr>
                <w:rStyle w:val="IndexLink"/>
                <w:rtl w:val="true"/>
              </w:rPr>
              <w:t>امانتدارى</w:t>
            </w:r>
            <w:r>
              <w:rPr>
                <w:rStyle w:val="IndexLink"/>
                <w:rtl w:val="true"/>
              </w:rPr>
              <w:tab/>
            </w:r>
            <w:r>
              <w:rPr>
                <w:rStyle w:val="IndexLink"/>
              </w:rPr>
              <w:t>144</w:t>
            </w:r>
          </w:hyperlink>
        </w:p>
        <w:p>
          <w:pPr>
            <w:pStyle w:val="Contents3"/>
            <w:tabs>
              <w:tab w:val="clear" w:pos="8459"/>
              <w:tab w:val="right" w:pos="9026" w:leader="dot"/>
            </w:tabs>
            <w:rPr/>
          </w:pPr>
          <w:hyperlink w:anchor="__RefHeading___Toc15400574_2142443653">
            <w:r>
              <w:rPr>
                <w:webHidden/>
                <w:rStyle w:val="IndexLink"/>
              </w:rPr>
              <w:t>14</w:t>
            </w:r>
            <w:r>
              <w:rPr>
                <w:rStyle w:val="IndexLink"/>
                <w:rtl w:val="true"/>
              </w:rPr>
              <w:t xml:space="preserve">. </w:t>
            </w:r>
            <w:r>
              <w:rPr>
                <w:rStyle w:val="IndexLink"/>
                <w:rtl w:val="true"/>
              </w:rPr>
              <w:t>عمل به تقيّه</w:t>
            </w:r>
            <w:r>
              <w:rPr>
                <w:rStyle w:val="IndexLink"/>
                <w:rtl w:val="true"/>
              </w:rPr>
              <w:tab/>
            </w:r>
            <w:r>
              <w:rPr>
                <w:rStyle w:val="IndexLink"/>
              </w:rPr>
              <w:t>145</w:t>
            </w:r>
          </w:hyperlink>
        </w:p>
        <w:p>
          <w:pPr>
            <w:pStyle w:val="Contents3"/>
            <w:tabs>
              <w:tab w:val="clear" w:pos="8459"/>
              <w:tab w:val="right" w:pos="9026" w:leader="dot"/>
            </w:tabs>
            <w:rPr/>
          </w:pPr>
          <w:hyperlink w:anchor="__RefHeading___Toc15400576_2142443653">
            <w:r>
              <w:rPr>
                <w:webHidden/>
                <w:rStyle w:val="IndexLink"/>
              </w:rPr>
              <w:t>15</w:t>
            </w:r>
            <w:r>
              <w:rPr>
                <w:rStyle w:val="IndexLink"/>
                <w:rtl w:val="true"/>
              </w:rPr>
              <w:t xml:space="preserve">. </w:t>
            </w:r>
            <w:r>
              <w:rPr>
                <w:rStyle w:val="IndexLink"/>
                <w:rtl w:val="true"/>
              </w:rPr>
              <w:t>اعتماد و ارجاع امام به وى</w:t>
            </w:r>
            <w:r>
              <w:rPr>
                <w:rStyle w:val="IndexLink"/>
                <w:rtl w:val="true"/>
              </w:rPr>
              <w:tab/>
            </w:r>
            <w:r>
              <w:rPr>
                <w:rStyle w:val="IndexLink"/>
              </w:rPr>
              <w:t>146</w:t>
            </w:r>
          </w:hyperlink>
        </w:p>
        <w:p>
          <w:pPr>
            <w:pStyle w:val="Contents3"/>
            <w:tabs>
              <w:tab w:val="clear" w:pos="8459"/>
              <w:tab w:val="right" w:pos="9026" w:leader="dot"/>
            </w:tabs>
            <w:rPr/>
          </w:pPr>
          <w:hyperlink w:anchor="__RefHeading___Toc15400578_2142443653">
            <w:r>
              <w:rPr>
                <w:webHidden/>
                <w:rStyle w:val="IndexLink"/>
              </w:rPr>
              <w:t>16</w:t>
            </w:r>
            <w:r>
              <w:rPr>
                <w:rStyle w:val="IndexLink"/>
                <w:rtl w:val="true"/>
              </w:rPr>
              <w:t xml:space="preserve">. </w:t>
            </w:r>
            <w:r>
              <w:rPr>
                <w:rStyle w:val="IndexLink"/>
                <w:rtl w:val="true"/>
              </w:rPr>
              <w:t>مأموريّت پيام رسانى</w:t>
            </w:r>
            <w:r>
              <w:rPr>
                <w:rStyle w:val="IndexLink"/>
                <w:rtl w:val="true"/>
              </w:rPr>
              <w:tab/>
            </w:r>
            <w:r>
              <w:rPr>
                <w:rStyle w:val="IndexLink"/>
              </w:rPr>
              <w:t>149</w:t>
            </w:r>
          </w:hyperlink>
        </w:p>
        <w:p>
          <w:pPr>
            <w:pStyle w:val="Contents3"/>
            <w:tabs>
              <w:tab w:val="clear" w:pos="8459"/>
              <w:tab w:val="right" w:pos="9026" w:leader="dot"/>
            </w:tabs>
            <w:rPr/>
          </w:pPr>
          <w:hyperlink w:anchor="__RefHeading___Toc15400580_2142443653">
            <w:r>
              <w:rPr>
                <w:webHidden/>
                <w:rStyle w:val="IndexLink"/>
              </w:rPr>
              <w:t>17</w:t>
            </w:r>
            <w:r>
              <w:rPr>
                <w:rStyle w:val="IndexLink"/>
                <w:rtl w:val="true"/>
              </w:rPr>
              <w:t xml:space="preserve">. </w:t>
            </w:r>
            <w:r>
              <w:rPr>
                <w:rStyle w:val="IndexLink"/>
                <w:rtl w:val="true"/>
              </w:rPr>
              <w:t>بى‌شبهه بودن شخصيّت حضرت عبدالعظيم</w:t>
            </w:r>
            <w:r>
              <w:rPr>
                <w:rStyle w:val="IndexLink"/>
                <w:rtl w:val="true"/>
              </w:rPr>
              <w:tab/>
            </w:r>
            <w:r>
              <w:rPr>
                <w:rStyle w:val="IndexLink"/>
              </w:rPr>
              <w:t>150</w:t>
            </w:r>
          </w:hyperlink>
        </w:p>
        <w:p>
          <w:pPr>
            <w:pStyle w:val="Contents3"/>
            <w:tabs>
              <w:tab w:val="clear" w:pos="8459"/>
              <w:tab w:val="right" w:pos="9026" w:leader="dot"/>
            </w:tabs>
            <w:rPr/>
          </w:pPr>
          <w:hyperlink w:anchor="__RefHeading___Toc15400582_2142443653">
            <w:r>
              <w:rPr>
                <w:webHidden/>
                <w:rStyle w:val="IndexLink"/>
              </w:rPr>
              <w:t>18</w:t>
            </w:r>
            <w:r>
              <w:rPr>
                <w:rStyle w:val="IndexLink"/>
                <w:rtl w:val="true"/>
              </w:rPr>
              <w:t xml:space="preserve">. </w:t>
            </w:r>
            <w:r>
              <w:rPr>
                <w:rStyle w:val="IndexLink"/>
                <w:rtl w:val="true"/>
              </w:rPr>
              <w:t>اختفا و شهادت احتمالى</w:t>
            </w:r>
            <w:r>
              <w:rPr>
                <w:rStyle w:val="IndexLink"/>
                <w:rtl w:val="true"/>
              </w:rPr>
              <w:tab/>
            </w:r>
            <w:r>
              <w:rPr>
                <w:rStyle w:val="IndexLink"/>
              </w:rPr>
              <w:t>151</w:t>
            </w:r>
          </w:hyperlink>
        </w:p>
        <w:p>
          <w:pPr>
            <w:pStyle w:val="Contents3"/>
            <w:tabs>
              <w:tab w:val="clear" w:pos="8459"/>
              <w:tab w:val="right" w:pos="9026" w:leader="dot"/>
            </w:tabs>
            <w:rPr/>
          </w:pPr>
          <w:hyperlink w:anchor="__RefHeading___Toc15400584_2142443653">
            <w:r>
              <w:rPr>
                <w:webHidden/>
                <w:rStyle w:val="IndexLink"/>
              </w:rPr>
              <w:t>19</w:t>
            </w:r>
            <w:r>
              <w:rPr>
                <w:rStyle w:val="IndexLink"/>
                <w:rtl w:val="true"/>
              </w:rPr>
              <w:t xml:space="preserve">. </w:t>
            </w:r>
            <w:r>
              <w:rPr>
                <w:rStyle w:val="IndexLink"/>
                <w:rtl w:val="true"/>
              </w:rPr>
              <w:t>ملجأ بودن قبر حضرت عبدالعظيم حسنى</w:t>
            </w:r>
            <w:r>
              <w:rPr>
                <w:rStyle w:val="IndexLink"/>
                <w:rtl w:val="true"/>
              </w:rPr>
              <w:tab/>
            </w:r>
            <w:r>
              <w:rPr>
                <w:rStyle w:val="IndexLink"/>
              </w:rPr>
              <w:t>152</w:t>
            </w:r>
          </w:hyperlink>
        </w:p>
        <w:p>
          <w:pPr>
            <w:pStyle w:val="Contents3"/>
            <w:tabs>
              <w:tab w:val="clear" w:pos="8459"/>
              <w:tab w:val="right" w:pos="9026" w:leader="dot"/>
            </w:tabs>
            <w:rPr/>
          </w:pPr>
          <w:hyperlink w:anchor="__RefHeading___Toc15400586_2142443653">
            <w:r>
              <w:rPr>
                <w:webHidden/>
                <w:rStyle w:val="IndexLink"/>
              </w:rPr>
              <w:t>20</w:t>
            </w:r>
            <w:r>
              <w:rPr>
                <w:rStyle w:val="IndexLink"/>
                <w:rtl w:val="true"/>
              </w:rPr>
              <w:t xml:space="preserve">. </w:t>
            </w:r>
            <w:r>
              <w:rPr>
                <w:rStyle w:val="IndexLink"/>
                <w:rtl w:val="true"/>
              </w:rPr>
              <w:t>زيارت حضرت عبدالعظيم حسنى عليه‌السلام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5400588_2142443653">
            <w:r>
              <w:rPr>
                <w:webHidden/>
                <w:rStyle w:val="IndexLink"/>
                <w:rtl w:val="true"/>
              </w:rPr>
              <w:t>(</w:t>
            </w:r>
            <w:r>
              <w:rPr>
                <w:rStyle w:val="IndexLink"/>
              </w:rPr>
              <w:t>4</w:t>
            </w:r>
            <w:r>
              <w:rPr>
                <w:rStyle w:val="IndexLink"/>
                <w:rtl w:val="true"/>
              </w:rPr>
              <w:t xml:space="preserve">) </w:t>
            </w:r>
            <w:r>
              <w:rPr>
                <w:rStyle w:val="IndexLink"/>
                <w:rtl w:val="true"/>
              </w:rPr>
              <w:t>اسوه تقوا</w:t>
            </w:r>
            <w:r>
              <w:rPr>
                <w:rStyle w:val="IndexLink"/>
                <w:rtl w:val="true"/>
              </w:rPr>
              <w:tab/>
            </w:r>
            <w:r>
              <w:rPr>
                <w:rStyle w:val="IndexLink"/>
              </w:rPr>
              <w:t>156</w:t>
            </w:r>
          </w:hyperlink>
        </w:p>
        <w:p>
          <w:pPr>
            <w:pStyle w:val="Contents3"/>
            <w:tabs>
              <w:tab w:val="clear" w:pos="8459"/>
              <w:tab w:val="right" w:pos="9026" w:leader="dot"/>
            </w:tabs>
            <w:rPr/>
          </w:pPr>
          <w:hyperlink w:anchor="__RefHeading___Toc15400590_2142443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5400592_2142443653">
            <w:r>
              <w:rPr>
                <w:webHidden/>
                <w:rStyle w:val="IndexLink"/>
                <w:rtl w:val="true"/>
              </w:rPr>
              <w:t>مقدمه</w:t>
            </w:r>
            <w:r>
              <w:rPr>
                <w:rStyle w:val="IndexLink"/>
                <w:rtl w:val="true"/>
              </w:rPr>
              <w:tab/>
            </w:r>
            <w:r>
              <w:rPr>
                <w:rStyle w:val="IndexLink"/>
              </w:rPr>
              <w:t>158</w:t>
            </w:r>
          </w:hyperlink>
        </w:p>
        <w:p>
          <w:pPr>
            <w:pStyle w:val="Contents3"/>
            <w:tabs>
              <w:tab w:val="clear" w:pos="8459"/>
              <w:tab w:val="right" w:pos="9026" w:leader="dot"/>
            </w:tabs>
            <w:rPr/>
          </w:pPr>
          <w:hyperlink w:anchor="__RefHeading___Toc15400594_2142443653">
            <w:r>
              <w:rPr>
                <w:webHidden/>
                <w:rStyle w:val="IndexLink"/>
                <w:rtl w:val="true"/>
              </w:rPr>
              <w:t>فصل اول</w:t>
            </w:r>
            <w:r>
              <w:rPr>
                <w:rStyle w:val="IndexLink"/>
                <w:rtl w:val="true"/>
              </w:rPr>
              <w:t xml:space="preserve">: </w:t>
            </w:r>
            <w:r>
              <w:rPr>
                <w:rStyle w:val="IndexLink"/>
                <w:rtl w:val="true"/>
              </w:rPr>
              <w:t>انسان و خداوند</w:t>
            </w:r>
            <w:r>
              <w:rPr>
                <w:rStyle w:val="IndexLink"/>
                <w:rtl w:val="true"/>
              </w:rPr>
              <w:tab/>
            </w:r>
            <w:r>
              <w:rPr>
                <w:rStyle w:val="IndexLink"/>
              </w:rPr>
              <w:t>160</w:t>
            </w:r>
          </w:hyperlink>
        </w:p>
        <w:p>
          <w:pPr>
            <w:pStyle w:val="Contents4"/>
            <w:tabs>
              <w:tab w:val="clear" w:pos="8176"/>
              <w:tab w:val="right" w:pos="9026" w:leader="dot"/>
            </w:tabs>
            <w:rPr/>
          </w:pPr>
          <w:hyperlink w:anchor="__RefHeading___Toc15400596_2142443653">
            <w:r>
              <w:rPr>
                <w:webHidden/>
                <w:rStyle w:val="IndexLink"/>
              </w:rPr>
              <w:t>1</w:t>
            </w:r>
            <w:r>
              <w:rPr>
                <w:rStyle w:val="IndexLink"/>
                <w:rtl w:val="true"/>
              </w:rPr>
              <w:t xml:space="preserve">. </w:t>
            </w:r>
            <w:r>
              <w:rPr>
                <w:rStyle w:val="IndexLink"/>
                <w:rtl w:val="true"/>
              </w:rPr>
              <w:t>عبادت و عبوديت</w:t>
            </w:r>
            <w:r>
              <w:rPr>
                <w:rStyle w:val="IndexLink"/>
                <w:rtl w:val="true"/>
              </w:rPr>
              <w:tab/>
            </w:r>
            <w:r>
              <w:rPr>
                <w:rStyle w:val="IndexLink"/>
              </w:rPr>
              <w:t>160</w:t>
            </w:r>
          </w:hyperlink>
        </w:p>
        <w:p>
          <w:pPr>
            <w:pStyle w:val="Contents5"/>
            <w:tabs>
              <w:tab w:val="clear" w:pos="7892"/>
              <w:tab w:val="right" w:pos="9026" w:leader="dot"/>
            </w:tabs>
            <w:rPr/>
          </w:pPr>
          <w:hyperlink w:anchor="__RefHeading___Toc15400598_2142443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5400600_2142443653">
            <w:r>
              <w:rPr>
                <w:webHidden/>
                <w:rStyle w:val="IndexLink"/>
                <w:rtl w:val="true"/>
              </w:rPr>
              <w:t>عبوديت و بندگى</w:t>
            </w:r>
            <w:r>
              <w:rPr>
                <w:rStyle w:val="IndexLink"/>
                <w:rtl w:val="true"/>
              </w:rPr>
              <w:tab/>
            </w:r>
            <w:r>
              <w:rPr>
                <w:rStyle w:val="IndexLink"/>
              </w:rPr>
              <w:t>160</w:t>
            </w:r>
          </w:hyperlink>
        </w:p>
        <w:p>
          <w:pPr>
            <w:pStyle w:val="Contents4"/>
            <w:tabs>
              <w:tab w:val="clear" w:pos="8176"/>
              <w:tab w:val="right" w:pos="9026" w:leader="dot"/>
            </w:tabs>
            <w:rPr/>
          </w:pPr>
          <w:hyperlink w:anchor="__RefHeading___Toc15400602_2142443653">
            <w:r>
              <w:rPr>
                <w:webHidden/>
                <w:rStyle w:val="IndexLink"/>
              </w:rPr>
              <w:t>2</w:t>
            </w:r>
            <w:r>
              <w:rPr>
                <w:rStyle w:val="IndexLink"/>
                <w:rtl w:val="true"/>
              </w:rPr>
              <w:t xml:space="preserve">. </w:t>
            </w:r>
            <w:r>
              <w:rPr>
                <w:rStyle w:val="IndexLink"/>
                <w:rtl w:val="true"/>
              </w:rPr>
              <w:t>محبت الهى</w:t>
            </w:r>
            <w:r>
              <w:rPr>
                <w:rStyle w:val="IndexLink"/>
                <w:rtl w:val="true"/>
              </w:rPr>
              <w:tab/>
            </w:r>
            <w:r>
              <w:rPr>
                <w:rStyle w:val="IndexLink"/>
              </w:rPr>
              <w:t>163</w:t>
            </w:r>
          </w:hyperlink>
        </w:p>
        <w:p>
          <w:pPr>
            <w:pStyle w:val="Contents5"/>
            <w:tabs>
              <w:tab w:val="clear" w:pos="7892"/>
              <w:tab w:val="right" w:pos="9026" w:leader="dot"/>
            </w:tabs>
            <w:rPr/>
          </w:pPr>
          <w:hyperlink w:anchor="__RefHeading___Toc15400604_2142443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5400606_2142443653">
            <w:r>
              <w:rPr>
                <w:webHidden/>
                <w:rStyle w:val="IndexLink"/>
                <w:rtl w:val="true"/>
              </w:rPr>
              <w:t>پرتويى از مناجات موسى با خدا</w:t>
            </w:r>
            <w:r>
              <w:rPr>
                <w:rStyle w:val="IndexLink"/>
                <w:rtl w:val="true"/>
              </w:rPr>
              <w:tab/>
            </w:r>
            <w:r>
              <w:rPr>
                <w:rStyle w:val="IndexLink"/>
              </w:rPr>
              <w:t>165</w:t>
            </w:r>
          </w:hyperlink>
        </w:p>
        <w:p>
          <w:pPr>
            <w:pStyle w:val="Contents4"/>
            <w:tabs>
              <w:tab w:val="clear" w:pos="8176"/>
              <w:tab w:val="right" w:pos="9026" w:leader="dot"/>
            </w:tabs>
            <w:rPr/>
          </w:pPr>
          <w:hyperlink w:anchor="__RefHeading___Toc15400608_2142443653">
            <w:r>
              <w:rPr>
                <w:webHidden/>
                <w:rStyle w:val="IndexLink"/>
              </w:rPr>
              <w:t>3</w:t>
            </w:r>
            <w:r>
              <w:rPr>
                <w:rStyle w:val="IndexLink"/>
                <w:rtl w:val="true"/>
              </w:rPr>
              <w:t xml:space="preserve">. </w:t>
            </w:r>
            <w:r>
              <w:rPr>
                <w:rStyle w:val="IndexLink"/>
                <w:rtl w:val="true"/>
              </w:rPr>
              <w:t>معصيت الهى</w:t>
            </w:r>
            <w:r>
              <w:rPr>
                <w:rStyle w:val="IndexLink"/>
                <w:rtl w:val="true"/>
              </w:rPr>
              <w:tab/>
            </w:r>
            <w:r>
              <w:rPr>
                <w:rStyle w:val="IndexLink"/>
              </w:rPr>
              <w:t>167</w:t>
            </w:r>
          </w:hyperlink>
        </w:p>
        <w:p>
          <w:pPr>
            <w:pStyle w:val="Contents5"/>
            <w:tabs>
              <w:tab w:val="clear" w:pos="7892"/>
              <w:tab w:val="right" w:pos="9026" w:leader="dot"/>
            </w:tabs>
            <w:rPr/>
          </w:pPr>
          <w:hyperlink w:anchor="__RefHeading___Toc15400610_2142443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5400612_2142443653">
            <w:r>
              <w:rPr>
                <w:webHidden/>
                <w:rStyle w:val="IndexLink"/>
                <w:rtl w:val="true"/>
              </w:rPr>
              <w:t>عذاب برخى زنان معصيت‌كار</w:t>
            </w:r>
            <w:r>
              <w:rPr>
                <w:rStyle w:val="IndexLink"/>
                <w:rtl w:val="true"/>
              </w:rPr>
              <w:tab/>
            </w:r>
            <w:r>
              <w:rPr>
                <w:rStyle w:val="IndexLink"/>
              </w:rPr>
              <w:t>168</w:t>
            </w:r>
          </w:hyperlink>
        </w:p>
        <w:p>
          <w:pPr>
            <w:pStyle w:val="Contents3"/>
            <w:tabs>
              <w:tab w:val="clear" w:pos="8459"/>
              <w:tab w:val="right" w:pos="9026" w:leader="dot"/>
            </w:tabs>
            <w:rPr/>
          </w:pPr>
          <w:hyperlink w:anchor="__RefHeading___Toc15400614_2142443653">
            <w:r>
              <w:rPr>
                <w:webHidden/>
                <w:rStyle w:val="IndexLink"/>
                <w:rtl w:val="true"/>
              </w:rPr>
              <w:t>فصل دوم</w:t>
            </w:r>
            <w:r>
              <w:rPr>
                <w:rStyle w:val="IndexLink"/>
                <w:rtl w:val="true"/>
              </w:rPr>
              <w:t xml:space="preserve">: </w:t>
            </w:r>
            <w:r>
              <w:rPr>
                <w:rStyle w:val="IndexLink"/>
                <w:rtl w:val="true"/>
              </w:rPr>
              <w:t>رابطه انسان با اجتماع</w:t>
            </w:r>
            <w:r>
              <w:rPr>
                <w:rStyle w:val="IndexLink"/>
                <w:rtl w:val="true"/>
              </w:rPr>
              <w:tab/>
            </w:r>
            <w:r>
              <w:rPr>
                <w:rStyle w:val="IndexLink"/>
              </w:rPr>
              <w:t>170</w:t>
            </w:r>
          </w:hyperlink>
        </w:p>
        <w:p>
          <w:pPr>
            <w:pStyle w:val="Contents4"/>
            <w:tabs>
              <w:tab w:val="clear" w:pos="8176"/>
              <w:tab w:val="right" w:pos="9026" w:leader="dot"/>
            </w:tabs>
            <w:rPr/>
          </w:pPr>
          <w:hyperlink w:anchor="__RefHeading___Toc15400616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5400618_2142443653">
            <w:r>
              <w:rPr>
                <w:webHidden/>
                <w:rStyle w:val="IndexLink"/>
                <w:rtl w:val="true"/>
              </w:rPr>
              <w:t>دورى از اختلاف‌هاى جناحى</w:t>
            </w:r>
            <w:r>
              <w:rPr>
                <w:rStyle w:val="IndexLink"/>
                <w:rtl w:val="true"/>
              </w:rPr>
              <w:tab/>
            </w:r>
            <w:r>
              <w:rPr>
                <w:rStyle w:val="IndexLink"/>
              </w:rPr>
              <w:t>170</w:t>
            </w:r>
          </w:hyperlink>
        </w:p>
        <w:p>
          <w:pPr>
            <w:pStyle w:val="Contents4"/>
            <w:tabs>
              <w:tab w:val="clear" w:pos="8176"/>
              <w:tab w:val="right" w:pos="9026" w:leader="dot"/>
            </w:tabs>
            <w:rPr/>
          </w:pPr>
          <w:hyperlink w:anchor="__RefHeading___Toc15400620_2142443653">
            <w:r>
              <w:rPr>
                <w:webHidden/>
                <w:rStyle w:val="IndexLink"/>
                <w:rtl w:val="true"/>
              </w:rPr>
              <w:t>تشكر از يكديگر</w:t>
            </w:r>
            <w:r>
              <w:rPr>
                <w:rStyle w:val="IndexLink"/>
                <w:rtl w:val="true"/>
              </w:rPr>
              <w:tab/>
            </w:r>
            <w:r>
              <w:rPr>
                <w:rStyle w:val="IndexLink"/>
              </w:rPr>
              <w:t>172</w:t>
            </w:r>
          </w:hyperlink>
        </w:p>
        <w:p>
          <w:pPr>
            <w:pStyle w:val="Contents4"/>
            <w:tabs>
              <w:tab w:val="clear" w:pos="8176"/>
              <w:tab w:val="right" w:pos="9026" w:leader="dot"/>
            </w:tabs>
            <w:rPr/>
          </w:pPr>
          <w:hyperlink w:anchor="__RefHeading___Toc15400622_2142443653">
            <w:r>
              <w:rPr>
                <w:webHidden/>
                <w:rStyle w:val="IndexLink"/>
                <w:rtl w:val="true"/>
              </w:rPr>
              <w:t>چراغ‌هاى راه</w:t>
            </w:r>
            <w:r>
              <w:rPr>
                <w:rStyle w:val="IndexLink"/>
                <w:rtl w:val="true"/>
              </w:rPr>
              <w:tab/>
            </w:r>
            <w:r>
              <w:rPr>
                <w:rStyle w:val="IndexLink"/>
              </w:rPr>
              <w:t>172</w:t>
            </w:r>
          </w:hyperlink>
        </w:p>
        <w:p>
          <w:pPr>
            <w:pStyle w:val="Contents4"/>
            <w:tabs>
              <w:tab w:val="clear" w:pos="8176"/>
              <w:tab w:val="right" w:pos="9026" w:leader="dot"/>
            </w:tabs>
            <w:rPr/>
          </w:pPr>
          <w:hyperlink w:anchor="__RefHeading___Toc15400624_2142443653">
            <w:r>
              <w:rPr>
                <w:webHidden/>
                <w:rStyle w:val="IndexLink"/>
                <w:rtl w:val="true"/>
              </w:rPr>
              <w:t>برخورد با ديگران</w:t>
            </w:r>
            <w:r>
              <w:rPr>
                <w:rStyle w:val="IndexLink"/>
                <w:rtl w:val="true"/>
              </w:rPr>
              <w:tab/>
            </w:r>
            <w:r>
              <w:rPr>
                <w:rStyle w:val="IndexLink"/>
              </w:rPr>
              <w:t>177</w:t>
            </w:r>
          </w:hyperlink>
        </w:p>
        <w:p>
          <w:pPr>
            <w:pStyle w:val="Contents4"/>
            <w:tabs>
              <w:tab w:val="clear" w:pos="8176"/>
              <w:tab w:val="right" w:pos="9026" w:leader="dot"/>
            </w:tabs>
            <w:rPr/>
          </w:pPr>
          <w:hyperlink w:anchor="__RefHeading___Toc15400626_2142443653">
            <w:r>
              <w:rPr>
                <w:webHidden/>
                <w:rStyle w:val="IndexLink"/>
                <w:rtl w:val="true"/>
              </w:rPr>
              <w:t>الف</w:t>
            </w:r>
            <w:r>
              <w:rPr>
                <w:rStyle w:val="IndexLink"/>
                <w:rtl w:val="true"/>
              </w:rPr>
              <w:t xml:space="preserve">) </w:t>
            </w:r>
            <w:r>
              <w:rPr>
                <w:rStyle w:val="IndexLink"/>
                <w:rtl w:val="true"/>
              </w:rPr>
              <w:t>توده مردم</w:t>
            </w:r>
            <w:r>
              <w:rPr>
                <w:rStyle w:val="IndexLink"/>
                <w:rtl w:val="true"/>
              </w:rPr>
              <w:t>:</w:t>
              <w:tab/>
            </w:r>
            <w:r>
              <w:rPr>
                <w:rStyle w:val="IndexLink"/>
              </w:rPr>
              <w:t>177</w:t>
            </w:r>
          </w:hyperlink>
        </w:p>
        <w:p>
          <w:pPr>
            <w:pStyle w:val="Contents4"/>
            <w:tabs>
              <w:tab w:val="clear" w:pos="8176"/>
              <w:tab w:val="right" w:pos="9026" w:leader="dot"/>
            </w:tabs>
            <w:rPr/>
          </w:pPr>
          <w:hyperlink w:anchor="__RefHeading___Toc15400628_2142443653">
            <w:r>
              <w:rPr>
                <w:webHidden/>
                <w:rStyle w:val="IndexLink"/>
                <w:rtl w:val="true"/>
              </w:rPr>
              <w:t>ب</w:t>
            </w:r>
            <w:r>
              <w:rPr>
                <w:rStyle w:val="IndexLink"/>
                <w:rtl w:val="true"/>
              </w:rPr>
              <w:t xml:space="preserve">) </w:t>
            </w:r>
            <w:r>
              <w:rPr>
                <w:rStyle w:val="IndexLink"/>
                <w:rtl w:val="true"/>
              </w:rPr>
              <w:t>برخورد با منحرفان</w:t>
            </w:r>
            <w:r>
              <w:rPr>
                <w:rStyle w:val="IndexLink"/>
                <w:rtl w:val="true"/>
              </w:rPr>
              <w:t>:</w:t>
              <w:tab/>
            </w:r>
            <w:r>
              <w:rPr>
                <w:rStyle w:val="IndexLink"/>
              </w:rPr>
              <w:t>178</w:t>
            </w:r>
          </w:hyperlink>
        </w:p>
        <w:p>
          <w:pPr>
            <w:pStyle w:val="Contents4"/>
            <w:tabs>
              <w:tab w:val="clear" w:pos="8176"/>
              <w:tab w:val="right" w:pos="9026" w:leader="dot"/>
            </w:tabs>
            <w:rPr/>
          </w:pPr>
          <w:hyperlink w:anchor="__RefHeading___Toc15400630_2142443653">
            <w:r>
              <w:rPr>
                <w:webHidden/>
                <w:rStyle w:val="IndexLink"/>
                <w:rtl w:val="true"/>
              </w:rPr>
              <w:t>ج</w:t>
            </w:r>
            <w:r>
              <w:rPr>
                <w:rStyle w:val="IndexLink"/>
                <w:rtl w:val="true"/>
              </w:rPr>
              <w:t xml:space="preserve">) </w:t>
            </w:r>
            <w:r>
              <w:rPr>
                <w:rStyle w:val="IndexLink"/>
                <w:rtl w:val="true"/>
              </w:rPr>
              <w:t>برخورد با برادران</w:t>
            </w:r>
            <w:r>
              <w:rPr>
                <w:rStyle w:val="IndexLink"/>
                <w:rtl w:val="true"/>
              </w:rPr>
              <w:t>:</w:t>
              <w:tab/>
            </w:r>
            <w:r>
              <w:rPr>
                <w:rStyle w:val="IndexLink"/>
              </w:rPr>
              <w:t>181</w:t>
            </w:r>
          </w:hyperlink>
        </w:p>
        <w:p>
          <w:pPr>
            <w:pStyle w:val="Contents3"/>
            <w:tabs>
              <w:tab w:val="clear" w:pos="8459"/>
              <w:tab w:val="right" w:pos="9026" w:leader="dot"/>
            </w:tabs>
            <w:rPr/>
          </w:pPr>
          <w:hyperlink w:anchor="__RefHeading___Toc15400632_2142443653">
            <w:r>
              <w:rPr>
                <w:webHidden/>
                <w:rStyle w:val="IndexLink"/>
                <w:rtl w:val="true"/>
              </w:rPr>
              <w:t>فصل سوم</w:t>
            </w:r>
            <w:r>
              <w:rPr>
                <w:rStyle w:val="IndexLink"/>
                <w:rtl w:val="true"/>
              </w:rPr>
              <w:t xml:space="preserve">: </w:t>
            </w:r>
            <w:r>
              <w:rPr>
                <w:rStyle w:val="IndexLink"/>
                <w:rtl w:val="true"/>
              </w:rPr>
              <w:t>جلوه‌اى از مسائل اخلاق فردى</w:t>
            </w:r>
            <w:r>
              <w:rPr>
                <w:rStyle w:val="IndexLink"/>
                <w:rtl w:val="true"/>
              </w:rPr>
              <w:tab/>
            </w:r>
            <w:r>
              <w:rPr>
                <w:rStyle w:val="IndexLink"/>
              </w:rPr>
              <w:t>182</w:t>
            </w:r>
          </w:hyperlink>
        </w:p>
        <w:p>
          <w:pPr>
            <w:pStyle w:val="Contents4"/>
            <w:tabs>
              <w:tab w:val="clear" w:pos="8176"/>
              <w:tab w:val="right" w:pos="9026" w:leader="dot"/>
            </w:tabs>
            <w:rPr/>
          </w:pPr>
          <w:hyperlink w:anchor="__RefHeading___Toc15400634_2142443653">
            <w:r>
              <w:rPr>
                <w:webHidden/>
                <w:rStyle w:val="IndexLink"/>
              </w:rPr>
              <w:t>1</w:t>
            </w:r>
            <w:r>
              <w:rPr>
                <w:rStyle w:val="IndexLink"/>
                <w:rtl w:val="true"/>
              </w:rPr>
              <w:t xml:space="preserve">. </w:t>
            </w:r>
            <w:r>
              <w:rPr>
                <w:rStyle w:val="IndexLink"/>
                <w:rtl w:val="true"/>
              </w:rPr>
              <w:t>سريره و نيت پاك</w:t>
            </w:r>
            <w:r>
              <w:rPr>
                <w:rStyle w:val="IndexLink"/>
                <w:rtl w:val="true"/>
              </w:rPr>
              <w:tab/>
            </w:r>
            <w:r>
              <w:rPr>
                <w:rStyle w:val="IndexLink"/>
              </w:rPr>
              <w:t>182</w:t>
            </w:r>
          </w:hyperlink>
        </w:p>
        <w:p>
          <w:pPr>
            <w:pStyle w:val="Contents4"/>
            <w:tabs>
              <w:tab w:val="clear" w:pos="8176"/>
              <w:tab w:val="right" w:pos="9026" w:leader="dot"/>
            </w:tabs>
            <w:rPr/>
          </w:pPr>
          <w:hyperlink w:anchor="__RefHeading___Toc15400636_2142443653">
            <w:r>
              <w:rPr>
                <w:webHidden/>
                <w:rStyle w:val="IndexLink"/>
              </w:rPr>
              <w:t>2</w:t>
            </w:r>
            <w:r>
              <w:rPr>
                <w:rStyle w:val="IndexLink"/>
                <w:rtl w:val="true"/>
              </w:rPr>
              <w:t xml:space="preserve">. </w:t>
            </w:r>
            <w:r>
              <w:rPr>
                <w:rStyle w:val="IndexLink"/>
                <w:rtl w:val="true"/>
              </w:rPr>
              <w:t>اغتنام از فرصت‌ها</w:t>
            </w:r>
            <w:r>
              <w:rPr>
                <w:rStyle w:val="IndexLink"/>
                <w:rtl w:val="true"/>
              </w:rPr>
              <w:tab/>
            </w:r>
            <w:r>
              <w:rPr>
                <w:rStyle w:val="IndexLink"/>
              </w:rPr>
              <w:t>183</w:t>
            </w:r>
          </w:hyperlink>
        </w:p>
        <w:p>
          <w:pPr>
            <w:pStyle w:val="Contents4"/>
            <w:tabs>
              <w:tab w:val="clear" w:pos="8176"/>
              <w:tab w:val="right" w:pos="9026" w:leader="dot"/>
            </w:tabs>
            <w:rPr/>
          </w:pPr>
          <w:hyperlink w:anchor="__RefHeading___Toc15400638_2142443653">
            <w:r>
              <w:rPr>
                <w:webHidden/>
                <w:rStyle w:val="IndexLink"/>
              </w:rPr>
              <w:t>3</w:t>
            </w:r>
            <w:r>
              <w:rPr>
                <w:rStyle w:val="IndexLink"/>
                <w:rtl w:val="true"/>
              </w:rPr>
              <w:t xml:space="preserve">. </w:t>
            </w:r>
            <w:r>
              <w:rPr>
                <w:rStyle w:val="IndexLink"/>
                <w:rtl w:val="true"/>
              </w:rPr>
              <w:t>كيفر كردار</w:t>
            </w:r>
            <w:r>
              <w:rPr>
                <w:rStyle w:val="IndexLink"/>
                <w:rtl w:val="true"/>
              </w:rPr>
              <w:tab/>
            </w:r>
            <w:r>
              <w:rPr>
                <w:rStyle w:val="IndexLink"/>
              </w:rPr>
              <w:t>184</w:t>
            </w:r>
          </w:hyperlink>
        </w:p>
        <w:p>
          <w:pPr>
            <w:pStyle w:val="Contents4"/>
            <w:tabs>
              <w:tab w:val="clear" w:pos="8176"/>
              <w:tab w:val="right" w:pos="9026" w:leader="dot"/>
            </w:tabs>
            <w:rPr/>
          </w:pPr>
          <w:hyperlink w:anchor="__RefHeading___Toc15400640_2142443653">
            <w:r>
              <w:rPr>
                <w:webHidden/>
                <w:rStyle w:val="IndexLink"/>
              </w:rPr>
              <w:t>4</w:t>
            </w:r>
            <w:r>
              <w:rPr>
                <w:rStyle w:val="IndexLink"/>
                <w:rtl w:val="true"/>
              </w:rPr>
              <w:t xml:space="preserve">. </w:t>
            </w:r>
            <w:r>
              <w:rPr>
                <w:rStyle w:val="IndexLink"/>
                <w:rtl w:val="true"/>
              </w:rPr>
              <w:t>پرهيز از تجملات و تشريفات</w:t>
            </w:r>
            <w:r>
              <w:rPr>
                <w:rStyle w:val="IndexLink"/>
                <w:rtl w:val="true"/>
              </w:rPr>
              <w:tab/>
            </w:r>
            <w:r>
              <w:rPr>
                <w:rStyle w:val="IndexLink"/>
              </w:rPr>
              <w:t>186</w:t>
            </w:r>
          </w:hyperlink>
        </w:p>
        <w:p>
          <w:pPr>
            <w:pStyle w:val="Contents5"/>
            <w:tabs>
              <w:tab w:val="clear" w:pos="7892"/>
              <w:tab w:val="right" w:pos="9026" w:leader="dot"/>
            </w:tabs>
            <w:rPr/>
          </w:pPr>
          <w:hyperlink w:anchor="__RefHeading___Toc15400642_2142443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5400644_2142443653">
            <w:r>
              <w:rPr>
                <w:webHidden/>
                <w:rStyle w:val="IndexLink"/>
                <w:rtl w:val="true"/>
              </w:rPr>
              <w:t>پاس نعمت‌ها</w:t>
            </w:r>
            <w:r>
              <w:rPr>
                <w:rStyle w:val="IndexLink"/>
                <w:rtl w:val="true"/>
              </w:rPr>
              <w:tab/>
            </w:r>
            <w:r>
              <w:rPr>
                <w:rStyle w:val="IndexLink"/>
              </w:rPr>
              <w:t>186</w:t>
            </w:r>
          </w:hyperlink>
        </w:p>
        <w:p>
          <w:pPr>
            <w:pStyle w:val="Contents5"/>
            <w:tabs>
              <w:tab w:val="clear" w:pos="7892"/>
              <w:tab w:val="right" w:pos="9026" w:leader="dot"/>
            </w:tabs>
            <w:rPr/>
          </w:pPr>
          <w:hyperlink w:anchor="__RefHeading___Toc15400646_2142443653">
            <w:r>
              <w:rPr>
                <w:webHidden/>
                <w:rStyle w:val="IndexLink"/>
                <w:rtl w:val="true"/>
              </w:rPr>
              <w:t>ضيافتى ديگر</w:t>
            </w:r>
            <w:r>
              <w:rPr>
                <w:rStyle w:val="IndexLink"/>
                <w:rtl w:val="true"/>
              </w:rPr>
              <w:tab/>
            </w:r>
            <w:r>
              <w:rPr>
                <w:rStyle w:val="IndexLink"/>
              </w:rPr>
              <w:t>187</w:t>
            </w:r>
          </w:hyperlink>
        </w:p>
        <w:p>
          <w:pPr>
            <w:pStyle w:val="Contents5"/>
            <w:tabs>
              <w:tab w:val="clear" w:pos="7892"/>
              <w:tab w:val="right" w:pos="9026" w:leader="dot"/>
            </w:tabs>
            <w:rPr/>
          </w:pPr>
          <w:hyperlink w:anchor="__RefHeading___Toc15400648_2142443653">
            <w:r>
              <w:rPr>
                <w:webHidden/>
                <w:rStyle w:val="IndexLink"/>
                <w:rtl w:val="true"/>
              </w:rPr>
              <w:t>تشريفات</w:t>
            </w:r>
            <w:r>
              <w:rPr>
                <w:rStyle w:val="IndexLink"/>
                <w:rtl w:val="true"/>
              </w:rPr>
              <w:tab/>
            </w:r>
            <w:r>
              <w:rPr>
                <w:rStyle w:val="IndexLink"/>
              </w:rPr>
              <w:t>188</w:t>
            </w:r>
          </w:hyperlink>
        </w:p>
        <w:p>
          <w:pPr>
            <w:pStyle w:val="Contents2"/>
            <w:tabs>
              <w:tab w:val="clear" w:pos="8743"/>
              <w:tab w:val="right" w:pos="9026" w:leader="dot"/>
            </w:tabs>
            <w:rPr/>
          </w:pPr>
          <w:hyperlink w:anchor="__RefHeading___Toc15400650_2142443653">
            <w:r>
              <w:rPr>
                <w:webHidden/>
                <w:rStyle w:val="IndexLink"/>
                <w:rtl w:val="true"/>
              </w:rPr>
              <w:t>(</w:t>
            </w:r>
            <w:r>
              <w:rPr>
                <w:rStyle w:val="IndexLink"/>
              </w:rPr>
              <w:t>5</w:t>
            </w:r>
            <w:r>
              <w:rPr>
                <w:rStyle w:val="IndexLink"/>
                <w:rtl w:val="true"/>
              </w:rPr>
              <w:t xml:space="preserve">) </w:t>
            </w:r>
            <w:r>
              <w:rPr>
                <w:rStyle w:val="IndexLink"/>
                <w:rtl w:val="true"/>
              </w:rPr>
              <w:t>عراضة الاخوان</w:t>
            </w:r>
            <w:r>
              <w:rPr>
                <w:rStyle w:val="IndexLink"/>
                <w:rtl w:val="true"/>
              </w:rPr>
              <w:tab/>
            </w:r>
            <w:r>
              <w:rPr>
                <w:rStyle w:val="IndexLink"/>
              </w:rPr>
              <w:t>190</w:t>
            </w:r>
          </w:hyperlink>
        </w:p>
        <w:p>
          <w:pPr>
            <w:pStyle w:val="Contents3"/>
            <w:tabs>
              <w:tab w:val="clear" w:pos="8459"/>
              <w:tab w:val="right" w:pos="9026" w:leader="dot"/>
            </w:tabs>
            <w:rPr/>
          </w:pPr>
          <w:hyperlink w:anchor="__RefHeading___Toc15400652_2142443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5400654_2142443653">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15400656_2142443653">
            <w:r>
              <w:rPr>
                <w:webHidden/>
                <w:rStyle w:val="IndexLink"/>
                <w:rtl w:val="true"/>
              </w:rPr>
              <w:t xml:space="preserve">[ </w:t>
            </w:r>
            <w:r>
              <w:rPr>
                <w:rStyle w:val="IndexLink"/>
                <w:rtl w:val="true"/>
              </w:rPr>
              <w:t xml:space="preserve">حضرت عبدالعظيم حسنى عليه‌السلام </w:t>
            </w:r>
            <w:r>
              <w:rPr>
                <w:rStyle w:val="IndexLink"/>
                <w:rtl w:val="true"/>
              </w:rPr>
              <w:t>]</w:t>
              <w:tab/>
            </w:r>
            <w:r>
              <w:rPr>
                <w:rStyle w:val="IndexLink"/>
              </w:rPr>
              <w:t>193</w:t>
            </w:r>
          </w:hyperlink>
        </w:p>
        <w:p>
          <w:pPr>
            <w:pStyle w:val="Contents3"/>
            <w:tabs>
              <w:tab w:val="clear" w:pos="8459"/>
              <w:tab w:val="right" w:pos="9026" w:leader="dot"/>
            </w:tabs>
            <w:rPr/>
          </w:pPr>
          <w:hyperlink w:anchor="__RefHeading___Toc15400658_2142443653">
            <w:r>
              <w:rPr>
                <w:webHidden/>
                <w:rStyle w:val="IndexLink"/>
                <w:rtl w:val="true"/>
              </w:rPr>
              <w:t xml:space="preserve">[ </w:t>
            </w:r>
            <w:r>
              <w:rPr>
                <w:rStyle w:val="IndexLink"/>
                <w:rtl w:val="true"/>
              </w:rPr>
              <w:t xml:space="preserve">مشايخ روايت حضرت عبدالعظيم عليه‌السلام </w:t>
            </w:r>
            <w:r>
              <w:rPr>
                <w:rStyle w:val="IndexLink"/>
                <w:rtl w:val="true"/>
              </w:rPr>
              <w:t>]</w:t>
              <w:tab/>
            </w:r>
            <w:r>
              <w:rPr>
                <w:rStyle w:val="IndexLink"/>
              </w:rPr>
              <w:t>196</w:t>
            </w:r>
          </w:hyperlink>
        </w:p>
        <w:p>
          <w:pPr>
            <w:pStyle w:val="Contents3"/>
            <w:tabs>
              <w:tab w:val="clear" w:pos="8459"/>
              <w:tab w:val="right" w:pos="9026" w:leader="dot"/>
            </w:tabs>
            <w:rPr/>
          </w:pPr>
          <w:hyperlink w:anchor="__RefHeading___Toc15400660_2142443653">
            <w:r>
              <w:rPr>
                <w:webHidden/>
                <w:rStyle w:val="IndexLink"/>
                <w:rtl w:val="true"/>
              </w:rPr>
              <w:t xml:space="preserve">[ </w:t>
            </w:r>
            <w:r>
              <w:rPr>
                <w:rStyle w:val="IndexLink"/>
                <w:rtl w:val="true"/>
              </w:rPr>
              <w:t xml:space="preserve">شاگردان و راويان حضرت عبدالعظيم عليه‌السلام </w:t>
            </w:r>
            <w:r>
              <w:rPr>
                <w:rStyle w:val="IndexLink"/>
                <w:rtl w:val="true"/>
              </w:rPr>
              <w:t>]</w:t>
              <w:tab/>
            </w:r>
            <w:r>
              <w:rPr>
                <w:rStyle w:val="IndexLink"/>
              </w:rPr>
              <w:t>197</w:t>
            </w:r>
          </w:hyperlink>
        </w:p>
        <w:p>
          <w:pPr>
            <w:pStyle w:val="Contents3"/>
            <w:tabs>
              <w:tab w:val="clear" w:pos="8459"/>
              <w:tab w:val="right" w:pos="9026" w:leader="dot"/>
            </w:tabs>
            <w:rPr/>
          </w:pPr>
          <w:hyperlink w:anchor="__RefHeading___Toc15400662_2142443653">
            <w:r>
              <w:rPr>
                <w:webHidden/>
                <w:rStyle w:val="IndexLink"/>
                <w:rtl w:val="true"/>
              </w:rPr>
              <w:t xml:space="preserve">[ </w:t>
            </w:r>
            <w:r>
              <w:rPr>
                <w:rStyle w:val="IndexLink"/>
                <w:rtl w:val="true"/>
              </w:rPr>
              <w:t xml:space="preserve">سال وفات حضرت عبدالعظيم حسنى عليه‌السلام </w:t>
            </w:r>
            <w:r>
              <w:rPr>
                <w:rStyle w:val="IndexLink"/>
                <w:rtl w:val="true"/>
              </w:rPr>
              <w:t>]</w:t>
              <w:tab/>
            </w:r>
            <w:r>
              <w:rPr>
                <w:rStyle w:val="IndexLink"/>
              </w:rPr>
              <w:t>198</w:t>
            </w:r>
          </w:hyperlink>
        </w:p>
        <w:p>
          <w:pPr>
            <w:pStyle w:val="Contents3"/>
            <w:tabs>
              <w:tab w:val="clear" w:pos="8459"/>
              <w:tab w:val="right" w:pos="9026" w:leader="dot"/>
            </w:tabs>
            <w:rPr/>
          </w:pPr>
          <w:hyperlink w:anchor="__RefHeading___Toc15400664_2142443653">
            <w:r>
              <w:rPr>
                <w:webHidden/>
                <w:rStyle w:val="IndexLink"/>
                <w:rtl w:val="true"/>
              </w:rPr>
              <w:t xml:space="preserve">[ </w:t>
            </w:r>
            <w:r>
              <w:rPr>
                <w:rStyle w:val="IndexLink"/>
                <w:rtl w:val="true"/>
              </w:rPr>
              <w:t xml:space="preserve">حضرت امام‌زاده حمزه عليه‌السلام </w:t>
            </w:r>
            <w:r>
              <w:rPr>
                <w:rStyle w:val="IndexLink"/>
                <w:rtl w:val="true"/>
              </w:rPr>
              <w:t>]</w:t>
              <w:tab/>
            </w:r>
            <w:r>
              <w:rPr>
                <w:rStyle w:val="IndexLink"/>
              </w:rPr>
              <w:t>199</w:t>
            </w:r>
          </w:hyperlink>
        </w:p>
        <w:p>
          <w:pPr>
            <w:pStyle w:val="Contents3"/>
            <w:tabs>
              <w:tab w:val="clear" w:pos="8459"/>
              <w:tab w:val="right" w:pos="9026" w:leader="dot"/>
            </w:tabs>
            <w:rPr/>
          </w:pPr>
          <w:hyperlink w:anchor="__RefHeading___Toc15400666_2142443653">
            <w:r>
              <w:rPr>
                <w:webHidden/>
                <w:rStyle w:val="IndexLink"/>
                <w:rtl w:val="true"/>
              </w:rPr>
              <w:t xml:space="preserve">[ </w:t>
            </w:r>
            <w:r>
              <w:rPr>
                <w:rStyle w:val="IndexLink"/>
                <w:rtl w:val="true"/>
              </w:rPr>
              <w:t xml:space="preserve">شرح حال طاووس العرفا </w:t>
            </w:r>
            <w:r>
              <w:rPr>
                <w:rStyle w:val="IndexLink"/>
                <w:rtl w:val="true"/>
              </w:rPr>
              <w:t>]</w:t>
              <w:tab/>
            </w:r>
            <w:r>
              <w:rPr>
                <w:rStyle w:val="IndexLink"/>
              </w:rPr>
              <w:t>200</w:t>
            </w:r>
          </w:hyperlink>
        </w:p>
        <w:p>
          <w:pPr>
            <w:pStyle w:val="Contents2"/>
            <w:tabs>
              <w:tab w:val="clear" w:pos="8743"/>
              <w:tab w:val="right" w:pos="9026" w:leader="dot"/>
            </w:tabs>
            <w:rPr/>
          </w:pPr>
          <w:hyperlink w:anchor="__RefHeading___Toc15400668_2142443653">
            <w:r>
              <w:rPr>
                <w:webHidden/>
                <w:rStyle w:val="IndexLink"/>
                <w:rtl w:val="true"/>
              </w:rPr>
              <w:t>(</w:t>
            </w:r>
            <w:r>
              <w:rPr>
                <w:rStyle w:val="IndexLink"/>
              </w:rPr>
              <w:t>6</w:t>
            </w:r>
            <w:r>
              <w:rPr>
                <w:rStyle w:val="IndexLink"/>
                <w:rtl w:val="true"/>
              </w:rPr>
              <w:t xml:space="preserve">) </w:t>
            </w:r>
            <w:r>
              <w:rPr>
                <w:rStyle w:val="IndexLink"/>
                <w:rtl w:val="true"/>
              </w:rPr>
              <w:t>حضرت عبدالعظيم حسنى عليه‌السلام از نگاه حضرت آيه‌اللّه مرعشى نجفى رحمه‌الله</w:t>
            </w:r>
            <w:r>
              <w:rPr>
                <w:rStyle w:val="IndexLink"/>
                <w:rtl w:val="true"/>
              </w:rPr>
              <w:tab/>
            </w:r>
            <w:r>
              <w:rPr>
                <w:rStyle w:val="IndexLink"/>
              </w:rPr>
              <w:t>204</w:t>
            </w:r>
          </w:hyperlink>
        </w:p>
        <w:p>
          <w:pPr>
            <w:pStyle w:val="Contents3"/>
            <w:tabs>
              <w:tab w:val="clear" w:pos="8459"/>
              <w:tab w:val="right" w:pos="9026" w:leader="dot"/>
            </w:tabs>
            <w:rPr/>
          </w:pPr>
          <w:hyperlink w:anchor="__RefHeading___Toc15400670_2142443653">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5400672_2142443653">
            <w:r>
              <w:rPr>
                <w:webHidden/>
                <w:rStyle w:val="IndexLink"/>
              </w:rPr>
              <w:t>1</w:t>
            </w:r>
            <w:r>
              <w:rPr>
                <w:rStyle w:val="IndexLink"/>
                <w:rtl w:val="true"/>
              </w:rPr>
              <w:t xml:space="preserve">. </w:t>
            </w:r>
            <w:r>
              <w:rPr>
                <w:rStyle w:val="IndexLink"/>
                <w:rtl w:val="true"/>
              </w:rPr>
              <w:t>زائر حضرت عبدالعظيم عليه‌السلام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15400674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5400676_2142443653">
            <w:r>
              <w:rPr>
                <w:webHidden/>
                <w:rStyle w:val="IndexLink"/>
                <w:rtl w:val="true"/>
              </w:rPr>
              <w:t>هديه سيد الكريم</w:t>
            </w:r>
            <w:r>
              <w:rPr>
                <w:rStyle w:val="IndexLink"/>
                <w:rtl w:val="true"/>
              </w:rPr>
              <w:tab/>
            </w:r>
            <w:r>
              <w:rPr>
                <w:rStyle w:val="IndexLink"/>
              </w:rPr>
              <w:t>207</w:t>
            </w:r>
          </w:hyperlink>
        </w:p>
        <w:p>
          <w:pPr>
            <w:pStyle w:val="Contents3"/>
            <w:tabs>
              <w:tab w:val="clear" w:pos="8459"/>
              <w:tab w:val="right" w:pos="9026" w:leader="dot"/>
            </w:tabs>
            <w:rPr/>
          </w:pPr>
          <w:hyperlink w:anchor="__RefHeading___Toc15400678_2142443653">
            <w:r>
              <w:rPr>
                <w:webHidden/>
                <w:rStyle w:val="IndexLink"/>
              </w:rPr>
              <w:t>2</w:t>
            </w:r>
            <w:r>
              <w:rPr>
                <w:rStyle w:val="IndexLink"/>
                <w:rtl w:val="true"/>
              </w:rPr>
              <w:t xml:space="preserve">. </w:t>
            </w:r>
            <w:r>
              <w:rPr>
                <w:rStyle w:val="IndexLink"/>
                <w:rtl w:val="true"/>
              </w:rPr>
              <w:t>خادم آستانه حضرت عبدالعظيم عليه‌السلام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15400680_2142443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5400682_2142443653">
            <w:r>
              <w:rPr>
                <w:webHidden/>
                <w:rStyle w:val="IndexLink"/>
                <w:rtl w:val="true"/>
              </w:rPr>
              <w:t>مناصب افتخارى</w:t>
            </w:r>
            <w:r>
              <w:rPr>
                <w:rStyle w:val="IndexLink"/>
                <w:rtl w:val="true"/>
              </w:rPr>
              <w:tab/>
            </w:r>
            <w:r>
              <w:rPr>
                <w:rStyle w:val="IndexLink"/>
              </w:rPr>
              <w:t>208</w:t>
            </w:r>
          </w:hyperlink>
        </w:p>
        <w:p>
          <w:pPr>
            <w:pStyle w:val="Contents3"/>
            <w:tabs>
              <w:tab w:val="clear" w:pos="8459"/>
              <w:tab w:val="right" w:pos="9026" w:leader="dot"/>
            </w:tabs>
            <w:rPr/>
          </w:pPr>
          <w:hyperlink w:anchor="__RefHeading___Toc15400684_2142443653">
            <w:r>
              <w:rPr>
                <w:webHidden/>
                <w:rStyle w:val="IndexLink"/>
              </w:rPr>
              <w:t>3</w:t>
            </w:r>
            <w:r>
              <w:rPr>
                <w:rStyle w:val="IndexLink"/>
                <w:rtl w:val="true"/>
              </w:rPr>
              <w:t xml:space="preserve">. </w:t>
            </w:r>
            <w:r>
              <w:rPr>
                <w:rStyle w:val="IndexLink"/>
                <w:rtl w:val="true"/>
              </w:rPr>
              <w:t>نگارش شرح حال حضرت عبدالعظيم عليه‌السلام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5400686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5400688_2142443653">
            <w:r>
              <w:rPr>
                <w:webHidden/>
                <w:rStyle w:val="IndexLink"/>
                <w:rtl w:val="true"/>
              </w:rPr>
              <w:t>أعقاب على الشديد</w:t>
            </w:r>
            <w:r>
              <w:rPr>
                <w:rStyle w:val="IndexLink"/>
                <w:rtl w:val="true"/>
              </w:rPr>
              <w:tab/>
            </w:r>
            <w:r>
              <w:rPr>
                <w:rStyle w:val="IndexLink"/>
              </w:rPr>
              <w:t>211</w:t>
            </w:r>
          </w:hyperlink>
        </w:p>
        <w:p>
          <w:pPr>
            <w:pStyle w:val="Contents3"/>
            <w:tabs>
              <w:tab w:val="clear" w:pos="8459"/>
              <w:tab w:val="right" w:pos="9026" w:leader="dot"/>
            </w:tabs>
            <w:rPr/>
          </w:pPr>
          <w:hyperlink w:anchor="__RefHeading___Toc15400690_2142443653">
            <w:r>
              <w:rPr>
                <w:webHidden/>
                <w:rStyle w:val="IndexLink"/>
              </w:rPr>
              <w:t>4</w:t>
            </w:r>
            <w:r>
              <w:rPr>
                <w:rStyle w:val="IndexLink"/>
                <w:rtl w:val="true"/>
              </w:rPr>
              <w:t xml:space="preserve">. </w:t>
            </w:r>
            <w:r>
              <w:rPr>
                <w:rStyle w:val="IndexLink"/>
                <w:rtl w:val="true"/>
              </w:rPr>
              <w:t>واقف عمده كتاب به كتابخانه آستانه حضرت عبدالعظيم عليه‌السلام</w:t>
            </w:r>
            <w:r>
              <w:rPr>
                <w:rStyle w:val="IndexLink"/>
                <w:rtl w:val="true"/>
              </w:rPr>
              <w:tab/>
            </w:r>
            <w:r>
              <w:rPr>
                <w:rStyle w:val="IndexLink"/>
              </w:rPr>
              <w:t>220</w:t>
            </w:r>
          </w:hyperlink>
        </w:p>
        <w:p>
          <w:pPr>
            <w:pStyle w:val="Contents2"/>
            <w:tabs>
              <w:tab w:val="clear" w:pos="8743"/>
              <w:tab w:val="right" w:pos="9026" w:leader="dot"/>
            </w:tabs>
            <w:rPr/>
          </w:pPr>
          <w:hyperlink w:anchor="__RefHeading___Toc15400692_2142443653">
            <w:r>
              <w:rPr>
                <w:webHidden/>
                <w:rStyle w:val="IndexLink"/>
                <w:rtl w:val="true"/>
              </w:rPr>
              <w:t>(</w:t>
            </w:r>
            <w:r>
              <w:rPr>
                <w:rStyle w:val="IndexLink"/>
              </w:rPr>
              <w:t>7</w:t>
            </w:r>
            <w:r>
              <w:rPr>
                <w:rStyle w:val="IndexLink"/>
                <w:rtl w:val="true"/>
              </w:rPr>
              <w:t xml:space="preserve">) </w:t>
            </w:r>
            <w:r>
              <w:rPr>
                <w:rStyle w:val="IndexLink"/>
                <w:rtl w:val="true"/>
              </w:rPr>
              <w:t>كوچ مسافر رى</w:t>
            </w:r>
            <w:r>
              <w:rPr>
                <w:rStyle w:val="IndexLink"/>
                <w:rtl w:val="true"/>
              </w:rPr>
              <w:tab/>
            </w:r>
            <w:r>
              <w:rPr>
                <w:rStyle w:val="IndexLink"/>
              </w:rPr>
              <w:t>222</w:t>
            </w:r>
          </w:hyperlink>
        </w:p>
        <w:p>
          <w:pPr>
            <w:pStyle w:val="Contents3"/>
            <w:tabs>
              <w:tab w:val="clear" w:pos="8459"/>
              <w:tab w:val="right" w:pos="9026" w:leader="dot"/>
            </w:tabs>
            <w:rPr/>
          </w:pPr>
          <w:hyperlink w:anchor="__RefHeading___Toc15400694_2142443653">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5400696_2142443653">
            <w:r>
              <w:rPr>
                <w:webHidden/>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15400698_2142443653">
            <w:r>
              <w:rPr>
                <w:webHidden/>
                <w:rStyle w:val="IndexLink"/>
                <w:rtl w:val="true"/>
              </w:rPr>
              <w:t>بخش نخست</w:t>
            </w:r>
            <w:r>
              <w:rPr>
                <w:rStyle w:val="IndexLink"/>
                <w:rtl w:val="true"/>
              </w:rPr>
              <w:t xml:space="preserve">: </w:t>
            </w:r>
            <w:r>
              <w:rPr>
                <w:rStyle w:val="IndexLink"/>
                <w:rtl w:val="true"/>
              </w:rPr>
              <w:t>تاريخ تولد</w:t>
            </w:r>
            <w:r>
              <w:rPr>
                <w:rStyle w:val="IndexLink"/>
                <w:rtl w:val="true"/>
              </w:rPr>
              <w:tab/>
            </w:r>
            <w:r>
              <w:rPr>
                <w:rStyle w:val="IndexLink"/>
              </w:rPr>
              <w:t>226</w:t>
            </w:r>
          </w:hyperlink>
        </w:p>
        <w:p>
          <w:pPr>
            <w:pStyle w:val="Contents4"/>
            <w:tabs>
              <w:tab w:val="clear" w:pos="8176"/>
              <w:tab w:val="right" w:pos="9026" w:leader="dot"/>
            </w:tabs>
            <w:rPr/>
          </w:pPr>
          <w:hyperlink w:anchor="__RefHeading___Toc15400700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5400702_2142443653">
            <w:r>
              <w:rPr>
                <w:webHidden/>
                <w:rStyle w:val="IndexLink"/>
                <w:rtl w:val="true"/>
              </w:rPr>
              <w:t xml:space="preserve">قول اول </w:t>
            </w:r>
            <w:r>
              <w:rPr>
                <w:rStyle w:val="IndexLink"/>
                <w:rtl w:val="true"/>
              </w:rPr>
              <w:t xml:space="preserve">: </w:t>
            </w:r>
            <w:r>
              <w:rPr>
                <w:rStyle w:val="IndexLink"/>
                <w:rtl w:val="true"/>
              </w:rPr>
              <w:t xml:space="preserve">تولد در سال </w:t>
            </w:r>
            <w:r>
              <w:rPr>
                <w:rStyle w:val="IndexLink"/>
              </w:rPr>
              <w:t>173</w:t>
            </w:r>
            <w:r>
              <w:rPr>
                <w:rStyle w:val="IndexLink"/>
                <w:rtl w:val="true"/>
              </w:rPr>
              <w:t xml:space="preserve"> :</w:t>
              <w:tab/>
            </w:r>
            <w:r>
              <w:rPr>
                <w:rStyle w:val="IndexLink"/>
              </w:rPr>
              <w:t>226</w:t>
            </w:r>
          </w:hyperlink>
        </w:p>
        <w:p>
          <w:pPr>
            <w:pStyle w:val="Contents5"/>
            <w:tabs>
              <w:tab w:val="clear" w:pos="7892"/>
              <w:tab w:val="right" w:pos="9026" w:leader="dot"/>
            </w:tabs>
            <w:rPr/>
          </w:pPr>
          <w:hyperlink w:anchor="__RefHeading___Toc15400704_2142443653">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5400706_2142443653">
            <w:r>
              <w:rPr>
                <w:webHidden/>
                <w:rStyle w:val="IndexLink"/>
                <w:rtl w:val="true"/>
              </w:rPr>
              <w:t>درك حضور حضرت رضا عليه‌السلام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15400708_2142443653">
            <w:r>
              <w:rPr>
                <w:webHidden/>
                <w:rStyle w:val="IndexLink"/>
                <w:rtl w:val="true"/>
              </w:rPr>
              <w:t xml:space="preserve">قول دوم </w:t>
            </w:r>
            <w:r>
              <w:rPr>
                <w:rStyle w:val="IndexLink"/>
                <w:rtl w:val="true"/>
              </w:rPr>
              <w:t xml:space="preserve">: </w:t>
            </w:r>
            <w:r>
              <w:rPr>
                <w:rStyle w:val="IndexLink"/>
                <w:rtl w:val="true"/>
              </w:rPr>
              <w:t xml:space="preserve">سال </w:t>
            </w:r>
            <w:r>
              <w:rPr>
                <w:rStyle w:val="IndexLink"/>
              </w:rPr>
              <w:t>180</w:t>
            </w:r>
            <w:r>
              <w:rPr>
                <w:rStyle w:val="IndexLink"/>
                <w:rtl w:val="true"/>
              </w:rPr>
              <w:t xml:space="preserve"> </w:t>
            </w:r>
            <w:r>
              <w:rPr>
                <w:rStyle w:val="IndexLink"/>
                <w:rtl w:val="true"/>
              </w:rPr>
              <w:t>يا قبل از آن</w:t>
            </w:r>
            <w:r>
              <w:rPr>
                <w:rStyle w:val="IndexLink"/>
                <w:rtl w:val="true"/>
              </w:rPr>
              <w:tab/>
            </w:r>
            <w:r>
              <w:rPr>
                <w:rStyle w:val="IndexLink"/>
              </w:rPr>
              <w:t>234</w:t>
            </w:r>
          </w:hyperlink>
        </w:p>
        <w:p>
          <w:pPr>
            <w:pStyle w:val="Contents4"/>
            <w:tabs>
              <w:tab w:val="clear" w:pos="8176"/>
              <w:tab w:val="right" w:pos="9026" w:leader="dot"/>
            </w:tabs>
            <w:rPr/>
          </w:pPr>
          <w:hyperlink w:anchor="__RefHeading___Toc15400710_2142443653">
            <w:r>
              <w:rPr>
                <w:webHidden/>
                <w:rStyle w:val="IndexLink"/>
                <w:rtl w:val="true"/>
              </w:rPr>
              <w:t xml:space="preserve">قول سوم </w:t>
            </w:r>
            <w:r>
              <w:rPr>
                <w:rStyle w:val="IndexLink"/>
                <w:rtl w:val="true"/>
              </w:rPr>
              <w:t xml:space="preserve">: </w:t>
            </w:r>
            <w:r>
              <w:rPr>
                <w:rStyle w:val="IndexLink"/>
                <w:rtl w:val="true"/>
              </w:rPr>
              <w:t xml:space="preserve">تولد در سال </w:t>
            </w:r>
            <w:r>
              <w:rPr>
                <w:rStyle w:val="IndexLink"/>
              </w:rPr>
              <w:t>202</w:t>
            </w:r>
            <w:r>
              <w:rPr>
                <w:rStyle w:val="IndexLink"/>
                <w:rtl w:val="true"/>
              </w:rPr>
              <w:tab/>
            </w:r>
            <w:r>
              <w:rPr>
                <w:rStyle w:val="IndexLink"/>
              </w:rPr>
              <w:t>236</w:t>
            </w:r>
          </w:hyperlink>
        </w:p>
        <w:p>
          <w:pPr>
            <w:pStyle w:val="Contents5"/>
            <w:tabs>
              <w:tab w:val="clear" w:pos="7892"/>
              <w:tab w:val="right" w:pos="9026" w:leader="dot"/>
            </w:tabs>
            <w:rPr/>
          </w:pPr>
          <w:hyperlink w:anchor="__RefHeading___Toc15400712_2142443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5400714_2142443653">
            <w:r>
              <w:rPr>
                <w:webHidden/>
                <w:rStyle w:val="IndexLink"/>
                <w:rtl w:val="true"/>
              </w:rPr>
              <w:t>جستجويى ديگر براى راهيابى به تاريخ تولد عبدالعظيم عليه‌السلام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15400716_2142443653">
            <w:r>
              <w:rPr>
                <w:webHidden/>
                <w:rStyle w:val="IndexLink"/>
                <w:rtl w:val="true"/>
              </w:rPr>
              <w:t>راويان از عبدالعظيم حسنى عليه‌السلام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15400718_2142443653">
            <w:r>
              <w:rPr>
                <w:webHidden/>
                <w:rStyle w:val="IndexLink"/>
                <w:rtl w:val="true"/>
              </w:rPr>
              <w:t>مشايخ حضرت عبدالعظيم عليه‌السلام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5400720_2142443653">
            <w:r>
              <w:rPr>
                <w:webHidden/>
                <w:rStyle w:val="IndexLink"/>
                <w:rtl w:val="true"/>
              </w:rPr>
              <w:t>بخش دوم</w:t>
            </w:r>
            <w:r>
              <w:rPr>
                <w:rStyle w:val="IndexLink"/>
                <w:rtl w:val="true"/>
              </w:rPr>
              <w:t xml:space="preserve">: </w:t>
            </w:r>
            <w:r>
              <w:rPr>
                <w:rStyle w:val="IndexLink"/>
                <w:rtl w:val="true"/>
              </w:rPr>
              <w:t>تاريخ رحلت</w:t>
            </w:r>
            <w:r>
              <w:rPr>
                <w:rStyle w:val="IndexLink"/>
                <w:rtl w:val="true"/>
              </w:rPr>
              <w:tab/>
            </w:r>
            <w:r>
              <w:rPr>
                <w:rStyle w:val="IndexLink"/>
              </w:rPr>
              <w:t>240</w:t>
            </w:r>
          </w:hyperlink>
        </w:p>
        <w:p>
          <w:pPr>
            <w:pStyle w:val="Contents5"/>
            <w:tabs>
              <w:tab w:val="clear" w:pos="7892"/>
              <w:tab w:val="right" w:pos="9026" w:leader="dot"/>
            </w:tabs>
            <w:rPr/>
          </w:pPr>
          <w:hyperlink w:anchor="__RefHeading___Toc15400722_214244365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5400724_2142443653">
            <w:r>
              <w:rPr>
                <w:webHidden/>
                <w:rStyle w:val="IndexLink"/>
                <w:rtl w:val="true"/>
              </w:rPr>
              <w:t>درك زمان عسكرى عليه‌السلام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15400726_2142443653">
            <w:r>
              <w:rPr>
                <w:webHidden/>
                <w:rStyle w:val="IndexLink"/>
                <w:rtl w:val="true"/>
              </w:rPr>
              <w:t>تاريخ رحلت</w:t>
            </w:r>
            <w:r>
              <w:rPr>
                <w:rStyle w:val="IndexLink"/>
                <w:rtl w:val="true"/>
              </w:rPr>
              <w:tab/>
            </w:r>
            <w:r>
              <w:rPr>
                <w:rStyle w:val="IndexLink"/>
              </w:rPr>
              <w:t>244</w:t>
            </w:r>
          </w:hyperlink>
        </w:p>
        <w:p>
          <w:pPr>
            <w:pStyle w:val="Contents5"/>
            <w:tabs>
              <w:tab w:val="clear" w:pos="7892"/>
              <w:tab w:val="right" w:pos="9026" w:leader="dot"/>
            </w:tabs>
            <w:rPr/>
          </w:pPr>
          <w:hyperlink w:anchor="__RefHeading___Toc15400728_2142443653">
            <w:r>
              <w:rPr>
                <w:webHidden/>
                <w:rStyle w:val="IndexLink"/>
                <w:rtl w:val="true"/>
              </w:rPr>
              <w:t xml:space="preserve">قول اول </w:t>
            </w:r>
            <w:r>
              <w:rPr>
                <w:rStyle w:val="IndexLink"/>
                <w:rtl w:val="true"/>
              </w:rPr>
              <w:t xml:space="preserve">: </w:t>
            </w:r>
            <w:r>
              <w:rPr>
                <w:rStyle w:val="IndexLink"/>
                <w:rtl w:val="true"/>
              </w:rPr>
              <w:t xml:space="preserve">سال </w:t>
            </w:r>
            <w:r>
              <w:rPr>
                <w:rStyle w:val="IndexLink"/>
              </w:rPr>
              <w:t>250</w:t>
            </w:r>
            <w:r>
              <w:rPr>
                <w:rStyle w:val="IndexLink"/>
                <w:rtl w:val="true"/>
              </w:rPr>
              <w:tab/>
            </w:r>
            <w:r>
              <w:rPr>
                <w:rStyle w:val="IndexLink"/>
              </w:rPr>
              <w:t>245</w:t>
            </w:r>
          </w:hyperlink>
        </w:p>
        <w:p>
          <w:pPr>
            <w:pStyle w:val="Contents5"/>
            <w:tabs>
              <w:tab w:val="clear" w:pos="7892"/>
              <w:tab w:val="right" w:pos="9026" w:leader="dot"/>
            </w:tabs>
            <w:rPr/>
          </w:pPr>
          <w:hyperlink w:anchor="__RefHeading___Toc15400730_2142443653">
            <w:r>
              <w:rPr>
                <w:webHidden/>
                <w:rStyle w:val="IndexLink"/>
                <w:rtl w:val="true"/>
              </w:rPr>
              <w:t xml:space="preserve">قول دوم </w:t>
            </w:r>
            <w:r>
              <w:rPr>
                <w:rStyle w:val="IndexLink"/>
                <w:rtl w:val="true"/>
              </w:rPr>
              <w:t xml:space="preserve">: </w:t>
            </w:r>
            <w:r>
              <w:rPr>
                <w:rStyle w:val="IndexLink"/>
                <w:rtl w:val="true"/>
              </w:rPr>
              <w:t xml:space="preserve">سال </w:t>
            </w:r>
            <w:r>
              <w:rPr>
                <w:rStyle w:val="IndexLink"/>
              </w:rPr>
              <w:t>254</w:t>
            </w:r>
            <w:r>
              <w:rPr>
                <w:rStyle w:val="IndexLink"/>
                <w:rtl w:val="true"/>
              </w:rPr>
              <w:tab/>
            </w:r>
            <w:r>
              <w:rPr>
                <w:rStyle w:val="IndexLink"/>
              </w:rPr>
              <w:t>247</w:t>
            </w:r>
          </w:hyperlink>
        </w:p>
        <w:p>
          <w:pPr>
            <w:pStyle w:val="Contents5"/>
            <w:tabs>
              <w:tab w:val="clear" w:pos="7892"/>
              <w:tab w:val="right" w:pos="9026" w:leader="dot"/>
            </w:tabs>
            <w:rPr/>
          </w:pPr>
          <w:hyperlink w:anchor="__RefHeading___Toc15400732_2142443653">
            <w:r>
              <w:rPr>
                <w:webHidden/>
                <w:rStyle w:val="IndexLink"/>
                <w:rtl w:val="true"/>
              </w:rPr>
              <w:t xml:space="preserve">قول سوم </w:t>
            </w:r>
            <w:r>
              <w:rPr>
                <w:rStyle w:val="IndexLink"/>
                <w:rtl w:val="true"/>
              </w:rPr>
              <w:t xml:space="preserve">: </w:t>
            </w:r>
            <w:r>
              <w:rPr>
                <w:rStyle w:val="IndexLink"/>
                <w:rtl w:val="true"/>
              </w:rPr>
              <w:t xml:space="preserve">سال </w:t>
            </w:r>
            <w:r>
              <w:rPr>
                <w:rStyle w:val="IndexLink"/>
              </w:rPr>
              <w:t>252</w:t>
            </w:r>
            <w:r>
              <w:rPr>
                <w:rStyle w:val="IndexLink"/>
                <w:rtl w:val="true"/>
              </w:rPr>
              <w:tab/>
            </w:r>
            <w:r>
              <w:rPr>
                <w:rStyle w:val="IndexLink"/>
              </w:rPr>
              <w:t>247</w:t>
            </w:r>
          </w:hyperlink>
        </w:p>
        <w:p>
          <w:pPr>
            <w:pStyle w:val="Contents4"/>
            <w:tabs>
              <w:tab w:val="clear" w:pos="8176"/>
              <w:tab w:val="right" w:pos="9026" w:leader="dot"/>
            </w:tabs>
            <w:rPr/>
          </w:pPr>
          <w:hyperlink w:anchor="__RefHeading___Toc15400734_2142443653">
            <w:r>
              <w:rPr>
                <w:webHidden/>
                <w:rStyle w:val="IndexLink"/>
                <w:rtl w:val="true"/>
              </w:rPr>
              <w:t>بخش سوّم</w:t>
            </w:r>
            <w:r>
              <w:rPr>
                <w:rStyle w:val="IndexLink"/>
                <w:rtl w:val="true"/>
              </w:rPr>
              <w:t xml:space="preserve">: </w:t>
            </w:r>
            <w:r>
              <w:rPr>
                <w:rStyle w:val="IndexLink"/>
                <w:rtl w:val="true"/>
              </w:rPr>
              <w:t>كيفيت رحلت</w:t>
            </w:r>
            <w:r>
              <w:rPr>
                <w:rStyle w:val="IndexLink"/>
                <w:rtl w:val="true"/>
              </w:rPr>
              <w:tab/>
            </w:r>
            <w:r>
              <w:rPr>
                <w:rStyle w:val="IndexLink"/>
              </w:rPr>
              <w:t>252</w:t>
            </w:r>
          </w:hyperlink>
        </w:p>
        <w:p>
          <w:pPr>
            <w:pStyle w:val="Contents5"/>
            <w:tabs>
              <w:tab w:val="clear" w:pos="7892"/>
              <w:tab w:val="right" w:pos="9026" w:leader="dot"/>
            </w:tabs>
            <w:rPr/>
          </w:pPr>
          <w:hyperlink w:anchor="__RefHeading___Toc15400736_214244365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5400738_2142443653">
            <w:r>
              <w:rPr>
                <w:webHidden/>
                <w:rStyle w:val="IndexLink"/>
                <w:rtl w:val="true"/>
              </w:rPr>
              <w:t xml:space="preserve">احتمال اول </w:t>
            </w:r>
            <w:r>
              <w:rPr>
                <w:rStyle w:val="IndexLink"/>
                <w:rtl w:val="true"/>
              </w:rPr>
              <w:t xml:space="preserve">: </w:t>
            </w:r>
            <w:r>
              <w:rPr>
                <w:rStyle w:val="IndexLink"/>
                <w:rtl w:val="true"/>
              </w:rPr>
              <w:t>موت طبيعى پس از بيمارى</w:t>
            </w:r>
            <w:r>
              <w:rPr>
                <w:rStyle w:val="IndexLink"/>
                <w:rtl w:val="true"/>
              </w:rPr>
              <w:tab/>
            </w:r>
            <w:r>
              <w:rPr>
                <w:rStyle w:val="IndexLink"/>
              </w:rPr>
              <w:t>252</w:t>
            </w:r>
          </w:hyperlink>
        </w:p>
        <w:p>
          <w:pPr>
            <w:pStyle w:val="Contents5"/>
            <w:tabs>
              <w:tab w:val="clear" w:pos="7892"/>
              <w:tab w:val="right" w:pos="9026" w:leader="dot"/>
            </w:tabs>
            <w:rPr/>
          </w:pPr>
          <w:hyperlink w:anchor="__RefHeading___Toc15400740_2142443653">
            <w:r>
              <w:rPr>
                <w:webHidden/>
                <w:rStyle w:val="IndexLink"/>
                <w:rtl w:val="true"/>
              </w:rPr>
              <w:t xml:space="preserve">احتمال دوم </w:t>
            </w:r>
            <w:r>
              <w:rPr>
                <w:rStyle w:val="IndexLink"/>
                <w:rtl w:val="true"/>
              </w:rPr>
              <w:t xml:space="preserve">: </w:t>
            </w:r>
            <w:r>
              <w:rPr>
                <w:rStyle w:val="IndexLink"/>
                <w:rtl w:val="true"/>
              </w:rPr>
              <w:t>شهادت</w:t>
            </w:r>
            <w:r>
              <w:rPr>
                <w:rStyle w:val="IndexLink"/>
                <w:rtl w:val="true"/>
              </w:rPr>
              <w:tab/>
            </w:r>
            <w:r>
              <w:rPr>
                <w:rStyle w:val="IndexLink"/>
              </w:rPr>
              <w:t>253</w:t>
            </w:r>
          </w:hyperlink>
        </w:p>
        <w:p>
          <w:pPr>
            <w:pStyle w:val="Contents6"/>
            <w:tabs>
              <w:tab w:val="clear" w:pos="7609"/>
              <w:tab w:val="right" w:pos="9026" w:leader="dot"/>
            </w:tabs>
            <w:rPr/>
          </w:pPr>
          <w:hyperlink w:anchor="__RefHeading___Toc15400742_2142443653">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5400744_2142443653">
            <w:r>
              <w:rPr>
                <w:webHidden/>
                <w:rStyle w:val="IndexLink"/>
                <w:rtl w:val="true"/>
              </w:rPr>
              <w:t xml:space="preserve">معناى لغوى شهيد </w:t>
            </w:r>
            <w:r>
              <w:rPr>
                <w:rStyle w:val="IndexLink"/>
                <w:rtl w:val="true"/>
              </w:rPr>
              <w:t>:</w:t>
              <w:tab/>
            </w:r>
            <w:r>
              <w:rPr>
                <w:rStyle w:val="IndexLink"/>
              </w:rPr>
              <w:t>254</w:t>
            </w:r>
          </w:hyperlink>
        </w:p>
        <w:p>
          <w:pPr>
            <w:pStyle w:val="Contents6"/>
            <w:tabs>
              <w:tab w:val="clear" w:pos="7609"/>
              <w:tab w:val="right" w:pos="9026" w:leader="dot"/>
            </w:tabs>
            <w:rPr/>
          </w:pPr>
          <w:hyperlink w:anchor="__RefHeading___Toc15400746_2142443653">
            <w:r>
              <w:rPr>
                <w:webHidden/>
                <w:rStyle w:val="IndexLink"/>
                <w:rtl w:val="true"/>
              </w:rPr>
              <w:t xml:space="preserve">وجه تسميه شهيد </w:t>
            </w:r>
            <w:r>
              <w:rPr>
                <w:rStyle w:val="IndexLink"/>
                <w:rtl w:val="true"/>
              </w:rPr>
              <w:t>:</w:t>
              <w:tab/>
            </w:r>
            <w:r>
              <w:rPr>
                <w:rStyle w:val="IndexLink"/>
              </w:rPr>
              <w:t>254</w:t>
            </w:r>
          </w:hyperlink>
        </w:p>
        <w:p>
          <w:pPr>
            <w:pStyle w:val="Contents6"/>
            <w:tabs>
              <w:tab w:val="clear" w:pos="7609"/>
              <w:tab w:val="right" w:pos="9026" w:leader="dot"/>
            </w:tabs>
            <w:rPr/>
          </w:pPr>
          <w:hyperlink w:anchor="__RefHeading___Toc15400748_2142443653">
            <w:r>
              <w:rPr>
                <w:webHidden/>
                <w:rStyle w:val="IndexLink"/>
                <w:rtl w:val="true"/>
              </w:rPr>
              <w:t>شهادت حضرت عبدالعظيم عليه‌السلام</w:t>
            </w:r>
            <w:r>
              <w:rPr>
                <w:rStyle w:val="IndexLink"/>
                <w:rtl w:val="true"/>
              </w:rPr>
              <w:tab/>
            </w:r>
            <w:r>
              <w:rPr>
                <w:rStyle w:val="IndexLink"/>
              </w:rPr>
              <w:t>265</w:t>
            </w:r>
          </w:hyperlink>
        </w:p>
        <w:p>
          <w:pPr>
            <w:pStyle w:val="Contents6"/>
            <w:tabs>
              <w:tab w:val="clear" w:pos="7609"/>
              <w:tab w:val="right" w:pos="9026" w:leader="dot"/>
            </w:tabs>
            <w:rPr/>
          </w:pPr>
          <w:hyperlink w:anchor="__RefHeading___Toc15400750_2142443653">
            <w:r>
              <w:rPr>
                <w:webHidden/>
                <w:rStyle w:val="IndexLink"/>
                <w:rtl w:val="true"/>
              </w:rPr>
              <w:t>شرح حالى مختصر از ابن شهر آشوب</w:t>
            </w:r>
            <w:r>
              <w:rPr>
                <w:rStyle w:val="IndexLink"/>
                <w:rtl w:val="true"/>
              </w:rPr>
              <w:tab/>
            </w:r>
            <w:r>
              <w:rPr>
                <w:rStyle w:val="IndexLink"/>
              </w:rPr>
              <w:t>270</w:t>
            </w:r>
          </w:hyperlink>
        </w:p>
        <w:p>
          <w:pPr>
            <w:pStyle w:val="Contents6"/>
            <w:tabs>
              <w:tab w:val="clear" w:pos="7609"/>
              <w:tab w:val="right" w:pos="9026" w:leader="dot"/>
            </w:tabs>
            <w:rPr/>
          </w:pPr>
          <w:hyperlink w:anchor="__RefHeading___Toc15400752_2142443653">
            <w:r>
              <w:rPr>
                <w:webHidden/>
                <w:rStyle w:val="IndexLink"/>
                <w:rtl w:val="true"/>
              </w:rPr>
              <w:t>تأليفات ابن شهرآشوب</w:t>
            </w:r>
            <w:r>
              <w:rPr>
                <w:rStyle w:val="IndexLink"/>
                <w:rtl w:val="true"/>
              </w:rPr>
              <w:tab/>
            </w:r>
            <w:r>
              <w:rPr>
                <w:rStyle w:val="IndexLink"/>
              </w:rPr>
              <w:t>271</w:t>
            </w:r>
          </w:hyperlink>
        </w:p>
        <w:p>
          <w:pPr>
            <w:pStyle w:val="Contents6"/>
            <w:tabs>
              <w:tab w:val="clear" w:pos="7609"/>
              <w:tab w:val="right" w:pos="9026" w:leader="dot"/>
            </w:tabs>
            <w:rPr/>
          </w:pPr>
          <w:hyperlink w:anchor="__RefHeading___Toc15400754_2142443653">
            <w:r>
              <w:rPr>
                <w:webHidden/>
                <w:rStyle w:val="IndexLink"/>
                <w:rtl w:val="true"/>
              </w:rPr>
              <w:t>نقل عبارات ابن شهرآشوب</w:t>
            </w:r>
            <w:r>
              <w:rPr>
                <w:rStyle w:val="IndexLink"/>
                <w:rtl w:val="true"/>
              </w:rPr>
              <w:tab/>
            </w:r>
            <w:r>
              <w:rPr>
                <w:rStyle w:val="IndexLink"/>
              </w:rPr>
              <w:t>272</w:t>
            </w:r>
          </w:hyperlink>
        </w:p>
        <w:p>
          <w:pPr>
            <w:pStyle w:val="Contents6"/>
            <w:tabs>
              <w:tab w:val="clear" w:pos="7609"/>
              <w:tab w:val="right" w:pos="9026" w:leader="dot"/>
            </w:tabs>
            <w:rPr/>
          </w:pPr>
          <w:hyperlink w:anchor="__RefHeading___Toc15400756_2142443653">
            <w:r>
              <w:rPr>
                <w:webHidden/>
                <w:rStyle w:val="IndexLink"/>
                <w:rtl w:val="true"/>
              </w:rPr>
              <w:t xml:space="preserve">زنده بگور كردن </w:t>
            </w:r>
            <w:r>
              <w:rPr>
                <w:rStyle w:val="IndexLink"/>
                <w:rtl w:val="true"/>
              </w:rPr>
              <w:t>!</w:t>
              <w:tab/>
            </w:r>
            <w:r>
              <w:rPr>
                <w:rStyle w:val="IndexLink"/>
              </w:rPr>
              <w:t>274</w:t>
            </w:r>
          </w:hyperlink>
        </w:p>
        <w:p>
          <w:pPr>
            <w:pStyle w:val="Contents6"/>
            <w:tabs>
              <w:tab w:val="clear" w:pos="7609"/>
              <w:tab w:val="right" w:pos="9026" w:leader="dot"/>
            </w:tabs>
            <w:rPr/>
          </w:pPr>
          <w:hyperlink w:anchor="__RefHeading___Toc15400758_2142443653">
            <w:r>
              <w:rPr>
                <w:webHidden/>
                <w:rStyle w:val="IndexLink"/>
                <w:rtl w:val="true"/>
              </w:rPr>
              <w:t>قول فخر رازى</w:t>
            </w:r>
            <w:r>
              <w:rPr>
                <w:rStyle w:val="IndexLink"/>
                <w:rtl w:val="true"/>
              </w:rPr>
              <w:tab/>
            </w:r>
            <w:r>
              <w:rPr>
                <w:rStyle w:val="IndexLink"/>
              </w:rPr>
              <w:t>277</w:t>
            </w:r>
          </w:hyperlink>
        </w:p>
        <w:p>
          <w:pPr>
            <w:pStyle w:val="Contents6"/>
            <w:tabs>
              <w:tab w:val="clear" w:pos="7609"/>
              <w:tab w:val="right" w:pos="9026" w:leader="dot"/>
            </w:tabs>
            <w:rPr/>
          </w:pPr>
          <w:hyperlink w:anchor="__RefHeading___Toc15400760_2142443653">
            <w:r>
              <w:rPr>
                <w:webHidden/>
                <w:rStyle w:val="IndexLink"/>
                <w:rtl w:val="true"/>
              </w:rPr>
              <w:t>امكان جمع بين دو قول</w:t>
            </w:r>
            <w:r>
              <w:rPr>
                <w:rStyle w:val="IndexLink"/>
                <w:rtl w:val="true"/>
              </w:rPr>
              <w:tab/>
            </w:r>
            <w:r>
              <w:rPr>
                <w:rStyle w:val="IndexLink"/>
              </w:rPr>
              <w:t>279</w:t>
            </w:r>
          </w:hyperlink>
        </w:p>
        <w:p>
          <w:pPr>
            <w:pStyle w:val="Contents5"/>
            <w:tabs>
              <w:tab w:val="clear" w:pos="7892"/>
              <w:tab w:val="right" w:pos="9026" w:leader="dot"/>
            </w:tabs>
            <w:rPr/>
          </w:pPr>
          <w:hyperlink w:anchor="__RefHeading___Toc15400762_2142443653">
            <w:r>
              <w:rPr>
                <w:webHidden/>
                <w:rStyle w:val="IndexLink"/>
                <w:rtl w:val="true"/>
              </w:rPr>
              <w:t xml:space="preserve">الف </w:t>
            </w:r>
            <w:r>
              <w:rPr>
                <w:rStyle w:val="IndexLink"/>
                <w:rtl w:val="true"/>
              </w:rPr>
              <w:t xml:space="preserve">- </w:t>
            </w:r>
            <w:r>
              <w:rPr>
                <w:rStyle w:val="IndexLink"/>
                <w:rtl w:val="true"/>
              </w:rPr>
              <w:t>بررسى سندى</w:t>
            </w:r>
            <w:r>
              <w:rPr>
                <w:rStyle w:val="IndexLink"/>
                <w:rtl w:val="true"/>
              </w:rPr>
              <w:tab/>
            </w:r>
            <w:r>
              <w:rPr>
                <w:rStyle w:val="IndexLink"/>
              </w:rPr>
              <w:t>280</w:t>
            </w:r>
          </w:hyperlink>
        </w:p>
        <w:p>
          <w:pPr>
            <w:pStyle w:val="Contents5"/>
            <w:tabs>
              <w:tab w:val="clear" w:pos="7892"/>
              <w:tab w:val="right" w:pos="9026" w:leader="dot"/>
            </w:tabs>
            <w:rPr/>
          </w:pPr>
          <w:hyperlink w:anchor="__RefHeading___Toc15400764_2142443653">
            <w:r>
              <w:rPr>
                <w:webHidden/>
                <w:rStyle w:val="IndexLink"/>
                <w:rtl w:val="true"/>
              </w:rPr>
              <w:t xml:space="preserve">ب </w:t>
            </w:r>
            <w:r>
              <w:rPr>
                <w:rStyle w:val="IndexLink"/>
                <w:rtl w:val="true"/>
              </w:rPr>
              <w:t xml:space="preserve">- </w:t>
            </w:r>
            <w:r>
              <w:rPr>
                <w:rStyle w:val="IndexLink"/>
                <w:rtl w:val="true"/>
              </w:rPr>
              <w:t>بررسى تاريخى و تكيه بر شواهد و قرائن</w:t>
            </w:r>
            <w:r>
              <w:rPr>
                <w:rStyle w:val="IndexLink"/>
                <w:rtl w:val="true"/>
              </w:rPr>
              <w:tab/>
            </w:r>
            <w:r>
              <w:rPr>
                <w:rStyle w:val="IndexLink"/>
              </w:rPr>
              <w:t>286</w:t>
            </w:r>
          </w:hyperlink>
        </w:p>
        <w:p>
          <w:pPr>
            <w:pStyle w:val="Contents5"/>
            <w:tabs>
              <w:tab w:val="clear" w:pos="7892"/>
              <w:tab w:val="right" w:pos="9026" w:leader="dot"/>
            </w:tabs>
            <w:rPr/>
          </w:pPr>
          <w:hyperlink w:anchor="__RefHeading___Toc15400766_2142443653">
            <w:r>
              <w:rPr>
                <w:webHidden/>
                <w:rStyle w:val="IndexLink"/>
                <w:rtl w:val="true"/>
              </w:rPr>
              <w:t>احتمال سوم</w:t>
            </w:r>
            <w:r>
              <w:rPr>
                <w:rStyle w:val="IndexLink"/>
                <w:rtl w:val="true"/>
              </w:rPr>
              <w:t xml:space="preserve">: </w:t>
            </w:r>
            <w:r>
              <w:rPr>
                <w:rStyle w:val="IndexLink"/>
                <w:rtl w:val="true"/>
              </w:rPr>
              <w:t>موت در اثر وقوع زلزله</w:t>
            </w:r>
            <w:r>
              <w:rPr>
                <w:rStyle w:val="IndexLink"/>
                <w:rtl w:val="true"/>
              </w:rPr>
              <w:tab/>
            </w:r>
            <w:r>
              <w:rPr>
                <w:rStyle w:val="IndexLink"/>
              </w:rPr>
              <w:t>298</w:t>
            </w:r>
          </w:hyperlink>
        </w:p>
        <w:p>
          <w:pPr>
            <w:pStyle w:val="Contents4"/>
            <w:tabs>
              <w:tab w:val="clear" w:pos="8176"/>
              <w:tab w:val="right" w:pos="9026" w:leader="dot"/>
            </w:tabs>
            <w:rPr/>
          </w:pPr>
          <w:hyperlink w:anchor="__RefHeading___Toc15400768_2142443653">
            <w:r>
              <w:rPr>
                <w:webHidden/>
                <w:rStyle w:val="IndexLink"/>
                <w:rtl w:val="true"/>
              </w:rPr>
              <w:t>نتيجه‌گيرى</w:t>
            </w:r>
            <w:r>
              <w:rPr>
                <w:rStyle w:val="IndexLink"/>
                <w:rtl w:val="true"/>
              </w:rPr>
              <w:tab/>
            </w:r>
            <w:r>
              <w:rPr>
                <w:rStyle w:val="IndexLink"/>
              </w:rPr>
              <w:t>301</w:t>
            </w:r>
          </w:hyperlink>
        </w:p>
        <w:p>
          <w:pPr>
            <w:pStyle w:val="Contents4"/>
            <w:tabs>
              <w:tab w:val="clear" w:pos="8176"/>
              <w:tab w:val="right" w:pos="9026" w:leader="dot"/>
            </w:tabs>
            <w:rPr/>
          </w:pPr>
          <w:hyperlink w:anchor="__RefHeading___Toc15400770_2142443653">
            <w:r>
              <w:rPr>
                <w:webHidden/>
                <w:rStyle w:val="IndexLink"/>
                <w:rtl w:val="true"/>
              </w:rPr>
              <w:t>فهرست منابع و مآخذ</w:t>
            </w:r>
            <w:r>
              <w:rPr>
                <w:rStyle w:val="IndexLink"/>
                <w:rtl w:val="true"/>
              </w:rPr>
              <w:tab/>
            </w:r>
            <w:r>
              <w:rPr>
                <w:rStyle w:val="IndexLink"/>
              </w:rPr>
              <w:t>302</w:t>
            </w:r>
          </w:hyperlink>
        </w:p>
        <w:p>
          <w:pPr>
            <w:pStyle w:val="Contents2"/>
            <w:tabs>
              <w:tab w:val="clear" w:pos="8743"/>
              <w:tab w:val="right" w:pos="9026" w:leader="dot"/>
            </w:tabs>
            <w:rPr/>
          </w:pPr>
          <w:hyperlink w:anchor="__RefHeading___Toc15400772_2142443653">
            <w:r>
              <w:rPr>
                <w:webHidden/>
                <w:rStyle w:val="IndexLink"/>
                <w:rtl w:val="true"/>
              </w:rPr>
              <w:t>(</w:t>
            </w:r>
            <w:r>
              <w:rPr>
                <w:rStyle w:val="IndexLink"/>
              </w:rPr>
              <w:t>8</w:t>
            </w:r>
            <w:r>
              <w:rPr>
                <w:rStyle w:val="IndexLink"/>
                <w:rtl w:val="true"/>
              </w:rPr>
              <w:t xml:space="preserve">) </w:t>
            </w:r>
            <w:r>
              <w:rPr>
                <w:rStyle w:val="IndexLink"/>
                <w:rtl w:val="true"/>
              </w:rPr>
              <w:t>رجال رى در كتاب النقض</w:t>
            </w:r>
            <w:r>
              <w:rPr>
                <w:rStyle w:val="IndexLink"/>
                <w:rtl w:val="true"/>
              </w:rPr>
              <w:tab/>
            </w:r>
            <w:r>
              <w:rPr>
                <w:rStyle w:val="IndexLink"/>
              </w:rPr>
              <w:t>305</w:t>
            </w:r>
          </w:hyperlink>
        </w:p>
        <w:p>
          <w:pPr>
            <w:pStyle w:val="Contents3"/>
            <w:tabs>
              <w:tab w:val="clear" w:pos="8459"/>
              <w:tab w:val="right" w:pos="9026" w:leader="dot"/>
            </w:tabs>
            <w:rPr/>
          </w:pPr>
          <w:hyperlink w:anchor="__RefHeading___Toc15400774_214244365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5400776_2142443653">
            <w:r>
              <w:rPr>
                <w:webHidden/>
                <w:rStyle w:val="IndexLink"/>
                <w:rtl w:val="true"/>
              </w:rPr>
              <w:t>مقدمه</w:t>
            </w:r>
            <w:r>
              <w:rPr>
                <w:rStyle w:val="IndexLink"/>
                <w:rtl w:val="true"/>
              </w:rPr>
              <w:tab/>
            </w:r>
            <w:r>
              <w:rPr>
                <w:rStyle w:val="IndexLink"/>
              </w:rPr>
              <w:t>307</w:t>
            </w:r>
          </w:hyperlink>
        </w:p>
        <w:p>
          <w:pPr>
            <w:pStyle w:val="Contents3"/>
            <w:tabs>
              <w:tab w:val="clear" w:pos="8459"/>
              <w:tab w:val="right" w:pos="9026" w:leader="dot"/>
            </w:tabs>
            <w:rPr/>
          </w:pPr>
          <w:hyperlink w:anchor="__RefHeading___Toc15400778_2142443653">
            <w:r>
              <w:rPr>
                <w:webHidden/>
                <w:rStyle w:val="IndexLink"/>
                <w:rtl w:val="true"/>
              </w:rPr>
              <w:t>كتاب نقض</w:t>
            </w:r>
            <w:r>
              <w:rPr>
                <w:rStyle w:val="IndexLink"/>
                <w:rtl w:val="true"/>
              </w:rPr>
              <w:tab/>
            </w:r>
            <w:r>
              <w:rPr>
                <w:rStyle w:val="IndexLink"/>
              </w:rPr>
              <w:t>307</w:t>
            </w:r>
          </w:hyperlink>
        </w:p>
        <w:p>
          <w:pPr>
            <w:pStyle w:val="Contents4"/>
            <w:tabs>
              <w:tab w:val="clear" w:pos="8176"/>
              <w:tab w:val="right" w:pos="9026" w:leader="dot"/>
            </w:tabs>
            <w:rPr/>
          </w:pPr>
          <w:hyperlink w:anchor="__RefHeading___Toc15400780_214244365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5400782_2142443653">
            <w:r>
              <w:rPr>
                <w:webHidden/>
                <w:rStyle w:val="IndexLink"/>
                <w:rtl w:val="true"/>
              </w:rPr>
              <w:t>رى در عصر تأليف كتاب نقض</w:t>
            </w:r>
            <w:r>
              <w:rPr>
                <w:rStyle w:val="IndexLink"/>
                <w:rtl w:val="true"/>
              </w:rPr>
              <w:tab/>
            </w:r>
            <w:r>
              <w:rPr>
                <w:rStyle w:val="IndexLink"/>
              </w:rPr>
              <w:t>308</w:t>
            </w:r>
          </w:hyperlink>
        </w:p>
        <w:p>
          <w:pPr>
            <w:pStyle w:val="Contents5"/>
            <w:tabs>
              <w:tab w:val="clear" w:pos="7892"/>
              <w:tab w:val="right" w:pos="9026" w:leader="dot"/>
            </w:tabs>
            <w:rPr/>
          </w:pPr>
          <w:hyperlink w:anchor="__RefHeading___Toc15400784_2142443653">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5400786_2142443653">
            <w:r>
              <w:rPr>
                <w:webHidden/>
                <w:rStyle w:val="IndexLink"/>
                <w:rtl w:val="true"/>
              </w:rPr>
              <w:t>شيعيان رى در سده ششم</w:t>
            </w:r>
            <w:r>
              <w:rPr>
                <w:rStyle w:val="IndexLink"/>
                <w:rtl w:val="true"/>
              </w:rPr>
              <w:tab/>
            </w:r>
            <w:r>
              <w:rPr>
                <w:rStyle w:val="IndexLink"/>
              </w:rPr>
              <w:t>309</w:t>
            </w:r>
          </w:hyperlink>
        </w:p>
        <w:p>
          <w:pPr>
            <w:pStyle w:val="Contents5"/>
            <w:tabs>
              <w:tab w:val="clear" w:pos="7892"/>
              <w:tab w:val="right" w:pos="9026" w:leader="dot"/>
            </w:tabs>
            <w:rPr/>
          </w:pPr>
          <w:hyperlink w:anchor="__RefHeading___Toc15400788_2142443653">
            <w:r>
              <w:rPr>
                <w:webHidden/>
                <w:rStyle w:val="IndexLink"/>
                <w:rtl w:val="true"/>
              </w:rPr>
              <w:t>تصحيح و انتشار كتاب نقض</w:t>
            </w:r>
            <w:r>
              <w:rPr>
                <w:rStyle w:val="IndexLink"/>
                <w:rtl w:val="true"/>
              </w:rPr>
              <w:tab/>
            </w:r>
            <w:r>
              <w:rPr>
                <w:rStyle w:val="IndexLink"/>
              </w:rPr>
              <w:t>310</w:t>
            </w:r>
          </w:hyperlink>
        </w:p>
        <w:p>
          <w:pPr>
            <w:pStyle w:val="Contents6"/>
            <w:tabs>
              <w:tab w:val="clear" w:pos="7609"/>
              <w:tab w:val="right" w:pos="9026" w:leader="dot"/>
            </w:tabs>
            <w:rPr/>
          </w:pPr>
          <w:hyperlink w:anchor="__RefHeading___Toc15400790_2142443653">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15400792_2142443653">
            <w:r>
              <w:rPr>
                <w:webHidden/>
                <w:rStyle w:val="IndexLink"/>
              </w:rPr>
              <w:t>1</w:t>
            </w:r>
            <w:r>
              <w:rPr>
                <w:rStyle w:val="IndexLink"/>
                <w:rtl w:val="true"/>
              </w:rPr>
              <w:t xml:space="preserve">. </w:t>
            </w:r>
            <w:r>
              <w:rPr>
                <w:rStyle w:val="IndexLink"/>
                <w:rtl w:val="true"/>
              </w:rPr>
              <w:t>ابوسعد ورامينى</w:t>
            </w:r>
            <w:r>
              <w:rPr>
                <w:rStyle w:val="IndexLink"/>
                <w:rtl w:val="true"/>
              </w:rPr>
              <w:tab/>
            </w:r>
            <w:r>
              <w:rPr>
                <w:rStyle w:val="IndexLink"/>
              </w:rPr>
              <w:t>311</w:t>
            </w:r>
          </w:hyperlink>
        </w:p>
        <w:p>
          <w:pPr>
            <w:pStyle w:val="Contents6"/>
            <w:tabs>
              <w:tab w:val="clear" w:pos="7609"/>
              <w:tab w:val="right" w:pos="9026" w:leader="dot"/>
            </w:tabs>
            <w:rPr/>
          </w:pPr>
          <w:hyperlink w:anchor="__RefHeading___Toc15400794_2142443653">
            <w:r>
              <w:rPr>
                <w:webHidden/>
                <w:rStyle w:val="IndexLink"/>
              </w:rPr>
              <w:t>2</w:t>
            </w:r>
            <w:r>
              <w:rPr>
                <w:rStyle w:val="IndexLink"/>
                <w:rtl w:val="true"/>
              </w:rPr>
              <w:t xml:space="preserve">. </w:t>
            </w:r>
            <w:r>
              <w:rPr>
                <w:rStyle w:val="IndexLink"/>
                <w:rtl w:val="true"/>
              </w:rPr>
              <w:t>ابوطالب بابويه</w:t>
            </w:r>
            <w:r>
              <w:rPr>
                <w:rStyle w:val="IndexLink"/>
                <w:rtl w:val="true"/>
              </w:rPr>
              <w:tab/>
            </w:r>
            <w:r>
              <w:rPr>
                <w:rStyle w:val="IndexLink"/>
              </w:rPr>
              <w:t>312</w:t>
            </w:r>
          </w:hyperlink>
        </w:p>
        <w:p>
          <w:pPr>
            <w:pStyle w:val="Contents6"/>
            <w:tabs>
              <w:tab w:val="clear" w:pos="7609"/>
              <w:tab w:val="right" w:pos="9026" w:leader="dot"/>
            </w:tabs>
            <w:rPr/>
          </w:pPr>
          <w:hyperlink w:anchor="__RefHeading___Toc15400796_2142443653">
            <w:r>
              <w:rPr>
                <w:webHidden/>
                <w:rStyle w:val="IndexLink"/>
              </w:rPr>
              <w:t>3</w:t>
            </w:r>
            <w:r>
              <w:rPr>
                <w:rStyle w:val="IndexLink"/>
                <w:rtl w:val="true"/>
              </w:rPr>
              <w:t xml:space="preserve">. </w:t>
            </w:r>
            <w:r>
              <w:rPr>
                <w:rStyle w:val="IndexLink"/>
                <w:rtl w:val="true"/>
              </w:rPr>
              <w:t>ابوعبداللّه زاهد حسنى</w:t>
            </w:r>
            <w:r>
              <w:rPr>
                <w:rStyle w:val="IndexLink"/>
                <w:rtl w:val="true"/>
              </w:rPr>
              <w:tab/>
            </w:r>
            <w:r>
              <w:rPr>
                <w:rStyle w:val="IndexLink"/>
              </w:rPr>
              <w:t>313</w:t>
            </w:r>
          </w:hyperlink>
        </w:p>
        <w:p>
          <w:pPr>
            <w:pStyle w:val="Contents6"/>
            <w:tabs>
              <w:tab w:val="clear" w:pos="7609"/>
              <w:tab w:val="right" w:pos="9026" w:leader="dot"/>
            </w:tabs>
            <w:rPr/>
          </w:pPr>
          <w:hyperlink w:anchor="__RefHeading___Toc15400798_2142443653">
            <w:r>
              <w:rPr>
                <w:webHidden/>
                <w:rStyle w:val="IndexLink"/>
              </w:rPr>
              <w:t>4</w:t>
            </w:r>
            <w:r>
              <w:rPr>
                <w:rStyle w:val="IndexLink"/>
                <w:rtl w:val="true"/>
              </w:rPr>
              <w:t xml:space="preserve">. </w:t>
            </w:r>
            <w:r>
              <w:rPr>
                <w:rStyle w:val="IndexLink"/>
                <w:rtl w:val="true"/>
              </w:rPr>
              <w:t>ابوالعلاء حسّول رازى</w:t>
            </w:r>
            <w:r>
              <w:rPr>
                <w:rStyle w:val="IndexLink"/>
                <w:rtl w:val="true"/>
              </w:rPr>
              <w:tab/>
            </w:r>
            <w:r>
              <w:rPr>
                <w:rStyle w:val="IndexLink"/>
              </w:rPr>
              <w:t>314</w:t>
            </w:r>
          </w:hyperlink>
        </w:p>
        <w:p>
          <w:pPr>
            <w:pStyle w:val="Contents6"/>
            <w:tabs>
              <w:tab w:val="clear" w:pos="7609"/>
              <w:tab w:val="right" w:pos="9026" w:leader="dot"/>
            </w:tabs>
            <w:rPr/>
          </w:pPr>
          <w:hyperlink w:anchor="__RefHeading___Toc15400800_2142443653">
            <w:r>
              <w:rPr>
                <w:webHidden/>
                <w:rStyle w:val="IndexLink"/>
              </w:rPr>
              <w:t>5</w:t>
            </w:r>
            <w:r>
              <w:rPr>
                <w:rStyle w:val="IndexLink"/>
                <w:rtl w:val="true"/>
              </w:rPr>
              <w:t xml:space="preserve">. </w:t>
            </w:r>
            <w:r>
              <w:rPr>
                <w:rStyle w:val="IndexLink"/>
                <w:rtl w:val="true"/>
              </w:rPr>
              <w:t>ابو عميد رازى</w:t>
            </w:r>
            <w:r>
              <w:rPr>
                <w:rStyle w:val="IndexLink"/>
                <w:rtl w:val="true"/>
              </w:rPr>
              <w:tab/>
            </w:r>
            <w:r>
              <w:rPr>
                <w:rStyle w:val="IndexLink"/>
              </w:rPr>
              <w:t>315</w:t>
            </w:r>
          </w:hyperlink>
        </w:p>
        <w:p>
          <w:pPr>
            <w:pStyle w:val="Contents6"/>
            <w:tabs>
              <w:tab w:val="clear" w:pos="7609"/>
              <w:tab w:val="right" w:pos="9026" w:leader="dot"/>
            </w:tabs>
            <w:rPr/>
          </w:pPr>
          <w:hyperlink w:anchor="__RefHeading___Toc15400802_2142443653">
            <w:r>
              <w:rPr>
                <w:webHidden/>
                <w:rStyle w:val="IndexLink"/>
              </w:rPr>
              <w:t>6</w:t>
            </w:r>
            <w:r>
              <w:rPr>
                <w:rStyle w:val="IndexLink"/>
                <w:rtl w:val="true"/>
              </w:rPr>
              <w:t xml:space="preserve">. </w:t>
            </w:r>
            <w:r>
              <w:rPr>
                <w:rStyle w:val="IndexLink"/>
                <w:rtl w:val="true"/>
              </w:rPr>
              <w:t>ابوالفتوح نصرآبادى</w:t>
            </w:r>
            <w:r>
              <w:rPr>
                <w:rStyle w:val="IndexLink"/>
                <w:rtl w:val="true"/>
              </w:rPr>
              <w:tab/>
            </w:r>
            <w:r>
              <w:rPr>
                <w:rStyle w:val="IndexLink"/>
              </w:rPr>
              <w:t>316</w:t>
            </w:r>
          </w:hyperlink>
        </w:p>
        <w:p>
          <w:pPr>
            <w:pStyle w:val="Contents6"/>
            <w:tabs>
              <w:tab w:val="clear" w:pos="7609"/>
              <w:tab w:val="right" w:pos="9026" w:leader="dot"/>
            </w:tabs>
            <w:rPr/>
          </w:pPr>
          <w:hyperlink w:anchor="__RefHeading___Toc15400804_2142443653">
            <w:r>
              <w:rPr>
                <w:webHidden/>
                <w:rStyle w:val="IndexLink"/>
              </w:rPr>
              <w:t>7</w:t>
            </w:r>
            <w:r>
              <w:rPr>
                <w:rStyle w:val="IndexLink"/>
                <w:rtl w:val="true"/>
              </w:rPr>
              <w:t>.</w:t>
            </w:r>
            <w:r>
              <w:rPr>
                <w:rStyle w:val="IndexLink"/>
                <w:rtl w:val="true"/>
              </w:rPr>
              <w:t>ابوالفتح بن العميد</w:t>
            </w:r>
            <w:r>
              <w:rPr>
                <w:rStyle w:val="IndexLink"/>
                <w:rtl w:val="true"/>
              </w:rPr>
              <w:tab/>
            </w:r>
            <w:r>
              <w:rPr>
                <w:rStyle w:val="IndexLink"/>
              </w:rPr>
              <w:t>316</w:t>
            </w:r>
          </w:hyperlink>
        </w:p>
        <w:p>
          <w:pPr>
            <w:pStyle w:val="Contents6"/>
            <w:tabs>
              <w:tab w:val="clear" w:pos="7609"/>
              <w:tab w:val="right" w:pos="9026" w:leader="dot"/>
            </w:tabs>
            <w:rPr/>
          </w:pPr>
          <w:hyperlink w:anchor="__RefHeading___Toc15400806_2142443653">
            <w:r>
              <w:rPr>
                <w:webHidden/>
                <w:rStyle w:val="IndexLink"/>
              </w:rPr>
              <w:t>8</w:t>
            </w:r>
            <w:r>
              <w:rPr>
                <w:rStyle w:val="IndexLink"/>
                <w:rtl w:val="true"/>
              </w:rPr>
              <w:t xml:space="preserve">. </w:t>
            </w:r>
            <w:r>
              <w:rPr>
                <w:rStyle w:val="IndexLink"/>
                <w:rtl w:val="true"/>
              </w:rPr>
              <w:t>ابوالفتوح رازى</w:t>
            </w:r>
            <w:r>
              <w:rPr>
                <w:rStyle w:val="IndexLink"/>
                <w:rtl w:val="true"/>
              </w:rPr>
              <w:tab/>
            </w:r>
            <w:r>
              <w:rPr>
                <w:rStyle w:val="IndexLink"/>
              </w:rPr>
              <w:t>316</w:t>
            </w:r>
          </w:hyperlink>
        </w:p>
        <w:p>
          <w:pPr>
            <w:pStyle w:val="Contents6"/>
            <w:tabs>
              <w:tab w:val="clear" w:pos="7609"/>
              <w:tab w:val="right" w:pos="9026" w:leader="dot"/>
            </w:tabs>
            <w:rPr/>
          </w:pPr>
          <w:hyperlink w:anchor="__RefHeading___Toc15400808_2142443653">
            <w:r>
              <w:rPr>
                <w:webHidden/>
                <w:rStyle w:val="IndexLink"/>
              </w:rPr>
              <w:t>9</w:t>
            </w:r>
            <w:r>
              <w:rPr>
                <w:rStyle w:val="IndexLink"/>
                <w:rtl w:val="true"/>
              </w:rPr>
              <w:t xml:space="preserve">. </w:t>
            </w:r>
            <w:r>
              <w:rPr>
                <w:rStyle w:val="IndexLink"/>
                <w:rtl w:val="true"/>
              </w:rPr>
              <w:t>ابوالفتح ونكى</w:t>
            </w:r>
            <w:r>
              <w:rPr>
                <w:rStyle w:val="IndexLink"/>
                <w:rtl w:val="true"/>
              </w:rPr>
              <w:tab/>
            </w:r>
            <w:r>
              <w:rPr>
                <w:rStyle w:val="IndexLink"/>
              </w:rPr>
              <w:t>318</w:t>
            </w:r>
          </w:hyperlink>
        </w:p>
        <w:p>
          <w:pPr>
            <w:pStyle w:val="Contents6"/>
            <w:tabs>
              <w:tab w:val="clear" w:pos="7609"/>
              <w:tab w:val="right" w:pos="9026" w:leader="dot"/>
            </w:tabs>
            <w:rPr/>
          </w:pPr>
          <w:hyperlink w:anchor="__RefHeading___Toc15400810_2142443653">
            <w:r>
              <w:rPr>
                <w:webHidden/>
                <w:rStyle w:val="IndexLink"/>
              </w:rPr>
              <w:t>10</w:t>
            </w:r>
            <w:r>
              <w:rPr>
                <w:rStyle w:val="IndexLink"/>
                <w:rtl w:val="true"/>
              </w:rPr>
              <w:t xml:space="preserve">. </w:t>
            </w:r>
            <w:r>
              <w:rPr>
                <w:rStyle w:val="IndexLink"/>
                <w:rtl w:val="true"/>
              </w:rPr>
              <w:t>ابوالفضل عميد معروف به ابن عميد</w:t>
            </w:r>
            <w:r>
              <w:rPr>
                <w:rStyle w:val="IndexLink"/>
                <w:rtl w:val="true"/>
              </w:rPr>
              <w:tab/>
            </w:r>
            <w:r>
              <w:rPr>
                <w:rStyle w:val="IndexLink"/>
              </w:rPr>
              <w:t>318</w:t>
            </w:r>
          </w:hyperlink>
        </w:p>
        <w:p>
          <w:pPr>
            <w:pStyle w:val="Contents6"/>
            <w:tabs>
              <w:tab w:val="clear" w:pos="7609"/>
              <w:tab w:val="right" w:pos="9026" w:leader="dot"/>
            </w:tabs>
            <w:rPr/>
          </w:pPr>
          <w:hyperlink w:anchor="__RefHeading___Toc15400812_2142443653">
            <w:r>
              <w:rPr>
                <w:webHidden/>
                <w:rStyle w:val="IndexLink"/>
              </w:rPr>
              <w:t>11</w:t>
            </w:r>
            <w:r>
              <w:rPr>
                <w:rStyle w:val="IndexLink"/>
                <w:rtl w:val="true"/>
              </w:rPr>
              <w:t xml:space="preserve">. </w:t>
            </w:r>
            <w:r>
              <w:rPr>
                <w:rStyle w:val="IndexLink"/>
                <w:rtl w:val="true"/>
              </w:rPr>
              <w:t>ابو القاسم عبدويه</w:t>
            </w:r>
            <w:r>
              <w:rPr>
                <w:rStyle w:val="IndexLink"/>
                <w:rtl w:val="true"/>
              </w:rPr>
              <w:tab/>
            </w:r>
            <w:r>
              <w:rPr>
                <w:rStyle w:val="IndexLink"/>
              </w:rPr>
              <w:t>319</w:t>
            </w:r>
          </w:hyperlink>
        </w:p>
        <w:p>
          <w:pPr>
            <w:pStyle w:val="Contents6"/>
            <w:tabs>
              <w:tab w:val="clear" w:pos="7609"/>
              <w:tab w:val="right" w:pos="9026" w:leader="dot"/>
            </w:tabs>
            <w:rPr/>
          </w:pPr>
          <w:hyperlink w:anchor="__RefHeading___Toc15400814_2142443653">
            <w:r>
              <w:rPr>
                <w:webHidden/>
                <w:rStyle w:val="IndexLink"/>
              </w:rPr>
              <w:t>12</w:t>
            </w:r>
            <w:r>
              <w:rPr>
                <w:rStyle w:val="IndexLink"/>
                <w:rtl w:val="true"/>
              </w:rPr>
              <w:t xml:space="preserve">. </w:t>
            </w:r>
            <w:r>
              <w:rPr>
                <w:rStyle w:val="IndexLink"/>
                <w:rtl w:val="true"/>
              </w:rPr>
              <w:t>سيد ابو محمد موسوى رازى</w:t>
            </w:r>
            <w:r>
              <w:rPr>
                <w:rStyle w:val="IndexLink"/>
                <w:rtl w:val="true"/>
              </w:rPr>
              <w:tab/>
            </w:r>
            <w:r>
              <w:rPr>
                <w:rStyle w:val="IndexLink"/>
              </w:rPr>
              <w:t>319</w:t>
            </w:r>
          </w:hyperlink>
        </w:p>
        <w:p>
          <w:pPr>
            <w:pStyle w:val="Contents6"/>
            <w:tabs>
              <w:tab w:val="clear" w:pos="7609"/>
              <w:tab w:val="right" w:pos="9026" w:leader="dot"/>
            </w:tabs>
            <w:rPr/>
          </w:pPr>
          <w:hyperlink w:anchor="__RefHeading___Toc15400816_2142443653">
            <w:r>
              <w:rPr>
                <w:webHidden/>
                <w:rStyle w:val="IndexLink"/>
              </w:rPr>
              <w:t>13</w:t>
            </w:r>
            <w:r>
              <w:rPr>
                <w:rStyle w:val="IndexLink"/>
                <w:rtl w:val="true"/>
              </w:rPr>
              <w:t xml:space="preserve">. </w:t>
            </w:r>
            <w:r>
              <w:rPr>
                <w:rStyle w:val="IndexLink"/>
                <w:rtl w:val="true"/>
              </w:rPr>
              <w:t>ابو نصر هسنجانى</w:t>
            </w:r>
            <w:r>
              <w:rPr>
                <w:rStyle w:val="IndexLink"/>
                <w:rtl w:val="true"/>
              </w:rPr>
              <w:tab/>
            </w:r>
            <w:r>
              <w:rPr>
                <w:rStyle w:val="IndexLink"/>
              </w:rPr>
              <w:t>320</w:t>
            </w:r>
          </w:hyperlink>
        </w:p>
        <w:p>
          <w:pPr>
            <w:pStyle w:val="Contents6"/>
            <w:tabs>
              <w:tab w:val="clear" w:pos="7609"/>
              <w:tab w:val="right" w:pos="9026" w:leader="dot"/>
            </w:tabs>
            <w:rPr/>
          </w:pPr>
          <w:hyperlink w:anchor="__RefHeading___Toc15400818_2142443653">
            <w:r>
              <w:rPr>
                <w:webHidden/>
                <w:rStyle w:val="IndexLink"/>
              </w:rPr>
              <w:t>14</w:t>
            </w:r>
            <w:r>
              <w:rPr>
                <w:rStyle w:val="IndexLink"/>
                <w:rtl w:val="true"/>
              </w:rPr>
              <w:t xml:space="preserve">. </w:t>
            </w:r>
            <w:r>
              <w:rPr>
                <w:rStyle w:val="IndexLink"/>
                <w:rtl w:val="true"/>
              </w:rPr>
              <w:t>احمدچه رازى</w:t>
            </w:r>
            <w:r>
              <w:rPr>
                <w:rStyle w:val="IndexLink"/>
                <w:rtl w:val="true"/>
              </w:rPr>
              <w:tab/>
            </w:r>
            <w:r>
              <w:rPr>
                <w:rStyle w:val="IndexLink"/>
              </w:rPr>
              <w:t>321</w:t>
            </w:r>
          </w:hyperlink>
        </w:p>
        <w:p>
          <w:pPr>
            <w:pStyle w:val="Contents6"/>
            <w:tabs>
              <w:tab w:val="clear" w:pos="7609"/>
              <w:tab w:val="right" w:pos="9026" w:leader="dot"/>
            </w:tabs>
            <w:rPr/>
          </w:pPr>
          <w:hyperlink w:anchor="__RefHeading___Toc15400820_2142443653">
            <w:r>
              <w:rPr>
                <w:webHidden/>
                <w:rStyle w:val="IndexLink"/>
              </w:rPr>
              <w:t>15</w:t>
            </w:r>
            <w:r>
              <w:rPr>
                <w:rStyle w:val="IndexLink"/>
                <w:rtl w:val="true"/>
              </w:rPr>
              <w:t xml:space="preserve">. </w:t>
            </w:r>
            <w:r>
              <w:rPr>
                <w:rStyle w:val="IndexLink"/>
                <w:rtl w:val="true"/>
              </w:rPr>
              <w:t>خواجه اميرك شيعى رازى</w:t>
            </w:r>
            <w:r>
              <w:rPr>
                <w:rStyle w:val="IndexLink"/>
                <w:rtl w:val="true"/>
              </w:rPr>
              <w:tab/>
            </w:r>
            <w:r>
              <w:rPr>
                <w:rStyle w:val="IndexLink"/>
              </w:rPr>
              <w:t>321</w:t>
            </w:r>
          </w:hyperlink>
        </w:p>
        <w:p>
          <w:pPr>
            <w:pStyle w:val="Contents6"/>
            <w:tabs>
              <w:tab w:val="clear" w:pos="7609"/>
              <w:tab w:val="right" w:pos="9026" w:leader="dot"/>
            </w:tabs>
            <w:rPr/>
          </w:pPr>
          <w:hyperlink w:anchor="__RefHeading___Toc15400822_2142443653">
            <w:r>
              <w:rPr>
                <w:webHidden/>
                <w:rStyle w:val="IndexLink"/>
              </w:rPr>
              <w:t>16</w:t>
            </w:r>
            <w:r>
              <w:rPr>
                <w:rStyle w:val="IndexLink"/>
                <w:rtl w:val="true"/>
              </w:rPr>
              <w:t xml:space="preserve">. </w:t>
            </w:r>
            <w:r>
              <w:rPr>
                <w:rStyle w:val="IndexLink"/>
                <w:rtl w:val="true"/>
              </w:rPr>
              <w:t>فقيه بُلمعالى امامتى رازى</w:t>
            </w:r>
            <w:r>
              <w:rPr>
                <w:rStyle w:val="IndexLink"/>
                <w:rtl w:val="true"/>
              </w:rPr>
              <w:tab/>
            </w:r>
            <w:r>
              <w:rPr>
                <w:rStyle w:val="IndexLink"/>
              </w:rPr>
              <w:t>322</w:t>
            </w:r>
          </w:hyperlink>
        </w:p>
        <w:p>
          <w:pPr>
            <w:pStyle w:val="Contents6"/>
            <w:tabs>
              <w:tab w:val="clear" w:pos="7609"/>
              <w:tab w:val="right" w:pos="9026" w:leader="dot"/>
            </w:tabs>
            <w:rPr/>
          </w:pPr>
          <w:hyperlink w:anchor="__RefHeading___Toc15400824_2142443653">
            <w:r>
              <w:rPr>
                <w:webHidden/>
                <w:rStyle w:val="IndexLink"/>
              </w:rPr>
              <w:t>17</w:t>
            </w:r>
            <w:r>
              <w:rPr>
                <w:rStyle w:val="IndexLink"/>
                <w:rtl w:val="true"/>
              </w:rPr>
              <w:t xml:space="preserve">. </w:t>
            </w:r>
            <w:r>
              <w:rPr>
                <w:rStyle w:val="IndexLink"/>
                <w:rtl w:val="true"/>
              </w:rPr>
              <w:t>بندار رازى</w:t>
            </w:r>
            <w:r>
              <w:rPr>
                <w:rStyle w:val="IndexLink"/>
                <w:rtl w:val="true"/>
              </w:rPr>
              <w:tab/>
            </w:r>
            <w:r>
              <w:rPr>
                <w:rStyle w:val="IndexLink"/>
              </w:rPr>
              <w:t>322</w:t>
            </w:r>
          </w:hyperlink>
        </w:p>
        <w:p>
          <w:pPr>
            <w:pStyle w:val="Contents6"/>
            <w:tabs>
              <w:tab w:val="clear" w:pos="7609"/>
              <w:tab w:val="right" w:pos="9026" w:leader="dot"/>
            </w:tabs>
            <w:rPr/>
          </w:pPr>
          <w:hyperlink w:anchor="__RefHeading___Toc15400826_2142443653">
            <w:r>
              <w:rPr>
                <w:webHidden/>
                <w:rStyle w:val="IndexLink"/>
              </w:rPr>
              <w:t>18</w:t>
            </w:r>
            <w:r>
              <w:rPr>
                <w:rStyle w:val="IndexLink"/>
                <w:rtl w:val="true"/>
              </w:rPr>
              <w:t xml:space="preserve">. </w:t>
            </w:r>
            <w:r>
              <w:rPr>
                <w:rStyle w:val="IndexLink"/>
                <w:rtl w:val="true"/>
              </w:rPr>
              <w:t>امام بو جعفر گيل</w:t>
            </w:r>
            <w:r>
              <w:rPr>
                <w:rStyle w:val="IndexLink"/>
                <w:rtl w:val="true"/>
              </w:rPr>
              <w:tab/>
            </w:r>
            <w:r>
              <w:rPr>
                <w:rStyle w:val="IndexLink"/>
              </w:rPr>
              <w:t>323</w:t>
            </w:r>
          </w:hyperlink>
        </w:p>
        <w:p>
          <w:pPr>
            <w:pStyle w:val="Contents6"/>
            <w:tabs>
              <w:tab w:val="clear" w:pos="7609"/>
              <w:tab w:val="right" w:pos="9026" w:leader="dot"/>
            </w:tabs>
            <w:rPr/>
          </w:pPr>
          <w:hyperlink w:anchor="__RefHeading___Toc15400828_2142443653">
            <w:r>
              <w:rPr>
                <w:webHidden/>
                <w:rStyle w:val="IndexLink"/>
              </w:rPr>
              <w:t>19</w:t>
            </w:r>
            <w:r>
              <w:rPr>
                <w:rStyle w:val="IndexLink"/>
                <w:rtl w:val="true"/>
              </w:rPr>
              <w:t xml:space="preserve">. </w:t>
            </w:r>
            <w:r>
              <w:rPr>
                <w:rStyle w:val="IndexLink"/>
                <w:rtl w:val="true"/>
              </w:rPr>
              <w:t>تاج الدين كيسكى</w:t>
            </w:r>
            <w:r>
              <w:rPr>
                <w:rStyle w:val="IndexLink"/>
                <w:rtl w:val="true"/>
              </w:rPr>
              <w:tab/>
            </w:r>
            <w:r>
              <w:rPr>
                <w:rStyle w:val="IndexLink"/>
              </w:rPr>
              <w:t>323</w:t>
            </w:r>
          </w:hyperlink>
        </w:p>
        <w:p>
          <w:pPr>
            <w:pStyle w:val="Contents6"/>
            <w:tabs>
              <w:tab w:val="clear" w:pos="7609"/>
              <w:tab w:val="right" w:pos="9026" w:leader="dot"/>
            </w:tabs>
            <w:rPr/>
          </w:pPr>
          <w:hyperlink w:anchor="__RefHeading___Toc15400830_2142443653">
            <w:r>
              <w:rPr>
                <w:webHidden/>
                <w:rStyle w:val="IndexLink"/>
              </w:rPr>
              <w:t>20</w:t>
            </w:r>
            <w:r>
              <w:rPr>
                <w:rStyle w:val="IndexLink"/>
                <w:rtl w:val="true"/>
              </w:rPr>
              <w:t xml:space="preserve">. </w:t>
            </w:r>
            <w:r>
              <w:rPr>
                <w:rStyle w:val="IndexLink"/>
                <w:rtl w:val="true"/>
              </w:rPr>
              <w:t xml:space="preserve">حسام الدين اتابك اينانج بيگ سنقر صاحب رى </w:t>
            </w:r>
            <w:r>
              <w:rPr>
                <w:rStyle w:val="IndexLink"/>
                <w:rtl w:val="true"/>
              </w:rPr>
              <w:t>(</w:t>
            </w:r>
            <w:r>
              <w:rPr>
                <w:rStyle w:val="IndexLink"/>
                <w:rtl w:val="true"/>
              </w:rPr>
              <w:t xml:space="preserve">مقتول در </w:t>
            </w:r>
            <w:r>
              <w:rPr>
                <w:rStyle w:val="IndexLink"/>
              </w:rPr>
              <w:t>564</w:t>
            </w:r>
            <w:r>
              <w:rPr>
                <w:rStyle w:val="IndexLink"/>
                <w:rtl w:val="true"/>
              </w:rPr>
              <w:t>ق</w:t>
            </w:r>
            <w:r>
              <w:rPr>
                <w:rStyle w:val="IndexLink"/>
                <w:rtl w:val="true"/>
              </w:rPr>
              <w:t>)</w:t>
              <w:tab/>
            </w:r>
            <w:r>
              <w:rPr>
                <w:rStyle w:val="IndexLink"/>
              </w:rPr>
              <w:t>324</w:t>
            </w:r>
          </w:hyperlink>
        </w:p>
        <w:p>
          <w:pPr>
            <w:pStyle w:val="Contents6"/>
            <w:tabs>
              <w:tab w:val="clear" w:pos="7609"/>
              <w:tab w:val="right" w:pos="9026" w:leader="dot"/>
            </w:tabs>
            <w:rPr/>
          </w:pPr>
          <w:hyperlink w:anchor="__RefHeading___Toc15400832_2142443653">
            <w:r>
              <w:rPr>
                <w:webHidden/>
                <w:rStyle w:val="IndexLink"/>
              </w:rPr>
              <w:t>21</w:t>
            </w:r>
            <w:r>
              <w:rPr>
                <w:rStyle w:val="IndexLink"/>
                <w:rtl w:val="true"/>
              </w:rPr>
              <w:t xml:space="preserve">. </w:t>
            </w:r>
            <w:r>
              <w:rPr>
                <w:rStyle w:val="IndexLink"/>
                <w:rtl w:val="true"/>
              </w:rPr>
              <w:t xml:space="preserve">ابو منصور حفده طوسى نيشابورى </w:t>
            </w:r>
            <w:r>
              <w:rPr>
                <w:rStyle w:val="IndexLink"/>
                <w:rtl w:val="true"/>
              </w:rPr>
              <w:t>(</w:t>
            </w:r>
            <w:r>
              <w:rPr>
                <w:rStyle w:val="IndexLink"/>
                <w:rtl w:val="true"/>
              </w:rPr>
              <w:t xml:space="preserve">م </w:t>
            </w:r>
            <w:r>
              <w:rPr>
                <w:rStyle w:val="IndexLink"/>
              </w:rPr>
              <w:t>571</w:t>
            </w:r>
            <w:r>
              <w:rPr>
                <w:rStyle w:val="IndexLink"/>
                <w:rtl w:val="true"/>
              </w:rPr>
              <w:t xml:space="preserve"> </w:t>
            </w:r>
            <w:r>
              <w:rPr>
                <w:rStyle w:val="IndexLink"/>
                <w:rtl w:val="true"/>
              </w:rPr>
              <w:t>ق</w:t>
            </w:r>
            <w:r>
              <w:rPr>
                <w:rStyle w:val="IndexLink"/>
                <w:rtl w:val="true"/>
              </w:rPr>
              <w:t>)</w:t>
              <w:tab/>
            </w:r>
            <w:r>
              <w:rPr>
                <w:rStyle w:val="IndexLink"/>
              </w:rPr>
              <w:t>324</w:t>
            </w:r>
          </w:hyperlink>
        </w:p>
        <w:p>
          <w:pPr>
            <w:pStyle w:val="Contents6"/>
            <w:tabs>
              <w:tab w:val="clear" w:pos="7609"/>
              <w:tab w:val="right" w:pos="9026" w:leader="dot"/>
            </w:tabs>
            <w:rPr/>
          </w:pPr>
          <w:hyperlink w:anchor="__RefHeading___Toc15400834_2142443653">
            <w:r>
              <w:rPr>
                <w:webHidden/>
                <w:rStyle w:val="IndexLink"/>
              </w:rPr>
              <w:t>22</w:t>
            </w:r>
            <w:r>
              <w:rPr>
                <w:rStyle w:val="IndexLink"/>
                <w:rtl w:val="true"/>
              </w:rPr>
              <w:t xml:space="preserve">. </w:t>
            </w:r>
            <w:r>
              <w:rPr>
                <w:rStyle w:val="IndexLink"/>
                <w:rtl w:val="true"/>
              </w:rPr>
              <w:t>شمس الاسلام حسكا بابويه</w:t>
            </w:r>
            <w:r>
              <w:rPr>
                <w:rStyle w:val="IndexLink"/>
                <w:rtl w:val="true"/>
              </w:rPr>
              <w:tab/>
            </w:r>
            <w:r>
              <w:rPr>
                <w:rStyle w:val="IndexLink"/>
              </w:rPr>
              <w:t>325</w:t>
            </w:r>
          </w:hyperlink>
        </w:p>
        <w:p>
          <w:pPr>
            <w:pStyle w:val="Contents6"/>
            <w:tabs>
              <w:tab w:val="clear" w:pos="7609"/>
              <w:tab w:val="right" w:pos="9026" w:leader="dot"/>
            </w:tabs>
            <w:rPr/>
          </w:pPr>
          <w:hyperlink w:anchor="__RefHeading___Toc15400836_2142443653">
            <w:r>
              <w:rPr>
                <w:webHidden/>
                <w:rStyle w:val="IndexLink"/>
              </w:rPr>
              <w:t>23</w:t>
            </w:r>
            <w:r>
              <w:rPr>
                <w:rStyle w:val="IndexLink"/>
                <w:rtl w:val="true"/>
              </w:rPr>
              <w:t xml:space="preserve">. </w:t>
            </w:r>
            <w:r>
              <w:rPr>
                <w:rStyle w:val="IndexLink"/>
                <w:rtl w:val="true"/>
              </w:rPr>
              <w:t>حسن استرآبادى</w:t>
            </w:r>
            <w:r>
              <w:rPr>
                <w:rStyle w:val="IndexLink"/>
                <w:rtl w:val="true"/>
              </w:rPr>
              <w:tab/>
            </w:r>
            <w:r>
              <w:rPr>
                <w:rStyle w:val="IndexLink"/>
              </w:rPr>
              <w:t>326</w:t>
            </w:r>
          </w:hyperlink>
        </w:p>
        <w:p>
          <w:pPr>
            <w:pStyle w:val="Contents6"/>
            <w:tabs>
              <w:tab w:val="clear" w:pos="7609"/>
              <w:tab w:val="right" w:pos="9026" w:leader="dot"/>
            </w:tabs>
            <w:rPr/>
          </w:pPr>
          <w:hyperlink w:anchor="__RefHeading___Toc15400838_2142443653">
            <w:r>
              <w:rPr>
                <w:webHidden/>
                <w:rStyle w:val="IndexLink"/>
              </w:rPr>
              <w:t>24</w:t>
            </w:r>
            <w:r>
              <w:rPr>
                <w:rStyle w:val="IndexLink"/>
                <w:rtl w:val="true"/>
              </w:rPr>
              <w:t xml:space="preserve">. </w:t>
            </w:r>
            <w:r>
              <w:rPr>
                <w:rStyle w:val="IndexLink"/>
                <w:rtl w:val="true"/>
              </w:rPr>
              <w:t>ابو تراب بن حسن درويستى</w:t>
            </w:r>
            <w:r>
              <w:rPr>
                <w:rStyle w:val="IndexLink"/>
                <w:rtl w:val="true"/>
              </w:rPr>
              <w:tab/>
            </w:r>
            <w:r>
              <w:rPr>
                <w:rStyle w:val="IndexLink"/>
              </w:rPr>
              <w:t>328</w:t>
            </w:r>
          </w:hyperlink>
        </w:p>
        <w:p>
          <w:pPr>
            <w:pStyle w:val="Contents6"/>
            <w:tabs>
              <w:tab w:val="clear" w:pos="7609"/>
              <w:tab w:val="right" w:pos="9026" w:leader="dot"/>
            </w:tabs>
            <w:rPr/>
          </w:pPr>
          <w:hyperlink w:anchor="__RefHeading___Toc15400840_2142443653">
            <w:r>
              <w:rPr>
                <w:webHidden/>
                <w:rStyle w:val="IndexLink"/>
              </w:rPr>
              <w:t>25</w:t>
            </w:r>
            <w:r>
              <w:rPr>
                <w:rStyle w:val="IndexLink"/>
                <w:rtl w:val="true"/>
              </w:rPr>
              <w:t xml:space="preserve">. </w:t>
            </w:r>
            <w:r>
              <w:rPr>
                <w:rStyle w:val="IndexLink"/>
                <w:rtl w:val="true"/>
              </w:rPr>
              <w:t>خواجه حسن دوريستى</w:t>
            </w:r>
            <w:r>
              <w:rPr>
                <w:rStyle w:val="IndexLink"/>
                <w:rtl w:val="true"/>
              </w:rPr>
              <w:tab/>
            </w:r>
            <w:r>
              <w:rPr>
                <w:rStyle w:val="IndexLink"/>
              </w:rPr>
              <w:t>329</w:t>
            </w:r>
          </w:hyperlink>
        </w:p>
        <w:p>
          <w:pPr>
            <w:pStyle w:val="Contents6"/>
            <w:tabs>
              <w:tab w:val="clear" w:pos="7609"/>
              <w:tab w:val="right" w:pos="9026" w:leader="dot"/>
            </w:tabs>
            <w:rPr/>
          </w:pPr>
          <w:hyperlink w:anchor="__RefHeading___Toc15400842_2142443653">
            <w:r>
              <w:rPr>
                <w:webHidden/>
                <w:rStyle w:val="IndexLink"/>
              </w:rPr>
              <w:t>26</w:t>
            </w:r>
            <w:r>
              <w:rPr>
                <w:rStyle w:val="IndexLink"/>
                <w:rtl w:val="true"/>
              </w:rPr>
              <w:t xml:space="preserve">. </w:t>
            </w:r>
            <w:r>
              <w:rPr>
                <w:rStyle w:val="IndexLink"/>
                <w:rtl w:val="true"/>
              </w:rPr>
              <w:t>اوحد الدين حسين بن ابى الحسين بن ابى الفضل قزوينى</w:t>
            </w:r>
            <w:r>
              <w:rPr>
                <w:rStyle w:val="IndexLink"/>
                <w:rtl w:val="true"/>
              </w:rPr>
              <w:tab/>
            </w:r>
            <w:r>
              <w:rPr>
                <w:rStyle w:val="IndexLink"/>
              </w:rPr>
              <w:t>330</w:t>
            </w:r>
          </w:hyperlink>
        </w:p>
        <w:p>
          <w:pPr>
            <w:pStyle w:val="Contents6"/>
            <w:tabs>
              <w:tab w:val="clear" w:pos="7609"/>
              <w:tab w:val="right" w:pos="9026" w:leader="dot"/>
            </w:tabs>
            <w:rPr/>
          </w:pPr>
          <w:hyperlink w:anchor="__RefHeading___Toc15400844_2142443653">
            <w:r>
              <w:rPr>
                <w:webHidden/>
                <w:rStyle w:val="IndexLink"/>
              </w:rPr>
              <w:t>27</w:t>
            </w:r>
            <w:r>
              <w:rPr>
                <w:rStyle w:val="IndexLink"/>
                <w:rtl w:val="true"/>
              </w:rPr>
              <w:t xml:space="preserve">. </w:t>
            </w:r>
            <w:r>
              <w:rPr>
                <w:rStyle w:val="IndexLink"/>
                <w:rtl w:val="true"/>
              </w:rPr>
              <w:t>سيد زكى نقيب رى</w:t>
            </w:r>
            <w:r>
              <w:rPr>
                <w:rStyle w:val="IndexLink"/>
                <w:rtl w:val="true"/>
              </w:rPr>
              <w:tab/>
            </w:r>
            <w:r>
              <w:rPr>
                <w:rStyle w:val="IndexLink"/>
              </w:rPr>
              <w:t>331</w:t>
            </w:r>
          </w:hyperlink>
        </w:p>
        <w:p>
          <w:pPr>
            <w:pStyle w:val="Contents6"/>
            <w:tabs>
              <w:tab w:val="clear" w:pos="7609"/>
              <w:tab w:val="right" w:pos="9026" w:leader="dot"/>
            </w:tabs>
            <w:rPr/>
          </w:pPr>
          <w:hyperlink w:anchor="__RefHeading___Toc15400846_2142443653">
            <w:r>
              <w:rPr>
                <w:webHidden/>
                <w:rStyle w:val="IndexLink"/>
              </w:rPr>
              <w:t>28</w:t>
            </w:r>
            <w:r>
              <w:rPr>
                <w:rStyle w:val="IndexLink"/>
                <w:rtl w:val="true"/>
              </w:rPr>
              <w:t xml:space="preserve">. </w:t>
            </w:r>
            <w:r>
              <w:rPr>
                <w:rStyle w:val="IndexLink"/>
                <w:rtl w:val="true"/>
              </w:rPr>
              <w:t>شمس رازى</w:t>
            </w:r>
            <w:r>
              <w:rPr>
                <w:rStyle w:val="IndexLink"/>
                <w:rtl w:val="true"/>
              </w:rPr>
              <w:tab/>
            </w:r>
            <w:r>
              <w:rPr>
                <w:rStyle w:val="IndexLink"/>
              </w:rPr>
              <w:t>331</w:t>
            </w:r>
          </w:hyperlink>
        </w:p>
        <w:p>
          <w:pPr>
            <w:pStyle w:val="Contents6"/>
            <w:tabs>
              <w:tab w:val="clear" w:pos="7609"/>
              <w:tab w:val="right" w:pos="9026" w:leader="dot"/>
            </w:tabs>
            <w:rPr/>
          </w:pPr>
          <w:hyperlink w:anchor="__RefHeading___Toc15400848_2142443653">
            <w:r>
              <w:rPr>
                <w:webHidden/>
                <w:rStyle w:val="IndexLink"/>
              </w:rPr>
              <w:t>29</w:t>
            </w:r>
            <w:r>
              <w:rPr>
                <w:rStyle w:val="IndexLink"/>
                <w:rtl w:val="true"/>
              </w:rPr>
              <w:t xml:space="preserve">. </w:t>
            </w:r>
            <w:r>
              <w:rPr>
                <w:rStyle w:val="IndexLink"/>
                <w:rtl w:val="true"/>
              </w:rPr>
              <w:t>شهاب مشاط</w:t>
            </w:r>
            <w:r>
              <w:rPr>
                <w:rStyle w:val="IndexLink"/>
                <w:rtl w:val="true"/>
              </w:rPr>
              <w:tab/>
            </w:r>
            <w:r>
              <w:rPr>
                <w:rStyle w:val="IndexLink"/>
              </w:rPr>
              <w:t>332</w:t>
            </w:r>
          </w:hyperlink>
        </w:p>
        <w:p>
          <w:pPr>
            <w:pStyle w:val="Contents6"/>
            <w:tabs>
              <w:tab w:val="clear" w:pos="7609"/>
              <w:tab w:val="right" w:pos="9026" w:leader="dot"/>
            </w:tabs>
            <w:rPr/>
          </w:pPr>
          <w:hyperlink w:anchor="__RefHeading___Toc15400850_2142443653">
            <w:r>
              <w:rPr>
                <w:webHidden/>
                <w:rStyle w:val="IndexLink"/>
              </w:rPr>
              <w:t>30</w:t>
            </w:r>
            <w:r>
              <w:rPr>
                <w:rStyle w:val="IndexLink"/>
                <w:rtl w:val="true"/>
              </w:rPr>
              <w:t xml:space="preserve">. </w:t>
            </w:r>
            <w:r>
              <w:rPr>
                <w:rStyle w:val="IndexLink"/>
                <w:rtl w:val="true"/>
              </w:rPr>
              <w:t>شهاب الدين محمد كيسكى</w:t>
            </w:r>
            <w:r>
              <w:rPr>
                <w:rStyle w:val="IndexLink"/>
                <w:rtl w:val="true"/>
              </w:rPr>
              <w:tab/>
            </w:r>
            <w:r>
              <w:rPr>
                <w:rStyle w:val="IndexLink"/>
              </w:rPr>
              <w:t>332</w:t>
            </w:r>
          </w:hyperlink>
        </w:p>
        <w:p>
          <w:pPr>
            <w:pStyle w:val="Contents6"/>
            <w:tabs>
              <w:tab w:val="clear" w:pos="7609"/>
              <w:tab w:val="right" w:pos="9026" w:leader="dot"/>
            </w:tabs>
            <w:rPr/>
          </w:pPr>
          <w:hyperlink w:anchor="__RefHeading___Toc15400852_2142443653">
            <w:r>
              <w:rPr>
                <w:webHidden/>
                <w:rStyle w:val="IndexLink"/>
              </w:rPr>
              <w:t>31</w:t>
            </w:r>
            <w:r>
              <w:rPr>
                <w:rStyle w:val="IndexLink"/>
                <w:rtl w:val="true"/>
              </w:rPr>
              <w:t xml:space="preserve">. </w:t>
            </w:r>
            <w:r>
              <w:rPr>
                <w:rStyle w:val="IndexLink"/>
                <w:rtl w:val="true"/>
              </w:rPr>
              <w:t>صاحب بن عبّاد</w:t>
            </w:r>
            <w:r>
              <w:rPr>
                <w:rStyle w:val="IndexLink"/>
                <w:rtl w:val="true"/>
              </w:rPr>
              <w:tab/>
            </w:r>
            <w:r>
              <w:rPr>
                <w:rStyle w:val="IndexLink"/>
              </w:rPr>
              <w:t>332</w:t>
            </w:r>
          </w:hyperlink>
        </w:p>
        <w:p>
          <w:pPr>
            <w:pStyle w:val="Contents6"/>
            <w:tabs>
              <w:tab w:val="clear" w:pos="7609"/>
              <w:tab w:val="right" w:pos="9026" w:leader="dot"/>
            </w:tabs>
            <w:rPr/>
          </w:pPr>
          <w:hyperlink w:anchor="__RefHeading___Toc15400854_2142443653">
            <w:r>
              <w:rPr>
                <w:webHidden/>
                <w:rStyle w:val="IndexLink"/>
              </w:rPr>
              <w:t>32</w:t>
            </w:r>
            <w:r>
              <w:rPr>
                <w:rStyle w:val="IndexLink"/>
                <w:rtl w:val="true"/>
              </w:rPr>
              <w:t xml:space="preserve">. </w:t>
            </w:r>
            <w:r>
              <w:rPr>
                <w:rStyle w:val="IndexLink"/>
                <w:rtl w:val="true"/>
              </w:rPr>
              <w:t>شيخ صدوق</w:t>
            </w:r>
            <w:r>
              <w:rPr>
                <w:rStyle w:val="IndexLink"/>
                <w:rtl w:val="true"/>
              </w:rPr>
              <w:tab/>
            </w:r>
            <w:r>
              <w:rPr>
                <w:rStyle w:val="IndexLink"/>
              </w:rPr>
              <w:t>333</w:t>
            </w:r>
          </w:hyperlink>
        </w:p>
        <w:p>
          <w:pPr>
            <w:pStyle w:val="Contents6"/>
            <w:tabs>
              <w:tab w:val="clear" w:pos="7609"/>
              <w:tab w:val="right" w:pos="9026" w:leader="dot"/>
            </w:tabs>
            <w:rPr/>
          </w:pPr>
          <w:hyperlink w:anchor="__RefHeading___Toc15400856_2142443653">
            <w:r>
              <w:rPr>
                <w:webHidden/>
                <w:rStyle w:val="IndexLink"/>
              </w:rPr>
              <w:t>33</w:t>
            </w:r>
            <w:r>
              <w:rPr>
                <w:rStyle w:val="IndexLink"/>
                <w:rtl w:val="true"/>
              </w:rPr>
              <w:t xml:space="preserve">. </w:t>
            </w:r>
            <w:r>
              <w:rPr>
                <w:rStyle w:val="IndexLink"/>
                <w:rtl w:val="true"/>
              </w:rPr>
              <w:t>قاضى القضات ظهير الدين</w:t>
            </w:r>
            <w:r>
              <w:rPr>
                <w:rStyle w:val="IndexLink"/>
                <w:rtl w:val="true"/>
              </w:rPr>
              <w:tab/>
            </w:r>
            <w:r>
              <w:rPr>
                <w:rStyle w:val="IndexLink"/>
              </w:rPr>
              <w:t>334</w:t>
            </w:r>
          </w:hyperlink>
        </w:p>
        <w:p>
          <w:pPr>
            <w:pStyle w:val="Contents6"/>
            <w:tabs>
              <w:tab w:val="clear" w:pos="7609"/>
              <w:tab w:val="right" w:pos="9026" w:leader="dot"/>
            </w:tabs>
            <w:rPr/>
          </w:pPr>
          <w:hyperlink w:anchor="__RefHeading___Toc15400858_2142443653">
            <w:r>
              <w:rPr>
                <w:webHidden/>
                <w:rStyle w:val="IndexLink"/>
              </w:rPr>
              <w:t>34</w:t>
            </w:r>
            <w:r>
              <w:rPr>
                <w:rStyle w:val="IndexLink"/>
                <w:rtl w:val="true"/>
              </w:rPr>
              <w:t xml:space="preserve">. </w:t>
            </w:r>
            <w:r>
              <w:rPr>
                <w:rStyle w:val="IndexLink"/>
                <w:rtl w:val="true"/>
              </w:rPr>
              <w:t xml:space="preserve">اميرعباس صاحب رى </w:t>
            </w:r>
            <w:r>
              <w:rPr>
                <w:rStyle w:val="IndexLink"/>
                <w:rtl w:val="true"/>
              </w:rPr>
              <w:t>(</w:t>
            </w:r>
            <w:r>
              <w:rPr>
                <w:rStyle w:val="IndexLink"/>
                <w:rtl w:val="true"/>
              </w:rPr>
              <w:t xml:space="preserve">مقتول در </w:t>
            </w:r>
            <w:r>
              <w:rPr>
                <w:rStyle w:val="IndexLink"/>
              </w:rPr>
              <w:t>541</w:t>
            </w:r>
            <w:r>
              <w:rPr>
                <w:rStyle w:val="IndexLink"/>
                <w:rtl w:val="true"/>
              </w:rPr>
              <w:t xml:space="preserve"> </w:t>
            </w:r>
            <w:r>
              <w:rPr>
                <w:rStyle w:val="IndexLink"/>
                <w:rtl w:val="true"/>
              </w:rPr>
              <w:t>ق</w:t>
            </w:r>
            <w:r>
              <w:rPr>
                <w:rStyle w:val="IndexLink"/>
                <w:rtl w:val="true"/>
              </w:rPr>
              <w:t>)</w:t>
              <w:tab/>
            </w:r>
            <w:r>
              <w:rPr>
                <w:rStyle w:val="IndexLink"/>
              </w:rPr>
              <w:t>335</w:t>
            </w:r>
          </w:hyperlink>
        </w:p>
        <w:p>
          <w:pPr>
            <w:pStyle w:val="Contents6"/>
            <w:tabs>
              <w:tab w:val="clear" w:pos="7609"/>
              <w:tab w:val="right" w:pos="9026" w:leader="dot"/>
            </w:tabs>
            <w:rPr/>
          </w:pPr>
          <w:hyperlink w:anchor="__RefHeading___Toc15400860_2142443653">
            <w:r>
              <w:rPr>
                <w:webHidden/>
                <w:rStyle w:val="IndexLink"/>
              </w:rPr>
              <w:t>35</w:t>
            </w:r>
            <w:r>
              <w:rPr>
                <w:rStyle w:val="IndexLink"/>
                <w:rtl w:val="true"/>
              </w:rPr>
              <w:t xml:space="preserve">. </w:t>
            </w:r>
            <w:r>
              <w:rPr>
                <w:rStyle w:val="IndexLink"/>
                <w:rtl w:val="true"/>
              </w:rPr>
              <w:t>عبد الجبار مفيد رازى</w:t>
            </w:r>
            <w:r>
              <w:rPr>
                <w:rStyle w:val="IndexLink"/>
                <w:rtl w:val="true"/>
              </w:rPr>
              <w:tab/>
            </w:r>
            <w:r>
              <w:rPr>
                <w:rStyle w:val="IndexLink"/>
              </w:rPr>
              <w:t>335</w:t>
            </w:r>
          </w:hyperlink>
        </w:p>
        <w:p>
          <w:pPr>
            <w:pStyle w:val="Contents6"/>
            <w:tabs>
              <w:tab w:val="clear" w:pos="7609"/>
              <w:tab w:val="right" w:pos="9026" w:leader="dot"/>
            </w:tabs>
            <w:rPr/>
          </w:pPr>
          <w:hyperlink w:anchor="__RefHeading___Toc15400862_2142443653">
            <w:r>
              <w:rPr>
                <w:webHidden/>
                <w:rStyle w:val="IndexLink"/>
              </w:rPr>
              <w:t>36</w:t>
            </w:r>
            <w:r>
              <w:rPr>
                <w:rStyle w:val="IndexLink"/>
                <w:rtl w:val="true"/>
              </w:rPr>
              <w:t xml:space="preserve">. </w:t>
            </w:r>
            <w:r>
              <w:rPr>
                <w:rStyle w:val="IndexLink"/>
                <w:rtl w:val="true"/>
              </w:rPr>
              <w:t>عبد الجليل رازى</w:t>
            </w:r>
            <w:r>
              <w:rPr>
                <w:rStyle w:val="IndexLink"/>
                <w:rtl w:val="true"/>
              </w:rPr>
              <w:tab/>
            </w:r>
            <w:r>
              <w:rPr>
                <w:rStyle w:val="IndexLink"/>
              </w:rPr>
              <w:t>336</w:t>
            </w:r>
          </w:hyperlink>
        </w:p>
        <w:p>
          <w:pPr>
            <w:pStyle w:val="Contents6"/>
            <w:tabs>
              <w:tab w:val="clear" w:pos="7609"/>
              <w:tab w:val="right" w:pos="9026" w:leader="dot"/>
            </w:tabs>
            <w:rPr/>
          </w:pPr>
          <w:hyperlink w:anchor="__RefHeading___Toc15400864_2142443653">
            <w:r>
              <w:rPr>
                <w:webHidden/>
                <w:rStyle w:val="IndexLink"/>
              </w:rPr>
              <w:t>37</w:t>
            </w:r>
            <w:r>
              <w:rPr>
                <w:rStyle w:val="IndexLink"/>
                <w:rtl w:val="true"/>
              </w:rPr>
              <w:t xml:space="preserve">. </w:t>
            </w:r>
            <w:r>
              <w:rPr>
                <w:rStyle w:val="IndexLink"/>
                <w:rtl w:val="true"/>
              </w:rPr>
              <w:t>خواجه امام رشيد الدين عبد الجليل رازى</w:t>
            </w:r>
            <w:r>
              <w:rPr>
                <w:rStyle w:val="IndexLink"/>
                <w:rtl w:val="true"/>
              </w:rPr>
              <w:tab/>
            </w:r>
            <w:r>
              <w:rPr>
                <w:rStyle w:val="IndexLink"/>
              </w:rPr>
              <w:t>336</w:t>
            </w:r>
          </w:hyperlink>
        </w:p>
        <w:p>
          <w:pPr>
            <w:pStyle w:val="Contents6"/>
            <w:tabs>
              <w:tab w:val="clear" w:pos="7609"/>
              <w:tab w:val="right" w:pos="9026" w:leader="dot"/>
            </w:tabs>
            <w:rPr/>
          </w:pPr>
          <w:hyperlink w:anchor="__RefHeading___Toc15400866_2142443653">
            <w:r>
              <w:rPr>
                <w:webHidden/>
                <w:rStyle w:val="IndexLink"/>
              </w:rPr>
              <w:t>38</w:t>
            </w:r>
            <w:r>
              <w:rPr>
                <w:rStyle w:val="IndexLink"/>
                <w:rtl w:val="true"/>
              </w:rPr>
              <w:t xml:space="preserve">. </w:t>
            </w:r>
            <w:r>
              <w:rPr>
                <w:rStyle w:val="IndexLink"/>
                <w:rtl w:val="true"/>
              </w:rPr>
              <w:t xml:space="preserve">عبد الجليل قزوينى رازى </w:t>
            </w:r>
            <w:r>
              <w:rPr>
                <w:rStyle w:val="IndexLink"/>
                <w:rtl w:val="true"/>
              </w:rPr>
              <w:t>(</w:t>
            </w:r>
            <w:r>
              <w:rPr>
                <w:rStyle w:val="IndexLink"/>
                <w:rtl w:val="true"/>
              </w:rPr>
              <w:t>صاحب نقض</w:t>
            </w:r>
            <w:r>
              <w:rPr>
                <w:rStyle w:val="IndexLink"/>
                <w:rtl w:val="true"/>
              </w:rPr>
              <w:t>)</w:t>
              <w:tab/>
            </w:r>
            <w:r>
              <w:rPr>
                <w:rStyle w:val="IndexLink"/>
              </w:rPr>
              <w:t>338</w:t>
            </w:r>
          </w:hyperlink>
        </w:p>
        <w:p>
          <w:pPr>
            <w:pStyle w:val="Contents6"/>
            <w:tabs>
              <w:tab w:val="clear" w:pos="7609"/>
              <w:tab w:val="right" w:pos="9026" w:leader="dot"/>
            </w:tabs>
            <w:rPr/>
          </w:pPr>
          <w:hyperlink w:anchor="__RefHeading___Toc15400868_2142443653">
            <w:r>
              <w:rPr>
                <w:webHidden/>
                <w:rStyle w:val="IndexLink"/>
              </w:rPr>
              <w:t>39</w:t>
            </w:r>
            <w:r>
              <w:rPr>
                <w:rStyle w:val="IndexLink"/>
                <w:rtl w:val="true"/>
              </w:rPr>
              <w:t xml:space="preserve">. </w:t>
            </w:r>
            <w:r>
              <w:rPr>
                <w:rStyle w:val="IndexLink"/>
                <w:rtl w:val="true"/>
              </w:rPr>
              <w:t>مفيد عبد الرحمن بن احمد نيشابورى رازى</w:t>
            </w:r>
            <w:r>
              <w:rPr>
                <w:rStyle w:val="IndexLink"/>
                <w:rtl w:val="true"/>
              </w:rPr>
              <w:tab/>
            </w:r>
            <w:r>
              <w:rPr>
                <w:rStyle w:val="IndexLink"/>
              </w:rPr>
              <w:t>340</w:t>
            </w:r>
          </w:hyperlink>
        </w:p>
        <w:p>
          <w:pPr>
            <w:pStyle w:val="Contents6"/>
            <w:tabs>
              <w:tab w:val="clear" w:pos="7609"/>
              <w:tab w:val="right" w:pos="9026" w:leader="dot"/>
            </w:tabs>
            <w:rPr/>
          </w:pPr>
          <w:hyperlink w:anchor="__RefHeading___Toc15400870_2142443653">
            <w:r>
              <w:rPr>
                <w:webHidden/>
                <w:rStyle w:val="IndexLink"/>
              </w:rPr>
              <w:t>40</w:t>
            </w:r>
            <w:r>
              <w:rPr>
                <w:rStyle w:val="IndexLink"/>
                <w:rtl w:val="true"/>
              </w:rPr>
              <w:t xml:space="preserve">. </w:t>
            </w:r>
            <w:r>
              <w:rPr>
                <w:rStyle w:val="IndexLink"/>
                <w:rtl w:val="true"/>
              </w:rPr>
              <w:t>خواجه عبد الرحمن رازى</w:t>
            </w:r>
            <w:r>
              <w:rPr>
                <w:rStyle w:val="IndexLink"/>
                <w:rtl w:val="true"/>
              </w:rPr>
              <w:tab/>
            </w:r>
            <w:r>
              <w:rPr>
                <w:rStyle w:val="IndexLink"/>
              </w:rPr>
              <w:t>340</w:t>
            </w:r>
          </w:hyperlink>
        </w:p>
        <w:p>
          <w:pPr>
            <w:pStyle w:val="Contents6"/>
            <w:tabs>
              <w:tab w:val="clear" w:pos="7609"/>
              <w:tab w:val="right" w:pos="9026" w:leader="dot"/>
            </w:tabs>
            <w:rPr/>
          </w:pPr>
          <w:hyperlink w:anchor="__RefHeading___Toc15400872_2142443653">
            <w:r>
              <w:rPr>
                <w:webHidden/>
                <w:rStyle w:val="IndexLink"/>
              </w:rPr>
              <w:t>41</w:t>
            </w:r>
            <w:r>
              <w:rPr>
                <w:rStyle w:val="IndexLink"/>
                <w:rtl w:val="true"/>
              </w:rPr>
              <w:t xml:space="preserve">. </w:t>
            </w:r>
            <w:r>
              <w:rPr>
                <w:rStyle w:val="IndexLink"/>
                <w:rtl w:val="true"/>
              </w:rPr>
              <w:t>عبدالعظيم حسنى</w:t>
            </w:r>
            <w:r>
              <w:rPr>
                <w:rStyle w:val="IndexLink"/>
                <w:rtl w:val="true"/>
              </w:rPr>
              <w:tab/>
            </w:r>
            <w:r>
              <w:rPr>
                <w:rStyle w:val="IndexLink"/>
              </w:rPr>
              <w:t>341</w:t>
            </w:r>
          </w:hyperlink>
        </w:p>
        <w:p>
          <w:pPr>
            <w:pStyle w:val="Contents6"/>
            <w:tabs>
              <w:tab w:val="clear" w:pos="7609"/>
              <w:tab w:val="right" w:pos="9026" w:leader="dot"/>
            </w:tabs>
            <w:rPr/>
          </w:pPr>
          <w:hyperlink w:anchor="__RefHeading___Toc15400874_2142443653">
            <w:r>
              <w:rPr>
                <w:webHidden/>
                <w:rStyle w:val="IndexLink"/>
              </w:rPr>
              <w:t>42</w:t>
            </w:r>
            <w:r>
              <w:rPr>
                <w:rStyle w:val="IndexLink"/>
                <w:rtl w:val="true"/>
              </w:rPr>
              <w:t xml:space="preserve">. </w:t>
            </w:r>
            <w:r>
              <w:rPr>
                <w:rStyle w:val="IndexLink"/>
                <w:rtl w:val="true"/>
              </w:rPr>
              <w:t>على بن مجاهر رازى</w:t>
            </w:r>
            <w:r>
              <w:rPr>
                <w:rStyle w:val="IndexLink"/>
                <w:rtl w:val="true"/>
              </w:rPr>
              <w:tab/>
            </w:r>
            <w:r>
              <w:rPr>
                <w:rStyle w:val="IndexLink"/>
              </w:rPr>
              <w:t>341</w:t>
            </w:r>
          </w:hyperlink>
        </w:p>
        <w:p>
          <w:pPr>
            <w:pStyle w:val="Contents6"/>
            <w:tabs>
              <w:tab w:val="clear" w:pos="7609"/>
              <w:tab w:val="right" w:pos="9026" w:leader="dot"/>
            </w:tabs>
            <w:rPr/>
          </w:pPr>
          <w:hyperlink w:anchor="__RefHeading___Toc15400876_2142443653">
            <w:r>
              <w:rPr>
                <w:webHidden/>
                <w:rStyle w:val="IndexLink"/>
              </w:rPr>
              <w:t>43</w:t>
            </w:r>
            <w:r>
              <w:rPr>
                <w:rStyle w:val="IndexLink"/>
                <w:rtl w:val="true"/>
              </w:rPr>
              <w:t xml:space="preserve">. </w:t>
            </w:r>
            <w:r>
              <w:rPr>
                <w:rStyle w:val="IndexLink"/>
                <w:rtl w:val="true"/>
              </w:rPr>
              <w:t>على جاسبى رازى</w:t>
            </w:r>
            <w:r>
              <w:rPr>
                <w:rStyle w:val="IndexLink"/>
                <w:rtl w:val="true"/>
              </w:rPr>
              <w:tab/>
            </w:r>
            <w:r>
              <w:rPr>
                <w:rStyle w:val="IndexLink"/>
              </w:rPr>
              <w:t>342</w:t>
            </w:r>
          </w:hyperlink>
        </w:p>
        <w:p>
          <w:pPr>
            <w:pStyle w:val="Contents6"/>
            <w:tabs>
              <w:tab w:val="clear" w:pos="7609"/>
              <w:tab w:val="right" w:pos="9026" w:leader="dot"/>
            </w:tabs>
            <w:rPr/>
          </w:pPr>
          <w:hyperlink w:anchor="__RefHeading___Toc15400878_2142443653">
            <w:r>
              <w:rPr>
                <w:webHidden/>
                <w:rStyle w:val="IndexLink"/>
              </w:rPr>
              <w:t>44</w:t>
            </w:r>
            <w:r>
              <w:rPr>
                <w:rStyle w:val="IndexLink"/>
                <w:rtl w:val="true"/>
              </w:rPr>
              <w:t xml:space="preserve">. </w:t>
            </w:r>
            <w:r>
              <w:rPr>
                <w:rStyle w:val="IndexLink"/>
                <w:rtl w:val="true"/>
              </w:rPr>
              <w:t>خواجه على متكلم رازى</w:t>
            </w:r>
            <w:r>
              <w:rPr>
                <w:rStyle w:val="IndexLink"/>
                <w:rtl w:val="true"/>
              </w:rPr>
              <w:tab/>
            </w:r>
            <w:r>
              <w:rPr>
                <w:rStyle w:val="IndexLink"/>
              </w:rPr>
              <w:t>343</w:t>
            </w:r>
          </w:hyperlink>
        </w:p>
        <w:p>
          <w:pPr>
            <w:pStyle w:val="Contents6"/>
            <w:tabs>
              <w:tab w:val="clear" w:pos="7609"/>
              <w:tab w:val="right" w:pos="9026" w:leader="dot"/>
            </w:tabs>
            <w:rPr/>
          </w:pPr>
          <w:hyperlink w:anchor="__RefHeading___Toc15400880_2142443653">
            <w:r>
              <w:rPr>
                <w:webHidden/>
                <w:rStyle w:val="IndexLink"/>
              </w:rPr>
              <w:t>45</w:t>
            </w:r>
            <w:r>
              <w:rPr>
                <w:rStyle w:val="IndexLink"/>
                <w:rtl w:val="true"/>
              </w:rPr>
              <w:t xml:space="preserve">. </w:t>
            </w:r>
            <w:r>
              <w:rPr>
                <w:rStyle w:val="IndexLink"/>
                <w:rtl w:val="true"/>
              </w:rPr>
              <w:t>عماد الدين ابو المعالى</w:t>
            </w:r>
            <w:r>
              <w:rPr>
                <w:rStyle w:val="IndexLink"/>
                <w:rtl w:val="true"/>
              </w:rPr>
              <w:tab/>
            </w:r>
            <w:r>
              <w:rPr>
                <w:rStyle w:val="IndexLink"/>
              </w:rPr>
              <w:t>344</w:t>
            </w:r>
          </w:hyperlink>
        </w:p>
        <w:p>
          <w:pPr>
            <w:pStyle w:val="Contents6"/>
            <w:tabs>
              <w:tab w:val="clear" w:pos="7609"/>
              <w:tab w:val="right" w:pos="9026" w:leader="dot"/>
            </w:tabs>
            <w:rPr/>
          </w:pPr>
          <w:hyperlink w:anchor="__RefHeading___Toc15400882_2142443653">
            <w:r>
              <w:rPr>
                <w:webHidden/>
                <w:rStyle w:val="IndexLink"/>
              </w:rPr>
              <w:t>46</w:t>
            </w:r>
            <w:r>
              <w:rPr>
                <w:rStyle w:val="IndexLink"/>
                <w:rtl w:val="true"/>
              </w:rPr>
              <w:t xml:space="preserve">. </w:t>
            </w:r>
            <w:r>
              <w:rPr>
                <w:rStyle w:val="IndexLink"/>
                <w:rtl w:val="true"/>
              </w:rPr>
              <w:t>عميد بركه رازى</w:t>
            </w:r>
            <w:r>
              <w:rPr>
                <w:rStyle w:val="IndexLink"/>
                <w:rtl w:val="true"/>
              </w:rPr>
              <w:tab/>
            </w:r>
            <w:r>
              <w:rPr>
                <w:rStyle w:val="IndexLink"/>
              </w:rPr>
              <w:t>344</w:t>
            </w:r>
          </w:hyperlink>
        </w:p>
        <w:p>
          <w:pPr>
            <w:pStyle w:val="Contents6"/>
            <w:tabs>
              <w:tab w:val="clear" w:pos="7609"/>
              <w:tab w:val="right" w:pos="9026" w:leader="dot"/>
            </w:tabs>
            <w:rPr/>
          </w:pPr>
          <w:hyperlink w:anchor="__RefHeading___Toc15400884_2142443653">
            <w:r>
              <w:rPr>
                <w:webHidden/>
                <w:rStyle w:val="IndexLink"/>
              </w:rPr>
              <w:t>47</w:t>
            </w:r>
            <w:r>
              <w:rPr>
                <w:rStyle w:val="IndexLink"/>
                <w:rtl w:val="true"/>
              </w:rPr>
              <w:t xml:space="preserve">. </w:t>
            </w:r>
            <w:r>
              <w:rPr>
                <w:rStyle w:val="IndexLink"/>
                <w:rtl w:val="true"/>
              </w:rPr>
              <w:t>عميد ابو الوفاء</w:t>
            </w:r>
            <w:r>
              <w:rPr>
                <w:rStyle w:val="IndexLink"/>
                <w:rtl w:val="true"/>
              </w:rPr>
              <w:tab/>
            </w:r>
            <w:r>
              <w:rPr>
                <w:rStyle w:val="IndexLink"/>
              </w:rPr>
              <w:t>345</w:t>
            </w:r>
          </w:hyperlink>
        </w:p>
        <w:p>
          <w:pPr>
            <w:pStyle w:val="Contents6"/>
            <w:tabs>
              <w:tab w:val="clear" w:pos="7609"/>
              <w:tab w:val="right" w:pos="9026" w:leader="dot"/>
            </w:tabs>
            <w:rPr/>
          </w:pPr>
          <w:hyperlink w:anchor="__RefHeading___Toc15400886_2142443653">
            <w:r>
              <w:rPr>
                <w:webHidden/>
                <w:rStyle w:val="IndexLink"/>
              </w:rPr>
              <w:t>48</w:t>
            </w:r>
            <w:r>
              <w:rPr>
                <w:rStyle w:val="IndexLink"/>
                <w:rtl w:val="true"/>
              </w:rPr>
              <w:t xml:space="preserve">. </w:t>
            </w:r>
            <w:r>
              <w:rPr>
                <w:rStyle w:val="IndexLink"/>
                <w:rtl w:val="true"/>
              </w:rPr>
              <w:t>قوامى رازى</w:t>
            </w:r>
            <w:r>
              <w:rPr>
                <w:rStyle w:val="IndexLink"/>
                <w:rtl w:val="true"/>
              </w:rPr>
              <w:tab/>
            </w:r>
            <w:r>
              <w:rPr>
                <w:rStyle w:val="IndexLink"/>
              </w:rPr>
              <w:t>345</w:t>
            </w:r>
          </w:hyperlink>
        </w:p>
        <w:p>
          <w:pPr>
            <w:pStyle w:val="Contents6"/>
            <w:tabs>
              <w:tab w:val="clear" w:pos="7609"/>
              <w:tab w:val="right" w:pos="9026" w:leader="dot"/>
            </w:tabs>
            <w:rPr/>
          </w:pPr>
          <w:hyperlink w:anchor="__RefHeading___Toc15400888_2142443653">
            <w:r>
              <w:rPr>
                <w:webHidden/>
                <w:rStyle w:val="IndexLink"/>
              </w:rPr>
              <w:t>49</w:t>
            </w:r>
            <w:r>
              <w:rPr>
                <w:rStyle w:val="IndexLink"/>
                <w:rtl w:val="true"/>
              </w:rPr>
              <w:t xml:space="preserve">. </w:t>
            </w:r>
            <w:r>
              <w:rPr>
                <w:rStyle w:val="IndexLink"/>
                <w:rtl w:val="true"/>
              </w:rPr>
              <w:t>سيد الامام مانگديم رضى</w:t>
            </w:r>
            <w:r>
              <w:rPr>
                <w:rStyle w:val="IndexLink"/>
                <w:rtl w:val="true"/>
              </w:rPr>
              <w:tab/>
            </w:r>
            <w:r>
              <w:rPr>
                <w:rStyle w:val="IndexLink"/>
              </w:rPr>
              <w:t>346</w:t>
            </w:r>
          </w:hyperlink>
        </w:p>
        <w:p>
          <w:pPr>
            <w:pStyle w:val="Contents6"/>
            <w:tabs>
              <w:tab w:val="clear" w:pos="7609"/>
              <w:tab w:val="right" w:pos="9026" w:leader="dot"/>
            </w:tabs>
            <w:rPr/>
          </w:pPr>
          <w:hyperlink w:anchor="__RefHeading___Toc15400890_2142443653">
            <w:r>
              <w:rPr>
                <w:webHidden/>
                <w:rStyle w:val="IndexLink"/>
              </w:rPr>
              <w:t>50</w:t>
            </w:r>
            <w:r>
              <w:rPr>
                <w:rStyle w:val="IndexLink"/>
                <w:rtl w:val="true"/>
              </w:rPr>
              <w:t xml:space="preserve">. </w:t>
            </w:r>
            <w:r>
              <w:rPr>
                <w:rStyle w:val="IndexLink"/>
                <w:rtl w:val="true"/>
              </w:rPr>
              <w:t>سيد مجتبى بن داعى رازى</w:t>
            </w:r>
            <w:r>
              <w:rPr>
                <w:rStyle w:val="IndexLink"/>
                <w:rtl w:val="true"/>
              </w:rPr>
              <w:tab/>
            </w:r>
            <w:r>
              <w:rPr>
                <w:rStyle w:val="IndexLink"/>
              </w:rPr>
              <w:t>346</w:t>
            </w:r>
          </w:hyperlink>
        </w:p>
        <w:p>
          <w:pPr>
            <w:pStyle w:val="Contents6"/>
            <w:tabs>
              <w:tab w:val="clear" w:pos="7609"/>
              <w:tab w:val="right" w:pos="9026" w:leader="dot"/>
            </w:tabs>
            <w:rPr/>
          </w:pPr>
          <w:hyperlink w:anchor="__RefHeading___Toc15400892_2142443653">
            <w:r>
              <w:rPr>
                <w:webHidden/>
                <w:rStyle w:val="IndexLink"/>
              </w:rPr>
              <w:t>51</w:t>
            </w:r>
            <w:r>
              <w:rPr>
                <w:rStyle w:val="IndexLink"/>
                <w:rtl w:val="true"/>
              </w:rPr>
              <w:t xml:space="preserve">. </w:t>
            </w:r>
            <w:r>
              <w:rPr>
                <w:rStyle w:val="IndexLink"/>
                <w:rtl w:val="true"/>
              </w:rPr>
              <w:t>السيد الرئيس محمد كيسكى</w:t>
            </w:r>
            <w:r>
              <w:rPr>
                <w:rStyle w:val="IndexLink"/>
                <w:rtl w:val="true"/>
              </w:rPr>
              <w:tab/>
            </w:r>
            <w:r>
              <w:rPr>
                <w:rStyle w:val="IndexLink"/>
              </w:rPr>
              <w:t>347</w:t>
            </w:r>
          </w:hyperlink>
        </w:p>
        <w:p>
          <w:pPr>
            <w:pStyle w:val="Contents6"/>
            <w:tabs>
              <w:tab w:val="clear" w:pos="7609"/>
              <w:tab w:val="right" w:pos="9026" w:leader="dot"/>
            </w:tabs>
            <w:rPr/>
          </w:pPr>
          <w:hyperlink w:anchor="__RefHeading___Toc15400894_2142443653">
            <w:r>
              <w:rPr>
                <w:webHidden/>
                <w:rStyle w:val="IndexLink"/>
              </w:rPr>
              <w:t>52</w:t>
            </w:r>
            <w:r>
              <w:rPr>
                <w:rStyle w:val="IndexLink"/>
                <w:rtl w:val="true"/>
              </w:rPr>
              <w:t xml:space="preserve">. </w:t>
            </w:r>
            <w:r>
              <w:rPr>
                <w:rStyle w:val="IndexLink"/>
                <w:rtl w:val="true"/>
              </w:rPr>
              <w:t>ابو النجم محمد بن عبد الوهاب سمان رازى</w:t>
            </w:r>
            <w:r>
              <w:rPr>
                <w:rStyle w:val="IndexLink"/>
                <w:rtl w:val="true"/>
              </w:rPr>
              <w:tab/>
            </w:r>
            <w:r>
              <w:rPr>
                <w:rStyle w:val="IndexLink"/>
              </w:rPr>
              <w:t>349</w:t>
            </w:r>
          </w:hyperlink>
        </w:p>
        <w:p>
          <w:pPr>
            <w:pStyle w:val="Contents6"/>
            <w:tabs>
              <w:tab w:val="clear" w:pos="7609"/>
              <w:tab w:val="right" w:pos="9026" w:leader="dot"/>
            </w:tabs>
            <w:rPr/>
          </w:pPr>
          <w:hyperlink w:anchor="__RefHeading___Toc15400896_2142443653">
            <w:r>
              <w:rPr>
                <w:webHidden/>
                <w:rStyle w:val="IndexLink"/>
              </w:rPr>
              <w:t>53</w:t>
            </w:r>
            <w:r>
              <w:rPr>
                <w:rStyle w:val="IndexLink"/>
                <w:rtl w:val="true"/>
              </w:rPr>
              <w:t xml:space="preserve">. </w:t>
            </w:r>
            <w:r>
              <w:rPr>
                <w:rStyle w:val="IndexLink"/>
                <w:rtl w:val="true"/>
              </w:rPr>
              <w:t>ابو سعيد محمد بن احمد نيشابورى</w:t>
            </w:r>
            <w:r>
              <w:rPr>
                <w:rStyle w:val="IndexLink"/>
                <w:rtl w:val="true"/>
              </w:rPr>
              <w:tab/>
            </w:r>
            <w:r>
              <w:rPr>
                <w:rStyle w:val="IndexLink"/>
              </w:rPr>
              <w:t>349</w:t>
            </w:r>
          </w:hyperlink>
        </w:p>
        <w:p>
          <w:pPr>
            <w:pStyle w:val="Contents6"/>
            <w:tabs>
              <w:tab w:val="clear" w:pos="7609"/>
              <w:tab w:val="right" w:pos="9026" w:leader="dot"/>
            </w:tabs>
            <w:rPr/>
          </w:pPr>
          <w:hyperlink w:anchor="__RefHeading___Toc15400898_2142443653">
            <w:r>
              <w:rPr>
                <w:webHidden/>
                <w:rStyle w:val="IndexLink"/>
              </w:rPr>
              <w:t>54</w:t>
            </w:r>
            <w:r>
              <w:rPr>
                <w:rStyle w:val="IndexLink"/>
                <w:rtl w:val="true"/>
              </w:rPr>
              <w:t xml:space="preserve">. </w:t>
            </w:r>
            <w:r>
              <w:rPr>
                <w:rStyle w:val="IndexLink"/>
                <w:rtl w:val="true"/>
              </w:rPr>
              <w:t>خواجه محمود حدادى حنيفى</w:t>
            </w:r>
            <w:r>
              <w:rPr>
                <w:rStyle w:val="IndexLink"/>
                <w:rtl w:val="true"/>
              </w:rPr>
              <w:tab/>
            </w:r>
            <w:r>
              <w:rPr>
                <w:rStyle w:val="IndexLink"/>
              </w:rPr>
              <w:t>350</w:t>
            </w:r>
          </w:hyperlink>
        </w:p>
        <w:p>
          <w:pPr>
            <w:pStyle w:val="Contents6"/>
            <w:tabs>
              <w:tab w:val="clear" w:pos="7609"/>
              <w:tab w:val="right" w:pos="9026" w:leader="dot"/>
            </w:tabs>
            <w:rPr/>
          </w:pPr>
          <w:hyperlink w:anchor="__RefHeading___Toc15400900_2142443653">
            <w:r>
              <w:rPr>
                <w:webHidden/>
                <w:rStyle w:val="IndexLink"/>
              </w:rPr>
              <w:t>55</w:t>
            </w:r>
            <w:r>
              <w:rPr>
                <w:rStyle w:val="IndexLink"/>
                <w:rtl w:val="true"/>
              </w:rPr>
              <w:t xml:space="preserve">. </w:t>
            </w:r>
            <w:r>
              <w:rPr>
                <w:rStyle w:val="IndexLink"/>
                <w:rtl w:val="true"/>
              </w:rPr>
              <w:t>سديد الدين محمود رازى</w:t>
            </w:r>
            <w:r>
              <w:rPr>
                <w:rStyle w:val="IndexLink"/>
                <w:rtl w:val="true"/>
              </w:rPr>
              <w:tab/>
            </w:r>
            <w:r>
              <w:rPr>
                <w:rStyle w:val="IndexLink"/>
              </w:rPr>
              <w:t>350</w:t>
            </w:r>
          </w:hyperlink>
        </w:p>
        <w:p>
          <w:pPr>
            <w:pStyle w:val="Contents6"/>
            <w:tabs>
              <w:tab w:val="clear" w:pos="7609"/>
              <w:tab w:val="right" w:pos="9026" w:leader="dot"/>
            </w:tabs>
            <w:rPr/>
          </w:pPr>
          <w:hyperlink w:anchor="__RefHeading___Toc15400902_2142443653">
            <w:r>
              <w:rPr>
                <w:webHidden/>
                <w:rStyle w:val="IndexLink"/>
              </w:rPr>
              <w:t>56</w:t>
            </w:r>
            <w:r>
              <w:rPr>
                <w:rStyle w:val="IndexLink"/>
                <w:rtl w:val="true"/>
              </w:rPr>
              <w:t xml:space="preserve">. </w:t>
            </w:r>
            <w:r>
              <w:rPr>
                <w:rStyle w:val="IndexLink"/>
                <w:rtl w:val="true"/>
              </w:rPr>
              <w:t>سديد الدين محمود حمصى رازى</w:t>
            </w:r>
            <w:r>
              <w:rPr>
                <w:rStyle w:val="IndexLink"/>
                <w:rtl w:val="true"/>
              </w:rPr>
              <w:tab/>
            </w:r>
            <w:r>
              <w:rPr>
                <w:rStyle w:val="IndexLink"/>
              </w:rPr>
              <w:t>350</w:t>
            </w:r>
          </w:hyperlink>
        </w:p>
        <w:p>
          <w:pPr>
            <w:pStyle w:val="Contents6"/>
            <w:tabs>
              <w:tab w:val="clear" w:pos="7609"/>
              <w:tab w:val="right" w:pos="9026" w:leader="dot"/>
            </w:tabs>
            <w:rPr/>
          </w:pPr>
          <w:hyperlink w:anchor="__RefHeading___Toc15400904_2142443653">
            <w:r>
              <w:rPr>
                <w:webHidden/>
                <w:rStyle w:val="IndexLink"/>
              </w:rPr>
              <w:t>57</w:t>
            </w:r>
            <w:r>
              <w:rPr>
                <w:rStyle w:val="IndexLink"/>
                <w:rtl w:val="true"/>
              </w:rPr>
              <w:t xml:space="preserve">. </w:t>
            </w:r>
            <w:r>
              <w:rPr>
                <w:rStyle w:val="IndexLink"/>
                <w:rtl w:val="true"/>
              </w:rPr>
              <w:t>مختص الدين رازى</w:t>
            </w:r>
            <w:r>
              <w:rPr>
                <w:rStyle w:val="IndexLink"/>
                <w:rtl w:val="true"/>
              </w:rPr>
              <w:tab/>
            </w:r>
            <w:r>
              <w:rPr>
                <w:rStyle w:val="IndexLink"/>
              </w:rPr>
              <w:t>351</w:t>
            </w:r>
          </w:hyperlink>
        </w:p>
        <w:p>
          <w:pPr>
            <w:pStyle w:val="Contents6"/>
            <w:tabs>
              <w:tab w:val="clear" w:pos="7609"/>
              <w:tab w:val="right" w:pos="9026" w:leader="dot"/>
            </w:tabs>
            <w:rPr/>
          </w:pPr>
          <w:hyperlink w:anchor="__RefHeading___Toc15400906_2142443653">
            <w:r>
              <w:rPr>
                <w:webHidden/>
                <w:rStyle w:val="IndexLink"/>
              </w:rPr>
              <w:t>58</w:t>
            </w:r>
            <w:r>
              <w:rPr>
                <w:rStyle w:val="IndexLink"/>
                <w:rtl w:val="true"/>
              </w:rPr>
              <w:t xml:space="preserve">. </w:t>
            </w:r>
            <w:r>
              <w:rPr>
                <w:rStyle w:val="IndexLink"/>
                <w:rtl w:val="true"/>
              </w:rPr>
              <w:t>سيد مرتضى بن داعى رازى</w:t>
            </w:r>
            <w:r>
              <w:rPr>
                <w:rStyle w:val="IndexLink"/>
                <w:rtl w:val="true"/>
              </w:rPr>
              <w:tab/>
            </w:r>
            <w:r>
              <w:rPr>
                <w:rStyle w:val="IndexLink"/>
              </w:rPr>
              <w:t>351</w:t>
            </w:r>
          </w:hyperlink>
        </w:p>
        <w:p>
          <w:pPr>
            <w:pStyle w:val="Contents6"/>
            <w:tabs>
              <w:tab w:val="clear" w:pos="7609"/>
              <w:tab w:val="right" w:pos="9026" w:leader="dot"/>
            </w:tabs>
            <w:rPr/>
          </w:pPr>
          <w:hyperlink w:anchor="__RefHeading___Toc15400908_2142443653">
            <w:r>
              <w:rPr>
                <w:webHidden/>
                <w:rStyle w:val="IndexLink"/>
              </w:rPr>
              <w:t>59</w:t>
            </w:r>
            <w:r>
              <w:rPr>
                <w:rStyle w:val="IndexLink"/>
                <w:rtl w:val="true"/>
              </w:rPr>
              <w:t xml:space="preserve">. </w:t>
            </w:r>
            <w:r>
              <w:rPr>
                <w:rStyle w:val="IndexLink"/>
                <w:rtl w:val="true"/>
              </w:rPr>
              <w:t>مشاط رازى</w:t>
            </w:r>
            <w:r>
              <w:rPr>
                <w:rStyle w:val="IndexLink"/>
                <w:rtl w:val="true"/>
              </w:rPr>
              <w:tab/>
            </w:r>
            <w:r>
              <w:rPr>
                <w:rStyle w:val="IndexLink"/>
              </w:rPr>
              <w:t>352</w:t>
            </w:r>
          </w:hyperlink>
        </w:p>
        <w:p>
          <w:pPr>
            <w:pStyle w:val="Contents6"/>
            <w:tabs>
              <w:tab w:val="clear" w:pos="7609"/>
              <w:tab w:val="right" w:pos="9026" w:leader="dot"/>
            </w:tabs>
            <w:rPr/>
          </w:pPr>
          <w:hyperlink w:anchor="__RefHeading___Toc15400910_2142443653">
            <w:r>
              <w:rPr>
                <w:webHidden/>
                <w:rStyle w:val="IndexLink"/>
              </w:rPr>
              <w:t>60</w:t>
            </w:r>
            <w:r>
              <w:rPr>
                <w:rStyle w:val="IndexLink"/>
                <w:rtl w:val="true"/>
              </w:rPr>
              <w:t xml:space="preserve">. </w:t>
            </w:r>
            <w:r>
              <w:rPr>
                <w:rStyle w:val="IndexLink"/>
                <w:rtl w:val="true"/>
              </w:rPr>
              <w:t>نجيب ابو المكارم متكلّم رازى</w:t>
            </w:r>
            <w:r>
              <w:rPr>
                <w:rStyle w:val="IndexLink"/>
                <w:rtl w:val="true"/>
              </w:rPr>
              <w:tab/>
            </w:r>
            <w:r>
              <w:rPr>
                <w:rStyle w:val="IndexLink"/>
              </w:rPr>
              <w:t>353</w:t>
            </w:r>
          </w:hyperlink>
        </w:p>
        <w:p>
          <w:pPr>
            <w:pStyle w:val="Contents6"/>
            <w:tabs>
              <w:tab w:val="clear" w:pos="7609"/>
              <w:tab w:val="right" w:pos="9026" w:leader="dot"/>
            </w:tabs>
            <w:rPr/>
          </w:pPr>
          <w:hyperlink w:anchor="__RefHeading___Toc15400912_2142443653">
            <w:r>
              <w:rPr>
                <w:webHidden/>
                <w:rStyle w:val="IndexLink"/>
              </w:rPr>
              <w:t>61</w:t>
            </w:r>
            <w:r>
              <w:rPr>
                <w:rStyle w:val="IndexLink"/>
                <w:rtl w:val="true"/>
              </w:rPr>
              <w:t xml:space="preserve">. </w:t>
            </w:r>
            <w:r>
              <w:rPr>
                <w:rStyle w:val="IndexLink"/>
                <w:rtl w:val="true"/>
              </w:rPr>
              <w:t>نور الدوله رازى</w:t>
            </w:r>
            <w:r>
              <w:rPr>
                <w:rStyle w:val="IndexLink"/>
                <w:rtl w:val="true"/>
              </w:rPr>
              <w:tab/>
            </w:r>
            <w:r>
              <w:rPr>
                <w:rStyle w:val="IndexLink"/>
              </w:rPr>
              <w:t>354</w:t>
            </w:r>
          </w:hyperlink>
        </w:p>
        <w:p>
          <w:pPr>
            <w:pStyle w:val="Contents6"/>
            <w:tabs>
              <w:tab w:val="clear" w:pos="7609"/>
              <w:tab w:val="right" w:pos="9026" w:leader="dot"/>
            </w:tabs>
            <w:rPr/>
          </w:pPr>
          <w:hyperlink w:anchor="__RefHeading___Toc15400914_2142443653">
            <w:r>
              <w:rPr>
                <w:webHidden/>
                <w:rStyle w:val="IndexLink"/>
              </w:rPr>
              <w:t>62</w:t>
            </w:r>
            <w:r>
              <w:rPr>
                <w:rStyle w:val="IndexLink"/>
                <w:rtl w:val="true"/>
              </w:rPr>
              <w:t xml:space="preserve">. </w:t>
            </w:r>
            <w:r>
              <w:rPr>
                <w:rStyle w:val="IndexLink"/>
                <w:rtl w:val="true"/>
              </w:rPr>
              <w:t xml:space="preserve">يحيى معاذ رازى </w:t>
            </w:r>
            <w:r>
              <w:rPr>
                <w:rStyle w:val="IndexLink"/>
                <w:rtl w:val="true"/>
              </w:rPr>
              <w:t>(</w:t>
            </w:r>
            <w:r>
              <w:rPr>
                <w:rStyle w:val="IndexLink"/>
                <w:rtl w:val="true"/>
              </w:rPr>
              <w:t xml:space="preserve">متوفاى </w:t>
            </w:r>
            <w:r>
              <w:rPr>
                <w:rStyle w:val="IndexLink"/>
              </w:rPr>
              <w:t>258</w:t>
            </w:r>
            <w:r>
              <w:rPr>
                <w:rStyle w:val="IndexLink"/>
                <w:rtl w:val="true"/>
              </w:rPr>
              <w:t>)</w:t>
              <w:tab/>
            </w:r>
            <w:r>
              <w:rPr>
                <w:rStyle w:val="IndexLink"/>
              </w:rPr>
              <w:t>354</w:t>
            </w:r>
          </w:hyperlink>
        </w:p>
        <w:p>
          <w:pPr>
            <w:pStyle w:val="Contents2"/>
            <w:tabs>
              <w:tab w:val="clear" w:pos="8743"/>
              <w:tab w:val="right" w:pos="9026" w:leader="dot"/>
            </w:tabs>
            <w:rPr/>
          </w:pPr>
          <w:hyperlink w:anchor="__RefHeading___Toc15400916_2142443653">
            <w:r>
              <w:rPr>
                <w:webHidden/>
                <w:rStyle w:val="IndexLink"/>
                <w:rtl w:val="true"/>
              </w:rPr>
              <w:t>(</w:t>
            </w:r>
            <w:r>
              <w:rPr>
                <w:rStyle w:val="IndexLink"/>
              </w:rPr>
              <w:t>9</w:t>
            </w:r>
            <w:r>
              <w:rPr>
                <w:rStyle w:val="IndexLink"/>
                <w:rtl w:val="true"/>
              </w:rPr>
              <w:t xml:space="preserve">) </w:t>
            </w:r>
            <w:r>
              <w:rPr>
                <w:rStyle w:val="IndexLink"/>
                <w:rtl w:val="true"/>
              </w:rPr>
              <w:t>حضرت عبدالعظيم عليه‌السلام و شهر رى در سفرنامه‌ها</w:t>
            </w:r>
            <w:r>
              <w:rPr>
                <w:rStyle w:val="IndexLink"/>
                <w:rtl w:val="true"/>
              </w:rPr>
              <w:tab/>
            </w:r>
            <w:r>
              <w:rPr>
                <w:rStyle w:val="IndexLink"/>
              </w:rPr>
              <w:t>355</w:t>
            </w:r>
          </w:hyperlink>
        </w:p>
        <w:p>
          <w:pPr>
            <w:pStyle w:val="Contents3"/>
            <w:tabs>
              <w:tab w:val="clear" w:pos="8459"/>
              <w:tab w:val="right" w:pos="9026" w:leader="dot"/>
            </w:tabs>
            <w:rPr/>
          </w:pPr>
          <w:hyperlink w:anchor="__RefHeading___Toc15400918_2142443653">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5400920_2142443653">
            <w:r>
              <w:rPr>
                <w:webHidden/>
                <w:rStyle w:val="IndexLink"/>
                <w:rtl w:val="true"/>
              </w:rPr>
              <w:t>مقدمه</w:t>
            </w:r>
            <w:r>
              <w:rPr>
                <w:rStyle w:val="IndexLink"/>
                <w:rtl w:val="true"/>
              </w:rPr>
              <w:tab/>
            </w:r>
            <w:r>
              <w:rPr>
                <w:rStyle w:val="IndexLink"/>
              </w:rPr>
              <w:t>357</w:t>
            </w:r>
          </w:hyperlink>
        </w:p>
        <w:p>
          <w:pPr>
            <w:pStyle w:val="Contents3"/>
            <w:tabs>
              <w:tab w:val="clear" w:pos="8459"/>
              <w:tab w:val="right" w:pos="9026" w:leader="dot"/>
            </w:tabs>
            <w:rPr/>
          </w:pPr>
          <w:hyperlink w:anchor="__RefHeading___Toc15400922_2142443653">
            <w:r>
              <w:rPr>
                <w:webHidden/>
                <w:rStyle w:val="IndexLink"/>
                <w:rtl w:val="true"/>
              </w:rPr>
              <w:t>بخش اول</w:t>
            </w:r>
            <w:r>
              <w:rPr>
                <w:rStyle w:val="IndexLink"/>
                <w:rtl w:val="true"/>
              </w:rPr>
              <w:tab/>
            </w:r>
            <w:r>
              <w:rPr>
                <w:rStyle w:val="IndexLink"/>
              </w:rPr>
              <w:t>359</w:t>
            </w:r>
          </w:hyperlink>
        </w:p>
        <w:p>
          <w:pPr>
            <w:pStyle w:val="Contents4"/>
            <w:tabs>
              <w:tab w:val="clear" w:pos="8176"/>
              <w:tab w:val="right" w:pos="9026" w:leader="dot"/>
            </w:tabs>
            <w:rPr/>
          </w:pPr>
          <w:hyperlink w:anchor="__RefHeading___Toc15400924_2142443653">
            <w:r>
              <w:rPr>
                <w:webHidden/>
                <w:rStyle w:val="IndexLink"/>
                <w:rtl w:val="true"/>
              </w:rPr>
              <w:t>(</w:t>
            </w:r>
            <w:r>
              <w:rPr>
                <w:rStyle w:val="IndexLink"/>
              </w:rPr>
              <w:t>1</w:t>
            </w:r>
            <w:r>
              <w:rPr>
                <w:rStyle w:val="IndexLink"/>
                <w:rtl w:val="true"/>
              </w:rPr>
              <w:t xml:space="preserve">) </w:t>
            </w:r>
            <w:r>
              <w:rPr>
                <w:rStyle w:val="IndexLink"/>
                <w:rtl w:val="true"/>
              </w:rPr>
              <w:t>سفرنامه ابودلف</w:t>
            </w:r>
            <w:r>
              <w:rPr>
                <w:rStyle w:val="IndexLink"/>
                <w:rtl w:val="true"/>
              </w:rPr>
              <w:tab/>
            </w:r>
            <w:r>
              <w:rPr>
                <w:rStyle w:val="IndexLink"/>
              </w:rPr>
              <w:t>359</w:t>
            </w:r>
          </w:hyperlink>
        </w:p>
        <w:p>
          <w:pPr>
            <w:pStyle w:val="Contents4"/>
            <w:tabs>
              <w:tab w:val="clear" w:pos="8176"/>
              <w:tab w:val="right" w:pos="9026" w:leader="dot"/>
            </w:tabs>
            <w:rPr/>
          </w:pPr>
          <w:hyperlink w:anchor="__RefHeading___Toc15400926_2142443653">
            <w:r>
              <w:rPr>
                <w:webHidden/>
                <w:rStyle w:val="IndexLink"/>
                <w:rtl w:val="true"/>
              </w:rPr>
              <w:t>(</w:t>
            </w:r>
            <w:r>
              <w:rPr>
                <w:rStyle w:val="IndexLink"/>
              </w:rPr>
              <w:t>2</w:t>
            </w:r>
            <w:r>
              <w:rPr>
                <w:rStyle w:val="IndexLink"/>
                <w:rtl w:val="true"/>
              </w:rPr>
              <w:t xml:space="preserve">) </w:t>
            </w:r>
            <w:r>
              <w:rPr>
                <w:rStyle w:val="IndexLink"/>
                <w:rtl w:val="true"/>
              </w:rPr>
              <w:t>سفرنامه كلاويخو</w:t>
            </w:r>
            <w:r>
              <w:rPr>
                <w:rStyle w:val="IndexLink"/>
                <w:rtl w:val="true"/>
              </w:rPr>
              <w:tab/>
            </w:r>
            <w:r>
              <w:rPr>
                <w:rStyle w:val="IndexLink"/>
              </w:rPr>
              <w:t>362</w:t>
            </w:r>
          </w:hyperlink>
        </w:p>
        <w:p>
          <w:pPr>
            <w:pStyle w:val="Contents4"/>
            <w:tabs>
              <w:tab w:val="clear" w:pos="8176"/>
              <w:tab w:val="right" w:pos="9026" w:leader="dot"/>
            </w:tabs>
            <w:rPr/>
          </w:pPr>
          <w:hyperlink w:anchor="__RefHeading___Toc15400928_2142443653">
            <w:r>
              <w:rPr>
                <w:webHidden/>
                <w:rStyle w:val="IndexLink"/>
                <w:rtl w:val="true"/>
              </w:rPr>
              <w:t>(</w:t>
            </w:r>
            <w:r>
              <w:rPr>
                <w:rStyle w:val="IndexLink"/>
              </w:rPr>
              <w:t>3</w:t>
            </w:r>
            <w:r>
              <w:rPr>
                <w:rStyle w:val="IndexLink"/>
                <w:rtl w:val="true"/>
              </w:rPr>
              <w:t xml:space="preserve">) </w:t>
            </w:r>
            <w:r>
              <w:rPr>
                <w:rStyle w:val="IndexLink"/>
                <w:rtl w:val="true"/>
              </w:rPr>
              <w:t>سفرنامه شاردن</w:t>
            </w:r>
            <w:r>
              <w:rPr>
                <w:rStyle w:val="IndexLink"/>
                <w:rtl w:val="true"/>
              </w:rPr>
              <w:tab/>
            </w:r>
            <w:r>
              <w:rPr>
                <w:rStyle w:val="IndexLink"/>
              </w:rPr>
              <w:t>363</w:t>
            </w:r>
          </w:hyperlink>
        </w:p>
        <w:p>
          <w:pPr>
            <w:pStyle w:val="Contents4"/>
            <w:tabs>
              <w:tab w:val="clear" w:pos="8176"/>
              <w:tab w:val="right" w:pos="9026" w:leader="dot"/>
            </w:tabs>
            <w:rPr/>
          </w:pPr>
          <w:hyperlink w:anchor="__RefHeading___Toc15400930_2142443653">
            <w:r>
              <w:rPr>
                <w:webHidden/>
                <w:rStyle w:val="IndexLink"/>
                <w:rtl w:val="true"/>
              </w:rPr>
              <w:t>(</w:t>
            </w:r>
            <w:r>
              <w:rPr>
                <w:rStyle w:val="IndexLink"/>
              </w:rPr>
              <w:t>4</w:t>
            </w:r>
            <w:r>
              <w:rPr>
                <w:rStyle w:val="IndexLink"/>
                <w:rtl w:val="true"/>
              </w:rPr>
              <w:t xml:space="preserve">) </w:t>
            </w:r>
            <w:r>
              <w:rPr>
                <w:rStyle w:val="IndexLink"/>
                <w:rtl w:val="true"/>
              </w:rPr>
              <w:t>سفرنامه اوليويه</w:t>
            </w:r>
            <w:r>
              <w:rPr>
                <w:rStyle w:val="IndexLink"/>
                <w:rtl w:val="true"/>
              </w:rPr>
              <w:tab/>
            </w:r>
            <w:r>
              <w:rPr>
                <w:rStyle w:val="IndexLink"/>
              </w:rPr>
              <w:t>367</w:t>
            </w:r>
          </w:hyperlink>
        </w:p>
        <w:p>
          <w:pPr>
            <w:pStyle w:val="Contents4"/>
            <w:tabs>
              <w:tab w:val="clear" w:pos="8176"/>
              <w:tab w:val="right" w:pos="9026" w:leader="dot"/>
            </w:tabs>
            <w:rPr/>
          </w:pPr>
          <w:hyperlink w:anchor="__RefHeading___Toc15400932_2142443653">
            <w:r>
              <w:rPr>
                <w:webHidden/>
                <w:rStyle w:val="IndexLink"/>
                <w:rtl w:val="true"/>
              </w:rPr>
              <w:t>(</w:t>
            </w:r>
            <w:r>
              <w:rPr>
                <w:rStyle w:val="IndexLink"/>
              </w:rPr>
              <w:t>5</w:t>
            </w:r>
            <w:r>
              <w:rPr>
                <w:rStyle w:val="IndexLink"/>
                <w:rtl w:val="true"/>
              </w:rPr>
              <w:t xml:space="preserve">) </w:t>
            </w:r>
            <w:r>
              <w:rPr>
                <w:rStyle w:val="IndexLink"/>
                <w:rtl w:val="true"/>
              </w:rPr>
              <w:t>سفرنامه اصفهان و كاشان و قم و طهران</w:t>
            </w:r>
            <w:r>
              <w:rPr>
                <w:rStyle w:val="IndexLink"/>
                <w:rtl w:val="true"/>
              </w:rPr>
              <w:tab/>
            </w:r>
            <w:r>
              <w:rPr>
                <w:rStyle w:val="IndexLink"/>
              </w:rPr>
              <w:t>369</w:t>
            </w:r>
          </w:hyperlink>
        </w:p>
        <w:p>
          <w:pPr>
            <w:pStyle w:val="Contents4"/>
            <w:tabs>
              <w:tab w:val="clear" w:pos="8176"/>
              <w:tab w:val="right" w:pos="9026" w:leader="dot"/>
            </w:tabs>
            <w:rPr/>
          </w:pPr>
          <w:hyperlink w:anchor="__RefHeading___Toc15400934_2142443653">
            <w:r>
              <w:rPr>
                <w:webHidden/>
                <w:rStyle w:val="IndexLink"/>
                <w:rtl w:val="true"/>
              </w:rPr>
              <w:t>(</w:t>
            </w:r>
            <w:r>
              <w:rPr>
                <w:rStyle w:val="IndexLink"/>
              </w:rPr>
              <w:t>6</w:t>
            </w:r>
            <w:r>
              <w:rPr>
                <w:rStyle w:val="IndexLink"/>
                <w:rtl w:val="true"/>
              </w:rPr>
              <w:t xml:space="preserve">) </w:t>
            </w:r>
            <w:r>
              <w:rPr>
                <w:rStyle w:val="IndexLink"/>
                <w:rtl w:val="true"/>
              </w:rPr>
              <w:t>سفرنامه بارون فيودور كروف</w:t>
            </w:r>
            <w:r>
              <w:rPr>
                <w:rStyle w:val="IndexLink"/>
                <w:rtl w:val="true"/>
              </w:rPr>
              <w:tab/>
            </w:r>
            <w:r>
              <w:rPr>
                <w:rStyle w:val="IndexLink"/>
              </w:rPr>
              <w:t>370</w:t>
            </w:r>
          </w:hyperlink>
        </w:p>
        <w:p>
          <w:pPr>
            <w:pStyle w:val="Contents4"/>
            <w:tabs>
              <w:tab w:val="clear" w:pos="8176"/>
              <w:tab w:val="right" w:pos="9026" w:leader="dot"/>
            </w:tabs>
            <w:rPr/>
          </w:pPr>
          <w:hyperlink w:anchor="__RefHeading___Toc15400936_2142443653">
            <w:r>
              <w:rPr>
                <w:webHidden/>
                <w:rStyle w:val="IndexLink"/>
                <w:rtl w:val="true"/>
              </w:rPr>
              <w:t>(</w:t>
            </w:r>
            <w:r>
              <w:rPr>
                <w:rStyle w:val="IndexLink"/>
              </w:rPr>
              <w:t>7</w:t>
            </w:r>
            <w:r>
              <w:rPr>
                <w:rStyle w:val="IndexLink"/>
                <w:rtl w:val="true"/>
              </w:rPr>
              <w:t xml:space="preserve">) </w:t>
            </w:r>
            <w:r>
              <w:rPr>
                <w:rStyle w:val="IndexLink"/>
                <w:rtl w:val="true"/>
              </w:rPr>
              <w:t>خاطرات ليدى شيل</w:t>
            </w:r>
            <w:r>
              <w:rPr>
                <w:rStyle w:val="IndexLink"/>
                <w:rtl w:val="true"/>
              </w:rPr>
              <w:tab/>
            </w:r>
            <w:r>
              <w:rPr>
                <w:rStyle w:val="IndexLink"/>
              </w:rPr>
              <w:t>372</w:t>
            </w:r>
          </w:hyperlink>
        </w:p>
        <w:p>
          <w:pPr>
            <w:pStyle w:val="Contents4"/>
            <w:tabs>
              <w:tab w:val="clear" w:pos="8176"/>
              <w:tab w:val="right" w:pos="9026" w:leader="dot"/>
            </w:tabs>
            <w:rPr/>
          </w:pPr>
          <w:hyperlink w:anchor="__RefHeading___Toc15400938_2142443653">
            <w:r>
              <w:rPr>
                <w:webHidden/>
                <w:rStyle w:val="IndexLink"/>
                <w:rtl w:val="true"/>
              </w:rPr>
              <w:t>(</w:t>
            </w:r>
            <w:r>
              <w:rPr>
                <w:rStyle w:val="IndexLink"/>
              </w:rPr>
              <w:t>8</w:t>
            </w:r>
            <w:r>
              <w:rPr>
                <w:rStyle w:val="IndexLink"/>
                <w:rtl w:val="true"/>
              </w:rPr>
              <w:t xml:space="preserve">) </w:t>
            </w:r>
            <w:r>
              <w:rPr>
                <w:rStyle w:val="IndexLink"/>
                <w:rtl w:val="true"/>
              </w:rPr>
              <w:t>روزنامه وقايع سفر كربلاى معلّى</w:t>
            </w:r>
            <w:r>
              <w:rPr>
                <w:rStyle w:val="IndexLink"/>
                <w:rtl w:val="true"/>
              </w:rPr>
              <w:tab/>
            </w:r>
            <w:r>
              <w:rPr>
                <w:rStyle w:val="IndexLink"/>
              </w:rPr>
              <w:t>375</w:t>
            </w:r>
          </w:hyperlink>
        </w:p>
        <w:p>
          <w:pPr>
            <w:pStyle w:val="Contents4"/>
            <w:tabs>
              <w:tab w:val="clear" w:pos="8176"/>
              <w:tab w:val="right" w:pos="9026" w:leader="dot"/>
            </w:tabs>
            <w:rPr/>
          </w:pPr>
          <w:hyperlink w:anchor="__RefHeading___Toc15400940_2142443653">
            <w:r>
              <w:rPr>
                <w:webHidden/>
                <w:rStyle w:val="IndexLink"/>
                <w:rtl w:val="true"/>
              </w:rPr>
              <w:t>(</w:t>
            </w:r>
            <w:r>
              <w:rPr>
                <w:rStyle w:val="IndexLink"/>
              </w:rPr>
              <w:t>9</w:t>
            </w:r>
            <w:r>
              <w:rPr>
                <w:rStyle w:val="IndexLink"/>
                <w:rtl w:val="true"/>
              </w:rPr>
              <w:t xml:space="preserve">) </w:t>
            </w:r>
            <w:r>
              <w:rPr>
                <w:rStyle w:val="IndexLink"/>
                <w:rtl w:val="true"/>
              </w:rPr>
              <w:t>سفرنامه عضدالملك به عتبات</w:t>
            </w:r>
            <w:r>
              <w:rPr>
                <w:rStyle w:val="IndexLink"/>
                <w:rtl w:val="true"/>
              </w:rPr>
              <w:tab/>
            </w:r>
            <w:r>
              <w:rPr>
                <w:rStyle w:val="IndexLink"/>
              </w:rPr>
              <w:t>377</w:t>
            </w:r>
          </w:hyperlink>
        </w:p>
        <w:p>
          <w:pPr>
            <w:pStyle w:val="Contents4"/>
            <w:tabs>
              <w:tab w:val="clear" w:pos="8176"/>
              <w:tab w:val="right" w:pos="9026" w:leader="dot"/>
            </w:tabs>
            <w:rPr/>
          </w:pPr>
          <w:hyperlink w:anchor="__RefHeading___Toc15400942_2142443653">
            <w:r>
              <w:rPr>
                <w:webHidden/>
                <w:rStyle w:val="IndexLink"/>
                <w:rtl w:val="true"/>
              </w:rPr>
              <w:t>(</w:t>
            </w:r>
            <w:r>
              <w:rPr>
                <w:rStyle w:val="IndexLink"/>
              </w:rPr>
              <w:t>10</w:t>
            </w:r>
            <w:r>
              <w:rPr>
                <w:rStyle w:val="IndexLink"/>
                <w:rtl w:val="true"/>
              </w:rPr>
              <w:t xml:space="preserve">) </w:t>
            </w:r>
            <w:r>
              <w:rPr>
                <w:rStyle w:val="IndexLink"/>
                <w:rtl w:val="true"/>
              </w:rPr>
              <w:t>سفرنامه بنجامين</w:t>
            </w:r>
            <w:r>
              <w:rPr>
                <w:rStyle w:val="IndexLink"/>
                <w:rtl w:val="true"/>
              </w:rPr>
              <w:tab/>
            </w:r>
            <w:r>
              <w:rPr>
                <w:rStyle w:val="IndexLink"/>
              </w:rPr>
              <w:t>380</w:t>
            </w:r>
          </w:hyperlink>
        </w:p>
        <w:p>
          <w:pPr>
            <w:pStyle w:val="Contents4"/>
            <w:tabs>
              <w:tab w:val="clear" w:pos="8176"/>
              <w:tab w:val="right" w:pos="9026" w:leader="dot"/>
            </w:tabs>
            <w:rPr/>
          </w:pPr>
          <w:hyperlink w:anchor="__RefHeading___Toc15400944_2142443653">
            <w:r>
              <w:rPr>
                <w:webHidden/>
                <w:rStyle w:val="IndexLink"/>
                <w:rtl w:val="true"/>
              </w:rPr>
              <w:t>(</w:t>
            </w:r>
            <w:r>
              <w:rPr>
                <w:rStyle w:val="IndexLink"/>
              </w:rPr>
              <w:t>11</w:t>
            </w:r>
            <w:r>
              <w:rPr>
                <w:rStyle w:val="IndexLink"/>
                <w:rtl w:val="true"/>
              </w:rPr>
              <w:t xml:space="preserve">) </w:t>
            </w:r>
            <w:r>
              <w:rPr>
                <w:rStyle w:val="IndexLink"/>
                <w:rtl w:val="true"/>
              </w:rPr>
              <w:t>يك سال در ميان ايرانيان</w:t>
            </w:r>
            <w:r>
              <w:rPr>
                <w:rStyle w:val="IndexLink"/>
                <w:rtl w:val="true"/>
              </w:rPr>
              <w:tab/>
            </w:r>
            <w:r>
              <w:rPr>
                <w:rStyle w:val="IndexLink"/>
              </w:rPr>
              <w:t>384</w:t>
            </w:r>
          </w:hyperlink>
        </w:p>
        <w:p>
          <w:pPr>
            <w:pStyle w:val="Contents4"/>
            <w:tabs>
              <w:tab w:val="clear" w:pos="8176"/>
              <w:tab w:val="right" w:pos="9026" w:leader="dot"/>
            </w:tabs>
            <w:rPr/>
          </w:pPr>
          <w:hyperlink w:anchor="__RefHeading___Toc15400946_2142443653">
            <w:r>
              <w:rPr>
                <w:webHidden/>
                <w:rStyle w:val="IndexLink"/>
                <w:rtl w:val="true"/>
              </w:rPr>
              <w:t>(</w:t>
            </w:r>
            <w:r>
              <w:rPr>
                <w:rStyle w:val="IndexLink"/>
              </w:rPr>
              <w:t>12</w:t>
            </w:r>
            <w:r>
              <w:rPr>
                <w:rStyle w:val="IndexLink"/>
                <w:rtl w:val="true"/>
              </w:rPr>
              <w:t xml:space="preserve">) </w:t>
            </w:r>
            <w:r>
              <w:rPr>
                <w:rStyle w:val="IndexLink"/>
                <w:rtl w:val="true"/>
              </w:rPr>
              <w:t>ايران و قضيه ايران</w:t>
            </w:r>
            <w:r>
              <w:rPr>
                <w:rStyle w:val="IndexLink"/>
                <w:rtl w:val="true"/>
              </w:rPr>
              <w:tab/>
            </w:r>
            <w:r>
              <w:rPr>
                <w:rStyle w:val="IndexLink"/>
              </w:rPr>
              <w:t>386</w:t>
            </w:r>
          </w:hyperlink>
        </w:p>
        <w:p>
          <w:pPr>
            <w:pStyle w:val="Contents5"/>
            <w:tabs>
              <w:tab w:val="clear" w:pos="7892"/>
              <w:tab w:val="right" w:pos="9026" w:leader="dot"/>
            </w:tabs>
            <w:rPr/>
          </w:pPr>
          <w:hyperlink w:anchor="__RefHeading___Toc15400948_2142443653">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5400950_2142443653">
            <w:r>
              <w:rPr>
                <w:webHidden/>
                <w:rStyle w:val="IndexLink"/>
                <w:rtl w:val="true"/>
              </w:rPr>
              <w:t>خرابه‌هاى رى</w:t>
            </w:r>
            <w:r>
              <w:rPr>
                <w:rStyle w:val="IndexLink"/>
                <w:rtl w:val="true"/>
              </w:rPr>
              <w:tab/>
            </w:r>
            <w:r>
              <w:rPr>
                <w:rStyle w:val="IndexLink"/>
              </w:rPr>
              <w:t>388</w:t>
            </w:r>
          </w:hyperlink>
        </w:p>
        <w:p>
          <w:pPr>
            <w:pStyle w:val="Contents5"/>
            <w:tabs>
              <w:tab w:val="clear" w:pos="7892"/>
              <w:tab w:val="right" w:pos="9026" w:leader="dot"/>
            </w:tabs>
            <w:rPr/>
          </w:pPr>
          <w:hyperlink w:anchor="__RefHeading___Toc15400952_2142443653">
            <w:r>
              <w:rPr>
                <w:webHidden/>
                <w:rStyle w:val="IndexLink"/>
                <w:rtl w:val="true"/>
              </w:rPr>
              <w:t>رى قديم</w:t>
            </w:r>
            <w:r>
              <w:rPr>
                <w:rStyle w:val="IndexLink"/>
                <w:rtl w:val="true"/>
              </w:rPr>
              <w:tab/>
            </w:r>
            <w:r>
              <w:rPr>
                <w:rStyle w:val="IndexLink"/>
              </w:rPr>
              <w:t>389</w:t>
            </w:r>
          </w:hyperlink>
        </w:p>
        <w:p>
          <w:pPr>
            <w:pStyle w:val="Contents5"/>
            <w:tabs>
              <w:tab w:val="clear" w:pos="7892"/>
              <w:tab w:val="right" w:pos="9026" w:leader="dot"/>
            </w:tabs>
            <w:rPr/>
          </w:pPr>
          <w:hyperlink w:anchor="__RefHeading___Toc15400954_2142443653">
            <w:r>
              <w:rPr>
                <w:webHidden/>
                <w:rStyle w:val="IndexLink"/>
                <w:rtl w:val="true"/>
              </w:rPr>
              <w:t>خرابه‌هاى آن</w:t>
            </w:r>
            <w:r>
              <w:rPr>
                <w:rStyle w:val="IndexLink"/>
                <w:rtl w:val="true"/>
              </w:rPr>
              <w:tab/>
            </w:r>
            <w:r>
              <w:rPr>
                <w:rStyle w:val="IndexLink"/>
              </w:rPr>
              <w:t>391</w:t>
            </w:r>
          </w:hyperlink>
        </w:p>
        <w:p>
          <w:pPr>
            <w:pStyle w:val="Contents5"/>
            <w:tabs>
              <w:tab w:val="clear" w:pos="7892"/>
              <w:tab w:val="right" w:pos="9026" w:leader="dot"/>
            </w:tabs>
            <w:rPr/>
          </w:pPr>
          <w:hyperlink w:anchor="__RefHeading___Toc15400956_2142443653">
            <w:r>
              <w:rPr>
                <w:webHidden/>
                <w:rStyle w:val="IndexLink"/>
                <w:rtl w:val="true"/>
              </w:rPr>
              <w:t>برج يزيد</w:t>
            </w:r>
            <w:r>
              <w:rPr>
                <w:rStyle w:val="IndexLink"/>
                <w:rtl w:val="true"/>
              </w:rPr>
              <w:tab/>
            </w:r>
            <w:r>
              <w:rPr>
                <w:rStyle w:val="IndexLink"/>
              </w:rPr>
              <w:t>392</w:t>
            </w:r>
          </w:hyperlink>
        </w:p>
        <w:p>
          <w:pPr>
            <w:pStyle w:val="Contents4"/>
            <w:tabs>
              <w:tab w:val="clear" w:pos="8176"/>
              <w:tab w:val="right" w:pos="9026" w:leader="dot"/>
            </w:tabs>
            <w:rPr/>
          </w:pPr>
          <w:hyperlink w:anchor="__RefHeading___Toc15400958_2142443653">
            <w:r>
              <w:rPr>
                <w:webHidden/>
                <w:rStyle w:val="IndexLink"/>
                <w:rtl w:val="true"/>
              </w:rPr>
              <w:t>(</w:t>
            </w:r>
            <w:r>
              <w:rPr>
                <w:rStyle w:val="IndexLink"/>
              </w:rPr>
              <w:t>13</w:t>
            </w:r>
            <w:r>
              <w:rPr>
                <w:rStyle w:val="IndexLink"/>
                <w:rtl w:val="true"/>
              </w:rPr>
              <w:t xml:space="preserve">) </w:t>
            </w:r>
            <w:r>
              <w:rPr>
                <w:rStyle w:val="IndexLink"/>
                <w:rtl w:val="true"/>
              </w:rPr>
              <w:t>بيست سال در ايران</w:t>
            </w:r>
            <w:r>
              <w:rPr>
                <w:rStyle w:val="IndexLink"/>
                <w:rtl w:val="true"/>
              </w:rPr>
              <w:tab/>
            </w:r>
            <w:r>
              <w:rPr>
                <w:rStyle w:val="IndexLink"/>
              </w:rPr>
              <w:t>394</w:t>
            </w:r>
          </w:hyperlink>
        </w:p>
        <w:p>
          <w:pPr>
            <w:pStyle w:val="Contents4"/>
            <w:tabs>
              <w:tab w:val="clear" w:pos="8176"/>
              <w:tab w:val="right" w:pos="9026" w:leader="dot"/>
            </w:tabs>
            <w:rPr/>
          </w:pPr>
          <w:hyperlink w:anchor="__RefHeading___Toc15400960_2142443653">
            <w:r>
              <w:rPr>
                <w:webHidden/>
                <w:rStyle w:val="IndexLink"/>
                <w:rtl w:val="true"/>
              </w:rPr>
              <w:t>(</w:t>
            </w:r>
            <w:r>
              <w:rPr>
                <w:rStyle w:val="IndexLink"/>
              </w:rPr>
              <w:t>14</w:t>
            </w:r>
            <w:r>
              <w:rPr>
                <w:rStyle w:val="IndexLink"/>
                <w:rtl w:val="true"/>
              </w:rPr>
              <w:t xml:space="preserve">) </w:t>
            </w:r>
            <w:r>
              <w:rPr>
                <w:rStyle w:val="IndexLink"/>
                <w:rtl w:val="true"/>
              </w:rPr>
              <w:t>تصويرهايى از ايران</w:t>
            </w:r>
            <w:r>
              <w:rPr>
                <w:rStyle w:val="IndexLink"/>
                <w:rtl w:val="true"/>
              </w:rPr>
              <w:tab/>
            </w:r>
            <w:r>
              <w:rPr>
                <w:rStyle w:val="IndexLink"/>
              </w:rPr>
              <w:t>399</w:t>
            </w:r>
          </w:hyperlink>
        </w:p>
        <w:p>
          <w:pPr>
            <w:pStyle w:val="Contents5"/>
            <w:tabs>
              <w:tab w:val="clear" w:pos="7892"/>
              <w:tab w:val="right" w:pos="9026" w:leader="dot"/>
            </w:tabs>
            <w:rPr/>
          </w:pPr>
          <w:hyperlink w:anchor="__RefHeading___Toc15400962_2142443653">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5400964_2142443653">
            <w:r>
              <w:rPr>
                <w:webHidden/>
                <w:rStyle w:val="IndexLink"/>
                <w:rtl w:val="true"/>
              </w:rPr>
              <w:t>برج خاموشى</w:t>
            </w:r>
            <w:r>
              <w:rPr>
                <w:rStyle w:val="IndexLink"/>
                <w:rtl w:val="true"/>
              </w:rPr>
              <w:tab/>
            </w:r>
            <w:r>
              <w:rPr>
                <w:rStyle w:val="IndexLink"/>
              </w:rPr>
              <w:t>400</w:t>
            </w:r>
          </w:hyperlink>
        </w:p>
        <w:p>
          <w:pPr>
            <w:pStyle w:val="Contents4"/>
            <w:tabs>
              <w:tab w:val="clear" w:pos="8176"/>
              <w:tab w:val="right" w:pos="9026" w:leader="dot"/>
            </w:tabs>
            <w:rPr/>
          </w:pPr>
          <w:hyperlink w:anchor="__RefHeading___Toc15400966_2142443653">
            <w:r>
              <w:rPr>
                <w:webHidden/>
                <w:rStyle w:val="IndexLink"/>
                <w:rtl w:val="true"/>
              </w:rPr>
              <w:t>(</w:t>
            </w:r>
            <w:r>
              <w:rPr>
                <w:rStyle w:val="IndexLink"/>
              </w:rPr>
              <w:t>15</w:t>
            </w:r>
            <w:r>
              <w:rPr>
                <w:rStyle w:val="IndexLink"/>
                <w:rtl w:val="true"/>
              </w:rPr>
              <w:t xml:space="preserve">) </w:t>
            </w:r>
            <w:r>
              <w:rPr>
                <w:rStyle w:val="IndexLink"/>
                <w:rtl w:val="true"/>
              </w:rPr>
              <w:t>سفرنامه سرپرسى سايكس</w:t>
            </w:r>
            <w:r>
              <w:rPr>
                <w:rStyle w:val="IndexLink"/>
                <w:rtl w:val="true"/>
              </w:rPr>
              <w:tab/>
            </w:r>
            <w:r>
              <w:rPr>
                <w:rStyle w:val="IndexLink"/>
              </w:rPr>
              <w:t>405</w:t>
            </w:r>
          </w:hyperlink>
        </w:p>
        <w:p>
          <w:pPr>
            <w:pStyle w:val="Contents4"/>
            <w:tabs>
              <w:tab w:val="clear" w:pos="8176"/>
              <w:tab w:val="right" w:pos="9026" w:leader="dot"/>
            </w:tabs>
            <w:rPr/>
          </w:pPr>
          <w:hyperlink w:anchor="__RefHeading___Toc15400968_2142443653">
            <w:r>
              <w:rPr>
                <w:webHidden/>
                <w:rStyle w:val="IndexLink"/>
                <w:rtl w:val="true"/>
              </w:rPr>
              <w:t>(</w:t>
            </w:r>
            <w:r>
              <w:rPr>
                <w:rStyle w:val="IndexLink"/>
              </w:rPr>
              <w:t>16</w:t>
            </w:r>
            <w:r>
              <w:rPr>
                <w:rStyle w:val="IndexLink"/>
                <w:rtl w:val="true"/>
              </w:rPr>
              <w:t xml:space="preserve">) </w:t>
            </w:r>
            <w:r>
              <w:rPr>
                <w:rStyle w:val="IndexLink"/>
                <w:rtl w:val="true"/>
              </w:rPr>
              <w:t>سفرنامه جكسن</w:t>
            </w:r>
            <w:r>
              <w:rPr>
                <w:rStyle w:val="IndexLink"/>
                <w:rtl w:val="true"/>
              </w:rPr>
              <w:tab/>
            </w:r>
            <w:r>
              <w:rPr>
                <w:rStyle w:val="IndexLink"/>
              </w:rPr>
              <w:t>406</w:t>
            </w:r>
          </w:hyperlink>
        </w:p>
        <w:p>
          <w:pPr>
            <w:pStyle w:val="Contents5"/>
            <w:tabs>
              <w:tab w:val="clear" w:pos="7892"/>
              <w:tab w:val="right" w:pos="9026" w:leader="dot"/>
            </w:tabs>
            <w:rPr/>
          </w:pPr>
          <w:hyperlink w:anchor="__RefHeading___Toc15400970_2142443653">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5400972_2142443653">
            <w:r>
              <w:rPr>
                <w:webHidden/>
                <w:rStyle w:val="IndexLink"/>
                <w:rtl w:val="true"/>
              </w:rPr>
              <w:t>ويرانه‌هاى رى، شهر باستانى رگا</w:t>
            </w:r>
            <w:r>
              <w:rPr>
                <w:rStyle w:val="IndexLink"/>
                <w:rtl w:val="true"/>
              </w:rPr>
              <w:tab/>
            </w:r>
            <w:r>
              <w:rPr>
                <w:rStyle w:val="IndexLink"/>
              </w:rPr>
              <w:t>407</w:t>
            </w:r>
          </w:hyperlink>
        </w:p>
        <w:p>
          <w:pPr>
            <w:pStyle w:val="Contents4"/>
            <w:tabs>
              <w:tab w:val="clear" w:pos="8176"/>
              <w:tab w:val="right" w:pos="9026" w:leader="dot"/>
            </w:tabs>
            <w:rPr/>
          </w:pPr>
          <w:hyperlink w:anchor="__RefHeading___Toc15400974_2142443653">
            <w:r>
              <w:rPr>
                <w:webHidden/>
                <w:rStyle w:val="IndexLink"/>
                <w:rtl w:val="true"/>
              </w:rPr>
              <w:t>(</w:t>
            </w:r>
            <w:r>
              <w:rPr>
                <w:rStyle w:val="IndexLink"/>
              </w:rPr>
              <w:t>17</w:t>
            </w:r>
            <w:r>
              <w:rPr>
                <w:rStyle w:val="IndexLink"/>
                <w:rtl w:val="true"/>
              </w:rPr>
              <w:t xml:space="preserve">) </w:t>
            </w:r>
            <w:r>
              <w:rPr>
                <w:rStyle w:val="IndexLink"/>
                <w:rtl w:val="true"/>
              </w:rPr>
              <w:t>به سوى اصفهان</w:t>
            </w:r>
            <w:r>
              <w:rPr>
                <w:rStyle w:val="IndexLink"/>
                <w:rtl w:val="true"/>
              </w:rPr>
              <w:tab/>
            </w:r>
            <w:r>
              <w:rPr>
                <w:rStyle w:val="IndexLink"/>
              </w:rPr>
              <w:t>424</w:t>
            </w:r>
          </w:hyperlink>
        </w:p>
        <w:p>
          <w:pPr>
            <w:pStyle w:val="Contents4"/>
            <w:tabs>
              <w:tab w:val="clear" w:pos="8176"/>
              <w:tab w:val="right" w:pos="9026" w:leader="dot"/>
            </w:tabs>
            <w:rPr/>
          </w:pPr>
          <w:hyperlink w:anchor="__RefHeading___Toc15400976_2142443653">
            <w:r>
              <w:rPr>
                <w:webHidden/>
                <w:rStyle w:val="IndexLink"/>
                <w:rtl w:val="true"/>
              </w:rPr>
              <w:t>(</w:t>
            </w:r>
            <w:r>
              <w:rPr>
                <w:rStyle w:val="IndexLink"/>
              </w:rPr>
              <w:t>18</w:t>
            </w:r>
            <w:r>
              <w:rPr>
                <w:rStyle w:val="IndexLink"/>
                <w:rtl w:val="true"/>
              </w:rPr>
              <w:t xml:space="preserve">) </w:t>
            </w:r>
            <w:r>
              <w:rPr>
                <w:rStyle w:val="IndexLink"/>
                <w:rtl w:val="true"/>
              </w:rPr>
              <w:t>ايران امروز</w:t>
            </w:r>
            <w:r>
              <w:rPr>
                <w:rStyle w:val="IndexLink"/>
                <w:rtl w:val="true"/>
              </w:rPr>
              <w:tab/>
            </w:r>
            <w:r>
              <w:rPr>
                <w:rStyle w:val="IndexLink"/>
              </w:rPr>
              <w:t>425</w:t>
            </w:r>
          </w:hyperlink>
        </w:p>
        <w:p>
          <w:pPr>
            <w:pStyle w:val="Contents4"/>
            <w:tabs>
              <w:tab w:val="clear" w:pos="8176"/>
              <w:tab w:val="right" w:pos="9026" w:leader="dot"/>
            </w:tabs>
            <w:rPr/>
          </w:pPr>
          <w:hyperlink w:anchor="__RefHeading___Toc15400978_2142443653">
            <w:r>
              <w:rPr>
                <w:webHidden/>
                <w:rStyle w:val="IndexLink"/>
                <w:rtl w:val="true"/>
              </w:rPr>
              <w:t>(</w:t>
            </w:r>
            <w:r>
              <w:rPr>
                <w:rStyle w:val="IndexLink"/>
              </w:rPr>
              <w:t>19</w:t>
            </w:r>
            <w:r>
              <w:rPr>
                <w:rStyle w:val="IndexLink"/>
                <w:rtl w:val="true"/>
              </w:rPr>
              <w:t xml:space="preserve">) </w:t>
            </w:r>
            <w:r>
              <w:rPr>
                <w:rStyle w:val="IndexLink"/>
                <w:rtl w:val="true"/>
              </w:rPr>
              <w:t>سفرنامه اصفهان</w:t>
            </w:r>
            <w:r>
              <w:rPr>
                <w:rStyle w:val="IndexLink"/>
                <w:rtl w:val="true"/>
              </w:rPr>
              <w:tab/>
            </w:r>
            <w:r>
              <w:rPr>
                <w:rStyle w:val="IndexLink"/>
              </w:rPr>
              <w:t>427</w:t>
            </w:r>
          </w:hyperlink>
        </w:p>
        <w:p>
          <w:pPr>
            <w:pStyle w:val="Contents4"/>
            <w:tabs>
              <w:tab w:val="clear" w:pos="8176"/>
              <w:tab w:val="right" w:pos="9026" w:leader="dot"/>
            </w:tabs>
            <w:rPr/>
          </w:pPr>
          <w:hyperlink w:anchor="__RefHeading___Toc15400980_2142443653">
            <w:r>
              <w:rPr>
                <w:webHidden/>
                <w:rStyle w:val="IndexLink"/>
                <w:rtl w:val="true"/>
              </w:rPr>
              <w:t>(</w:t>
            </w:r>
            <w:r>
              <w:rPr>
                <w:rStyle w:val="IndexLink"/>
              </w:rPr>
              <w:t>20</w:t>
            </w:r>
            <w:r>
              <w:rPr>
                <w:rStyle w:val="IndexLink"/>
                <w:rtl w:val="true"/>
              </w:rPr>
              <w:t xml:space="preserve">) </w:t>
            </w:r>
            <w:r>
              <w:rPr>
                <w:rStyle w:val="IndexLink"/>
                <w:rtl w:val="true"/>
              </w:rPr>
              <w:t>سفرنامه قم</w:t>
            </w:r>
            <w:r>
              <w:rPr>
                <w:rStyle w:val="IndexLink"/>
                <w:rtl w:val="true"/>
              </w:rPr>
              <w:tab/>
            </w:r>
            <w:r>
              <w:rPr>
                <w:rStyle w:val="IndexLink"/>
              </w:rPr>
              <w:t>428</w:t>
            </w:r>
          </w:hyperlink>
        </w:p>
        <w:p>
          <w:pPr>
            <w:pStyle w:val="Contents5"/>
            <w:tabs>
              <w:tab w:val="clear" w:pos="7892"/>
              <w:tab w:val="right" w:pos="9026" w:leader="dot"/>
            </w:tabs>
            <w:rPr/>
          </w:pPr>
          <w:hyperlink w:anchor="__RefHeading___Toc15400982_2142443653">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5400984_2142443653">
            <w:r>
              <w:rPr>
                <w:webHidden/>
                <w:rStyle w:val="IndexLink"/>
                <w:rtl w:val="true"/>
              </w:rPr>
              <w:t>زيارت حضرت عبدالعظيم</w:t>
            </w:r>
            <w:r>
              <w:rPr>
                <w:rStyle w:val="IndexLink"/>
                <w:rtl w:val="true"/>
              </w:rPr>
              <w:tab/>
            </w:r>
            <w:r>
              <w:rPr>
                <w:rStyle w:val="IndexLink"/>
              </w:rPr>
              <w:t>428</w:t>
            </w:r>
          </w:hyperlink>
        </w:p>
        <w:p>
          <w:pPr>
            <w:pStyle w:val="Contents5"/>
            <w:tabs>
              <w:tab w:val="clear" w:pos="7892"/>
              <w:tab w:val="right" w:pos="9026" w:leader="dot"/>
            </w:tabs>
            <w:rPr/>
          </w:pPr>
          <w:hyperlink w:anchor="__RefHeading___Toc15400986_2142443653">
            <w:r>
              <w:rPr>
                <w:webHidden/>
                <w:rStyle w:val="IndexLink"/>
                <w:rtl w:val="true"/>
              </w:rPr>
              <w:t>مزار ابن بابويه</w:t>
            </w:r>
            <w:r>
              <w:rPr>
                <w:rStyle w:val="IndexLink"/>
                <w:rtl w:val="true"/>
              </w:rPr>
              <w:tab/>
            </w:r>
            <w:r>
              <w:rPr>
                <w:rStyle w:val="IndexLink"/>
              </w:rPr>
              <w:t>432</w:t>
            </w:r>
          </w:hyperlink>
        </w:p>
        <w:p>
          <w:pPr>
            <w:pStyle w:val="Contents5"/>
            <w:tabs>
              <w:tab w:val="clear" w:pos="7892"/>
              <w:tab w:val="right" w:pos="9026" w:leader="dot"/>
            </w:tabs>
            <w:rPr/>
          </w:pPr>
          <w:hyperlink w:anchor="__RefHeading___Toc15400988_2142443653">
            <w:r>
              <w:rPr>
                <w:webHidden/>
                <w:rStyle w:val="IndexLink"/>
                <w:rtl w:val="true"/>
              </w:rPr>
              <w:t>جسد سالم شيخ صدوق</w:t>
            </w:r>
            <w:r>
              <w:rPr>
                <w:rStyle w:val="IndexLink"/>
                <w:rtl w:val="true"/>
              </w:rPr>
              <w:tab/>
            </w:r>
            <w:r>
              <w:rPr>
                <w:rStyle w:val="IndexLink"/>
              </w:rPr>
              <w:t>432</w:t>
            </w:r>
          </w:hyperlink>
        </w:p>
        <w:p>
          <w:pPr>
            <w:pStyle w:val="Contents4"/>
            <w:tabs>
              <w:tab w:val="clear" w:pos="8176"/>
              <w:tab w:val="right" w:pos="9026" w:leader="dot"/>
            </w:tabs>
            <w:rPr/>
          </w:pPr>
          <w:hyperlink w:anchor="__RefHeading___Toc15400990_2142443653">
            <w:r>
              <w:rPr>
                <w:webHidden/>
                <w:rStyle w:val="IndexLink"/>
                <w:rtl w:val="true"/>
              </w:rPr>
              <w:t>(</w:t>
            </w:r>
            <w:r>
              <w:rPr>
                <w:rStyle w:val="IndexLink"/>
              </w:rPr>
              <w:t>21</w:t>
            </w:r>
            <w:r>
              <w:rPr>
                <w:rStyle w:val="IndexLink"/>
                <w:rtl w:val="true"/>
              </w:rPr>
              <w:t xml:space="preserve">) </w:t>
            </w:r>
            <w:r>
              <w:rPr>
                <w:rStyle w:val="IndexLink"/>
                <w:rtl w:val="true"/>
              </w:rPr>
              <w:t>سفرنامه صفاء السلطنه نائينى</w:t>
            </w:r>
            <w:r>
              <w:rPr>
                <w:rStyle w:val="IndexLink"/>
                <w:rtl w:val="true"/>
              </w:rPr>
              <w:tab/>
            </w:r>
            <w:r>
              <w:rPr>
                <w:rStyle w:val="IndexLink"/>
              </w:rPr>
              <w:t>435</w:t>
            </w:r>
          </w:hyperlink>
        </w:p>
        <w:p>
          <w:pPr>
            <w:pStyle w:val="Contents4"/>
            <w:tabs>
              <w:tab w:val="clear" w:pos="8176"/>
              <w:tab w:val="right" w:pos="9026" w:leader="dot"/>
            </w:tabs>
            <w:rPr/>
          </w:pPr>
          <w:hyperlink w:anchor="__RefHeading___Toc15400992_2142443653">
            <w:r>
              <w:rPr>
                <w:webHidden/>
                <w:rStyle w:val="IndexLink"/>
                <w:rtl w:val="true"/>
              </w:rPr>
              <w:t>(</w:t>
            </w:r>
            <w:r>
              <w:rPr>
                <w:rStyle w:val="IndexLink"/>
              </w:rPr>
              <w:t>22</w:t>
            </w:r>
            <w:r>
              <w:rPr>
                <w:rStyle w:val="IndexLink"/>
                <w:rtl w:val="true"/>
              </w:rPr>
              <w:t xml:space="preserve">) </w:t>
            </w:r>
            <w:r>
              <w:rPr>
                <w:rStyle w:val="IndexLink"/>
                <w:rtl w:val="true"/>
              </w:rPr>
              <w:t>سفرنامه فرد ريچاردز</w:t>
            </w:r>
            <w:r>
              <w:rPr>
                <w:rStyle w:val="IndexLink"/>
                <w:rtl w:val="true"/>
              </w:rPr>
              <w:tab/>
            </w:r>
            <w:r>
              <w:rPr>
                <w:rStyle w:val="IndexLink"/>
              </w:rPr>
              <w:t>436</w:t>
            </w:r>
          </w:hyperlink>
        </w:p>
        <w:p>
          <w:pPr>
            <w:pStyle w:val="Contents4"/>
            <w:tabs>
              <w:tab w:val="clear" w:pos="8176"/>
              <w:tab w:val="right" w:pos="9026" w:leader="dot"/>
            </w:tabs>
            <w:rPr/>
          </w:pPr>
          <w:hyperlink w:anchor="__RefHeading___Toc15400994_2142443653">
            <w:r>
              <w:rPr>
                <w:webHidden/>
                <w:rStyle w:val="IndexLink"/>
                <w:rtl w:val="true"/>
              </w:rPr>
              <w:t>(</w:t>
            </w:r>
            <w:r>
              <w:rPr>
                <w:rStyle w:val="IndexLink"/>
              </w:rPr>
              <w:t>23</w:t>
            </w:r>
            <w:r>
              <w:rPr>
                <w:rStyle w:val="IndexLink"/>
                <w:rtl w:val="true"/>
              </w:rPr>
              <w:t xml:space="preserve">) </w:t>
            </w:r>
            <w:r>
              <w:rPr>
                <w:rStyle w:val="IndexLink"/>
                <w:rtl w:val="true"/>
              </w:rPr>
              <w:t>سفرنامه بلوشر</w:t>
            </w:r>
            <w:r>
              <w:rPr>
                <w:rStyle w:val="IndexLink"/>
                <w:rtl w:val="true"/>
              </w:rPr>
              <w:tab/>
            </w:r>
            <w:r>
              <w:rPr>
                <w:rStyle w:val="IndexLink"/>
              </w:rPr>
              <w:t>437</w:t>
            </w:r>
          </w:hyperlink>
        </w:p>
        <w:p>
          <w:pPr>
            <w:pStyle w:val="Contents5"/>
            <w:tabs>
              <w:tab w:val="clear" w:pos="7892"/>
              <w:tab w:val="right" w:pos="9026" w:leader="dot"/>
            </w:tabs>
            <w:rPr/>
          </w:pPr>
          <w:hyperlink w:anchor="__RefHeading___Toc15400996_2142443653">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15400998_2142443653">
            <w:r>
              <w:rPr>
                <w:webHidden/>
                <w:rStyle w:val="IndexLink"/>
                <w:rtl w:val="true"/>
              </w:rPr>
              <w:t>زندگى در تهران</w:t>
            </w:r>
            <w:r>
              <w:rPr>
                <w:rStyle w:val="IndexLink"/>
                <w:rtl w:val="true"/>
              </w:rPr>
              <w:tab/>
            </w:r>
            <w:r>
              <w:rPr>
                <w:rStyle w:val="IndexLink"/>
              </w:rPr>
              <w:t>438</w:t>
            </w:r>
          </w:hyperlink>
        </w:p>
        <w:p>
          <w:pPr>
            <w:pStyle w:val="Contents3"/>
            <w:tabs>
              <w:tab w:val="clear" w:pos="8459"/>
              <w:tab w:val="right" w:pos="9026" w:leader="dot"/>
            </w:tabs>
            <w:rPr/>
          </w:pPr>
          <w:hyperlink w:anchor="__RefHeading___Toc15401000_2142443653">
            <w:r>
              <w:rPr>
                <w:webHidden/>
                <w:rStyle w:val="IndexLink"/>
                <w:rtl w:val="true"/>
              </w:rPr>
              <w:t>بخش دوم</w:t>
            </w:r>
            <w:r>
              <w:rPr>
                <w:rStyle w:val="IndexLink"/>
                <w:rtl w:val="true"/>
              </w:rPr>
              <w:t>:</w:t>
              <w:tab/>
            </w:r>
            <w:r>
              <w:rPr>
                <w:rStyle w:val="IndexLink"/>
              </w:rPr>
              <w:t>441</w:t>
            </w:r>
          </w:hyperlink>
        </w:p>
        <w:p>
          <w:pPr>
            <w:pStyle w:val="Contents2"/>
            <w:tabs>
              <w:tab w:val="clear" w:pos="8743"/>
              <w:tab w:val="right" w:pos="9026" w:leader="dot"/>
            </w:tabs>
            <w:rPr/>
          </w:pPr>
          <w:hyperlink w:anchor="__RefHeading___Toc15401002_2142443653">
            <w:r>
              <w:rPr>
                <w:webHidden/>
                <w:rStyle w:val="IndexLink"/>
                <w:rtl w:val="true"/>
              </w:rPr>
              <w:t>فهرست تفصيلى</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3_170235"/>
      <w:bookmarkStart w:id="1" w:name="pg15893_170235"/>
      <w:bookmarkEnd w:id="1"/>
    </w:p>
    <w:p>
      <w:pPr>
        <w:pStyle w:val="Heading2"/>
        <w:numPr>
          <w:ilvl w:val="1"/>
          <w:numId w:val="1"/>
        </w:numPr>
        <w:rPr/>
      </w:pPr>
      <w:bookmarkStart w:id="2" w:name="pg15893_170235"/>
      <w:bookmarkStart w:id="3" w:name="__RefHeading___Toc1540043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علمی معنوی حضرت عبدالعظیم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حضرت عبدالعظیم حسنی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فضلا و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40509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0043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دارالحديث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93_170239"/>
      <w:bookmarkStart w:id="8" w:name="pg15893_170239"/>
      <w:bookmarkEnd w:id="8"/>
    </w:p>
    <w:p>
      <w:pPr>
        <w:pStyle w:val="Heading2"/>
        <w:numPr>
          <w:ilvl w:val="1"/>
          <w:numId w:val="1"/>
        </w:numPr>
        <w:rPr/>
      </w:pPr>
      <w:bookmarkStart w:id="9" w:name="pg15893_170239"/>
      <w:bookmarkStart w:id="10" w:name="__RefHeading___Toc15400434_2142443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w:t>
      </w:r>
    </w:p>
    <w:p>
      <w:pPr>
        <w:pStyle w:val="BookText"/>
        <w:rPr/>
      </w:pPr>
      <w:r>
        <w:rPr>
          <w:rFonts w:ascii="IRNazanin" w:hAnsi="IRNazanin" w:eastAsia="IRNazanin"/>
          <w:color w:val="111111"/>
          <w:sz w:val="28"/>
          <w:sz w:val="28"/>
          <w:szCs w:val="28"/>
          <w:rtl w:val="true"/>
          <w:lang w:bidi="fa-IR"/>
        </w:rPr>
        <w:t xml:space="preserve">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يارى خداوند و مدد قدسى روح حضرت عبدالعظيم عليه‌السلام ، در حوزه نخست،</w:t>
      </w:r>
    </w:p>
    <w:p>
      <w:pPr>
        <w:pStyle w:val="BookText"/>
        <w:rPr/>
      </w:pPr>
      <w:r>
        <w:rPr>
          <w:rFonts w:ascii="IRNazanin" w:hAnsi="IRNazanin" w:eastAsia="IRNazanin"/>
          <w:color w:val="111111"/>
          <w:sz w:val="28"/>
          <w:sz w:val="28"/>
          <w:szCs w:val="28"/>
          <w:rtl w:val="true"/>
          <w:lang w:bidi="fa-IR"/>
        </w:rPr>
        <w:t>بيش از بيست و دو 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2" w:name="pg15893_170241"/>
    </w:p>
    <w:p>
      <w:pPr>
        <w:pStyle w:val="Heading2"/>
        <w:numPr>
          <w:ilvl w:val="1"/>
          <w:numId w:val="1"/>
        </w:numPr>
        <w:rPr/>
      </w:pPr>
      <w:bookmarkStart w:id="13" w:name="__RefHeading___Toc15400436_2142443653"/>
      <w:bookmarkStart w:id="14" w:name="_Toc4"/>
      <w:bookmarkEnd w:id="12"/>
      <w:bookmarkEnd w:id="13"/>
      <w:r>
        <w:rPr>
          <w:rtl w:val="true"/>
        </w:rPr>
        <w:t>فهرست اجمالى</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رضا استادى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كلى روايات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محمدكاظم رحمان ستايش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خورشيد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عبدالعظيم حسنى عليه‌السلام از منظر امامان معصوم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مهدى حسينيان قمى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اسوه 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 روايات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على مختارى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عراضة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معلم حبيب‌آبادى به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محمد على معلم حبيب آبادى، به كوشش صادق برزگر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حسنى عليه‌السلام از نگاه حضرت آيه‌اللّه مرعشى نجفى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ابوالفضل حافظيان بابلى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 مسافر رى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سيد صادق حسينى اشكورى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رى در 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عبدالعظيم عليه‌السلام و شهر رى در سفرنامه‌ها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صادقى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درباره مجموعه مقالات</w:t>
      </w:r>
    </w:p>
    <w:p>
      <w:pPr>
        <w:pStyle w:val="BookText"/>
        <w:rPr/>
      </w:pPr>
      <w:r>
        <w:rPr>
          <w:rFonts w:ascii="IRNazanin" w:hAnsi="IRNazanin" w:eastAsia="IRNazanin"/>
          <w:color w:val="111111"/>
          <w:sz w:val="28"/>
          <w:sz w:val="28"/>
          <w:szCs w:val="28"/>
          <w:rtl w:val="true"/>
          <w:lang w:bidi="fa-IR"/>
        </w:rPr>
        <w:t>كنگره‌ها و نشستهاى علمى، آن‌گاه كه بر محور موضوعات تاريخى و ميراثى برپا مى‌شوند، و تصحيح و تحقيق آثار را در دستور دارند، اگر از مباحث نو و توليد نظريه‌هاى جديد غفلت ورزند، بخش مهمى از وظيفه خود را ايفا نكرده‌اند؛ چرا كه آماده‌سازى ميراث مكتوب تراثى به شكلى جديد و نيز گردآورى منابع، در شمار خدمات پژوهشى است و پژوهش از آن پس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پژوهشى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هم كه روزآمد و كاربردى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شامل مى‌شود ؛ چرا كه به ناگزير</w:t>
      </w:r>
    </w:p>
    <w:p>
      <w:pPr>
        <w:pStyle w:val="BookText"/>
        <w:rPr/>
      </w:pPr>
      <w:r>
        <w:rPr>
          <w:rFonts w:ascii="IRNazanin" w:hAnsi="IRNazanin" w:eastAsia="IRNazanin"/>
          <w:color w:val="111111"/>
          <w:sz w:val="28"/>
          <w:sz w:val="28"/>
          <w:szCs w:val="28"/>
          <w:rtl w:val="true"/>
          <w:lang w:bidi="fa-IR"/>
        </w:rPr>
        <w:t>بر بنياد پژوهشهاى پيشين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كميته علمى كنگره بزرگداشت حضرت عبدالعظيم عليه‌السلام ، توليد مقالات و انديشه‌هاى جديد را بخش مهمى از رسالت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دستيابى به اين هدف، از طريق فراخوان عمومى و نيز سفارش تدوين مقاله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زمان اندك، در مجموع هشتاد مقاله به كميته علمى واصل شد كه پنجاه مقاله از آنها نتيجه فراخوانهاى عمومى و سى مقاله نيز دستاورد سفارشهاى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ارزيابى‌هاى علمى، از ميان هشتاد مقاله ياد شده، پنجاه مقاله جهت چاپ در مجموعه مقالات كنگره، مناسب تشخيص داده شد كه به ترتيب زير به چاپ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 حاوى دوازده مقاله و شامل مقالات اعتقادى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 امامت، مهدويت، تشيع در 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دوازده مقاله جاى گرفته است كه بيشتر جنبه تاريخى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p>
    <w:p>
      <w:pPr>
        <w:pStyle w:val="BookText"/>
        <w:rPr/>
      </w:pPr>
      <w:r>
        <w:rPr>
          <w:rFonts w:ascii="IRNazanin" w:hAnsi="IRNazanin" w:eastAsia="IRNazanin"/>
          <w:color w:val="111111"/>
          <w:sz w:val="28"/>
          <w:sz w:val="28"/>
          <w:szCs w:val="28"/>
          <w:rtl w:val="true"/>
          <w:lang w:bidi="fa-IR"/>
        </w:rPr>
        <w:t>سوم، شانزده مقاله با موضوعات متنوع ديگر،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باقى‌مانده مقالات، به همراه سخنرانيهاى ايراد شده در كنگره، مصاحبه‌ها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برپايى كنگره،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ذكر دو نكته ضرورى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ترتيب و چينش مقالات، تنها بر پايه موضوع و اهميت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مقاله از جلد اول مجموعه مقالات،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عرض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توسط حضرت آيه‌اللّه لطف‌اللّه 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بود كه با كسب اجازه از ايشان و جهت تكميل مقالات بعدى با مختصر ويرايشى در اين مجموعه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بر خود فرض مى‌داند كه از همه بزرگان، نويسندگان و محققان كه با تدوين مقاله در غناى اين بزرگداشتْ سهيم بودند، صميمانه سپاسگزارى كند و از عموم اهل تحقيق بخواهد كه خطاها و نقصها چاپى راه يافته به اين مجموعه را كه ناشى از اندكىِ فرصت‌اند، بر ما ببخشند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اللّه تصير الأُمور </w:t>
      </w:r>
      <w:bookmarkStart w:id="15" w:name="pg15893_170245"/>
    </w:p>
    <w:p>
      <w:pPr>
        <w:pStyle w:val="Heading2"/>
        <w:numPr>
          <w:ilvl w:val="1"/>
          <w:numId w:val="1"/>
        </w:numPr>
        <w:rPr/>
      </w:pPr>
      <w:bookmarkStart w:id="16" w:name="__RefHeading___Toc15400438_2142443653"/>
      <w:bookmarkStart w:id="17" w:name="_Toc5"/>
      <w:bookmarkEnd w:id="15"/>
      <w:bookmarkEnd w:id="16"/>
      <w:r>
        <w:rPr>
          <w:rtl w:val="true"/>
        </w:rPr>
        <w:t>(</w:t>
      </w:r>
      <w:r>
        <w:rPr/>
        <w:t>1</w:t>
      </w:r>
      <w:r>
        <w:rPr>
          <w:rtl w:val="true"/>
        </w:rPr>
        <w:t xml:space="preserve">) </w:t>
      </w:r>
      <w:r>
        <w:rPr>
          <w:rtl w:val="true"/>
        </w:rPr>
        <w:t>زيارت حضرت عبدالعظيم حسنى عليه‌السلام</w:t>
      </w:r>
      <w:bookmarkEnd w:id="17"/>
    </w:p>
    <w:p>
      <w:pPr>
        <w:pStyle w:val="Heading3"/>
        <w:numPr>
          <w:ilvl w:val="2"/>
          <w:numId w:val="1"/>
        </w:numPr>
        <w:rPr/>
      </w:pPr>
      <w:bookmarkStart w:id="18" w:name="__RefHeading___Toc15400440_2142443653"/>
      <w:bookmarkStart w:id="19" w:name="_Toc6"/>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استادى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893_170247"/>
      <w:bookmarkStart w:id="21" w:name="pg15893_170247"/>
      <w:bookmarkEnd w:id="21"/>
    </w:p>
    <w:p>
      <w:pPr>
        <w:pStyle w:val="Heading3"/>
        <w:numPr>
          <w:ilvl w:val="2"/>
          <w:numId w:val="1"/>
        </w:numPr>
        <w:rPr/>
      </w:pPr>
      <w:bookmarkStart w:id="22" w:name="pg15893_170247"/>
      <w:bookmarkStart w:id="23" w:name="__RefHeading___Toc15400442_2142443653"/>
      <w:bookmarkStart w:id="24" w:name="_Toc7"/>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زيارت در اصل به معناى ملاقات و ديدار و بازديد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به ديدار دوستم رفتم و او را ملاقات كردم، و آنجا كه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 المتحف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موزه بازديد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محاورات و گفتگوهاى ميان متدينان و مسلمانان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بار معنوى دارد و توأم با احترام و اكرام است و نيز حكايت از باور به ماوراء الطبيعه دارد؛ مثلاً كسى كه به زيارت قبر پدر خود يا مادر خود مى‌رود حتماً به اين خاطر است كه براى آنان احترام خاصى قائل است و مى‌خواهد به اين وسيله آنان را تكريم كند و معلوم باشد كه ايشان را فراموش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معتقدان به مبدأ و معاد مرگ را نيستى نمى‌دانند و براى شخص متوفّى، زنده بودن و توجه به بازماندگان و نيز توجه و علاقه به قبر خود را باور دارند به زيارت قبر او مى‌روند كه با سلام دادن به او و احياناً سخن گفتن با او هم او را احترام، و هم گاهى از وى تقاضاى دعاى خير كنند يا براى او از خداى متعال درخواست مغفرت يا علو درجات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زيارت قبور و رفتن به گورستان‌ها موجب عبرت گرفتن هم هست كه اين خود نيز بسيار براى زائر سازنده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به زيارت قبور مؤمنان رفتن، كارى است پسنديده و همواره مسلمانان </w:t>
      </w:r>
    </w:p>
    <w:p>
      <w:pPr>
        <w:pStyle w:val="BookText"/>
        <w:rPr/>
      </w:pPr>
      <w:r>
        <w:rPr>
          <w:rFonts w:ascii="Amiri" w:hAnsi="Amiri" w:eastAsia="Amiri" w:cs="Amiri"/>
          <w:color w:val="111111"/>
          <w:sz w:val="28"/>
          <w:sz w:val="28"/>
          <w:szCs w:val="28"/>
          <w:rtl w:val="true"/>
          <w:lang w:bidi="ar-SA"/>
        </w:rPr>
        <w:t>اين كار صحيح را انجام مى‌داده‌اند و رواياتى كه به زيارت قبور مؤمنان سفارش مى‌كند مى‌تواند مؤيد و امضاى آن كار عقلايى و نيز بيان استحباب شرعى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امينى در كتاب ارجمند الغدير</w:t>
      </w:r>
      <w:r>
        <w:rPr>
          <w:rStyle w:val="FootnoteAnchor"/>
          <w:rtl w:val="true"/>
        </w:rPr>
        <w:footnoteReference w:id="2"/>
      </w:r>
      <w:r>
        <w:rPr>
          <w:rFonts w:ascii="IRNazanin" w:hAnsi="IRNazanin" w:eastAsia="IRNazanin"/>
          <w:color w:val="111111"/>
          <w:sz w:val="28"/>
          <w:sz w:val="28"/>
          <w:szCs w:val="28"/>
          <w:rtl w:val="true"/>
          <w:lang w:bidi="fa-IR"/>
        </w:rPr>
        <w:t>از كتاب‌هاى اهل سنت با سندهاى مختلف از چند نفر از اصحاب رسول خدا صلى‌الله‌عليه‌و‌آله و آنان از رسول خدا نقل كرده‌اند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نهيتكم عن زياره القبور الا فزوروها؛</w:t>
      </w:r>
    </w:p>
    <w:p>
      <w:pPr>
        <w:pStyle w:val="BookText"/>
        <w:rPr/>
      </w:pPr>
      <w:r>
        <w:rPr>
          <w:rFonts w:ascii="IRNazanin" w:hAnsi="IRNazanin" w:eastAsia="IRNazanin"/>
          <w:color w:val="111111"/>
          <w:sz w:val="28"/>
          <w:sz w:val="28"/>
          <w:szCs w:val="28"/>
          <w:rtl w:val="true"/>
          <w:lang w:bidi="fa-IR"/>
        </w:rPr>
        <w:t xml:space="preserve">قبلاً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خاطر اينكه مدفونان در قبرستان‌ها كافر بودند و احترام به آنان كار پسنديده‌اى نيست بلكه از نظر شرع مورد نكوهش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زيارت قبور نهى كرده بودم اما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ايمان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مى‌كنم شما را كه 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را زيارت كنيد؛ زيرا زيارت قبور موجب زهد در دنيا و ياد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زيارت قبور برويد اين كار شما را به ياد مرگ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مى‌خواهد به زيارت قبرى برود، برود؛ زيرا قلب را نرم و چشم را گريان و آخرت را به ياد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زيارت قبور برويد؛ زيرا در زيارت قبرها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كنز العمال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زيارت قبرستان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أيّها الأرواح الفانية و الأبدان البالية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همان كتاب است كه حضرت على عليه‌السلام در موقع زيارت قبرى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 من المؤمنين و المسلمين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مستدرك حاكم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زهرا عليهاالسلام هر جمعه به زيارت قبر حضرت حمزه مى‌رفت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بنابراين، اهل تسنن هم نبايد ترديد داشته باشند كه به زيارت قبور مؤمنان رفتن، كارى است مشروع و پسنديده، و آثار و بركاتى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برخى از اهل تسنن يا وهابى‌هاى از اهل تسنن زنان را از زيارت قبور منع مى‌كنند و آن را حرام مى‌دانند از زمان‌هاى خيلى دور در كتاب‌هاى فقهى مورد بحث و بررسى و انتقاد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محقق حلّى متوفاى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گرانقدر المعتبر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قبور امامان و مؤمنان براى مردان مستحبّ مؤكد است و براى زنان مكروه است و حرام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التبه كراهت در عبادات به معنى اين است كه ثواب كمترى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فتواى اهل علم يعنى دانشمندان و فقهاى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 از نقل برخى از رواياتى كه دلالت بر استحباب زيارت قبور دارد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زيارت قبور براى زنان از اين دو روايت يكى از كتاب‌هاى شيعه و ديگرى از كتاب‌هاى اهل تسنن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از اصحاب امام صادق عليه‌السلام ، از آن حضرت 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زهرا عليهاالسلام هر هفته روز شنبه به زيارت قبور شهدا مى‌رفت و كنار قبر حضرت حمزه براى او طلب رحمت و آمرزش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از ابى مليكة نقل كرده‌اند كه او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جواب داد از زيارت قبر برادرم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از زيارت قبور نهى نكرده بود؟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نهى كرده بود اما بعدها به زيارت قبور امر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حلّى مى‌فرمايد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زنان داخل اين رخصت و جواز و امر رسول خدا صلى‌الله‌عليه‌و‌آله هستند و كراهت براى </w:t>
      </w:r>
      <w:bookmarkStart w:id="25" w:name="pg15893_170250"/>
    </w:p>
    <w:p>
      <w:pPr>
        <w:pStyle w:val="BookText"/>
        <w:rPr/>
      </w:pPr>
      <w:bookmarkEnd w:id="25"/>
      <w:r>
        <w:rPr>
          <w:rFonts w:ascii="IRNazanin" w:hAnsi="IRNazanin" w:eastAsia="IRNazanin"/>
          <w:color w:val="111111"/>
          <w:sz w:val="28"/>
          <w:sz w:val="28"/>
          <w:szCs w:val="28"/>
          <w:rtl w:val="true"/>
          <w:lang w:bidi="fa-IR"/>
        </w:rPr>
        <w:t>اين است كه ستر و پوشش و حفظ خود از اجانب براى زنان اولى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6" w:name="__RefHeading___Toc15400444_2142443653"/>
      <w:bookmarkStart w:id="27" w:name="_Toc8"/>
      <w:bookmarkEnd w:id="26"/>
      <w:r>
        <w:rPr>
          <w:rtl w:val="true"/>
        </w:rPr>
        <w:t>زيارت قبور مؤمنان در مكتب اهل بيت</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قبر مؤمنى را زيارت كند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هفت بار نزد آن قبر بخواند خداوند او و صاحب قبر را بيامرزد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شما را به ياد آخرت مى‌اندازد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p>
    <w:p>
      <w:pPr>
        <w:pStyle w:val="BookText"/>
        <w:rPr/>
      </w:pPr>
      <w:r>
        <w:rPr>
          <w:rFonts w:ascii="IRNazanin" w:hAnsi="IRNazanin" w:eastAsia="IRNazanin"/>
          <w:color w:val="111111"/>
          <w:sz w:val="28"/>
          <w:sz w:val="28"/>
          <w:szCs w:val="28"/>
          <w:rtl w:val="true"/>
          <w:lang w:bidi="fa-IR"/>
        </w:rPr>
        <w:t xml:space="preserve">رسول خدا صلى‌الله‌عليه‌و‌آله هر هفته شب جمعه با گروهى از اصحاب خود به قبرستان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خطاب به اهل قبور سه مرتبه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الديار و سه بار هم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از اصحاب امام صادق عليه‌السلام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اهل قبور سلام كنيم؟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الديار من المؤمنين و المسلمين، أنتم لنا فرط و نحن إن‌شاءاللّه بكم لاحقون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قبر برادر مؤمن خود را زيارت كند و دستش را روى قبر گذاشته </w:t>
      </w:r>
    </w:p>
    <w:p>
      <w:pPr>
        <w:pStyle w:val="BookText"/>
        <w:rPr/>
      </w:pPr>
      <w:r>
        <w:rPr>
          <w:rFonts w:ascii="Amiri" w:hAnsi="Amiri" w:eastAsia="Amiri" w:cs="Amiri"/>
          <w:color w:val="111111"/>
          <w:sz w:val="28"/>
          <w:sz w:val="28"/>
          <w:szCs w:val="28"/>
          <w:rtl w:val="true"/>
          <w:lang w:bidi="ar-SA"/>
        </w:rPr>
        <w:t>و سوره قدر را هفت مرتبه بخواند خداوند او و صاحب قبر را بيامرزد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يحيى از اصحاب امام هفتم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هنگامى كه كسى به زيارت قبر مؤمنى مى‌رود صاحب آن قبر با او انس مى‌گيرد و هنگامى كه مى‌خواهد از قبر دور شود او وحشت‌زده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جمله اوّل را تصديق كرده و گفتند جمله دوم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لايستوحش</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از امام صادق عليه‌السلام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زيارت قبور مى‌رويد آنها با شما انس مى‌گيرند و هنگامى كه از نزد آنها مى‌رويد وحشت مى‌كنند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كاظم عليه‌السلام روايت شده كه يكى از اصحاب ايشان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مى‌داند چه كسى به زيارت قبر او مى‌رود؟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همواره با زائر قبر خود مأنوس است و هنگامى كه زائر از نزد قبر او برمى‌خيزد و برمى‌گردد وحشتى بر صاحب قبر وارد مى‌شود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صاحب كتاب وسائل الشيعه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برخى روايات وحشت‌زده شدن صاحب قبر نفى و در برخى اثبات شده به خاطر تفاوت زائران است؛ يعنى اگر زائر مثلاً از اولياء خدا باشد صاحب قبر مايل است هميشه با او باشد و از رفتن او ناراحت مى‌شود و اگر از افراد معمولى باشد از رفتن او ناراحت نمى‌شود فقط در هنگام بودن او با او مأنوس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به زيارت قبور مى‌رويم صاحبان قبرها مى‌فهمند كه ما به زيارت آنان رفته‌ايم؟ حضرت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خدا سوگند مى‌فهمند و خوشحال مى‌شوند و با شما انس مى‌گيرند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مردگان خود برويد زيرا آنان به زيارت شما خوشحال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قبر پدر و يا مادر خود علاوه بر دعاى براى ايشان حاجت خود را از خدا بخواهيد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اصحاب امام باقر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عليه‌السلام در قبرستان بقيع از كنار قبر يكى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به حضرت عرض كردم فدايت شوم اين قبر يكى از شيعيان است حضرت كنار آن قبر ايستاد و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غربته و صل وحدته و آنس وحشته و آمن روعته و اسكن اليه من رحمتك ما يستغنى به عن رحمة من سواك و الحقه بمن كان يتولاه</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جمعه قبر پدر و مادرش و يا يكى از آنها را زيارت كند خدا او را مى‌آمرزد و از نيكوكاران نوشته مى‌شود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حقوق مؤمن بر مؤمن اين است كه پس از مرگ او به زيارت قبرش برود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داورد رقّى از اصحاب امام صادق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كنار قبر پدرش با خويشاوندانش و غيره مى‌ايستد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حال صاحب قبر سودى دارد؟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خوشحال مى‌شود همان طور كه يكى از شما هنگامى كه براى ديگرى هديه‌اى مى‌برد شاد مى‌شود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و روايات ديگرى كه در كتاب‌هاى روايى شيعه مانند كامل الزياراتِ ابن قولويه و وسائل الشيعه و مستدرك الوسائل و بحارالانوار و الغدير و غيره نقل شده مطالب متعددى استفاده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 قبور اهل ايمان؛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اهل قبور در عالمى ديگر زنده‌اند و علاقه و ارتباط آنان با قبرهايشان قطع نشده و به زائران قبور خود توجه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زائران به زيارتشان خوشحال شده، با آنان انس مى‌گيرند؛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زائر براى صاحب قبر دعا و طلب رحمت نمايد؛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براى زائر هم بركاتى دارد؛ از جمله اينكه او را به ياد مرگ و سفر آخرت مى‌اندازد و باعث پند و عبرت او مى‌شود؛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قبر پدر و مادر تأكيد ويژه شده 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اينها، از مجموع روايات برمى‌آيد كه مسلمان و مؤمن پس از مرگ زنده است و با زيارت او از او تكريم مى‌شود؛ زيرا همان طور كه پيشتر گفته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قبيل روايات بار معنوى و تكريم ويژه‌اى دارد؛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اين احترام خاص براى كسانى كه در ميان اهل ايمان ممتاز هستند بايد مضاعف و چند برابر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عليه‌السلام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زهرا عليهاالسلام قبر حضرت حمزه را زيارت مى‌كرد و هر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زنان به زيارت قبور شهدا مى‌رفت و براى آنان دعا و استغفار مى‌كرد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امام باقر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قبور شهداى آل محمد را به قصد نيكى به رسول خدا صلى‌الله‌عليه‌و‌آله زيارت كند از گناهان خود پاك مى‌شود مانند روزى كه به دنيا آمده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باب است كه در طول تاريخ اسلام مسلمانان به زيارت قبور علما و بندگان </w:t>
      </w:r>
    </w:p>
    <w:p>
      <w:pPr>
        <w:pStyle w:val="BookText"/>
        <w:rPr/>
      </w:pPr>
      <w:r>
        <w:rPr>
          <w:rFonts w:ascii="IRNazanin" w:hAnsi="IRNazanin" w:eastAsia="IRNazanin"/>
          <w:color w:val="111111"/>
          <w:sz w:val="28"/>
          <w:sz w:val="28"/>
          <w:szCs w:val="28"/>
          <w:rtl w:val="true"/>
          <w:lang w:bidi="fa-IR"/>
        </w:rPr>
        <w:t>خاص خدا بيشتر عنايت داشته و تعداد بسيارى از قبور علما و اولاد رسول‌اللّه صلى‌الله‌عليه‌و‌آله و غير آنان به صورت مزار و زيارتگاه عمومى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ايران قبر ميرزاى قمى و على بن بابويه قمى و غيره در قم، و قبر علامه مجلسى و پدرش و حجه‌الاسلام شفتى و غيره در اصفهان، و قبر شيخ بهائى و امين‌الاسلام طبرسى و غيره در مشهد، و قبر شيخ صدوق و قبر امام خمينى و غيره در تهران، و ده‌ها بلكه صدها قبر ديگر در بلاد مختلف و كشورها مورد احترام و زيارت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صدها و هزارها امامزاده كه در سراسر دنيا و بخصوص در عراق و ايران است جز موارد خاصى كه دليل ويژه‌اى بر استحباب زيارت آنان وارد شده، همگى از همين بابِ زيارت قبور اهل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ادله عنايت خاص به اين گروه از مؤمنان اين روايت‌ها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هفتم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نمى‌تواند قبرهاى ما را زيارت كند، قبور برادران صالح ما را زيارت نمايد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امام 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نمى‌تواند ما را زيارت كند، دوستان صالح ما را زيارت كند، ثواب زيارت ما براى او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به‌مطالب گذشته، زيارت قبور اهل ايمان ونيز خواص ازمؤمنان دوجنبه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بردن زائر؛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فيض‌دهى زائر به صاحب قبر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زيارت قبر پدر خود مى‌رويم قصد ما اين است كه دعا و قرآن </w:t>
      </w:r>
      <w:bookmarkStart w:id="28" w:name="pg15893_170255"/>
    </w:p>
    <w:p>
      <w:pPr>
        <w:pStyle w:val="BookText"/>
        <w:rPr/>
      </w:pPr>
      <w:bookmarkEnd w:id="28"/>
      <w:r>
        <w:rPr>
          <w:rFonts w:ascii="IRNazanin" w:hAnsi="IRNazanin" w:eastAsia="IRNazanin"/>
          <w:color w:val="111111"/>
          <w:sz w:val="28"/>
          <w:sz w:val="28"/>
          <w:szCs w:val="28"/>
          <w:rtl w:val="true"/>
          <w:lang w:bidi="fa-IR"/>
        </w:rPr>
        <w:t xml:space="preserve">و استغفار ما براى پدرمان سودمند، و دعاى او در حق ما و نيز انجام دادن اين عمل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زيارت قبر مؤمن و زيارت قبر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سودمند باشد و در مواردى اين فيض‌برى و فيض‌دهى برترى بر يكديگر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مواردى ميان آن دو بسيار فرق است اگر امام باقر عليه‌السلام بر سر قبرى از قبور شيعيان مى‌ايستد و او را دعا مى‌كند اين جا فيض‌دهى صدها و هزارها بار از تشكر صاحب قبر از آن حضرت،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زهرا عليهاالسلام به زيارت قبر شهدا و يا شهداى احد مى‌رود فيضى كه آن حضرت مى‌رساند قابل قياس با سپاس و تشكر آن شهداى عزيز از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هنگامى كه افراد معمولى و متوسط به زيارت قبر يكى از علما و صلحا و بندگان خاص خدا مى‌روند، اينجا فيض‌برى او بسيار بيشتر از فيض‌رسانى اوست و اصولاً در اين قبيل موارد زائران به قصد فيض بردن و جلب لطف الهى و استجابت دعاى خود به زيارت اين قبيل قبور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هيچ اشكال و ترديدى نيست اگر ببينيم زائران اين قبور ويژه، نزد آن قبرها دست به دعا برمى‌دارند و صاحبان قبور را وسيله استجابت دعاى خود قرار مى‌دهند و جاى استبعاد نيست اگر بشنويم كنار قبر فلان عالم زاهد و صالح دعا مستجاب است؛ زيرا برترى روح او و مقامات معنوى او ايجاب مى‌كند كه بتواند در حدى كه خداى متعال به او قدرت روحى و معنويت داده است به زائر خود كمك كرده و او را مورد مرحمت خود قرار داده و فيوضاتى نصيب او نمايد</w:t>
      </w:r>
      <w:r>
        <w:rPr>
          <w:rFonts w:eastAsia="IRNazanin" w:cs="IRNazanin"/>
          <w:color w:val="111111"/>
          <w:sz w:val="28"/>
          <w:szCs w:val="28"/>
          <w:rtl w:val="true"/>
          <w:lang w:bidi="fa-IR"/>
        </w:rPr>
        <w:t>.</w:t>
      </w:r>
    </w:p>
    <w:p>
      <w:pPr>
        <w:pStyle w:val="Heading3"/>
        <w:numPr>
          <w:ilvl w:val="2"/>
          <w:numId w:val="1"/>
        </w:numPr>
        <w:rPr/>
      </w:pPr>
      <w:bookmarkStart w:id="29" w:name="__RefHeading___Toc15400446_2142443653"/>
      <w:bookmarkStart w:id="30" w:name="_Toc9"/>
      <w:bookmarkEnd w:id="29"/>
      <w:r>
        <w:rPr>
          <w:rtl w:val="true"/>
        </w:rPr>
        <w:t>زيارت پيامبر و امامان عليهم‌السلام</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مقال گفتيم براساس رواياتى كه در كتاب‌هاى خود اهل تسنن هست، اهل تسنن هم بايد مانند شيعه در حسن و استحباب زيارت قبور مؤمنان ترديدى نداشته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همين طور در استحباب و مشروعيت زيارت رسول خدا صلى‌الله‌عليه‌و‌آله نبايد شكى داشته باشند؛ زيرا مستندات فراوانى براى استحباب زيارت قبر رسول خدا صلى‌الله‌عليه‌و‌آله در تأليفات دانشمندان اهل سنت وجود دارد كه براى هر باانصافى قانع كننده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ده‌ها كتاب از كتب اهل تسنن از جمله سنن دار قطنى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سنن كبرى بيهقى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الشفا بتعريف حقوق المصطفى قاضى عياض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الترغيب و الترهيب منذرى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رسول خدا صلى‌الله‌عليه‌و‌آله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كس قبر مرا زيارت كند شفاعت من او را واجب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در ده‌ها كتاب از جمله مختصر تاريخ دمشق ابن عساكر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سنن دار قطنى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كنز العمال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رسول خدا روايت شده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فزار قبري بعد وفاتي كان كمن زارني فى حياتي؛</w:t>
      </w:r>
    </w:p>
    <w:p>
      <w:pPr>
        <w:pStyle w:val="BookText"/>
        <w:rPr/>
      </w:pPr>
      <w:r>
        <w:rPr>
          <w:rFonts w:ascii="IRNazanin" w:hAnsi="IRNazanin" w:eastAsia="IRNazanin"/>
          <w:color w:val="111111"/>
          <w:sz w:val="28"/>
          <w:sz w:val="28"/>
          <w:szCs w:val="28"/>
          <w:rtl w:val="true"/>
          <w:lang w:bidi="fa-IR"/>
        </w:rPr>
        <w:t xml:space="preserve">هر كس حجّ خانه خدا به جا آورد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زيارت كند، مانند كسى است كه مرا در حال حيات زيارت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وفاء الوفاء سمهودى</w:t>
      </w:r>
      <w:r>
        <w:rPr>
          <w:rStyle w:val="FootnoteAnchor"/>
          <w:rtl w:val="true"/>
        </w:rPr>
        <w:footnoteReference w:id="21"/>
      </w:r>
      <w:r>
        <w:rPr>
          <w:rFonts w:ascii="Amiri" w:hAnsi="Amiri" w:eastAsia="Amiri" w:cs="Amiri"/>
          <w:color w:val="111111"/>
          <w:sz w:val="28"/>
          <w:sz w:val="28"/>
          <w:szCs w:val="28"/>
          <w:rtl w:val="true"/>
          <w:lang w:bidi="ar-SA"/>
        </w:rPr>
        <w:t>از رسول خدا صلى‌الله‌عليه‌و‌آله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يزر قبري فقد جفاني؛ هر كس قبر مرا زيارت نكند به من جفا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شريف الغدير</w:t>
      </w:r>
      <w:r>
        <w:rPr>
          <w:rStyle w:val="FootnoteAnchor"/>
          <w:rtl w:val="true"/>
        </w:rPr>
        <w:footnoteReference w:id="22"/>
      </w:r>
      <w:r>
        <w:rPr>
          <w:rFonts w:ascii="IRNazanin" w:hAnsi="IRNazanin" w:eastAsia="IRNazanin"/>
          <w:color w:val="111111"/>
          <w:sz w:val="28"/>
          <w:sz w:val="28"/>
          <w:szCs w:val="28"/>
          <w:rtl w:val="true"/>
          <w:lang w:bidi="fa-IR"/>
        </w:rPr>
        <w:t>غير از اين سه روايت حدود بيست روايت ديگر از ده‌ها كتاب از اهل تسنن نقل كرده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در احياء العلوم گويد</w:t>
      </w:r>
      <w:r>
        <w:rPr>
          <w:rFonts w:eastAsia="IRNazanin" w:cs="IRNazanin"/>
          <w:color w:val="111111"/>
          <w:sz w:val="28"/>
          <w:szCs w:val="28"/>
          <w:rtl w:val="true"/>
          <w:lang w:bidi="fa-IR"/>
        </w:rPr>
        <w:t xml:space="preserve">: </w:t>
      </w:r>
      <w:bookmarkStart w:id="31" w:name="pg15893_170257"/>
    </w:p>
    <w:p>
      <w:pPr>
        <w:pStyle w:val="BookText"/>
        <w:rPr/>
      </w:pPr>
      <w:bookmarkEnd w:id="31"/>
      <w:r>
        <w:rPr>
          <w:rFonts w:ascii="IRNazanin" w:hAnsi="IRNazanin" w:eastAsia="IRNazanin"/>
          <w:color w:val="111111"/>
          <w:sz w:val="28"/>
          <w:sz w:val="28"/>
          <w:szCs w:val="28"/>
          <w:rtl w:val="true"/>
          <w:lang w:bidi="fa-IR"/>
        </w:rPr>
        <w:t>مستحب است هر روز به بقيع رفتن و زيارت قبر عباس عموى پيامبر و حسن بن على و زين العابدين و محمد باقر و جعفر صادق</w:t>
      </w:r>
      <w:r>
        <w:rPr>
          <w:rFonts w:eastAsia="IRNazanin" w:cs="IRNazanin"/>
          <w:color w:val="111111"/>
          <w:sz w:val="28"/>
          <w:szCs w:val="28"/>
          <w:rtl w:val="true"/>
          <w:lang w:bidi="fa-IR"/>
        </w:rPr>
        <w:t>... .</w:t>
      </w:r>
      <w:r>
        <w:rPr>
          <w:rStyle w:val="FootnoteAnchor"/>
          <w:rtl w:val="true"/>
        </w:rPr>
        <w:footnoteReference w:id="23"/>
      </w:r>
    </w:p>
    <w:p>
      <w:pPr>
        <w:pStyle w:val="Heading3"/>
        <w:numPr>
          <w:ilvl w:val="2"/>
          <w:numId w:val="1"/>
        </w:numPr>
        <w:rPr/>
      </w:pPr>
      <w:bookmarkStart w:id="32" w:name="__RefHeading___Toc15400448_2142443653"/>
      <w:bookmarkStart w:id="33" w:name="_Toc10"/>
      <w:bookmarkEnd w:id="32"/>
      <w:r>
        <w:rPr>
          <w:rtl w:val="true"/>
        </w:rPr>
        <w:t>زيارت معصومان در مكتب اهل بيت</w:t>
      </w:r>
      <w:bookmarkEnd w:id="33"/>
    </w:p>
    <w:p>
      <w:pPr>
        <w:pStyle w:val="BookText"/>
        <w:rPr/>
      </w:pPr>
      <w:r>
        <w:rPr>
          <w:rFonts w:ascii="Amiri" w:hAnsi="Amiri" w:eastAsia="Amiri" w:cs="Amiri"/>
          <w:color w:val="111111"/>
          <w:sz w:val="28"/>
          <w:sz w:val="28"/>
          <w:szCs w:val="28"/>
          <w:rtl w:val="true"/>
          <w:lang w:bidi="ar-SA"/>
        </w:rPr>
        <w:t>در كتاب كامل الزيارات ابن قولويه، از كتاب‌هاى حديثى قديمى شيعه، حدود سى روايت درباره زيارت رسول خدا صلى‌الله‌عليه‌و‌آله نقل شده كه نمونه آنها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على به رسول اللّه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پاداش و اجر كسى كه تو را زيارت كند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مرا در حال حيات يا پس از مرگ زيارت كند، بر من لازم است روز قيامت به زيارت او بروم و او را از گناهانش خلاص كنم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قبر رسول خدا صلى‌الله‌عليه‌و‌آله برابر است با حج مبرورى كه با حضرت رسول صلى‌الله‌عليه‌و‌آله انجام شده باشد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زيارت من بيايد روز قيامت شفيع او خواهم بود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به امام حسن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مرا در حال حيات يا پس از مرگ زيارت كند يا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لازم مى‌شود روز قيامت او را زيارت كرده و از گناهانش خلاص كنم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امالى صدوق است رسول خدا صلى‌الله‌عليه‌و‌آله فرمود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حسن را در بقيع زيارت كند قدم او بر صراط ثابت باشد روزى كه </w:t>
      </w:r>
    </w:p>
    <w:p>
      <w:pPr>
        <w:pStyle w:val="BookText"/>
        <w:rPr/>
      </w:pPr>
      <w:r>
        <w:rPr>
          <w:rFonts w:ascii="IRNazanin" w:hAnsi="IRNazanin" w:eastAsia="IRNazanin"/>
          <w:color w:val="111111"/>
          <w:sz w:val="28"/>
          <w:sz w:val="28"/>
          <w:szCs w:val="28"/>
          <w:rtl w:val="true"/>
          <w:lang w:bidi="fa-IR"/>
        </w:rPr>
        <w:t>همه قدم‌ها مى‌لغزد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قبر حضرت فاطمه را زيارت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زيارت‌نامه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استغفار كند خداوند او را مى‌آمرزد و داخل بهشت مى‌كند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به رسول خدا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اجر و پاداش كسى كه قبرهاى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و تعمير كند و به قبر ما سر بزند چيست؟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ابوالحسن، خداى تعالى قبر تو و قبور فرزندان تو را بقعه‌هايى از بقعه‌هاى بهشت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قبور شما را تعمير مى‌كنند و به قصد قربت، و براى اظهار دوستى و محبت قبور شما را زياد زيارت مى‌كنند از شفاعت من بهره‌مند مى‌شوند</w:t>
      </w:r>
      <w:r>
        <w:rPr>
          <w:rStyle w:val="FootnoteAnchor"/>
          <w:rtl w:val="true"/>
        </w:rPr>
        <w:footnoteReference w:id="30"/>
      </w:r>
      <w:r>
        <w:rPr>
          <w:rFonts w:ascii="IRNazanin" w:hAnsi="IRNazanin" w:eastAsia="IRNazanin"/>
          <w:color w:val="111111"/>
          <w:sz w:val="28"/>
          <w:sz w:val="28"/>
          <w:szCs w:val="28"/>
          <w:rtl w:val="true"/>
          <w:lang w:bidi="fa-IR"/>
        </w:rPr>
        <w:t>و در بهشت زائران من خواهند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يكى از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مانند كسى است كه اماام حسين عليه‌السلام را زيارت كرده باشد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شحّام گويد 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يكى از شما را زيارت كند چيست؟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كسى است كه رسول‌اللّه صلى‌الله‌عليه‌و‌آله را زيارت كرده باشد</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زيارت امام حسين عليه‌السلام صدها روايت در كتاب‌هاى معتبر شيعه وارد شده </w:t>
      </w:r>
    </w:p>
    <w:p>
      <w:pPr>
        <w:pStyle w:val="BookText"/>
        <w:rPr/>
      </w:pP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روايت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يكى از شما هر سال به حج خانه خدا رفته باشد اما امام حسين عليه‌السلام را زيارت نكرده باشد حقّى از حقوق خدا و حقوق رسول خدا را ترك كرده است</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باقر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ما را امر كنيد به زيارت قبر حسين عليه‌السلام زيرا آمدن نزد قبر او و زيارت او فريضه است بر هر مؤمنى كه امامت امام حسين را قبول دارد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رضا عليه‌السلام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پدر شما مانند زيارت قبر امام حسين عليه‌السلام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رضا عليه‌السلام 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مرا با اين دورى قبرم زيارت كند روز قيامت در سه جا نزد او مى‌آيم تا او را در هول‌ها و ترس‌هاى آن سه جا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عمل به دست افراد داده مى‌شود و نزد صراط و نزد ميزان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از مجموع اين روايات و سائر رواياتى كه در كامل الزيارات و غيره نقل شده استحباب زيارت قبور رسول خدا و فاطمه زهرا و امامان معصوم استفاده مى‌شود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آيا اين زيارت و ترغيب به اين زيارت‌ها مانند همان زيارت اهل قبور است كه پيش‌تر ياد شد و به همان اهدافى كه آن زيارت انجام مى‌شود اين زيارت‌ها نيز انجام مى‌گيرد يا تفاوت دارد؟ بله تفاوت دارد و تفاوت از زمين تا آسمان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زيارت رسول خدا و فاطمه زهرا و امامان معصوم عليهم‌السلام مطالب ويژه‌اى كه بسيار ارزنده و آموزنده مى‌باشد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زيارت آنان، بلكه لزوم زيارت آنان، و به آنها سلام كردن و با آنها راز دل گفتن حاكى از اين است كه زائر معتقد است كه اين بزرگواران پس از مرگ مانند قبل از مرگ هستند و زنده و مرده آنها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زيارت‌ها از زائر خواسته شده با آداب خاصى با غسل بودن، با خواندن اذن دخول و گفتن اذكار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خضوع و توجه زيارت كند و از اين راه تا حد ممكن مقامات معنوى و كمالات الهى آنان را مد نظر داشته باشد و عرفان و شناخت خود را نسبت به آنان عملاً نشان داده و آن را تكميل 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زيارت‌ها يكى از اهداف اين است كه ارتباط شيعيان بخصوص در زمان غيبت با رسول خدا و فاطمه زهرا و امامان معصوم عليهم‌السلام قطع نشود و همواره آن عزيزان در جامعه شيعه و ميان مسلمانان مطرح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شايد از همين جهت است كه در روايت وارد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حج خانه خدا را ترك كنند بر والى لازم است كه گروهى را مجبور به رفتن به حج كند تا خانه خدا بى‌زائر نماند و اگر مردم زيارت قبر رسول‌اللّه صلى‌الله‌عليه‌و‌آله را ترك كنند بر والى لازم است كه گروهى را به اجبار به زيارت قبر رسول‌اللّه بفرستد و اگر آنان هزينه اين سفر را ندارند لازم است والى از بيت المال مسلمانان اين هزينه‌ها را بپردازد</w:t>
      </w:r>
      <w:r>
        <w:rPr>
          <w:rFonts w:eastAsia="IRNazanin" w:cs="IRNazanin"/>
          <w:color w:val="111111"/>
          <w:sz w:val="28"/>
          <w:szCs w:val="28"/>
          <w:rtl w:val="true"/>
          <w:lang w:bidi="fa-IR"/>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زيارات تجديد عهد با پيامبر و امام يكى از اهداف بسيار سازنده است</w:t>
      </w:r>
      <w:r>
        <w:rPr>
          <w:rFonts w:eastAsia="IRNazanin" w:cs="IRNazanin"/>
          <w:color w:val="111111"/>
          <w:sz w:val="28"/>
          <w:szCs w:val="28"/>
          <w:rtl w:val="true"/>
          <w:lang w:bidi="fa-IR"/>
        </w:rPr>
        <w:t xml:space="preserve">. </w:t>
      </w:r>
      <w:bookmarkStart w:id="34" w:name="pg15893_170261"/>
    </w:p>
    <w:p>
      <w:pPr>
        <w:pStyle w:val="BookText"/>
        <w:rPr/>
      </w:pPr>
      <w:bookmarkEnd w:id="34"/>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زيارت‌ها مانند كلاس و مدرسه‌اى است كه سطح معارف و شناخت زائران را بالا مى‌برد؛ زيرا با خواندن زيارت‌نامه‌ها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درباره آنها هم بحثى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درس معارف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در زيارت امام حسين عليه‌السلام فداكارى در راه دين، و ارزش فراوان غير قابل تصور دين، و راه و رسم مبارزه و مقاومت در برابر ظالمان، آموخته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مانند مرثيه خوانى و سوگوارى براى آن حضرت يكى از عوامل تضمين كننده بقاى مكتب اهل‌بيت است و شايد از اين جهت است كه درباره زيارت امام حسين عليه‌السلام صدها روايت وارد شده و گاهى تعبير به وجوب هم شده است و نيز در برخى نقل‌ها ديده مى‌شود كه اگر سفر زيارت حضرت حسين عليه‌السلام با خطر و ضررى هم توأم باشد تحمل آن خطرات و زيان‌ها مستحسن است و از انجام زيارت سيدالشهدا عليه‌السلام به هيچ وجه نمى‌شود چشم پوشيد</w:t>
      </w:r>
      <w:r>
        <w:rPr>
          <w:rFonts w:eastAsia="IRNazanin" w:cs="IRNazanin"/>
          <w:color w:val="111111"/>
          <w:sz w:val="28"/>
          <w:szCs w:val="28"/>
          <w:rtl w:val="true"/>
          <w:lang w:bidi="fa-IR"/>
        </w:rPr>
        <w:t>.</w:t>
      </w:r>
    </w:p>
    <w:p>
      <w:pPr>
        <w:pStyle w:val="Heading3"/>
        <w:numPr>
          <w:ilvl w:val="2"/>
          <w:numId w:val="1"/>
        </w:numPr>
        <w:rPr/>
      </w:pPr>
      <w:bookmarkStart w:id="35" w:name="__RefHeading___Toc15400450_2142443653"/>
      <w:bookmarkStart w:id="36" w:name="_Toc11"/>
      <w:bookmarkEnd w:id="35"/>
      <w:r>
        <w:rPr>
          <w:rtl w:val="true"/>
        </w:rPr>
        <w:t>زيارت‌نامه</w:t>
      </w:r>
      <w:bookmarkEnd w:id="36"/>
    </w:p>
    <w:p>
      <w:pPr>
        <w:pStyle w:val="BookText"/>
        <w:rPr/>
      </w:pPr>
      <w:r>
        <w:rPr>
          <w:rFonts w:ascii="IRNazanin" w:hAnsi="IRNazanin" w:eastAsia="IRNazanin"/>
          <w:color w:val="111111"/>
          <w:sz w:val="28"/>
          <w:sz w:val="28"/>
          <w:szCs w:val="28"/>
          <w:rtl w:val="true"/>
          <w:lang w:bidi="fa-IR"/>
        </w:rPr>
        <w:t>اعتقاد به اينكه مردگان در عالمى ديگر زنده هستند و ارتباط آنها با قبرشان قطع نشده، موجب مى‌شود كه در زيارت اهل قبور احياناً زائر به صاحب قبر سلام و درودى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ترديد نيست كه مى‌توان در زيارت اهل قبور عباراتى را به عنوان سلام به كار برد و همين مطلب در روايات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 رسول خدا در قبرستان مدينه 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يغفر اللّه لنا و لكم أنتم سلفنا و نحن بالاثر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صاحب كتاب عقد الفريد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على عليه‌السلام وارد گورستان 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w:t>
      </w:r>
      <w:bookmarkStart w:id="37" w:name="pg15893_170262"/>
    </w:p>
    <w:p>
      <w:pPr>
        <w:pStyle w:val="BookText"/>
        <w:rPr/>
      </w:pPr>
      <w:bookmarkEnd w:id="37"/>
      <w:r>
        <w:rPr>
          <w:rFonts w:ascii="Amiri" w:hAnsi="Amiri" w:eastAsia="Amiri" w:cs="Amiri"/>
          <w:color w:val="111111"/>
          <w:sz w:val="28"/>
          <w:sz w:val="28"/>
          <w:szCs w:val="28"/>
          <w:rtl w:val="true"/>
          <w:lang w:bidi="ar-SA"/>
        </w:rPr>
        <w:t>الديار الموحشة و المحالّ المقفره من المؤمنين و المؤمنات</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در بحارالانوار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دعاى على عليه‌السلام براى اهل قبور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لا إله إلاّ اللّه، من اهل لا اله الا اللّه، يا أهل لا إله إلاّ اللّه، بحقّ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وجدتم قول لا إله إلاّ اللّه، من لا إله إلاّ اللّه، يا لا إله إلاّ اللّه، بحقّ لا إله إلاّ اللّه، محمد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واضح است كه اگر در زيارت قبر عالمى يا زاهدى خطاب به او سلام كرده و خصوصيات و امتيازات او را يادآور شويم هيچ اشكالى ندارد؛ مثلاً در زيارت قبر شيخ طوسى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ناصر اهل البيت، السلام عليك يا مروّج دين الاسلام،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اين روست كه گاهى براى برخى از علماى بزرگ زيارت‌نامه‌اى شامل ستايش از او و ايمان و اخلاص و زهد و خدمات او تدوين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يادآورى شود كه در اين زيارت‌نامه‌ها بايد دقت شود كه از مبالغه‌هاى بى‌وجه اجتناب و واقعيات گفته و نوشته شود</w:t>
      </w:r>
      <w:r>
        <w:rPr>
          <w:rFonts w:eastAsia="IRNazanin" w:cs="IRNazanin"/>
          <w:color w:val="111111"/>
          <w:sz w:val="28"/>
          <w:szCs w:val="28"/>
          <w:rtl w:val="true"/>
          <w:lang w:bidi="fa-IR"/>
        </w:rPr>
        <w:t>.</w:t>
      </w:r>
    </w:p>
    <w:p>
      <w:pPr>
        <w:pStyle w:val="Heading3"/>
        <w:numPr>
          <w:ilvl w:val="2"/>
          <w:numId w:val="1"/>
        </w:numPr>
        <w:rPr/>
      </w:pPr>
      <w:bookmarkStart w:id="38" w:name="__RefHeading___Toc15400452_2142443653"/>
      <w:bookmarkStart w:id="39" w:name="_Toc12"/>
      <w:bookmarkEnd w:id="38"/>
      <w:r>
        <w:rPr>
          <w:rtl w:val="true"/>
        </w:rPr>
        <w:t>زيارت‌نامه‌هاى پيامبر و فاطمه زهرا و امامان معصوم</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اين زيارت‌نامه‌ها با آنچه قبلاً گفته شد قابل مقايسه نيست؛ زيرا زيارت‌نامه‌هايى كه از معصومان براى معصومان و گاهى براى ديگران نقل و روايت شده، در حقيقت مجموعه‌اى است كه براى معرفى رسول خدا و اهل‌بيت عليهم‌السلام و آشنايى با مقامات الهى آنان و نيز آشنايى با فضايل و سيره و روش كلى زندگى و نيز </w:t>
      </w:r>
    </w:p>
    <w:p>
      <w:pPr>
        <w:pStyle w:val="BookText"/>
        <w:rPr/>
      </w:pPr>
      <w:r>
        <w:rPr>
          <w:rFonts w:ascii="IRNazanin" w:hAnsi="IRNazanin" w:eastAsia="IRNazanin"/>
          <w:color w:val="111111"/>
          <w:sz w:val="28"/>
          <w:sz w:val="28"/>
          <w:szCs w:val="28"/>
          <w:rtl w:val="true"/>
          <w:lang w:bidi="fa-IR"/>
        </w:rPr>
        <w:t>بيان اهداف آن بزرگواران و همچنين براى بيان وظايف شيعيان در ارتباط با آن عزيزان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نمونه‌ها از بخش‌هايى از زيارات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تنبت الأرض أشجارها، و بكم تخرج الأشجار أثمارها، و بكم تنزل السماء قطرها و رزقها، و بكم يكشف اللّه الكرب، و بكم ينزل اللّه الغيث، و بكم تسبح اللّه الارض التي تحمل أبدانكم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الرب فى مقادير اموره تهبط إليكم و تصدر من بيوتكم</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در اين جملات و نظاير آن زائر هم مى‌آموزد كه اهل‌بيت وسائط فيض الهى هستند و هم اين اعتقاد را ابراز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ديگر كه از امام صادق عليه‌السلام براى امام حسين عليه‌السلام روايت شده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أباعبداللّه، رحمك اللّه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بلغت عن اللّه ما أمرك به و لم تخش أحداً غيره و جاهدت في سبيله و عبدته مخلصاً حتى أتاك اليقين</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زائر با خواندن اين مضامين، درس اخلاص، جهاد در راه خدا و اينكه غير از خدا از هيچ كس واهمه و ترس نداشته باشد، مى‌گيرد و ضمناً به فضائل و امتيازات روحى امام عليه‌السلام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اربعين به روايت امام صادق عليه‌السلام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آيابهتراز اين‌مى‌توان هدف‌حضرت‌حسين عليه‌السلام را بيان‌كرد وبه‌زائر وغير زائر آموخت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حسن عسكرى عليه‌السلام روايت شده كه در روز عيد غدير جدش اميرمؤمنان را با زيارت‌نامه مفصلى كه با اين جمله آغاز مى‌شود زيارت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محمد </w:t>
      </w:r>
      <w:bookmarkStart w:id="40" w:name="pg15893_170264"/>
    </w:p>
    <w:p>
      <w:pPr>
        <w:pStyle w:val="BookText"/>
        <w:rPr/>
      </w:pPr>
      <w:bookmarkEnd w:id="40"/>
      <w:r>
        <w:rPr>
          <w:rFonts w:ascii="Amiri" w:hAnsi="Amiri" w:eastAsia="Amiri" w:cs="Amiri"/>
          <w:color w:val="111111"/>
          <w:sz w:val="28"/>
          <w:sz w:val="28"/>
          <w:szCs w:val="28"/>
          <w:rtl w:val="true"/>
          <w:lang w:bidi="ar-SA"/>
        </w:rPr>
        <w:t>رسول اللّه خاتم النبيين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در اين زيارت تعداد زيادى از فضائل و مناقب اميرمؤمنان ياد شده كه زائر با خواندن آن هم به ساحت قدس علوى عرض ارادت و اخلاص مى‌كند و هم با بخشى از فضايل آن حضرت آشنا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زيارت‌نامه هشت صفحه‌اى كتابى را مى‌طلبد كه عارفى آگاه و آشنا با مكتب اهل‌بيت آن را شرح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زيارت‌نامه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القائل لا تزيدني كثرة الناس حولي عزّة و لا تفرقهم عنّي وحشة و لو أسلمني الناس جميعاً لم أكن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باللّه فعززت و آثرت الاخرة على الأولى فزهدت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تناقضت أفعالك و لا اختلفت أقوالك و لا تقلّبت أحوالك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كدام نوشته و كلامى به از اين مى‌تواند اميرمؤمنان را معرفى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اهل‌بيت خود بايد معرف اهل‌بيت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از بهترين زيارت‌نامه‌ها كه همواره مورد سفارش و توصيه بزرگان مكتب و مذهب بوده زيارت جامعه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خواننده گرامى به اين زيارت و خواندن و استفاده از آن بيشتر راغب گردد و نيز پاسخى به كسانى باشد كه گاهى در اعتبار اين زيارت ترديد مى‌كنند و گاهى مى‌گويند اين زيارت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 است، لازم است بحثى در اثبات اعتبار آن مطرح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5400454_2142443653"/>
      <w:bookmarkStart w:id="42" w:name="_Toc13"/>
      <w:bookmarkEnd w:id="41"/>
      <w:r>
        <w:rPr>
          <w:rtl w:val="true"/>
        </w:rPr>
        <w:t>زيارت جامعه كبيره</w:t>
      </w:r>
      <w:bookmarkEnd w:id="42"/>
    </w:p>
    <w:p>
      <w:pPr>
        <w:pStyle w:val="BookText"/>
        <w:rPr/>
      </w:pPr>
      <w:r>
        <w:rPr>
          <w:rFonts w:ascii="Amiri" w:hAnsi="Amiri" w:eastAsia="Amiri" w:cs="Amiri"/>
          <w:color w:val="111111"/>
          <w:sz w:val="28"/>
          <w:sz w:val="28"/>
          <w:szCs w:val="28"/>
          <w:rtl w:val="true"/>
          <w:lang w:bidi="ar-SA"/>
        </w:rPr>
        <w:t>زيارت جامعه از امام دهم عليه‌السلام در كتاب من لا يحضره الفقيه تأليف شيخ صدوق</w:t>
      </w:r>
      <w:r>
        <w:rPr>
          <w:rStyle w:val="FootnoteAnchor"/>
          <w:rtl w:val="true"/>
        </w:rPr>
        <w:footnoteReference w:id="47"/>
      </w:r>
      <w:r>
        <w:rPr>
          <w:rFonts w:ascii="Amiri" w:hAnsi="Amiri" w:eastAsia="Amiri" w:cs="Amiri"/>
          <w:color w:val="111111"/>
          <w:sz w:val="28"/>
          <w:sz w:val="28"/>
          <w:szCs w:val="28"/>
          <w:rtl w:val="true"/>
          <w:lang w:bidi="ar-SA"/>
        </w:rPr>
        <w:t>و عيون اخبار الرضا</w:t>
      </w:r>
      <w:r>
        <w:rPr>
          <w:rStyle w:val="FootnoteAnchor"/>
          <w:rtl w:val="true"/>
        </w:rPr>
        <w:footnoteReference w:id="48"/>
      </w:r>
      <w:r>
        <w:rPr>
          <w:rFonts w:ascii="Amiri" w:hAnsi="Amiri" w:eastAsia="Amiri" w:cs="Amiri"/>
          <w:color w:val="111111"/>
          <w:sz w:val="28"/>
          <w:sz w:val="28"/>
          <w:szCs w:val="28"/>
          <w:rtl w:val="true"/>
          <w:lang w:bidi="ar-SA"/>
        </w:rPr>
        <w:t>تأليف شيخ صدوق و تهذيب الاحكام تأليف شيخ طوسى</w:t>
      </w:r>
      <w:r>
        <w:rPr>
          <w:rStyle w:val="FootnoteAnchor"/>
          <w:rtl w:val="true"/>
        </w:rPr>
        <w:footnoteReference w:id="4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و شيخ طوسى به تصديق همه علما دو نفر فقيه و اسلام‌شناس و آگاه به مسائل اسلام هستند؛ يعنى اين دو بزرگوار، هم حديث و هم تفسير و هم عقايد و علم كلام را مى‌دانستند و آثارشان شاهد اين مدّعى است و اگر ما راجع به زيارت جامعه هيچ نداشتيم جز اينكه شيخ صدوق و شيخ طوسى اين زيارت را در دو كتاب از كتب اربعه نقل كرده و ترغيب كرده‌اند كه وقتى به زيارت اميرمؤمنان عليه‌السلام مى‌رويد اين زيارت را بخوانيد؛ وقتى به زيارت امام هادى عليه‌السلام و ساير امامان عليهم‌السلام مى‌رويد اين زيارت را بخوانيد اين خود دليل روشنى است بر اين كه محتواى اين زيارت با معارف اسلام و مكتب تشيع هماهنگ است و نبايد ما نقل اين زيارت را با بعضى از روايات ديگر مقايسه كنيم و بگوييم چه مانعى دارد كه روايتى محتوايش درست نباشد ولى در كتاب‌هاى شيخ صدوق و شيخ طوسى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روايتى است كه خطاب به امامان خوانده مى‌شود، اين خيلى خامى است كه كسى بگويد در عين اينكه مضامين اين زيارت درست نبوده شيخ طوسى فرموده بخوانيد و به امام رضا عليه‌السلام و ساير امامان عليهم‌السلام خطاب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اينكه اين دو بزرگوار، كه دو اسلام‌شناس ممتاز اسلام و مكتب تشيع هستند، اين زيارت را در دو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نقل كرده‌اند بهترين دليل است كه اين مضامين با محتواى آن‌چه پيغمبر راجع به ائمه عليهم‌السلام فرموده است هماهنگ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سند اين روايت اين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از سه نفر از مشايخش </w:t>
      </w:r>
    </w:p>
    <w:p>
      <w:pPr>
        <w:pStyle w:val="BookText"/>
        <w:rPr/>
      </w:pPr>
      <w:r>
        <w:rPr>
          <w:rFonts w:ascii="Amiri" w:hAnsi="Amiri" w:eastAsia="Amiri" w:cs="Amiri"/>
          <w:color w:val="111111"/>
          <w:sz w:val="28"/>
          <w:sz w:val="28"/>
          <w:szCs w:val="28"/>
          <w:rtl w:val="true"/>
          <w:lang w:bidi="ar-SA"/>
        </w:rPr>
        <w:t>على بن احمد بن محمد بن عمران الدّقاق، محمد بن احمد سنانى و حسين بن ابراهيم بن احمد بن هشام نقل كرده است و اين سه نفر از محمد بن ابى عبداللّه كوفى نقل كرده‌اند كه در كتاب‌هاى رجال اصيل شيعه توثيق شده و محمد بن ابى عبداللّه از محمد بن اسماعيل برمكى نقل كرده كه او هم در كتاب‌هاى رجال قديمى شيعه توثيق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موسى بن عمران نخعى كه خودش از امام هادى عليه‌السلام زيارت را نقل كرده، در كتاب‌هاى رجال مطرح نشده است و در موردش مطلبى نيامده است، ولى بعضى از محققان گفته‌اند و خوب هم گفته‌اند كه همين كه اين شخص بتواند چنين زيارتى را با اين محتوا از امام هادى عليه‌السلام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زيارت جامعه حتماً از امام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اين است كه مورد توجه امام هادى عليه‌السلام بوده است و امام هادى عليه‌السلام براى او و معرفت او مكانتى قائل بوده كه اين زيارت را به او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سندِ اعتبارِ اين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برخى از بزرگان ما گفته‌اند كه سند اين روايات يا بايد بگوييم اصطلاحاً صحيح يا حسنِ كالصحيح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مجلسى اوّل ملاّ محمدتقى مجلسى از محدّثان و فقيهان و عرفاى به نام مكتب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كتاب‌هاى امام خمينى رحمه‌الله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وقتى خواستند طلاب و غير طلاب را به علمايى كه اهل سير و سلوك هستند و مى‌توان از نوشته‌هاى آنها استفاده كرد ارجاع دهند، مى‌گويند كتاب‌هاى ابن طاووس را ببينيد، كتاب‌هاى مرحوم حاج ميرزا جواد آقا را ببينيد آنجا در رديف علماى اهل سير و سلوك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كتاب‌هاى ملاّ محمدتقى مجلسى مراجعه كنيد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بزرگوار در كتاب شرح فقيه، هم در فارسى هم در عربى،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سند صحيح و يا حسن كالصحيح دو سند ديگر خودم براى اين زيارت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شرحِ فقيهِ عربى كه جلد اوّلش بايد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باشد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تاريخ عمر اين بزرگوار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را كم مى‌كنيم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وفقنى اللّه تعالى لزيارة اميرالمؤمنين عليه‌السلام و شرعت في حوالي روضته المقدسة في المجاهدات و فتح اللّه تعالى علىّ ببركه مولانا صلوات اللّه عليه أبواب المكاشفات التى لا تحتمل العقول الضعيفة؛</w:t>
      </w:r>
    </w:p>
    <w:p>
      <w:pPr>
        <w:pStyle w:val="BookText"/>
        <w:rPr/>
      </w:pPr>
      <w:r>
        <w:rPr>
          <w:rFonts w:ascii="IRNazanin" w:hAnsi="IRNazanin" w:eastAsia="IRNazanin"/>
          <w:color w:val="111111"/>
          <w:sz w:val="28"/>
          <w:sz w:val="28"/>
          <w:szCs w:val="28"/>
          <w:rtl w:val="true"/>
          <w:lang w:bidi="fa-IR"/>
        </w:rPr>
        <w:t>هنگامى كه خداوند به من توفيق داد به زيارت اميرمؤمنان عليه‌السلام مشرف شدم و در اطراف روضه و حرم آن حضرت مشغول مجاهده و رياضت شدم و خداى متعال به بركت اميرمؤمنان برايم مكاشفات و حالاتى پيش آورد كه اگر بخواهم بازگو كنم شايد افرادى انكار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از شرح عربى نقل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شرح فارسى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شبى نشسته بودم در رواق، سنه‌اى دست داد؛ يعنى خواب خفيف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 در روضه مقدسه عسكريينم و خودم را گويا در مقابل قبر امام هادى عليه‌السلام مى‌بينم و حضرت صاحب الامر عليه‌السلام پشت بر صندوق داده‌اند رو به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نظرم به حضرت افتاد شروع نمودم در خواندن زيارت جامعه كه در حفظ داشتم به صداى بلند مانند 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زمان در كنار قبر عسكريين در آن حالت مكاشفه و يا بگو بين خواب و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أتممتها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الزيارة؛ وقتى زيارت را به پايان بردم امام زمان عليه‌السلام فرمود چه خوب زيارتى است و عرض كردم و اشاره كردم به قبركه زيارت جد شماست؟ حضرت تقرير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عرض كردم كه زيارت منسوب‌به امام‌هادى عليه‌السلام است‌كه قبرش‌اينجاست؟ امام‌زمان عليه‌السلام هم‌تقريركردند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مجلسى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فالحاصل انه لا شكّ لي أنّ هذه الزيارة من أبي </w:t>
      </w:r>
    </w:p>
    <w:p>
      <w:pPr>
        <w:pStyle w:val="BookText"/>
        <w:rPr/>
      </w:pPr>
      <w:r>
        <w:rPr>
          <w:rFonts w:ascii="Amiri" w:hAnsi="Amiri" w:eastAsia="Amiri" w:cs="Amiri"/>
          <w:color w:val="111111"/>
          <w:sz w:val="28"/>
          <w:sz w:val="28"/>
          <w:szCs w:val="28"/>
          <w:rtl w:val="true"/>
          <w:lang w:bidi="ar-SA"/>
        </w:rPr>
        <w:t xml:space="preserve">الحسن الهادى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سندى بى‌واسطه است كه مجلسى اوّل براى زيارت جامعه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جايى ديگر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زيارت جامعه را بخوانيد روشى را من پيشنهاد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ائمه را كه به او خطاب مى‌كنيد اصل قرار دهيد و بقيه را تبع، و بعد فرموده كه در رؤياى صادقانه و حقّه ديدم كه امام هشتم عليه‌السلام اين كيفيت كه من در نظر داشتم را تقرير كرد و تحسين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فى الرّويا الحقّة تقرير الامام ابى الحسن على بن موسى الرضا صلوات اللّه عليه و تحسينه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اگر كيفيت را تقرير و تحسين كنند اصل زيارت هم مورد تقرير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چهار مطلب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شيخ صدوق و شيخ طوسى اين زيارت را در دو كتاب مهم و معتبر خود نقل كرده‌اند و اين دليل صحت مضامين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سند اين زيارت اصطلاحاً سندى صحيح يا حسنِ كالصحيح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مجلسى اوّل رحمه‌الله صحت اين زيارت را از امام زمان عليه‌السلام دريافت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صحت اين زيارت را در روياى صادقه از امام هشتم عليه‌السلام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هيچ كدام از اين چهار تا هم نبود باز ما در صدور زيارت جامعه از امام عليه‌السلام شكى نداشتيم؛ زيرا مى‌دانيم براى اطمينان به صدور يك روايت از ائمه يا از رسول خدا عليه‌السلام راه‌هايى داريم كه يك راهش خودِ مضمون است؛ يعنى گاهى مضمون بعضى از روايات مهم‌ترين گواه است كه آن روايت از امام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خطبه‌هاى نهج البلاغه اگر هيچ سندى هم نداشته باشد و مرسل باشد متنش گواهى مى‌دهد كه اين خطبه را نمى‌تواند كسى غير از اميرمؤمنان گفته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سجاديه اگر از نظر سند اصطلاحاً مشكلى داشته باشد متن آن گواهى مى‌دهد كه اين دعاها را غير از امام سجاد و امام معصوم نمى‌تواند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آغاز كتاب كافى در كتاب عقل و جهل روايتى بس بلند و طولانى از امام كاظم عليه‌السلام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مضامينى بسيار پر 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ذيل آن روايت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يعنى اصطلاحاً ضعيف است، اما اين ضعف اصطلاحى هيچ لطمه‌اى به اعتبار حديث نمى‌زند و موجب نمى‌شود كه ما راجع به آن روايت ترديد به خودمان راه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متنى است كه غير از امام كاظم و امام معصوم نمى‌تواند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زيارت جامعه و عباراتش و فصاحت و بلاغتش طورى است كه همه علما و همه بزرگان را به خود جذب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دوم رحمه‌الله در كتاب مزار خود چهارده زيارت به عنوان زيارت جامعه نقل كرده و زيارت جامعه كبيره را قدرى بيشتر توضيح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بسطت الكلام في شرح تلك الزيارة قليلاً و إن لم استوف حقّها حذراً من الإطالة؛ لأنّها أصح الزيارات سنداً و أعمّها مورداً و أفصحها لفظاً و أبلغها معنىً و أعلاها شأناً؛</w:t>
      </w:r>
    </w:p>
    <w:p>
      <w:pPr>
        <w:pStyle w:val="BookText"/>
        <w:rPr/>
      </w:pPr>
      <w:r>
        <w:rPr>
          <w:rFonts w:ascii="Amiri" w:hAnsi="Amiri" w:eastAsia="Amiri" w:cs="Amiri"/>
          <w:color w:val="111111"/>
          <w:sz w:val="28"/>
          <w:sz w:val="28"/>
          <w:szCs w:val="28"/>
          <w:rtl w:val="true"/>
          <w:lang w:bidi="ar-SA"/>
        </w:rPr>
        <w:t>اينكه در مورد اين زيارت توضيحاتى دادم به خاطر اينكه از حيث سند از همه زيارات اصحّ است و از حيث لفظ از تمام زيارات افصح است و از حيث معنا ابلغ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طور در جاى ديگر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أوردت في هذا الكتاب من الجوامع بعدد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أفضلها و أوثقها الثانية؛</w:t>
      </w:r>
    </w:p>
    <w:p>
      <w:pPr>
        <w:pStyle w:val="BookText"/>
        <w:rPr/>
      </w:pPr>
      <w:r>
        <w:rPr>
          <w:rFonts w:ascii="IRNazanin" w:hAnsi="IRNazanin" w:eastAsia="IRNazanin"/>
          <w:color w:val="111111"/>
          <w:sz w:val="28"/>
          <w:sz w:val="28"/>
          <w:szCs w:val="28"/>
          <w:rtl w:val="true"/>
          <w:lang w:bidi="fa-IR"/>
        </w:rPr>
        <w:t>در اين كتاب از زيارات جامعه چهارده تا به عدد چهارده معصوم آوردم اما بالاترين و محكم‌ترين آنها زيارت دوم است كه همان زيارت جامعه كبيره باشد كه در بحارالانوار به عنوان زيارت دوم نقل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دانشمندان شرح‌هاى متعددى بر زيارت جامعه نوشته‌اند و شروح متعددى هم </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شرح‌ها كه تأليف يكى از علماى قرن سيزدهم است در آغازش اين طور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متلقاة عند جميع الشيعة بالقبول لأجل ما اشتملت عليه من الألفاظ البليغة و الأمُور البديعة و الأسرار المنيعة و الأحوال الشريفة الوضيئة التى يشهد العقل السليم بصحّتها و ورودها عن ذلك الإمام؛ فإن على كلّ حقّ حقيقة و على كلّ صواب نوراً؛</w:t>
      </w:r>
    </w:p>
    <w:p>
      <w:pPr>
        <w:pStyle w:val="BookText"/>
        <w:rPr/>
      </w:pPr>
      <w:r>
        <w:rPr>
          <w:rFonts w:ascii="IRNazanin" w:hAnsi="IRNazanin" w:eastAsia="IRNazanin"/>
          <w:color w:val="111111"/>
          <w:sz w:val="28"/>
          <w:sz w:val="28"/>
          <w:szCs w:val="28"/>
          <w:rtl w:val="true"/>
          <w:lang w:bidi="fa-IR"/>
        </w:rPr>
        <w:t>اين زيارتى است كه تمام شيعه و علماى شيعه آن را تلقّى به قبول كرده و متنش گواهى مى‌دهد كه حتماً از امام معصوم عليه‌السلام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شرح‌ها شرحى است كه مرحوم شبر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عبداللّه شبر همان عالم بزرگى است كه او را مجلسى دوم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زيارة الجامعة الكبيره أعظم الزيارات شأناً و أعلاها مكانةً و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فصاحة الفاظها و فقراتها و بلاغة مضامينها و عباراتها تنادي بصدورها من عين صافية نبعت عن ينابيع الوحي و الإلهام و تدعو إلى أنّها خرجت من ألسنة نواميس الدين و معاقل الأنام؛ فإنها فوق كلام المخلوق و تحت كلام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يغنى فصاحة مضمونه و بلاغة مشحونه عن ملاحظة سنده كنهج البلاغة و الصحيفة السجادية</w:t>
      </w:r>
    </w:p>
    <w:p>
      <w:pPr>
        <w:pStyle w:val="BookText"/>
        <w:rPr/>
      </w:pPr>
      <w:r>
        <w:rPr>
          <w:rFonts w:ascii="IRNazanin" w:hAnsi="IRNazanin" w:eastAsia="IRNazanin"/>
          <w:color w:val="111111"/>
          <w:sz w:val="28"/>
          <w:sz w:val="28"/>
          <w:szCs w:val="28"/>
          <w:rtl w:val="true"/>
          <w:lang w:bidi="fa-IR"/>
        </w:rPr>
        <w:t>از بهترين جملاتى كه در مورد زيارت جامعه گفته شده عبارتى است از مرحوم آية اللّه العظمى سيد عبدالهادى شيرازى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فقيهى وارسته و پاك بود و كسانى كه خدمتش رسيده بودند، همه اعتراف داشتند كه اين بزرگوار اهل سير و سلوك و معنويات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زيارت جامعه كبيره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الزيارات قدراً و أرفعها شأناً لاحتوائها على مالم يحتو عليه الزيارة الأخرى من فضائل أهل‌البيت و مناقبهم فكأنّما وردت لتصحيح العقائد و ثبوت الأنوار المقدّسة في صدور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امام هادى عليه‌السلام اين زيارت را فرموده كه عقيده و اعتقاد مردم نسبت به امام </w:t>
      </w:r>
      <w:bookmarkStart w:id="43" w:name="pg15893_170271"/>
    </w:p>
    <w:p>
      <w:pPr>
        <w:pStyle w:val="BookText"/>
        <w:rPr/>
      </w:pPr>
      <w:bookmarkEnd w:id="43"/>
      <w:r>
        <w:rPr>
          <w:rFonts w:ascii="IRNazanin" w:hAnsi="IRNazanin" w:eastAsia="IRNazanin"/>
          <w:color w:val="111111"/>
          <w:sz w:val="28"/>
          <w:sz w:val="28"/>
          <w:szCs w:val="28"/>
          <w:rtl w:val="true"/>
          <w:lang w:bidi="fa-IR"/>
        </w:rPr>
        <w:t>و ائمه را تصحيح كند، و دل‌هاى اهل ايمان را به نور ولايت آنان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رحمه‌الله، يعنى همان بزرگوارى كه به محتواى اسلام و تشيع به معناى جامعش از همه علماى لااقل اين قرن بالاتر بود، در طول حدود پانزده سال كه در نجف مشرف بودند هر شب اين زيارت را كنار قبر اميرمؤمنان عليه‌السلام خطاب به اميرمؤمنان عليه‌السلام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سندى از اين بالاتر و چه سندى از اين محكم‌تر كه اين زيارت متنى دارد كه يك</w:t>
      </w:r>
    </w:p>
    <w:p>
      <w:pPr>
        <w:pStyle w:val="BookText"/>
        <w:rPr/>
      </w:pPr>
      <w:r>
        <w:rPr>
          <w:rFonts w:ascii="Amiri" w:hAnsi="Amiri" w:eastAsia="Amiri" w:cs="Amiri"/>
          <w:color w:val="111111"/>
          <w:sz w:val="28"/>
          <w:sz w:val="28"/>
          <w:szCs w:val="28"/>
          <w:rtl w:val="true"/>
          <w:lang w:bidi="ar-SA"/>
        </w:rPr>
        <w:t>اسلام‌شناس به تمام معنا را اين طور به خودش جذب و جلب مى‌كند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400456_2142443653"/>
      <w:bookmarkStart w:id="45" w:name="_Toc14"/>
      <w:bookmarkEnd w:id="44"/>
      <w:r>
        <w:rPr>
          <w:rtl w:val="true"/>
        </w:rPr>
        <w:t>زيارت مأثوره و غير مأثوره</w:t>
      </w:r>
      <w:bookmarkEnd w:id="45"/>
    </w:p>
    <w:p>
      <w:pPr>
        <w:pStyle w:val="BookText"/>
        <w:rPr/>
      </w:pPr>
      <w:r>
        <w:rPr>
          <w:rFonts w:ascii="Amiri" w:hAnsi="Amiri" w:eastAsia="Amiri" w:cs="Amiri"/>
          <w:color w:val="111111"/>
          <w:sz w:val="28"/>
          <w:sz w:val="28"/>
          <w:szCs w:val="28"/>
          <w:rtl w:val="true"/>
          <w:lang w:bidi="ar-SA"/>
        </w:rPr>
        <w:t xml:space="preserve">دعاها و زيارت‌هايى كه از رسول خدا و فاطمه زهرا و امامان معصوم عليهم‌السلام نقل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مى‌شوند و دعا و زيارتى كه انشاى اصحاب و علما و دانشمندان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مأثوره اگر از جهت سند قابل اعتماد باشد چون كلام معصوم است علاوه بر جواز و استحباب خواندن آن، در مباحث اسلامى هم مى‌توان به آن استناد كرد؛ زيرا گفتار معصوم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روشن است كه اگر دعاها و زيارت‌هاى مأثوره را بخوانيم بهتر از غير مأثوره‌ها است اما در عين حال خواندن دعا و زيارت غير مأثوره نيز اگر به دست علماى بزرگ و كسانى كه با محتواى معارف اسلام آشنا هستند انشا شده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سؤال‌پيش مى‌آيدكه اصولاًساختن وانشاى دعا و زيارت ازغيرمعصومان جايزاست يانه؟</w:t>
      </w:r>
    </w:p>
    <w:p>
      <w:pPr>
        <w:pStyle w:val="BookText"/>
        <w:rPr/>
      </w:pPr>
      <w:r>
        <w:rPr>
          <w:rFonts w:ascii="IRNazanin" w:hAnsi="IRNazanin" w:eastAsia="IRNazanin"/>
          <w:color w:val="111111"/>
          <w:sz w:val="28"/>
          <w:sz w:val="28"/>
          <w:szCs w:val="28"/>
          <w:rtl w:val="true"/>
          <w:lang w:bidi="fa-IR"/>
        </w:rPr>
        <w:t>درپاسخ بايدگفته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سيره علما وتأييد آنان برمى‌آيدكه اين‌عمل بى‌اشكال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شيخ صدوق رحمه‌الله در كتاب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مهم‌ترين كتاب‌هاى حديثى شيعه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زيارت حضرت فاطمه عليهاالسلام مى‌نويسد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قبر حضرت فاطمه عليهاالسلام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بين قبر رسول خدا و منبر مسجد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آن حضرت در خانه خود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در نزد من صحيح است و من </w:t>
      </w:r>
    </w:p>
    <w:p>
      <w:pPr>
        <w:pStyle w:val="BookText"/>
        <w:rPr/>
      </w:pPr>
      <w:r>
        <w:rPr>
          <w:rFonts w:ascii="IRNazanin" w:hAnsi="IRNazanin" w:eastAsia="IRNazanin"/>
          <w:color w:val="111111"/>
          <w:sz w:val="28"/>
          <w:sz w:val="28"/>
          <w:szCs w:val="28"/>
          <w:rtl w:val="true"/>
          <w:lang w:bidi="fa-IR"/>
        </w:rPr>
        <w:t>هنگامى كه از حج خانه خدا به مدينه آمدم و از زيارت قبر رسول خدا صلى‌الله‌عليه‌و‌آله فارغ شدم به طرف خانه فاطمه زهرا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زيارت‌نامه‌اى را كه حدود دو صفحه است نقل مى‌كند 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زيارتى براى حضرت صديقه نيافتم و براى كسانى كه به اين كتاب رجوع مى‌كنند درباره زيارت‌نامه آن حضرت پسنديدم همان زيارتى را كه براى خود پسنديده بودم</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كنار قبر حضرت فاطمه خوانده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آيه‌اللّه حاج ميرزا ابوالحسن شعرانى در يكى از آثار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شيخ صدوق اين است كه اين زيارت انشاى خود من است و آن را در روايات نيافته‌ام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برخى از روايات استفاده مى‌شود كه كسى دعايى اختراع كرده بود و امام عليه‌السلام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اختراع خود را كنار بگذار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 در عين حال در آثار مرحوم سيد بن طاووس و ديگران دعا و زيارت كه انشاى معصوم نباشد كم نيست؛ مثلاً محدث قمى در مفاتيح الجنان از استادش نقل مى‌كند كه دعاى عديله انشاى برخى از علما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مى‌توان اين طور گفت كه اگر عالمى آگاه به مكتب اسلام و اهل‌بيت درباره رسول خدا و فاطمه زهرا و امامان معصوم مطالبى را به عنوان زيارت‌نامه مى‌نويسند واقعياتى است كه اظهار كرده است و نبايد مورد اشكال باشد و همچنين اگر در مناجات با خداى متعال عباراتى را انتخاب كرده است چون با مذاق معصومان آشنا بوده، در حقيقت از همان مصادر وحى و عصمت استفاده كرده و گفته بى‌اشكال است</w:t>
      </w:r>
      <w:r>
        <w:rPr>
          <w:rFonts w:eastAsia="IRNazanin" w:cs="IRNazanin"/>
          <w:color w:val="111111"/>
          <w:sz w:val="28"/>
          <w:szCs w:val="28"/>
          <w:rtl w:val="true"/>
          <w:lang w:bidi="fa-IR"/>
        </w:rPr>
        <w:t xml:space="preserve">. </w:t>
      </w:r>
      <w:bookmarkStart w:id="46" w:name="pg15893_170273"/>
    </w:p>
    <w:p>
      <w:pPr>
        <w:pStyle w:val="Heading3"/>
        <w:numPr>
          <w:ilvl w:val="2"/>
          <w:numId w:val="1"/>
        </w:numPr>
        <w:rPr/>
      </w:pPr>
      <w:bookmarkStart w:id="47" w:name="__RefHeading___Toc15400458_2142443653"/>
      <w:bookmarkStart w:id="48" w:name="_Toc15"/>
      <w:bookmarkEnd w:id="46"/>
      <w:bookmarkEnd w:id="47"/>
      <w:r>
        <w:rPr>
          <w:rtl w:val="true"/>
        </w:rPr>
        <w:t>زيارت امامزادگان</w:t>
      </w:r>
      <w:bookmarkEnd w:id="48"/>
    </w:p>
    <w:p>
      <w:pPr>
        <w:pStyle w:val="BookText"/>
        <w:rPr/>
      </w:pPr>
      <w:r>
        <w:rPr>
          <w:rFonts w:ascii="IRNazanin" w:hAnsi="IRNazanin" w:eastAsia="IRNazanin"/>
          <w:color w:val="111111"/>
          <w:sz w:val="28"/>
          <w:sz w:val="28"/>
          <w:szCs w:val="28"/>
          <w:rtl w:val="true"/>
          <w:lang w:bidi="fa-IR"/>
        </w:rPr>
        <w:t>درباره زيارت امامزاده‌ها تذكر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همه يا اغلب امامزاده‌ها مقبره اهل ايمان نيز هست، رفتن به اين مكان‌ها و خواندن قرآن و دعا و طلب رحمت و مغفرت براى اهل قبور از جمله همان امامزاده‌اى كه گفته مى‌شود در آنجا مدفون مى‌باشد بى‌اشكال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غالب اين مكان‌ها در طول سال‌ها، اهل ايمان حاضر شده و عبادت كرده و دعا خوانده و با خداى متعال راز و نياز و با معصومان سر و سرّى داشته‌اند، از اين جهت هم اين مكان‌ها متبرك شده و با ساير سرزمين‌ها فرق دارد پس اگر در اين مكان‌ها براى اينكه مى‌توند محل اجابت دعا و نظر لطف الهى باشد برويم و عبادتى انجام دهيم بسيار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تمام امامزاده‌ها به عنوان فرزندان و ذرارى رسول خدا و على مرتضى و فاطمه زهرا وائمه هدى عليهم‌السلام مطرح هستند به عنوان اينكه احترام به آنان و محل قبر آنان و يا محل احتمالى قبر آنان، احترام به رسول اللّه و معصومان است نيز مستحسن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اين است كه به عنوان آن امامزاده، به زيارت او برويم و عرض ادب نماييم براى تشخيص اينكه آنجا واقعاً امامزاده‌اى يا يكى از اولياى خدا دفن است چند راه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و يا با نقل‌هاى مورد اعتماد، از صاحب آن قبر كرامتى ديده و يا شنيده باشيم؛ مانند اينكه درباره مثلاً امامزاده داود اطراف تهران چنين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عنايت خاص برخى از علما و فقها و بزرگان دين به يك مزار براى ما ثابت شود؛ مانند اينكه در احوال مرحوم ملا فتح‌على سلطان‌آبادى، آن عارف و معلم اخلاق معروف، نوشته‌اند كه در عتبات عاليات به برخى از زائران اراكى مى‌گفته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نيابت من امامزاده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فرسخى اراك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كنى من به نيابت تو در كربلا امام حسين عليه‌السلام را زيارت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اميرمؤمنان </w:t>
      </w:r>
    </w:p>
    <w:p>
      <w:pPr>
        <w:pStyle w:val="BookText"/>
        <w:rPr/>
      </w:pPr>
      <w:r>
        <w:rPr>
          <w:rFonts w:ascii="IRNazanin" w:hAnsi="IRNazanin" w:eastAsia="IRNazanin"/>
          <w:color w:val="111111"/>
          <w:sz w:val="28"/>
          <w:sz w:val="28"/>
          <w:szCs w:val="28"/>
          <w:rtl w:val="true"/>
          <w:lang w:bidi="fa-IR"/>
        </w:rPr>
        <w:t>را در نجف دو جور نقل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آن مكان مزار آن امامزاده است از چنان شهرتى برخوردار باشد كه نياز به تحقيق و پى‌گيرى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مانند مزار حضرت شاه‌چراغ فرزند موسى بن جعفر عليهم‌السلام در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قبيل راه‌ها احراز نشد كه فلان مكان قبر يكى از امامزادگان و يا يكى از اولياء خدا است، محدث قمى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امامزاده‌اى كه انسان با اطمينان خاطر، محض درك فيوضات و كشف كربات بار سفر بندد و به سمت قبر شريفش شدّ رحال كند، بايد دو مطلب را اوّل درست كرده آنگاه قصدِ مقصد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 قدر و عظمت شأن صاحب آن مرقد علاوه بر شرافت سيادت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و صحت نسبت آن قبر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دو بسيار كم است؛ چه بسيارى از قبورى كه به آن بزرگواران نسبت مى‌دهند نه حال صاحبانش معلوم و نه مدفون بودن آنها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دفنشان در آنجا معلوم و حالشان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جلالت قدرشان معلوم وليكن مرقد شريفشان مشتبه است؛ مانند سيد اجل على بن جعفر كه جلالت شأن و بزرگى مقام او بالاتر از آن است كه بر كسى پوشيده باشد، اما قبر شريفش مشتبه و سه موضع است كه به آن جناب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قم ديگرى در سمنان و سومى در يك فرسخى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قمى مى‌افزايد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تعدادى از امامزاده‌ها هستند كه هر دو جهت در آنها ثابت است؛ مانند قبر اسماعيل فرزند امام جعفر صادق كه در بقيع نزديك قبور ائمه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سيد جليل عظيم القدر و الشأن احمد معروف به شاه‌چراغ كه در داخل </w:t>
      </w:r>
    </w:p>
    <w:p>
      <w:pPr>
        <w:pStyle w:val="BookText"/>
        <w:rPr/>
      </w:pPr>
      <w:r>
        <w:rPr>
          <w:rFonts w:ascii="IRNazanin" w:hAnsi="IRNazanin" w:eastAsia="IRNazanin"/>
          <w:color w:val="111111"/>
          <w:sz w:val="28"/>
          <w:sz w:val="28"/>
          <w:szCs w:val="28"/>
          <w:rtl w:val="true"/>
          <w:lang w:bidi="fa-IR"/>
        </w:rPr>
        <w:t>شهر شيراز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برادر ديگرش قاسم كه در هشت فرسخى حله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برادر ديگرش امامزاده حمزه كه قبر شريفش در شهر رى نزديك قبر حضرت عبدالعظيم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ابى حمزه امير على بن حمزه بن موسى الكاظم عليه‌السلام كه گفته‌اند قبر شريفش در شيراز خارج باب اصطخر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امام‌زاده محمد فرزند امام جعفر صادق كه در شهر بسطام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قبر سيد معظم جليل ابوجعفر محمد بن على الهادى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محلى است در راه سامراء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سيده جليله معظمه حضرت ستّى فاطمه بنت موسى بن جعفر عليهم‌السلام در قم، و در قبه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بسيارى از بنات فاطميه و سادات علويه مدفونند مانند جمله‌اى از دختران حضرت جواد عليه‌السلام و بسيارى از دختران موسى مبرقع فرزند امام محمد تقى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امام‌زاده لازم التعظيم جناب شاهزاده عبدالعظيم كه نسب شريفش به چهار واسطه به سبط جليل حضرت خير الورى امام حسن مجتبى منتهى مى‌شود و قبر شريفش در رى معلوم و مشهور و ملاذ و معاذ عامه مخلوق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در غير مورد ابوالفضل العباس و على بن الحسين الاكبر و فرزندان پيامبر كه در كربلا شهيد شدند و نيز حضرت فاطمه معصومه كه زيارت مأثوره دارند درباره ديگران زيارت مأثوره‌اى براى امامزادگان به طور عام يا خصوصى در دست نيست و زيارت‌نامه‌هايى كه در بحارالانوار و كتاب‌هاى مزار و كتاب دعاها براى امامزاده‌ها نقل مى‌شود گويا همگى از انشاء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كيفية زيارتهم فلم يرد فيها خبر على الخصوص و يجوز زيارتهم بما </w:t>
      </w:r>
      <w:bookmarkStart w:id="49" w:name="pg15893_170276"/>
    </w:p>
    <w:p>
      <w:pPr>
        <w:pStyle w:val="BookText"/>
        <w:rPr/>
      </w:pPr>
      <w:bookmarkEnd w:id="49"/>
      <w:r>
        <w:rPr>
          <w:rFonts w:ascii="Amiri" w:hAnsi="Amiri" w:eastAsia="Amiri" w:cs="Amiri"/>
          <w:color w:val="111111"/>
          <w:sz w:val="28"/>
          <w:sz w:val="28"/>
          <w:szCs w:val="28"/>
          <w:rtl w:val="true"/>
          <w:lang w:bidi="ar-SA"/>
        </w:rPr>
        <w:t>ورد في زيارة سائر المؤمنين و يحوز تخصيصهم بالخطاب بما جرى على اللسان من ذكر فضلهم و التوسل و الاستشفاع بهم و بآبائهم الطاهرين</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50" w:name="__RefHeading___Toc15400460_2142443653"/>
      <w:bookmarkStart w:id="51" w:name="_Toc16"/>
      <w:bookmarkEnd w:id="50"/>
      <w:r>
        <w:rPr>
          <w:rtl w:val="true"/>
        </w:rPr>
        <w:t>زيارت حضرت عبدالعظيم</w:t>
      </w:r>
      <w:bookmarkEnd w:id="51"/>
    </w:p>
    <w:p>
      <w:pPr>
        <w:pStyle w:val="BookText"/>
        <w:rPr/>
      </w:pPr>
      <w:r>
        <w:rPr>
          <w:rFonts w:ascii="IRNazanin" w:hAnsi="IRNazanin" w:eastAsia="IRNazanin"/>
          <w:color w:val="111111"/>
          <w:sz w:val="28"/>
          <w:sz w:val="28"/>
          <w:szCs w:val="28"/>
          <w:rtl w:val="true"/>
          <w:lang w:bidi="fa-IR"/>
        </w:rPr>
        <w:t xml:space="preserve">شايان است كه در مورد ترغيب زيارت امامزاده‌ها و استحباب زيارت آنان برخى روايات كه به طور عام دلالت يا اشعار و يا دلالت احتمالى داشته باشد در كتاب‌هاى حديثى ديده مى‌شود اما اين كه در مورد امامزاده‌اى به طور خاص روايتى دال بر استحباب زيارت او وارد شده باشد تا آنجا كه اين‌جانب آگاهى دارم فقط در مورد حضرت عباس و شهداى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تعدادى از آنان امامزاده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 عليهاالسلام و حضرت عبدالعظيم عليه‌السلام است و در مورد قاسم فرزند موسى بن جعفر هم روايتى در ميان مردم مشهور است كه محدث قمى بر بى‌اساس بودن آن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كامل الزيارات ابن قولويه آمده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5400462_2142443653"/>
      <w:bookmarkStart w:id="53" w:name="_Toc17"/>
      <w:bookmarkEnd w:id="52"/>
      <w:r>
        <w:rPr>
          <w:rtl w:val="true"/>
        </w:rPr>
        <w:t>ثواب زيارت حضرت عبدالعظيم</w:t>
      </w:r>
      <w:bookmarkEnd w:id="53"/>
    </w:p>
    <w:p>
      <w:pPr>
        <w:pStyle w:val="BookText"/>
        <w:rPr/>
      </w:pPr>
      <w:r>
        <w:rPr>
          <w:rFonts w:ascii="IRNazanin" w:hAnsi="IRNazanin" w:eastAsia="IRNazanin"/>
          <w:color w:val="111111"/>
          <w:sz w:val="28"/>
          <w:sz w:val="28"/>
          <w:szCs w:val="28"/>
          <w:rtl w:val="true"/>
          <w:lang w:bidi="fa-IR"/>
        </w:rPr>
        <w:t>يكى از اهالى رى خدمت امام هادى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 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انك لو زرت قبر عبدالعظيم عندكم لكنت كمن زار الحسين عليه‌السلام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همين روايت در كتاب ثواب الاعمال شيخ صدوق با سندى ديگرى نيز نقل شده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همين روايت بدون سند در رساله صاحب بن عبّاد 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رساله‌اى درباره معرفى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r>
        <w:rPr>
          <w:rStyle w:val="FootnoteAnchor"/>
          <w:rtl w:val="true"/>
        </w:rPr>
        <w:footnoteReference w:id="59"/>
      </w:r>
      <w:bookmarkStart w:id="54" w:name="pg15893_170277"/>
    </w:p>
    <w:p>
      <w:pPr>
        <w:pStyle w:val="BookText"/>
        <w:rPr/>
      </w:pPr>
      <w:bookmarkEnd w:id="54"/>
      <w:r>
        <w:rPr>
          <w:rFonts w:ascii="Amiri" w:hAnsi="Amiri" w:eastAsia="Amiri" w:cs="Amiri"/>
          <w:color w:val="111111"/>
          <w:sz w:val="28"/>
          <w:sz w:val="28"/>
          <w:szCs w:val="28"/>
          <w:rtl w:val="true"/>
          <w:lang w:bidi="ar-SA"/>
        </w:rPr>
        <w:t>مرحوم ميرداماد در كتاب رواشح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من زار قبره وجبت له الجنّه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شهيد ثانى متوفاى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تعليقه بر خلاصه الاقوال علامه حلى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علماى علم انساب روايت كرده‌اند كه حضرت رضا عليه‌السلام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قبر عبدالعظيم را زيارت كند لازم مى‌شود بر خدا كه او را داخل بهشت كند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روايت ديگرى هم از حضرت رضا عليه‌السلام نقل شده كه آن حضرت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نمى‌تواند مرا زيارت كند پس زيارت كند برادرم عبدالعظيم حسنى را در رى</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دو زيارت‌نامه به نام زيارت‌نامه پنج حديث كبير و زيارت‌نامه پنج حديث صغير كه در كتاب بى‌اعتبارى به نام نور الآفاق چاپ شده شامل برخى احاديث ديگر در اين زمينه است كه به خاطر بى‌اعتبارى آنها از نقل آنها خوددارى شد</w:t>
      </w:r>
      <w:r>
        <w:rPr>
          <w:rFonts w:eastAsia="IRNazanin" w:cs="IRNazanin"/>
          <w:color w:val="111111"/>
          <w:sz w:val="28"/>
          <w:szCs w:val="28"/>
          <w:rtl w:val="true"/>
          <w:lang w:bidi="fa-IR"/>
        </w:rPr>
        <w:t>.</w:t>
      </w:r>
    </w:p>
    <w:p>
      <w:pPr>
        <w:pStyle w:val="Heading3"/>
        <w:numPr>
          <w:ilvl w:val="2"/>
          <w:numId w:val="1"/>
        </w:numPr>
        <w:rPr/>
      </w:pPr>
      <w:bookmarkStart w:id="55" w:name="__RefHeading___Toc15400464_2142443653"/>
      <w:bookmarkStart w:id="56" w:name="_Toc18"/>
      <w:bookmarkEnd w:id="55"/>
      <w:r>
        <w:rPr>
          <w:rtl w:val="true"/>
        </w:rPr>
        <w:t>زيارت‌نامه حضرت عبدالعظيم عليه‌السلام</w:t>
      </w:r>
      <w:bookmarkEnd w:id="56"/>
    </w:p>
    <w:p>
      <w:pPr>
        <w:pStyle w:val="BookText"/>
        <w:rPr/>
      </w:pPr>
      <w:r>
        <w:rPr>
          <w:rFonts w:ascii="IRNazanin" w:hAnsi="IRNazanin" w:eastAsia="IRNazanin"/>
          <w:color w:val="111111"/>
          <w:sz w:val="28"/>
          <w:sz w:val="28"/>
          <w:szCs w:val="28"/>
          <w:rtl w:val="true"/>
          <w:lang w:bidi="fa-IR"/>
        </w:rPr>
        <w:t xml:space="preserve">در كتاب مزار تأليف عالم بزرگوار آقا جمال خوانسارى متوفاى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خاصى درباره زيارت امامزاده‌ها كه از معصومين منقول باشد به نظر نرسيده مگر بعضى زيارات متعلقه به شهداى كربلا كه در كتاب‌هاى مزار مذكور است و بعضى از آنها منقول و بيشتر عباراتش مشتمل بر فضائل </w:t>
      </w:r>
    </w:p>
    <w:p>
      <w:pPr>
        <w:pStyle w:val="BookText"/>
        <w:rPr/>
      </w:pPr>
      <w:r>
        <w:rPr>
          <w:rFonts w:ascii="Amiri" w:hAnsi="Amiri" w:eastAsia="Amiri" w:cs="Amiri"/>
          <w:color w:val="111111"/>
          <w:sz w:val="28"/>
          <w:sz w:val="28"/>
          <w:szCs w:val="28"/>
          <w:rtl w:val="true"/>
          <w:lang w:bidi="ar-SA"/>
        </w:rPr>
        <w:t>مختصه به ايشان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متعلقه به حضرت معصومه قم كه احتمال دارد منقول باشد، اكثر عبارات آن زيارت را در همه روضات مى‌توان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در زيارت بعضى ديگر از امامزاده بعضى فقرات كه اختصاص به آن حضرت دارد بياندازد و فقره‌اى چند كه مناسب بوده باشد اضافه نمايد فضيلت زيارت به عمل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كار را خود ايشان در مورد زيارت‌نامه حضرت عبدالعظيم انجام داده است يعنى همان زيارت‌نامه حضرت معصومه را با كم و زياد كردن در همان كتاب مزار براى حضرت عبدالعظيم ياد كرده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محدث قمى هم در مفاتيح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از براى آن بزرگوار زيارتى نقل نكرده‌اند مگر آن كه فخر المحققين آقا جمال‌الدين در مزار خود فرموده كه زيارت آن حضرت به اين نحو مناسب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چون متن زيارت‌نامه در مفاتيح محدث قمى نقل شده و در دسترس همگان است از نقل آن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ديگرى توسط مرحوم آيه‌اللّه حاج شيخ عباس حائرى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به نام موائد الكريم لزوار عبدالعظيم چاپ شده است كه به نظر اين‌جانب با اصلاحاتى كه لازم است در آن انجام گيرد مى‌تواند جايگزين خوبى براى زيارت‌نامه منقول در مزار آقا جمال خوانسارى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يادآورى است كه مقاله حضرت آيه‌اللّه استادى در شناخت‌نامه حضرت عبدالعظيم حسنى و شهر رى مجموعه مقالات چاپ شده مقاله اول، تجديد چاپ شده است</w:t>
      </w:r>
      <w:r>
        <w:rPr>
          <w:rFonts w:eastAsia="IRNazanin" w:cs="IRNazanin"/>
          <w:color w:val="111111"/>
          <w:sz w:val="28"/>
          <w:szCs w:val="28"/>
          <w:rtl w:val="true"/>
          <w:lang w:bidi="fa-IR"/>
        </w:rPr>
        <w:t>.</w:t>
      </w:r>
      <w:bookmarkStart w:id="57" w:name="pg15893_170279"/>
    </w:p>
    <w:p>
      <w:pPr>
        <w:pStyle w:val="Heading2"/>
        <w:numPr>
          <w:ilvl w:val="1"/>
          <w:numId w:val="1"/>
        </w:numPr>
        <w:rPr/>
      </w:pPr>
      <w:bookmarkStart w:id="58" w:name="__RefHeading___Toc15400466_2142443653"/>
      <w:bookmarkStart w:id="59" w:name="_Toc19"/>
      <w:bookmarkEnd w:id="57"/>
      <w:bookmarkEnd w:id="58"/>
      <w:r>
        <w:rPr>
          <w:rtl w:val="true"/>
        </w:rPr>
        <w:t>(</w:t>
      </w:r>
      <w:r>
        <w:rPr/>
        <w:t>2</w:t>
      </w:r>
      <w:r>
        <w:rPr>
          <w:rtl w:val="true"/>
        </w:rPr>
        <w:t xml:space="preserve">) </w:t>
      </w:r>
      <w:r>
        <w:rPr>
          <w:rtl w:val="true"/>
        </w:rPr>
        <w:t>بررسى كلى روايات حضرت عبدالعظيم حسنى عليه‌السلام</w:t>
      </w:r>
      <w:bookmarkEnd w:id="59"/>
    </w:p>
    <w:p>
      <w:pPr>
        <w:pStyle w:val="Heading3"/>
        <w:numPr>
          <w:ilvl w:val="2"/>
          <w:numId w:val="1"/>
        </w:numPr>
        <w:rPr/>
      </w:pPr>
      <w:bookmarkStart w:id="60" w:name="__RefHeading___Toc15400468_2142443653"/>
      <w:bookmarkStart w:id="61" w:name="_Toc20"/>
      <w:bookmarkEnd w:id="60"/>
      <w:r>
        <w:rPr>
          <w:rtl w:val="true"/>
        </w:rPr>
        <w:t>اشاره</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محمدكاظم رحمان ستايش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893_170281"/>
      <w:bookmarkStart w:id="63" w:name="pg15893_170281"/>
      <w:bookmarkEnd w:id="63"/>
    </w:p>
    <w:p>
      <w:pPr>
        <w:pStyle w:val="Heading3"/>
        <w:numPr>
          <w:ilvl w:val="2"/>
          <w:numId w:val="1"/>
        </w:numPr>
        <w:rPr/>
      </w:pPr>
      <w:bookmarkStart w:id="64" w:name="pg15893_170281"/>
      <w:bookmarkStart w:id="65" w:name="__RefHeading___Toc15400470_2142443653"/>
      <w:bookmarkStart w:id="66" w:name="_Toc21"/>
      <w:bookmarkEnd w:id="64"/>
      <w:bookmarkEnd w:id="65"/>
      <w:r>
        <w:rPr>
          <w:rtl w:val="true"/>
        </w:rPr>
        <w:t>مقدمه</w:t>
      </w:r>
      <w:bookmarkEnd w:id="66"/>
    </w:p>
    <w:p>
      <w:pPr>
        <w:pStyle w:val="BookText"/>
        <w:rPr/>
      </w:pPr>
      <w:r>
        <w:rPr>
          <w:rFonts w:ascii="IRNazanin" w:hAnsi="IRNazanin" w:eastAsia="IRNazanin"/>
          <w:color w:val="111111"/>
          <w:sz w:val="28"/>
          <w:sz w:val="28"/>
          <w:szCs w:val="28"/>
          <w:rtl w:val="true"/>
          <w:lang w:bidi="fa-IR"/>
        </w:rPr>
        <w:t>حضرت عبدالعظيم بن عبداللّه بن على بن حسن بن زيد بن حسن بن على بن ابى‌طالب عليهماالسلام كه به عبدالعظيم حسنى شهرت يافته، از جمله عالمان و راويان بزرگ حديث شمرده شده كه جايگاه والايى را در بين محدثان عصر خويش و عصر متأخر احراز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برجسته، و همچنين شاگردان بزرگ وى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جايگاه رفيع روايى موجب آن گرديده كه روايات ايشان مورد توجه مؤلفان جوامع حديثى قرار گيرد، و حتى برخى از ايشان، روايات آن حضرت را گرد آورده و مسند جامع روايات ايشان را تأليف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بر آن است كه جايگاه روايى آن حضرت را از جهات مختلف به خوانندگان بنماياند و محتواى روايات آن حضرت را به اجمال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مباحث اين مقاله را در چهار فصل پى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در منابع رجالى</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روايى حضرت عبدالعظيم</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حضرت عبدالعظيم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مسانيد حضرت عبدالعظيم </w:t>
      </w:r>
      <w:bookmarkStart w:id="67" w:name="pg15893_170282"/>
    </w:p>
    <w:p>
      <w:pPr>
        <w:pStyle w:val="Heading3"/>
        <w:numPr>
          <w:ilvl w:val="2"/>
          <w:numId w:val="1"/>
        </w:numPr>
        <w:rPr/>
      </w:pPr>
      <w:bookmarkStart w:id="68" w:name="__RefHeading___Toc15400472_2142443653"/>
      <w:bookmarkStart w:id="69" w:name="_Toc22"/>
      <w:bookmarkEnd w:id="67"/>
      <w:bookmarkEnd w:id="68"/>
      <w:r>
        <w:rPr>
          <w:rtl w:val="true"/>
        </w:rPr>
        <w:t>فصل اول</w:t>
      </w:r>
      <w:r>
        <w:rPr>
          <w:rtl w:val="true"/>
        </w:rPr>
        <w:t xml:space="preserve">: </w:t>
      </w:r>
      <w:r>
        <w:rPr>
          <w:rtl w:val="true"/>
        </w:rPr>
        <w:t>حضرت عبدالعظيم در منابع رجالى</w:t>
      </w:r>
      <w:bookmarkEnd w:id="69"/>
    </w:p>
    <w:p>
      <w:pPr>
        <w:pStyle w:val="Heading4"/>
        <w:numPr>
          <w:ilvl w:val="3"/>
          <w:numId w:val="1"/>
        </w:numPr>
        <w:rPr/>
      </w:pPr>
      <w:bookmarkStart w:id="70" w:name="__RefHeading___Toc15400474_2142443653"/>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تمامى منابع و مصادر رجالى شيعه به شرح حال حضرت عبدالعظيم پرداخته‌اند و به گونه‌اى هر يك نكاتى از زندگى و شخصيت ايشان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فصل در ضمن چند گفتار، نسب و مدح و توثيق و تأليفات ايشان را ذكر خواهيم كرد</w:t>
      </w:r>
      <w:r>
        <w:rPr>
          <w:rFonts w:eastAsia="IRNazanin" w:cs="IRNazanin"/>
          <w:color w:val="111111"/>
          <w:sz w:val="28"/>
          <w:szCs w:val="28"/>
          <w:rtl w:val="true"/>
          <w:lang w:bidi="fa-IR"/>
        </w:rPr>
        <w:t>.</w:t>
      </w:r>
    </w:p>
    <w:p>
      <w:pPr>
        <w:pStyle w:val="Heading4"/>
        <w:numPr>
          <w:ilvl w:val="3"/>
          <w:numId w:val="1"/>
        </w:numPr>
        <w:rPr/>
      </w:pPr>
      <w:bookmarkStart w:id="72" w:name="__RefHeading___Toc15400476_2142443653"/>
      <w:bookmarkStart w:id="73" w:name="_Toc24"/>
      <w:bookmarkEnd w:id="72"/>
      <w:r>
        <w:rPr>
          <w:rtl w:val="true"/>
        </w:rPr>
        <w:t>گفتار اول</w:t>
      </w:r>
      <w:r>
        <w:rPr>
          <w:rtl w:val="true"/>
        </w:rPr>
        <w:t xml:space="preserve">: </w:t>
      </w:r>
      <w:r>
        <w:rPr>
          <w:rtl w:val="true"/>
        </w:rPr>
        <w:t>نسب حضرت عبدالعظيم</w:t>
      </w:r>
      <w:bookmarkEnd w:id="73"/>
    </w:p>
    <w:p>
      <w:pPr>
        <w:pStyle w:val="BookText"/>
        <w:rPr/>
      </w:pPr>
      <w:r>
        <w:rPr>
          <w:rFonts w:ascii="IRNazanin" w:hAnsi="IRNazanin" w:eastAsia="IRNazanin"/>
          <w:color w:val="111111"/>
          <w:sz w:val="28"/>
          <w:sz w:val="28"/>
          <w:szCs w:val="28"/>
          <w:rtl w:val="true"/>
          <w:lang w:bidi="fa-IR"/>
        </w:rPr>
        <w:t>در رجال نجاشى ضمن نام بردن از آن حضرت و شرح سفر ايشان به رى و جريان فوت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جنازه ايشان را براى غسل برهنه مى‌كردند، در جيب لباس ايشان نوشته‌اى يافت شد كه در آن نسب آن حضرت اين گونه ذكر شده بود، من ابوالقاسم، عبدالعظيم بن عبداللّه بن على بن حسن بن زيد بن على بن حسن بن على بن ابى‌طالب هستم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براساس اين نسخه از رجال نجاشى، شش نفر در نسب آن حضرت، واسطه بين وى و امام على عليه‌السلام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 نسخه‌هاى معتبر از رجال نجاشى</w:t>
      </w:r>
      <w:r>
        <w:rPr>
          <w:rStyle w:val="FootnoteAnchor"/>
          <w:rtl w:val="true"/>
        </w:rPr>
        <w:footnoteReference w:id="67"/>
      </w:r>
      <w:r>
        <w:rPr>
          <w:rFonts w:ascii="IRNazanin" w:hAnsi="IRNazanin" w:eastAsia="IRNazanin"/>
          <w:color w:val="111111"/>
          <w:sz w:val="28"/>
          <w:sz w:val="28"/>
          <w:szCs w:val="28"/>
          <w:rtl w:val="true"/>
          <w:lang w:bidi="fa-IR"/>
        </w:rPr>
        <w:t>و همچنين در ديگر منابع رجالى شيعى</w:t>
      </w:r>
      <w:r>
        <w:rPr>
          <w:rStyle w:val="FootnoteAnchor"/>
          <w:rtl w:val="true"/>
        </w:rPr>
        <w:footnoteReference w:id="68"/>
      </w:r>
      <w:r>
        <w:rPr>
          <w:rFonts w:ascii="IRNazanin" w:hAnsi="IRNazanin" w:eastAsia="IRNazanin"/>
          <w:color w:val="111111"/>
          <w:sz w:val="28"/>
          <w:sz w:val="28"/>
          <w:szCs w:val="28"/>
          <w:rtl w:val="true"/>
          <w:lang w:bidi="fa-IR"/>
        </w:rPr>
        <w:t>بين زيد و حسن بن على شخص ديگرى واسطه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پدر و اجداد آن حضرت تا امام على عليه‌السلام بالغ بر پنج نفر مى‌باشند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بن على بن ابى‌طالب عليهماالسلام امام دوم و سرسلسله سادات 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حسن </w:t>
      </w:r>
    </w:p>
    <w:p>
      <w:pPr>
        <w:pStyle w:val="BookText"/>
        <w:rPr/>
      </w:pPr>
      <w:r>
        <w:rPr>
          <w:rFonts w:ascii="IRNazanin" w:hAnsi="IRNazanin" w:eastAsia="IRNazanin"/>
          <w:color w:val="111111"/>
          <w:sz w:val="28"/>
          <w:sz w:val="28"/>
          <w:szCs w:val="28"/>
          <w:rtl w:val="true"/>
          <w:lang w:bidi="fa-IR"/>
        </w:rPr>
        <w:t>وى بزرگ‌ترين فرزند امام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متصدى و متولى اوقاف رسول خدا صلى‌الله‌عليه‌و‌آله و بزرگوار و نيكوكار و داراى اخلاق نيك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شاعران او را مدح گفته‌اند و مردمان به وى روى مى‌آورده‌اند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آنجا كه زيد بن حسن متولى اوقاف رسول خدا صلى‌الله‌عليه‌و‌آله و اوقاف اميرالمؤمنين عليه‌السلام بوده، در طول تاريخ زندگى‌اش با حاكمان عصر خويش جريان‌هايى داشته كه در كتب تاريخ مسطور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وى از ابن عباس و جابر بن عبداللّه انصارى و امام حسن بن على عليهماالسلام روايت كرده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او در محلى به نام حاجر در شش منزلى مدينه مدفون شده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زيد</w:t>
      </w:r>
    </w:p>
    <w:p>
      <w:pPr>
        <w:pStyle w:val="BookText"/>
        <w:rPr/>
      </w:pPr>
      <w:r>
        <w:rPr>
          <w:rFonts w:ascii="IRNazanin" w:hAnsi="IRNazanin" w:eastAsia="IRNazanin"/>
          <w:color w:val="111111"/>
          <w:sz w:val="28"/>
          <w:sz w:val="28"/>
          <w:szCs w:val="28"/>
          <w:rtl w:val="true"/>
          <w:lang w:bidi="fa-IR"/>
        </w:rPr>
        <w:t>وى تنها فرزند ذكور زيد بود كه از بزرگان عصر خودش به شمار مى‌رفته، و به بخشش و كرم و سخاوت در بين بنى‌هاشم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سوى منصور عباسى به ولايت مدينه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خلفاى عباسى همچون مهدى و هادى و هارون الرشيد را نيز درك كرد و به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زيد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مادرش كنيز بود كه در زندان ابوجعفر منصور عباسى درگذشت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على بن حسن با جماعتى از سادات حسنى بر عليه خليفه عباسى شوريدند كه با شكست اين قيام، عده‌اى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على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خليفه دستگير و به بغداد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پس از مدتى در زندان وفات يافت</w:t>
      </w:r>
      <w:r>
        <w:rPr>
          <w:rFonts w:eastAsia="IRNazanin" w:cs="IRNazanin"/>
          <w:color w:val="111111"/>
          <w:sz w:val="28"/>
          <w:szCs w:val="28"/>
          <w:rtl w:val="true"/>
          <w:lang w:bidi="fa-IR"/>
        </w:rPr>
        <w:t>.</w:t>
      </w:r>
      <w:r>
        <w:rPr>
          <w:rStyle w:val="FootnoteAnchor"/>
          <w:rtl w:val="true"/>
        </w:rPr>
        <w:footnoteReference w:id="74"/>
      </w:r>
      <w:bookmarkStart w:id="74" w:name="pg15893_170284"/>
    </w:p>
    <w:p>
      <w:pPr>
        <w:pStyle w:val="BookText"/>
        <w:rPr/>
      </w:pPr>
      <w:bookmarkEnd w:id="7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على</w:t>
      </w:r>
    </w:p>
    <w:p>
      <w:pPr>
        <w:pStyle w:val="BookText"/>
        <w:rPr/>
      </w:pPr>
      <w:r>
        <w:rPr>
          <w:rFonts w:ascii="IRNazanin" w:hAnsi="IRNazanin" w:eastAsia="IRNazanin"/>
          <w:color w:val="111111"/>
          <w:sz w:val="28"/>
          <w:sz w:val="28"/>
          <w:szCs w:val="28"/>
          <w:rtl w:val="true"/>
          <w:lang w:bidi="fa-IR"/>
        </w:rPr>
        <w:t>وى در زمان حيات جدش، حسن بن زيد متولد شد و چون قبل از تولد وى، پدرش در زندان درگذشت، كفالت او به عهده جدش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عبداللّه قافه نيز گفته‌اند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عبداللّه به نقلى پنج پسر</w:t>
      </w:r>
      <w:r>
        <w:rPr>
          <w:rStyle w:val="FootnoteAnchor"/>
          <w:rtl w:val="true"/>
        </w:rPr>
        <w:footnoteReference w:id="76"/>
      </w:r>
      <w:r>
        <w:rPr>
          <w:rFonts w:ascii="IRNazanin" w:hAnsi="IRNazanin" w:eastAsia="IRNazanin"/>
          <w:color w:val="111111"/>
          <w:sz w:val="28"/>
          <w:sz w:val="28"/>
          <w:szCs w:val="28"/>
          <w:rtl w:val="true"/>
          <w:lang w:bidi="fa-IR"/>
        </w:rPr>
        <w:t>و به نقلى نُه پسر</w:t>
      </w:r>
      <w:r>
        <w:rPr>
          <w:rStyle w:val="FootnoteAnchor"/>
          <w:rtl w:val="true"/>
        </w:rPr>
        <w:footnoteReference w:id="77"/>
      </w:r>
      <w:r>
        <w:rPr>
          <w:rFonts w:ascii="Amiri" w:hAnsi="Amiri" w:eastAsia="Amiri" w:cs="Amiri"/>
          <w:color w:val="111111"/>
          <w:sz w:val="28"/>
          <w:sz w:val="28"/>
          <w:szCs w:val="28"/>
          <w:rtl w:val="true"/>
          <w:lang w:bidi="ar-SA"/>
        </w:rPr>
        <w:t>بر جاى ماند كه يكى از ايشان حضرت عبدالعظيم بوده است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5400478_2142443653"/>
      <w:bookmarkStart w:id="76" w:name="_Toc25"/>
      <w:bookmarkEnd w:id="75"/>
      <w:r>
        <w:rPr>
          <w:rtl w:val="true"/>
        </w:rPr>
        <w:t>گفتار دوم</w:t>
      </w:r>
      <w:r>
        <w:rPr>
          <w:rtl w:val="true"/>
        </w:rPr>
        <w:t xml:space="preserve">: </w:t>
      </w:r>
      <w:r>
        <w:rPr>
          <w:rtl w:val="true"/>
        </w:rPr>
        <w:t>توصيف حال رجالى حضرت عبدالعظيم</w:t>
      </w:r>
      <w:bookmarkEnd w:id="76"/>
    </w:p>
    <w:p>
      <w:pPr>
        <w:pStyle w:val="BookText"/>
        <w:rPr/>
      </w:pPr>
      <w:r>
        <w:rPr>
          <w:rFonts w:ascii="Amiri" w:hAnsi="Amiri" w:eastAsia="Amiri" w:cs="Amiri"/>
          <w:color w:val="111111"/>
          <w:sz w:val="28"/>
          <w:sz w:val="28"/>
          <w:szCs w:val="28"/>
          <w:rtl w:val="true"/>
          <w:lang w:bidi="ar-SA"/>
        </w:rPr>
        <w:t>اينك كه با آن حضرت و نسب وى آشنا شديم، وصف رجالى ايشان را در مصادر رجالى بررسى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تمامى منابع رجالى شيعه، حضرت عبدالعظيم مدح و ستايش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رجال نجاشى از غضايرى به سند معتبر از احمد بن محمد بن خالد برقى، جريان ورود حضرت به رى را نقل كرده و در ضمن آن عبادت ايشان و نيز رؤيايى را كه از حضرت رسول اكرم صلى‌الله‌عليه‌و‌آله درباره آن حضرت برخى ديده بودند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جريان شاهد بر مدح و ستايش آن حضرت است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در كتاب رجال خود در ضمن اصحاب امام هادى عليه‌السلام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عبدالعظيم بن عبداللّه الحسنى رضى اللّه عنه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همين عبارت را در ضمن اصحاب امام عسكرى عليه‌السلام هم آورده است</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در مجمع الرجال به نقل از رجال طوسى اضافه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عنهما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در مشيخه كتاب من لا يحضره الفقيه ضمن ذكر سندش به حضرت عبدالعظيم درباره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مرضياً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كتاب صوم از كتاب من لا يحضره الفقيه نيز همين تعبير را درباره وى به كار برده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برخى از روايات حضرت عبدالعظيم در كتب شيخ صدوق در تعبير واسطه بين عناوين اسناد به صورت جمله معترضه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عقيده نگارنده اين موارد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اين مدعا آنكه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نوع تعبير در كتب شيخ صدوق ديده مى‌شود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از بيمارى راوى امرى متعارف در بين اسناد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دو قرينه ما اين موارد را نيز تأكيد بر مرضى بودن حضرت عبدالعظيم مى‌دانيم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مجلسى در شرح اين عبارت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اين تعبير صحت دين وى مى‌باشد و اينكه اصحاب به حديث وى عمل مى‌كرده‌اند و از آنها راضى بوده‌اند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در شرح حال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عابداً ورعاً له حكاية تدل على حسن حاله ذكرناها فى كتابنا الكبير؛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عابد و متقى بود و براى وى حكايتى است كه دلالت بر نيكويى حال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حكايت را در كتاب بزرگمان ذكر كرديم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نظر مى‌رسد مراد وى از حكايت فوق، مطالب منقول از رجال نجاشى و حديث عرض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مراد وى از كتاب بزرگ هم كتاب كشف المقال فى احوال الرجال مى‌باشد كه مفقود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عرض دين توسط حضرت عبدالعظيم، پس از اتمام كلام آن حضرت، امام هادى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 انت ولينا حقاً</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كه صدوق در ثواب الاعمال با سند نقل مى‌كند كه زيارت حضرت عبدالعظيم همچون زيارت امام حسين عليه‌السلام در ثواب شمرده شده، رفعت مرتبه و جايگاه حضرت عبدالعظيم و اعتماد به وى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حدثنى على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حمزة بن القاسم العلوى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محمد بن يحيى العطار عمن دخل على ابى الحسن على بن محمد الهادى عليه‌السلام ، من اهل الرى،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ابى الحسن العسكرى عليه‌السلام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انك لو زرت قبر عبدالعظيم عندكم كنت كمن زار الحسين بن على عليهماالسلام؛ على بن احمد براى من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قاسم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محمد بن يحيى عطار نقل كرد براى من، از كسى از اهل رى كه بر ابوالحسن على بن محمد هادى عليهماالسلام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ابوالحسن عسكرى عليه‌السلام وارد شدم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قبر عبدالعظيم كه نزد شماست را زيارت مى‌كردى مثل كسى بودى كه حسين بن على عليهماالسلام را زيارت كرده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اين روايت مدح بسيار قوى‌اى درباره حضرت عبدالعظيم است، مستند </w:t>
      </w:r>
    </w:p>
    <w:p>
      <w:pPr>
        <w:pStyle w:val="BookText"/>
        <w:rPr/>
      </w:pPr>
      <w:r>
        <w:rPr>
          <w:rFonts w:ascii="IRNazanin" w:hAnsi="IRNazanin" w:eastAsia="IRNazanin"/>
          <w:color w:val="111111"/>
          <w:sz w:val="28"/>
          <w:sz w:val="28"/>
          <w:szCs w:val="28"/>
          <w:rtl w:val="true"/>
          <w:lang w:bidi="fa-IR"/>
        </w:rPr>
        <w:t>برخى در توثيق و تعديل آن حضرت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به جهت مجهول بودن راوى از امام عسكرى عليه‌السلام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روايت با گفته شيخ طوسى در رجالش كه حضرت عبدالعظيم را از اصحاب امام عسكرى عليه‌السلام برشمرده، منافى دانسته‌اند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توجه به مصادر روايى و مرويات حضرت عبدالعظيم، هيچ دليلى بر مصاحبت آن حضرت با امام عسكرى عليه‌السلام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اشتباه از نسخه‌هاى رجال طوسى يا خود شيخ طوسى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در فصل دوم اين مقاله تحقيق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تنافى و تناقض جا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نورى از رساله صاحب بن عباد كه در شرح حال حضرت عبدالعظيم نگاشته شده، و به خط برخى از بنى بابويه و به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نقل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ابوتراب الرويانى،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حمّاد الرازى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على بن محمد عليهماالسلام بسرّ من رأى فسألته عن اشياء من الحلال و الحرام، فأجابنى فيها، فلمّا ودّعته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حمّاد اذا أشكل عليك شى‌ء من امر دينك بناحيتك فسل عنه عبدالعظيم بن عبداللّه الحسنى و اقرأه منى السلام؛ ابوتراب رويانى روايت مى‌كند كه شنيدم ابوحماد رازى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هادى عليه‌السلام در سامرا وارد شدم و مطالبى از حلال و حرام از ايشان پرسيدم كه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خداحافظى كردم آن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ابوحمّاد هنگامى كه چيزى از امور دينت در منطقه شما براى تو مشكل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عبدالعظيم بن عبداللّه حسنى بپرس و از سوى من به وى سلام برسان</w:t>
      </w:r>
      <w:r>
        <w:rPr>
          <w:rFonts w:eastAsia="IRNazanin" w:cs="IRNazanin"/>
          <w:color w:val="111111"/>
          <w:sz w:val="28"/>
          <w:szCs w:val="28"/>
          <w:rtl w:val="true"/>
          <w:lang w:bidi="fa-IR"/>
        </w:rPr>
        <w:t>.</w:t>
      </w:r>
      <w:r>
        <w:rPr>
          <w:rStyle w:val="FootnoteAnchor"/>
          <w:rtl w:val="true"/>
        </w:rPr>
        <w:footnoteReference w:id="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مرسل و ضعيف مى‌باشد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از امام رضا عليه‌السلام نقل شده كه آن امام پيام خودشان به شيعيان را توسط حضرت عبدالعظيم حسنى ابلاغ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اين روايت امام ابلاغ سلام به شيعيان فرموده‌اند و توصيه‌هايى نيز به ايشان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كه در نقل اين روايت از امام رضا عليه‌السلام ظاهراً اشتباهى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فصل بعد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صدور اين پيام و مأموريت ابلاغ آن از سوى معصوم خود گواه وثاقت حضرت عبدالعظيم عليه‌السلام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شواهد، به خصوص جريانى كه نجاشى و ديگران درباره حضرت عبدالعظيم از برقى نقل كرده‌اند، و نيز تعبير صدوق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وثاقت آن حضرت را احراز كرد؛ چه آنكه اين تعبير ظاهراً از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گرفته شده كه در تفسير امام عسكرى عليه‌السلام از امام على عليه‌السلام در تفسير آن نقل مى‌كند كه مراد كسانى هستند كه نسبت به دين و امانت و صلاحيت، و عفاف و دقت در آنچه كه شهادت مى‌دهد و تشخيص مورد رضايت باشد</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با توجه به اين تفسير از مرضى بودن، وثاقت هم قابل احراز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عبدالنبى جزائرى نيز در كتاب حاوى الأقوال خويش، حضرت عبدالعظيم را در بخش صحاح برشمرده است</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آنكه مجموعه روايات حضرت عبدالعظيم خود شهادت به معتمد بودن و وثوق ائمه به وى مى‌دهند؛ چه آنكه نوع روايات آن حضرت در عقايد مهم و مباحث دقيق شيعى است</w:t>
      </w:r>
      <w:r>
        <w:rPr>
          <w:rFonts w:eastAsia="IRNazanin" w:cs="IRNazanin"/>
          <w:color w:val="111111"/>
          <w:sz w:val="28"/>
          <w:szCs w:val="28"/>
          <w:rtl w:val="true"/>
          <w:lang w:bidi="fa-IR"/>
        </w:rPr>
        <w:t xml:space="preserve">. </w:t>
      </w:r>
      <w:bookmarkStart w:id="77" w:name="pg15893_170289"/>
    </w:p>
    <w:p>
      <w:pPr>
        <w:pStyle w:val="BookText"/>
        <w:rPr/>
      </w:pPr>
      <w:bookmarkEnd w:id="77"/>
      <w:r>
        <w:rPr>
          <w:rFonts w:ascii="IRNazanin" w:hAnsi="IRNazanin" w:eastAsia="IRNazanin"/>
          <w:color w:val="111111"/>
          <w:sz w:val="28"/>
          <w:sz w:val="28"/>
          <w:szCs w:val="28"/>
          <w:rtl w:val="true"/>
          <w:lang w:bidi="fa-IR"/>
        </w:rPr>
        <w:t>با توجه به اين نكته، محقق رجالى معاصر در معجم رجال الحديث پس از نقد روايات مورد استناد در مدح آن حضرت، تصريح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مشكل را آسان مى‌كند اينكه جلالت و بزرگى مقام حضرت عبدالعظيم و ايمان و تقواى او امرى نيست كه اثبات آن نياز به استشهاد به اين روايات ضعيف داشته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همچنين شيخ عبداللّه مامقانى در تنقيح المقال تصريح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علت‌اينكه‌محدثين وفقهاء تصريح‌به‌توثيق‌وى نكرده‌اند، ازاين‌روست‌كه جلالت و بزرگوارى وى مانع از اين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وى ذكر كنند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78" w:name="__RefHeading___Toc15400480_2142443653"/>
      <w:bookmarkStart w:id="79" w:name="_Toc26"/>
      <w:bookmarkEnd w:id="78"/>
      <w:r>
        <w:rPr>
          <w:rtl w:val="true"/>
        </w:rPr>
        <w:t>گفتار سوم</w:t>
      </w:r>
      <w:r>
        <w:rPr>
          <w:rtl w:val="true"/>
        </w:rPr>
        <w:t xml:space="preserve">: </w:t>
      </w:r>
      <w:r>
        <w:rPr>
          <w:rtl w:val="true"/>
        </w:rPr>
        <w:t>تأليفات حضرت عبدالعظيم</w:t>
      </w:r>
      <w:bookmarkEnd w:id="79"/>
    </w:p>
    <w:p>
      <w:pPr>
        <w:pStyle w:val="BookText"/>
        <w:rPr/>
      </w:pPr>
      <w:r>
        <w:rPr>
          <w:rFonts w:ascii="Amiri" w:hAnsi="Amiri" w:eastAsia="Amiri" w:cs="Amiri"/>
          <w:color w:val="111111"/>
          <w:sz w:val="28"/>
          <w:sz w:val="28"/>
          <w:szCs w:val="28"/>
          <w:rtl w:val="true"/>
          <w:lang w:bidi="ar-SA"/>
        </w:rPr>
        <w:t>مرحوم نجاشى در كتاب رجالش، كه در موضوع فهرست نام مؤلفان شيعه تأليف شده، از حضرت‌عبدالعظيم‌حسنى نام‌برده وكتاب خطب اميرالمؤمنين عليه‌السلام رابه‌وى‌نسبت‌داده‌است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پايان شرح حال وى نيز سند خودش را به روايات آن حضرت، از طريق استادش ابن نوح به احمد بن محمد بن خالد و او به حضرت عبدالعظيم مى‌رساند، ذكر كرده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شيخ طوسى نيز كه موضوع كتاب فهرستش معرفى مؤلفان و مصنفان شيعه است از آن حضرت نام برده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سند خودش را به احمد بن ابى‌عبداللّه برقى مى‌رساند كه او از حضرت عبدالعظيم نقل حديث مى‌كند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بن عباد در رساله‌اى كه در احوال حضرت عبدالعظيم تأليف كرده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يسمّيه كتاب يوم و ليلة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عنوان غالباً براى كتاب‌هايى انتخاب مى‌شود كه اعمال عبادى بندگان در شبانه‌روز را بيان مى‌كند و اين عنوان گوياى محتواى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رساله صاحب بن عباد سندى به اين كتاب، كه انتساب اسمى و محتوايى كتاب را به حضرت عبدالعظيم اثبات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آثار قطعى قابل توجه درباره اين موضوع هم در روايات موجود از حضرت عبدالعظيم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كتاب اول نيز كه شيخ طوسى عنوان آن را ذكر نكرده و مرحوم نجاشى نام آن را هم تصريح كرده، موجود نمى‌باشد اما با توجه اسناد ايشان به حضرت عبدالعظيم، انتساب كتاب به ايشان ثابت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روايات موجود آن حضرت دو روايت به سند همگون از خطبه‌هاى آن حضرت‌نقل‌شده‌كه يكى‌در امالى شيخ صدوق وديگرى‌در امالى شيخ‌طوسى نقل‌شده‌است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در امالى شيخ صدوق آمده، جريان خانه خريدن شريح قاضى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نقل شده كه پس از آن، اميرالمؤمنين او را خواستند و ضمن مؤاخذه از خريد خانه گران او را موعظه كردند و از دنياطلبى بازداشتند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اين روايت در نامه‌هاى نهج‌البلاغه موجود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روايت ديگر كه در امالى شيخ طوسى آمده، در نهج‌البلاغه موجود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نيز به نقل از شريح قاضى است كه موعظه امام على عليه‌السلام براى اصحابشان در ياد آخرت و دورى از مال‌پرستى و بيان حالات انسان پس از مرگ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انتساب كتاب خطب اميرالمؤمنين عليه‌السلام به آن حضرت، مستند و قابل اثبات است</w:t>
      </w:r>
      <w:r>
        <w:rPr>
          <w:rFonts w:eastAsia="Amiri" w:cs="Amiri" w:ascii="Amiri" w:hAnsi="Amiri"/>
          <w:color w:val="111111"/>
          <w:sz w:val="28"/>
          <w:szCs w:val="28"/>
          <w:rtl w:val="true"/>
          <w:lang w:bidi="ar-SA"/>
        </w:rPr>
        <w:t xml:space="preserve">. </w:t>
      </w:r>
      <w:bookmarkStart w:id="80" w:name="pg15893_170291"/>
    </w:p>
    <w:p>
      <w:pPr>
        <w:pStyle w:val="Heading3"/>
        <w:numPr>
          <w:ilvl w:val="2"/>
          <w:numId w:val="1"/>
        </w:numPr>
        <w:rPr/>
      </w:pPr>
      <w:bookmarkStart w:id="81" w:name="__RefHeading___Toc15400482_2142443653"/>
      <w:bookmarkStart w:id="82" w:name="_Toc27"/>
      <w:bookmarkEnd w:id="80"/>
      <w:bookmarkEnd w:id="81"/>
      <w:r>
        <w:rPr>
          <w:rtl w:val="true"/>
        </w:rPr>
        <w:t>فصل دوم</w:t>
      </w:r>
      <w:r>
        <w:rPr>
          <w:rtl w:val="true"/>
        </w:rPr>
        <w:t xml:space="preserve">: </w:t>
      </w:r>
      <w:r>
        <w:rPr>
          <w:rtl w:val="true"/>
        </w:rPr>
        <w:t>طبقه روايى حضرت عبدالعظيم</w:t>
      </w:r>
      <w:bookmarkEnd w:id="82"/>
    </w:p>
    <w:p>
      <w:pPr>
        <w:pStyle w:val="Heading4"/>
        <w:numPr>
          <w:ilvl w:val="3"/>
          <w:numId w:val="1"/>
        </w:numPr>
        <w:rPr/>
      </w:pPr>
      <w:bookmarkStart w:id="83" w:name="__RefHeading___Toc15400484_2142443653"/>
      <w:bookmarkStart w:id="84" w:name="_Toc28"/>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شيخ طوسى در كتاب رجال خود حضرت عبدالعظيم را در اصحاب امام هادى عليه‌السلام و امام عسكرى عليه‌السلام برشمرده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برخى به استناد روايتى كه در فصل قبل از ثواب الاعمال نقل شد مدعى شده‌اند كه چون امام هادى در آن روايت به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قبر عبدالعظيم همچون زيارت حسين بن على عليهماالسلام مى‌باشد، بنابراين حضرت عبدالعظيم پيش از عصر امام عسكرى عليه‌السلام فوت كرده و لذا از اصحاب امام عسكرى عليه‌السلام نبوده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همچنين هيچ گونه روايتى آن حضرت از امام عسكرى عليه‌السلام ندارد و اين امر خود شاهد بر عدم معاصرت وى با امام عسكرى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برشمردن آن حضرت از اصحاب امام عسكرى عليه‌السلام نمى‌تواند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اشتباد يا ناشى از نسخه‌هاى خطى و ناسخان آنها و يا ناشى از اشتباه خود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استناد روايات موجود</w:t>
      </w:r>
    </w:p>
    <w:p>
      <w:pPr>
        <w:pStyle w:val="BookText"/>
        <w:rPr/>
      </w:pPr>
      <w:r>
        <w:rPr>
          <w:rFonts w:ascii="Amiri" w:hAnsi="Amiri" w:eastAsia="Amiri" w:cs="Amiri"/>
          <w:color w:val="111111"/>
          <w:sz w:val="28"/>
          <w:sz w:val="28"/>
          <w:szCs w:val="28"/>
          <w:rtl w:val="true"/>
          <w:lang w:bidi="ar-SA"/>
        </w:rPr>
        <w:t>و نيز تصريح بسيارى از رجاليان، حضرت عبدالعظيم از اصحاب امام جواد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امادر هيچ‌يك ازمصادر رجالى، آن‌حضرت‌را از اصحاب‌امام‌رضا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كتاب الاختصاص منسوب‌به شيخ‌مفيد دو روايت‌به‌نقل‌از امام‌رضا عليه‌السلام آمده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اول به صورت مرسل نقل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عبدالعظيم عن‌ابى‌الحسن‌الرضا عليه‌السلام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ياعبدالعظيم، أبلغ‌عنّى‌اوليائى السلام و قل لهم أن لا يجعلوا للشيطان على انفسهم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روايت استفاده شده كه حضرت عبدالعظيم نه تنها عصر امام رضا عليه‌السلام را درك كرده، بلكه از جمله كسانى بوده كه مورد اعتماد و موقعيت نزد امام بوده است؛ </w:t>
      </w:r>
    </w:p>
    <w:p>
      <w:pPr>
        <w:pStyle w:val="BookText"/>
        <w:rPr/>
      </w:pPr>
      <w:r>
        <w:rPr>
          <w:rFonts w:ascii="IRNazanin" w:hAnsi="IRNazanin" w:eastAsia="IRNazanin"/>
          <w:color w:val="111111"/>
          <w:sz w:val="28"/>
          <w:sz w:val="28"/>
          <w:szCs w:val="28"/>
          <w:rtl w:val="true"/>
          <w:lang w:bidi="fa-IR"/>
        </w:rPr>
        <w:t>چه آنكه امام او را مأمور ابلاغ مطالبى به اولياء و دوستدارانشان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براى رفع استبعاد از مصاحبت آن حضرت با امام رضا عليه‌السلام به اين نكته هم استناد كرده‌اند كه 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مشايخ حضرت عبدالعظيم بوده و رواياتى را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آنكه وفات امام رضا عليه‌السلام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افتاده، پس حضرت عبدالعظيم به طريق اولى مى‌توانسته از آن امام نقل حديث كرده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 استدلال فوق تنها امكان نقل حديث از امام رضا عليه‌السلام را اثبات مى‌كند و وقوع آن را به شكل قطعى اثبات نمى‌كند همچنان كه منحصر بودن روايت از امام رضا عليه‌السلام در يك حديث و شواهدى ديگر موجب آن شده كه اين روايت را محرَّف بدانند؛ چه آنكه در روايات بسيارى حضرت عبدالعظيم از امام هادى عليه‌السلام با كنيه ابوالحسن نقل حديث كرده و در اين روايت نيز وى با اين كنيه نقل حديث كرده و احتمالاً كاتبان حديث اشتباهاً كنيه ابوالحسن را بر امام رضا عليه‌السلام تطبيق كرده‌اند و نام ايشان را در برابر اين كنيه افزوده‌اند</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از جمله قراينى كه مى‌تواند شاهدى بر اين مطلب دانست، آنكه از امام هادى عليه‌السلام درباره آن حضرت در حديث عرض دين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 حقاً؛ تو به حقيقت دوستدار ما هستى</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و به همين جهت امام پيامشان را به اولياى خودشان از طريق حضرت عبدالعظيم كه خود از اولياى امام است، ابلاغ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ديگرى نيز به صورت مكاتبه از امام رضا عليه‌السلام نقل شده كه در موضوع ايمان حضرت ابوطالب مى‌باشد در آن روايت چنين آمده كه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عبدالعظيم بن عبداللّه العلوى كان مريضاً، فكتب الى ابى‌الحسن الرضا عليه‌السلام عرفنى يابن رسول اللّه‌عن الخبر المروى أن اباطالب فى ضحضاح من نار يغلى منه دماغه، فكتب اليه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p>
    <w:p>
      <w:pPr>
        <w:pStyle w:val="BookText"/>
        <w:rPr/>
      </w:pPr>
      <w:r>
        <w:rPr>
          <w:rFonts w:ascii="IRNazanin" w:hAnsi="IRNazanin" w:eastAsia="IRNazanin"/>
          <w:color w:val="111111"/>
          <w:sz w:val="28"/>
          <w:sz w:val="28"/>
          <w:szCs w:val="28"/>
          <w:rtl w:val="true"/>
          <w:lang w:bidi="fa-IR"/>
        </w:rPr>
        <w:t>الرحمن الرحيم أما بعد فانك ان شككت فى ايمان ابى‌طالب كان مصيرك الى النار؛ عبدالعظيم بن عبداللّه علوى مريض بود، پس نامه‌اى به ابوالحسن رضا عليه‌السلام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صلى‌الله‌عليه‌و‌آله مرا از خبرى كه نقل شده كه ابوطالب در سردابى از آتش به سر مى‌برد كه مغز سرش از گرماى آن مى‌جوشد، آگاه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وى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پس از حمد و ثناى خداوند چنانچه در ايمان ابوطالب شك كنى سرانجام تو جهنم خواهد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ابوعلى فخار بن محمد 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حديث نيز همچون حديث قبل ظاهراً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 گذشته از قراين سابق آنكه مصدر اين روايت كتابى غير مشهور است كه وقوع تحريف در آن بسيار قوى‌تر از كتب مشهور،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كه نزد محدثان و رجاليان به عنوان امرى مسلّم شمرده شده، آنكه حضرت عبدالعظيم از اصحاب امام جواد عليه‌السلام و امام هادى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روايات از امام رضا عليه‌السلام تحريف شده و كلام شيخ طوسى كه ايشان را از اصحاب امام عسكرى عليه‌السلام قرار داده بى‌اساس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گذشته روشن مى‌شود كه كلام شهيد ثانى در حاشيه خلاصة الأقوال كه امام رضا عليه‌السلام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قبره وجبت له الجنّة؛ كسى كه قبر عبدالعظيم را زيارت كند بهشت بر او واجب مى‌شود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از برخى از نسب‌شناسان نقل كرده، اشتباه بوده و قابل استناد نيست؛ چه آنكه روايات متعدد از امام جواد عليه‌السلام و امام هادى عليه‌السلام شاهد بر عدم فوت حضرت عبدالعظيم در عصر امام رضا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چنان كه گذشت اصولاً روايت حضرت عبدالعظيم از امام رضا عليه‌السلام ثابت نيست</w:t>
      </w:r>
      <w:r>
        <w:rPr>
          <w:rFonts w:eastAsia="IRNazanin" w:cs="IRNazanin"/>
          <w:color w:val="111111"/>
          <w:sz w:val="28"/>
          <w:szCs w:val="28"/>
          <w:rtl w:val="true"/>
          <w:lang w:bidi="fa-IR"/>
        </w:rPr>
        <w:t xml:space="preserve">. </w:t>
      </w:r>
      <w:bookmarkStart w:id="85" w:name="pg15893_170294"/>
    </w:p>
    <w:p>
      <w:pPr>
        <w:pStyle w:val="Heading4"/>
        <w:numPr>
          <w:ilvl w:val="3"/>
          <w:numId w:val="1"/>
        </w:numPr>
        <w:rPr/>
      </w:pPr>
      <w:bookmarkStart w:id="86" w:name="__RefHeading___Toc15400486_2142443653"/>
      <w:bookmarkStart w:id="87" w:name="_Toc29"/>
      <w:bookmarkEnd w:id="85"/>
      <w:bookmarkEnd w:id="86"/>
      <w:r>
        <w:rPr>
          <w:rtl w:val="true"/>
        </w:rPr>
        <w:t>مشايخ حضرت عبدالعظيم عليه‌السلام</w:t>
      </w:r>
      <w:bookmarkEnd w:id="87"/>
    </w:p>
    <w:p>
      <w:pPr>
        <w:pStyle w:val="BookText"/>
        <w:rPr/>
      </w:pPr>
      <w:r>
        <w:rPr>
          <w:rFonts w:ascii="IRNazanin" w:hAnsi="IRNazanin" w:eastAsia="IRNazanin"/>
          <w:color w:val="111111"/>
          <w:sz w:val="28"/>
          <w:sz w:val="28"/>
          <w:szCs w:val="28"/>
          <w:rtl w:val="true"/>
          <w:lang w:bidi="fa-IR"/>
        </w:rPr>
        <w:t>همچنان كه بيان شد، حضرت عبدالعظيم از دو امام نقل حديث مستقيم دارد و نقل روايت وى از امام رضا عليه‌السلام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تعبيراتى كه در روايات حضرت عبدالعظيم از ائمه و ديگر اساتيدش ديده مى‌شود را، به جهت شناخت شيوه نام بردن از ايشان، براساس مسند رواياتشان گزارش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موسى بن جعفر بن محمد بن على بن الحسين بن على بن ابى‌طالب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الرضا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محمد بن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محمد بن على الرضا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محمد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الثانى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على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محمد العسكرى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العسكرى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ابوالحسن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همچنين از اين محدثان نيز ايشان نقل حديث كرده‌اند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ابى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عيسى العلوى، اسحاق الناصح مولى جعفر، حرب، الحسن بن الحسين العرنى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الحسين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تصحيف العرنى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الحسين، الحسن بن الحكم النخعى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عبداللّه بن يونس بن ظبيان،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على، الحسين بن المياح، سليمان بن سفيان، سليمان بن جعفر الجعفرى، سليمان بن حفص المروزى، سهل بن سعد، صفوان بن يحيى، عبدالسلام بن صالح الهروى، على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الحسن بن زيد بن على بن ابى‌طالب، مالك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w:t>
      </w:r>
      <w:bookmarkStart w:id="88" w:name="pg15893_170295"/>
    </w:p>
    <w:p>
      <w:pPr>
        <w:pStyle w:val="BookText"/>
        <w:rPr/>
      </w:pPr>
      <w:bookmarkEnd w:id="88"/>
      <w:r>
        <w:rPr>
          <w:rFonts w:ascii="Amiri" w:hAnsi="Amiri" w:eastAsia="Amiri" w:cs="Amiri"/>
          <w:color w:val="111111"/>
          <w:sz w:val="28"/>
          <w:sz w:val="28"/>
          <w:szCs w:val="28"/>
          <w:rtl w:val="true"/>
          <w:lang w:bidi="ar-SA"/>
        </w:rPr>
        <w:t xml:space="preserve">ابى‌عمير،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محمد بن كثير، محمد بن عمر بن يزيد،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بن ابى‌البلاد، موسى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محمد عجلى، هشام بن الحكم، يحيى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اُذنيه، ابن محبوب، أبيه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5400488_2142443653"/>
      <w:bookmarkStart w:id="90" w:name="_Toc30"/>
      <w:bookmarkEnd w:id="89"/>
      <w:r>
        <w:rPr>
          <w:rtl w:val="true"/>
        </w:rPr>
        <w:t>شاگردان حضرت عبدالعظيم عليه‌السلام</w:t>
      </w:r>
      <w:bookmarkEnd w:id="90"/>
    </w:p>
    <w:p>
      <w:pPr>
        <w:pStyle w:val="BookText"/>
        <w:rPr/>
      </w:pPr>
      <w:r>
        <w:rPr>
          <w:rFonts w:ascii="IRNazanin" w:hAnsi="IRNazanin" w:eastAsia="IRNazanin"/>
          <w:color w:val="111111"/>
          <w:sz w:val="28"/>
          <w:sz w:val="28"/>
          <w:szCs w:val="28"/>
          <w:rtl w:val="true"/>
          <w:lang w:bidi="fa-IR"/>
        </w:rPr>
        <w:t xml:space="preserve">ابراهيم بن على، ابراهيم بن هاشم،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ابى عبداللّه البرقى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الحسن، احمد بن محمد بن ابى عبداللّه، احمد بن محمد بن خالد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مهران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 اصحابنا، بكر بن صالح الضبى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ابراهيم العلوى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حمزة بن القاسم العلوى، سهل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بن زياد الآدمى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بن زياد آدمى الرازى ابوسعيد، سهل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بن فيض عجلى 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الحسين العلوى، عبداللّه بن محمد العجلى، عبيداللّه بن موسى، عبيداللّه بن موسى الرويانى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ابوتراب عبيداللّه بن موسى الرويانى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ابوتراب محمد بن عبداللّه بن موسى الرويانى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تحريف و تصحيف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تصحيف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ابوتراب عبداللّه بن موسى الرويانى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تصحيف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خالد البرقى، محمد العلوى العريضى، نوفلى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بر اين نكته لازم است كه گزارش اساتيد و شاگردان حضرت عبدالعظيم عليه‌السلام براساس مجموعه روايات موجود در مسند عبدالعظيم حسنى تأليف آقاى عزيزاللّه عطاردى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هزار، ارائه شده و وحدت برخى روايات و يا تتبع جديد مورد نظر نبوده است</w:t>
      </w:r>
      <w:r>
        <w:rPr>
          <w:rFonts w:eastAsia="IRNazanin" w:cs="IRNazanin"/>
          <w:color w:val="111111"/>
          <w:sz w:val="28"/>
          <w:szCs w:val="28"/>
          <w:rtl w:val="true"/>
          <w:lang w:bidi="fa-IR"/>
        </w:rPr>
        <w:t xml:space="preserve">. </w:t>
      </w:r>
      <w:bookmarkStart w:id="91" w:name="pg15893_170296"/>
    </w:p>
    <w:p>
      <w:pPr>
        <w:pStyle w:val="Heading3"/>
        <w:numPr>
          <w:ilvl w:val="2"/>
          <w:numId w:val="1"/>
        </w:numPr>
        <w:rPr/>
      </w:pPr>
      <w:bookmarkStart w:id="92" w:name="__RefHeading___Toc15400490_2142443653"/>
      <w:bookmarkStart w:id="93" w:name="_Toc31"/>
      <w:bookmarkEnd w:id="91"/>
      <w:bookmarkEnd w:id="92"/>
      <w:r>
        <w:rPr>
          <w:rtl w:val="true"/>
        </w:rPr>
        <w:t>فصل سوم</w:t>
      </w:r>
      <w:r>
        <w:rPr>
          <w:rtl w:val="true"/>
        </w:rPr>
        <w:t xml:space="preserve">: </w:t>
      </w:r>
      <w:r>
        <w:rPr>
          <w:rtl w:val="true"/>
        </w:rPr>
        <w:t>روايات حضرت عبدالعظيم</w:t>
      </w:r>
      <w:bookmarkEnd w:id="93"/>
    </w:p>
    <w:p>
      <w:pPr>
        <w:pStyle w:val="Heading4"/>
        <w:numPr>
          <w:ilvl w:val="3"/>
          <w:numId w:val="1"/>
        </w:numPr>
        <w:rPr/>
      </w:pPr>
      <w:bookmarkStart w:id="94" w:name="__RefHeading___Toc15400492_2142443653"/>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روايات حضرت عبدالعظيم عليه‌السلام از نظر شناخت محتوا و مضمون مورد توجه ايشان و نيز آنچه كه ائمه اطهار ايشان را امين و مورد اعتماد در آن مطالب دانسته‌اند، حائز اهميت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نيازهاى فكرى آن عصر نيز از بررسى اين روايات ممكن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شيوه‌هاى تحمل حديث و نقل آن توسط حضرت عبدالعظيم هم در بازشناسى شخصيت روايى آن حضرت بسيار مؤثر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بحث مهم را در دو گفتار پى مى‌گيريم</w:t>
      </w:r>
      <w:r>
        <w:rPr>
          <w:rFonts w:eastAsia="IRNazanin" w:cs="IRNazanin"/>
          <w:color w:val="111111"/>
          <w:sz w:val="28"/>
          <w:szCs w:val="28"/>
          <w:rtl w:val="true"/>
          <w:lang w:bidi="fa-IR"/>
        </w:rPr>
        <w:t>:</w:t>
      </w:r>
    </w:p>
    <w:p>
      <w:pPr>
        <w:pStyle w:val="Heading4"/>
        <w:numPr>
          <w:ilvl w:val="3"/>
          <w:numId w:val="1"/>
        </w:numPr>
        <w:rPr/>
      </w:pPr>
      <w:bookmarkStart w:id="96" w:name="__RefHeading___Toc15400494_2142443653"/>
      <w:bookmarkStart w:id="97" w:name="_Toc33"/>
      <w:bookmarkEnd w:id="96"/>
      <w:r>
        <w:rPr>
          <w:rtl w:val="true"/>
        </w:rPr>
        <w:t>گفتار اول</w:t>
      </w:r>
      <w:r>
        <w:rPr>
          <w:rtl w:val="true"/>
        </w:rPr>
        <w:t xml:space="preserve">: </w:t>
      </w:r>
      <w:r>
        <w:rPr>
          <w:rtl w:val="true"/>
        </w:rPr>
        <w:t>بررسى موضوعى روايات حضرت عبدالعظيم عليه‌السلام</w:t>
      </w:r>
      <w:bookmarkEnd w:id="97"/>
    </w:p>
    <w:p>
      <w:pPr>
        <w:pStyle w:val="Heading5"/>
        <w:numPr>
          <w:ilvl w:val="4"/>
          <w:numId w:val="1"/>
        </w:numPr>
        <w:rPr/>
      </w:pPr>
      <w:bookmarkStart w:id="98" w:name="__RefHeading___Toc15400496_2142443653"/>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موضوعات مهمى كه در روايات آن حضرت به صورت برجسته‌اى چهره‌نمايى مى‌كند، عبارتند از</w:t>
      </w:r>
      <w:r>
        <w:rPr>
          <w:rFonts w:eastAsia="IRNazanin" w:cs="IRNazanin"/>
          <w:color w:val="111111"/>
          <w:sz w:val="28"/>
          <w:szCs w:val="28"/>
          <w:rtl w:val="true"/>
          <w:lang w:bidi="fa-IR"/>
        </w:rPr>
        <w:t>:</w:t>
      </w:r>
    </w:p>
    <w:p>
      <w:pPr>
        <w:pStyle w:val="Heading5"/>
        <w:numPr>
          <w:ilvl w:val="4"/>
          <w:numId w:val="1"/>
        </w:numPr>
        <w:rPr/>
      </w:pPr>
      <w:bookmarkStart w:id="100" w:name="__RefHeading___Toc15400498_2142443653"/>
      <w:bookmarkStart w:id="101" w:name="_Toc35"/>
      <w:bookmarkEnd w:id="100"/>
      <w:r>
        <w:rPr>
          <w:rtl w:val="true"/>
        </w:rPr>
        <w:t>اول</w:t>
      </w:r>
      <w:r>
        <w:rPr>
          <w:rtl w:val="true"/>
        </w:rPr>
        <w:t xml:space="preserve">: </w:t>
      </w:r>
      <w:r>
        <w:rPr>
          <w:rtl w:val="true"/>
        </w:rPr>
        <w:t>خدا و صفات وى</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موضوع در حوزه صفات الهى از آن حضرت روايت شده، كه مهم‌ترين آنها در حديث عرض دين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عقايد حضرت عبدالعظيم، آن حضرت عقيده به الوهيت و توحيد خدا، و نفى تشبيه و عدم جسم و صورت و عرض و جوهر بودن آن ذات الهى را اعتراف كرده و خداوند را خالق اجسام و صورت دهنده صورت‌ها و خالق همه جوهرها و عرض‌ها دانسته و خداوند را پروردگار هر چيز و مالك و خالق و ايجاد كننده همه چيز دانسته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اين تعبيرات را بايد به عنوان توحيد ناب كه آموزه مدرسه اهل‌بيت است،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مضمون و خلاصه‌اى براى خطبه مشهور اميرالمؤمنين عليه‌السلام است كه تكرار و تأكيد بر آن در آموزه‌هاى اكثر ائمه نيز يافت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دوم در اين باب، نقد عقيده اهل سنت در نزول خداوند در هر شب جمعه به آسمان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روايتى كه با واسطه از امام رضا عليه‌السلام نقل كرده‌اند، ضمن انكار اين موضوع توسط آن امام و تحريف شمردن آن، حقيقت مطلب را نزول ملائكه در شب جمعه بيان كرده‌اند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تحريف از آنجا مشهود است كه لازمه روايات اهل سنت، جسم بودن خداوند است، در حالى كه آنچه منقول از پيامبر صلى‌الله‌عليه‌و‌آله و منقول از ائمه اطهار مى‌باشد، نزول ملائكه الهى به آسمان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 درباره عقيده مجبِّره و كسانى است كه قائل به جبر خداوند و مجبور بودن بندگان خداوند در اعمالشان مى‌باشد حضرت عبدالعظيم به واسطه از امام رضا عليه‌السلام و ايشان از امام صادق عليه‌السلام در اين باب نقل مى‌كنند كه هر كس قائل به اجبار خداوند بندگانش را بر گناه باشد و نيز اجبار خدا بر اعمال غير مقدور را معتقد باشد، زكات دادن به وى جايز نيست يا خوردن گوشت حيوانى را كه وى ذبح كرده جايز نيست يا شهادت وى مقبول نيست يا اقتدا به او در نماز مجاز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تعبيرات ظهور در فسق و گاه ظهور در عدم اسلام چنين شخصى دارد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چهارم، تبيين موارد قضا و قدر الهى است كه آن حضرت با واسطه از امام </w:t>
      </w:r>
      <w:bookmarkStart w:id="102" w:name="pg15893_170298"/>
    </w:p>
    <w:p>
      <w:pPr>
        <w:pStyle w:val="BookText"/>
        <w:rPr/>
      </w:pPr>
      <w:bookmarkEnd w:id="102"/>
      <w:r>
        <w:rPr>
          <w:rFonts w:ascii="IRNazanin" w:hAnsi="IRNazanin" w:eastAsia="IRNazanin"/>
          <w:color w:val="111111"/>
          <w:sz w:val="28"/>
          <w:sz w:val="28"/>
          <w:szCs w:val="28"/>
          <w:rtl w:val="true"/>
          <w:lang w:bidi="fa-IR"/>
        </w:rPr>
        <w:t>رضا عليه‌السلام نقل كرده كه موارد آن در هشت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بيدارى، قدرت و ضعف، سلامتى و بيمارى، مرگ و زندگى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چنان كه ملاحظه شد، سه موضوع اخير از جمله موارد اختلاف اشاعره و معتزله است كه در عصر حيات حضرت عبدالعظيم و ائمه آن عصر از جمله مباحث جنجال‌برانگيز محسوب مى‌شده و حتى خلفاى عباسى هم در اين موضوعات به صورت جدى داخل شده و موضع‌گيرى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نيز در نقل اين گونه رواياتى كه مباحث كلامى آن عصر را مورد بحث قرار داده، اهتمام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پنجم معنى تسبيح خداوند است كه امام صادق عليه‌السلام آن را به تنزيه و پاك شمردن خداوند تفسير كرده‌اند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03" w:name="__RefHeading___Toc15400500_2142443653"/>
      <w:bookmarkStart w:id="104" w:name="_Toc36"/>
      <w:bookmarkEnd w:id="103"/>
      <w:r>
        <w:rPr>
          <w:rtl w:val="true"/>
        </w:rPr>
        <w:t>دوم</w:t>
      </w:r>
      <w:r>
        <w:rPr>
          <w:rtl w:val="true"/>
        </w:rPr>
        <w:t xml:space="preserve">: </w:t>
      </w:r>
      <w:r>
        <w:rPr>
          <w:rtl w:val="true"/>
        </w:rPr>
        <w:t>نبوت</w:t>
      </w:r>
      <w:bookmarkEnd w:id="104"/>
    </w:p>
    <w:p>
      <w:pPr>
        <w:pStyle w:val="BookText"/>
        <w:rPr/>
      </w:pPr>
      <w:r>
        <w:rPr>
          <w:rFonts w:ascii="IRNazanin" w:hAnsi="IRNazanin" w:eastAsia="IRNazanin"/>
          <w:color w:val="111111"/>
          <w:sz w:val="28"/>
          <w:sz w:val="28"/>
          <w:szCs w:val="28"/>
          <w:rtl w:val="true"/>
          <w:lang w:bidi="fa-IR"/>
        </w:rPr>
        <w:t>حضرت عبدالعظيم در حديث مهم عرض دين به صراحت به نبوت پيامبر صلى‌الله‌عليه‌و‌آله و خاتميت و كمال شريعت وى اذعان كرده</w:t>
      </w:r>
      <w:r>
        <w:rPr>
          <w:rStyle w:val="FootnoteAnchor"/>
          <w:rtl w:val="true"/>
        </w:rPr>
        <w:footnoteReference w:id="115"/>
      </w:r>
      <w:r>
        <w:rPr>
          <w:rFonts w:ascii="IRNazanin" w:hAnsi="IRNazanin" w:eastAsia="IRNazanin"/>
          <w:color w:val="111111"/>
          <w:sz w:val="28"/>
          <w:sz w:val="28"/>
          <w:szCs w:val="28"/>
          <w:rtl w:val="true"/>
          <w:lang w:bidi="fa-IR"/>
        </w:rPr>
        <w:t>همچنان كه سيره نشستن پيامبر را در حديثى مرفوع به سه گونه مختلف تشريح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روايت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آن حضرت كه شايد متكبرانه به نظر برسد، نفى شده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اصول استناد به سنت پيامبر را در روايتى كوتاه و پرمغز تبيين مى‌كند كه آن حضرت از امام جواد عليه‌السلام و ايشان به سند تفصيلى از پدر و اجدادشان از پيامبر نقل كرده‌اند كه سنتى كه از ايشان در واجبات وارد شده، تمسك به آن هدايت و ترك </w:t>
      </w:r>
      <w:bookmarkStart w:id="105" w:name="pg15893_170299"/>
    </w:p>
    <w:p>
      <w:pPr>
        <w:pStyle w:val="BookText"/>
        <w:rPr/>
      </w:pPr>
      <w:bookmarkEnd w:id="105"/>
      <w:r>
        <w:rPr>
          <w:rFonts w:ascii="IRNazanin" w:hAnsi="IRNazanin" w:eastAsia="IRNazanin"/>
          <w:color w:val="111111"/>
          <w:sz w:val="28"/>
          <w:sz w:val="28"/>
          <w:szCs w:val="28"/>
          <w:rtl w:val="true"/>
          <w:lang w:bidi="fa-IR"/>
        </w:rPr>
        <w:t>آن ضلالت را در پى دارد و سنتى كه در غير واجبات باشد، تمسك به آن فضيلت و ترك آن خطا و اشتباه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عبدالعظيم در نامه‌اى از امام جواد عليه‌السلام درباره ذى الكفل، نام وى، و رسول بودن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درجواب، تعداد انبياء را صد و بيست هزار نفر دانستند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رسول هم بودند و ذى الكفل چنين بود و نام و زمان و معجزه وى را نيز برشمردند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همچنين ايشان روايتى را به نقل از امام هادى عليه‌السلام در گفتگوى حضرت نوح با فرزندانش نقل كرده كه در مقام موعظه بندگان در احترام به پدر و بزرگ داشتن وى و اهميت دعاى پدر نزد خداوند بزرگ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06" w:name="__RefHeading___Toc15400502_2142443653"/>
      <w:bookmarkStart w:id="107" w:name="_Toc37"/>
      <w:bookmarkEnd w:id="106"/>
      <w:r>
        <w:rPr>
          <w:rtl w:val="true"/>
        </w:rPr>
        <w:t>سوم</w:t>
      </w:r>
      <w:r>
        <w:rPr>
          <w:rtl w:val="true"/>
        </w:rPr>
        <w:t xml:space="preserve">: </w:t>
      </w:r>
      <w:r>
        <w:rPr>
          <w:rtl w:val="true"/>
        </w:rPr>
        <w:t>امامت</w:t>
      </w:r>
      <w:bookmarkEnd w:id="107"/>
    </w:p>
    <w:p>
      <w:pPr>
        <w:pStyle w:val="BookText"/>
        <w:rPr/>
      </w:pPr>
      <w:r>
        <w:rPr>
          <w:rFonts w:ascii="IRNazanin" w:hAnsi="IRNazanin" w:eastAsia="IRNazanin"/>
          <w:color w:val="111111"/>
          <w:sz w:val="28"/>
          <w:sz w:val="28"/>
          <w:szCs w:val="28"/>
          <w:rtl w:val="true"/>
          <w:lang w:bidi="fa-IR"/>
        </w:rPr>
        <w:t>اين موضوع سهم زيادى از روايات حضرت عبدالعظيم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ايشان منزلت و جايگاه امامت را حكايت مى‌كند و برخى ديگر به امامت خاصه يعنى تصريح به امامت يكايك ائمه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مرجعيت علمى ائمه اطهار را نيز در اين روايات تبيين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روايات حضرت عبدالعظيم عليه‌السلام را در اين موضوع مى‌توانيم در عناوين زير گزارش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و جايگاه امامت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عنوان حجت خدا، از ابتداى خلقت در بين بشر بوده است و پس از پيامبر عظيم‌الشأن اسلام، امامى واجب الاطاعة از اهل‌بيت در بين مردم بوده و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كه هر آنكس كه اين منزلت رفيع را نشناسد و امامى را براى خود نشناسد، همچون كسانى كه اسلام را درك نكرده‌اند خواهد مرد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ونيز آن حضرت با واسطه از امام باقر عليه‌السلام نقل كرده كه تأويل نورى كه خداوند پس از ايمان به خدا و رسولش، ايمان به آن را لازم دانسته</w:t>
      </w:r>
      <w:r>
        <w:rPr>
          <w:rStyle w:val="FootnoteAnchor"/>
          <w:rtl w:val="true"/>
        </w:rPr>
        <w:footnoteReference w:id="122"/>
      </w:r>
      <w:r>
        <w:rPr>
          <w:rFonts w:ascii="IRNazanin" w:hAnsi="IRNazanin" w:eastAsia="IRNazanin"/>
          <w:color w:val="111111"/>
          <w:sz w:val="28"/>
          <w:sz w:val="28"/>
          <w:szCs w:val="28"/>
          <w:rtl w:val="true"/>
          <w:lang w:bidi="fa-IR"/>
        </w:rPr>
        <w:t>، ائمه هستند؛ چه آنكه نور امام در قلب‌مؤمن روشنايى ايجاد مى‌كند وقلوب غيرمؤمنان ازآن نور بى‌بهره وتاريك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اسامى ائمه اهل‌بيت</w:t>
      </w:r>
    </w:p>
    <w:p>
      <w:pPr>
        <w:pStyle w:val="BookText"/>
        <w:rPr/>
      </w:pPr>
      <w:r>
        <w:rPr>
          <w:rFonts w:ascii="IRNazanin" w:hAnsi="IRNazanin" w:eastAsia="IRNazanin"/>
          <w:color w:val="111111"/>
          <w:sz w:val="28"/>
          <w:sz w:val="28"/>
          <w:szCs w:val="28"/>
          <w:rtl w:val="true"/>
          <w:lang w:bidi="fa-IR"/>
        </w:rPr>
        <w:t>حضرت عبدالعظيم در حديث عرض دين پس از الهيت و توحيد خداوند و نبوت پيامبر اسلام به شمردن ائمه اهل‌بيت پرداخته و يكايك ايشان را تا امام هادى عليه‌السلام كه امام زمانش بوده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آن روايت هم به امامت فرزندشان حسن بن على عسكرى عليه‌السلام و فرزند وى امام زمان عليه‌السلام و اوصاف ايشان تصريح مى‌كنند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همچنان كه آن حضرت به اِسناد جدش با واسطه از امام باقر عليه‌السلام نقل كرده كه آن حضرت فرزندانش را گرد آورد و نوشته‌اى به خط امام على عليه‌السلام و املاى رسول خدا صلى‌الله‌عليه‌و‌آله را به ايشان نشان داد كه در آن اسامى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اشاراتى مختصر به حال آنها آمده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خود پس از نقل اين روايت به راوى تأكيد مى‌كنند كه اين سرّ الهى است كه بايد بر غير اولياى خدا مخفى بماند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بديهى است كه با توجه به آنكه در عصر حضرت عبدالعظيم هنوز برخى از ائمه متولد نشده بودند و به امامت نرسيده بودند چنين خبرى كه تصريح به نام ائمه دارد از اهميت ويژه‌اى برخوردار بوده و نشانگر اعتمادى است كه از سوى ائمه به آن حضرت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امام على اميرالمؤمنين عليه‌السلام</w:t>
      </w:r>
    </w:p>
    <w:p>
      <w:pPr>
        <w:pStyle w:val="BookText"/>
        <w:rPr/>
      </w:pPr>
      <w:r>
        <w:rPr>
          <w:rFonts w:ascii="IRNazanin" w:hAnsi="IRNazanin" w:eastAsia="IRNazanin"/>
          <w:color w:val="111111"/>
          <w:sz w:val="28"/>
          <w:sz w:val="28"/>
          <w:szCs w:val="28"/>
          <w:rtl w:val="true"/>
          <w:lang w:bidi="fa-IR"/>
        </w:rPr>
        <w:t>روايات حضرت عبدالعظيم به شكل‌هاى مختلف حاكى از منزلت و جايگاه بلند اميرالمؤمنين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تأويل آيات قرآن، گاه به نقل از رسول خدا صلى‌الله‌عليه‌و‌آله ، و گاه به استناد استدلال‌هاى كلامى در كلام اصحاب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گزارش هر يك از اين دسته‌هاى مختلف روايات ايشان در اين موضوع را ملاحظه مى‌نماييد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قرآنى</w:t>
      </w:r>
    </w:p>
    <w:p>
      <w:pPr>
        <w:pStyle w:val="BookText"/>
        <w:rPr/>
      </w:pPr>
      <w:r>
        <w:rPr>
          <w:rFonts w:ascii="IRNazanin" w:hAnsi="IRNazanin" w:eastAsia="IRNazanin"/>
          <w:color w:val="111111"/>
          <w:sz w:val="28"/>
          <w:sz w:val="28"/>
          <w:szCs w:val="28"/>
          <w:rtl w:val="true"/>
          <w:lang w:bidi="fa-IR"/>
        </w:rPr>
        <w:t>در روايات متعددى، آيات قرآنى همراه با تأويل و بيان معنايى كه آن گونه نازل شده، در نقل‌هاى حضرت عبدالعظيم عليه‌السلام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روايات در مقام بيان حقيقت و تأويل معانى الفاظ قرآنى مصداق واقعى آيه هم بيان شده و حضرت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آيه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حضرت و نه هيچ كس ديگرى مدعى نيست كه الفاظ و اسامى زايد بر قرآن موجود به عنوان وحى قرآنى نازل شده‌اند بلكه مواردى كه لفظى زايد در آيه نقل شده و ادعا شده كه آيه اينگونه نازل شده اين مطلب اشاره به وحى بيانى و تبيين معناى 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اينگونه روايات را نمى‌توان دليل بر تحريف قرآن گرفت و اين اعتقاد با مذهب تشيع سازگار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آياتى كه بدين گونه در روايات آن حضرت آمده، اين آياتند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فعلوا ما يوعظون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داده شدند را انجام دهند برايشان بهتر است</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كفروا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طريق جهنم خالدين فيها أبداً 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قد جاءكم الرسول بالحقّ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و ان 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للّه ما فى السموات و الأرض</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فأبى اكثر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كفوراً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إنّا اعتدنا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علىٍ مستقيم، كه اصل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كه اين آيه از مصاديق اختلاف قرائت نيز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فبدّل الذى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غير الذى قيل لهم، فانزلنا على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تأويلات قرآنى كه در متن آيه قرآنى و الفاظ قرآنى ادراج شده است، در موارد زيادى نيز معصوم در روايت، تأويل آيه را حضرت على عليه‌السلام و ائمه اهل بيت </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از امام هادى عليه‌السلام سند به امام حسن مجتبى عليه‌السلام مى‌رساند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همچون گوش و عمر همچون چشم و عثمان همچون قلب من است و سپس آن حضرت به استناد آيه شريفه تصريح كردند كه گوش و چشم و قلب از ولايت وصى من سؤال خواهند شد و در روز قيامت ايشان را براى سؤال و مؤاخذه نگاه خواهند داشت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در روايات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ألّو استقاموا على الطريقة لأسقيناهم ماءً غدقاً</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به ولايت على بن ابى‌طالب و اوصياى وى تأويل كرده‌اند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رسول خدا صلى‌الله‌عليه‌و‌آله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با سند از نافع غلام عايشه جريانى را از گفتگوى عايشه با پيامبر نقل مى‌كند كه غذايى براى آن حضرت آوردند و ايشان مشغول خوردن از آن شدند و در آن حال از اميرالمؤمنين ياد كردند كه كجاست تا با من از اين غذا بخورد؟ پس چون عايشه پرسيد مراد شما از اميرالمؤمنين كيست؟ با سكوت آن حضرت مواجه شد و همچنان بار ديگر اين مطلب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صداى در بلند شد پس چون عايشه در را گشود، على بن ابى‌طالب را بر در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را خبر كرد و آن حضرت به اميرالمؤمنين خوش‌آمد گفت و دعوت به همراهى در غذا خوردن كرد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بكشد و دشمنت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هويت دشمنان پرسيد و پيامبر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آنها با توست و تو به اين امر رضايت نخواهى داد و آن را انكار خواهى كرد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اين حديث جايگاه بلند امام على عليه‌السلام نزد حضرت رسول صلى‌الله‌عليه‌و‌آله به نيكى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ديگرى از حضرت عبدالعظيم به نقل از امام صادق عليه‌السلام چنين آمده كه عده‌اى از قريش ولايت على بن ابى‌طالب را نوعى شرك دانستند و به رسول خدا معترض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شكل سوارى بر آن مرد معترض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عهدى است كه رسول خدا صلى‌الله‌عليه‌و‌آله بسته و جز كافر يا منافق آن را نمى‌شكند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استدلال‌هاى كلامى</w:t>
      </w:r>
    </w:p>
    <w:p>
      <w:pPr>
        <w:pStyle w:val="BookText"/>
        <w:rPr/>
      </w:pPr>
      <w:r>
        <w:rPr>
          <w:rFonts w:ascii="IRNazanin" w:hAnsi="IRNazanin" w:eastAsia="IRNazanin"/>
          <w:color w:val="111111"/>
          <w:sz w:val="28"/>
          <w:sz w:val="28"/>
          <w:szCs w:val="28"/>
          <w:rtl w:val="true"/>
          <w:lang w:bidi="fa-IR"/>
        </w:rPr>
        <w:t>از جمله روايات طولانى كه حضرت عبدالعظيم نقل كرده، حديثى در گفتگوى امام سجاد عليه‌السلام با ابوخالد كابلى در اثبات اولى‌الامر بودن امام على و فرزندانش مى‌باشد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همچنين حديثى طولانى در مناظره هشام بن حكم با متكلمان در مجلس هارون‌الرشيد در افضليت اميرالمؤمنين على بن ابى‌طالب عليه‌السلام را ايشان نقل كرده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اين روايات استدلال‌هاى مختلفى را با توجه به مخاطبان گوناگون بر اثبات شأن و منزلت اميرالمؤمنين عليه‌السلام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اوصيا و ائمه از اهل‌بيت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امام على عليه‌السلام ، يازده نفر از نسل ايشان به امامت رسيدند و منزلت و جايگاه ايشان در تأويلات قرآنى و احاديث رسول خدا صلى‌الله‌عليه‌و‌آله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بخشى از اين روايات را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روايتى مراد از مؤمنون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كه ايشان پس از خدا و رسولش عمل امت را خواهند ديد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 در روايت ديگر از امام صادق عليه‌السلام نقل كرده كه ما از كسانى هستيم كه مورد رحمت الهى و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اللّه</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همچنين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ذكر شده</w:t>
      </w:r>
      <w:r>
        <w:rPr>
          <w:rStyle w:val="FootnoteAnchor"/>
          <w:rtl w:val="true"/>
        </w:rPr>
        <w:footnoteReference w:id="142"/>
      </w:r>
      <w:r>
        <w:rPr>
          <w:rFonts w:ascii="Amiri" w:hAnsi="Amiri" w:eastAsia="Amiri" w:cs="Amiri"/>
          <w:color w:val="111111"/>
          <w:sz w:val="28"/>
          <w:sz w:val="28"/>
          <w:szCs w:val="28"/>
          <w:rtl w:val="true"/>
          <w:lang w:bidi="ar-SA"/>
        </w:rPr>
        <w:t>و نيز مراد از آياتى كه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 كلها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تكذيب شده‌اند، اوصيا دانسته شده‌اند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گذشته از اين آيات قرآنى، رسول خدا صلى‌الله‌عليه‌و‌آله در رواياتى محبت اهل‌بيت را امرى لازم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حضرت عبدالعظيم، از امام هادى و ايشان با سند از پيامبر نقل كرده‌اند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براى نعمت‌هايش دوست بداريد و مرا براى خدا و نزديكان من را براى رضاى من دوست بداريد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صلوات بر اهل‌بيت نيز در روايت امام هادى عليه‌السلام از چيزهايى شمرده شده كه خداوند دوست داشته، و زيادى صلوات حضرت ابراهيم بر پيامبر و خاندانش موجب دوستى او با خدا شده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دشمنان ايشان پيروان ابليس</w:t>
      </w:r>
      <w:r>
        <w:rPr>
          <w:rStyle w:val="FootnoteAnchor"/>
          <w:rtl w:val="true"/>
        </w:rPr>
        <w:footnoteReference w:id="147"/>
      </w:r>
      <w:r>
        <w:rPr>
          <w:rFonts w:ascii="IRNazanin" w:hAnsi="IRNazanin" w:eastAsia="IRNazanin"/>
          <w:color w:val="111111"/>
          <w:sz w:val="28"/>
          <w:sz w:val="28"/>
          <w:szCs w:val="28"/>
          <w:rtl w:val="true"/>
          <w:lang w:bidi="fa-IR"/>
        </w:rPr>
        <w:t>و قاتلان ايشان و فرزندان انبياء، زنازادگان معرفى شده‌اند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مرجعيت علمى اهل‌بيت</w:t>
      </w:r>
    </w:p>
    <w:p>
      <w:pPr>
        <w:pStyle w:val="BookText"/>
        <w:rPr/>
      </w:pPr>
      <w:r>
        <w:rPr>
          <w:rFonts w:ascii="IRNazanin" w:hAnsi="IRNazanin" w:eastAsia="IRNazanin"/>
          <w:color w:val="111111"/>
          <w:sz w:val="28"/>
          <w:sz w:val="28"/>
          <w:szCs w:val="28"/>
          <w:rtl w:val="true"/>
          <w:lang w:bidi="fa-IR"/>
        </w:rPr>
        <w:t>گذشته از عمل حضرت عبدالعظيم در عرضه عقايد دينى‌اش بر امام هادى عليه‌السلام و تأييد آن حضرت، كه خود گوياى يك درس علمى در لزوم مراجعه در امر دين به اهل‌بيت مى‌باشد، روايات متعدد نيز از طريق ايشان نقل شده كه راه شناخت دين فرا گرفتن تعاليم دينى از ائمه و ايشان باب علم الهى هستند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همچنين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يستمعون القول فيتبعون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عالمان حافظ حديث آل محمد كه با امانت‌دارى آنها را به ديگران مى‌رسانند تأويل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برخى از احاديث حضرت عبدالعظيم به واسطه از امام صادق عليه‌السلام قواعدى در استفاده از حديث ائمه اطهار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جواز عمل به احاديث ائمه قبل از امام حاضر و نيز حجيت حديثى كه در زمان امام متأخر صادر شده و ترجيح آن بر روايت ائمه سابق و نيز تكليف بندگان خداوند و تبليغ ايشان به حد مقدورات آنها، از اين روايات استفاده مى‌شود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w:t>
      </w:r>
    </w:p>
    <w:p>
      <w:pPr>
        <w:pStyle w:val="BookText"/>
        <w:rPr/>
      </w:pPr>
      <w:r>
        <w:rPr>
          <w:rFonts w:ascii="Amiri" w:hAnsi="Amiri" w:eastAsia="Amiri" w:cs="Amiri"/>
          <w:color w:val="111111"/>
          <w:sz w:val="28"/>
          <w:sz w:val="28"/>
          <w:szCs w:val="28"/>
          <w:rtl w:val="true"/>
          <w:lang w:bidi="ar-SA"/>
        </w:rPr>
        <w:t>حضرت عبدالعظيم با آنكه از سادات حسنى است و كسانى از اين نسل به جهت حسادت‌هايى، امامت در اولاد امام حسين عليه‌السلام را برنمى‌تابيدند، اما روايات متعدد و جامعى را در موضوع مهدويت و امام مهدى عليه‌السلام نقل كرده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در موقعيتى صادر شده‌اند كه هنوز آن حضرت متولد نشده بودند و خود اين امر گواه بر اعتقاد عميق حضرت عبدالعظيم به مقام شامخ امامت و تبعيت </w:t>
      </w:r>
      <w:bookmarkStart w:id="108" w:name="pg15893_170307"/>
    </w:p>
    <w:p>
      <w:pPr>
        <w:pStyle w:val="BookText"/>
        <w:rPr/>
      </w:pPr>
      <w:bookmarkEnd w:id="108"/>
      <w:r>
        <w:rPr>
          <w:rFonts w:ascii="IRNazanin" w:hAnsi="IRNazanin" w:eastAsia="IRNazanin"/>
          <w:color w:val="111111"/>
          <w:sz w:val="28"/>
          <w:sz w:val="28"/>
          <w:szCs w:val="28"/>
          <w:rtl w:val="true"/>
          <w:lang w:bidi="fa-IR"/>
        </w:rPr>
        <w:t>كامل وى از ائمه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حديث عرض دين نيز آن حضرت، اعتقاد خود را به امام مهدى و قيام ايشان ابراز داشت و بر آن تأكيد ورزيد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روايات حضرت عبدالعظيم در اين موضوع، برخى در معرفى امام مهدى و وعده تولد ايشان است</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برخى در وعده به قيام ايشان و خصوصيات آن</w:t>
      </w:r>
      <w:r>
        <w:rPr>
          <w:rStyle w:val="FootnoteAnchor"/>
          <w:rtl w:val="true"/>
        </w:rPr>
        <w:footnoteReference w:id="154"/>
      </w:r>
      <w:r>
        <w:rPr>
          <w:rFonts w:ascii="IRNazanin" w:hAnsi="IRNazanin" w:eastAsia="IRNazanin"/>
          <w:color w:val="111111"/>
          <w:sz w:val="28"/>
          <w:sz w:val="28"/>
          <w:szCs w:val="28"/>
          <w:rtl w:val="true"/>
          <w:lang w:bidi="fa-IR"/>
        </w:rPr>
        <w:t>و دعوت مردم به انتظار فرج آن امام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اين موضوع در مجموعه روايات حضرت عبدالعظيم از اهميت ويژه‌اى برخوردار است و از اين رو جاى تحقيق و تدقيق عميق دارد</w:t>
      </w:r>
      <w:r>
        <w:rPr>
          <w:rFonts w:eastAsia="IRNazanin" w:cs="IRNazanin"/>
          <w:color w:val="111111"/>
          <w:sz w:val="28"/>
          <w:szCs w:val="28"/>
          <w:rtl w:val="true"/>
          <w:lang w:bidi="fa-IR"/>
        </w:rPr>
        <w:t>.</w:t>
      </w:r>
    </w:p>
    <w:p>
      <w:pPr>
        <w:pStyle w:val="Heading5"/>
        <w:numPr>
          <w:ilvl w:val="4"/>
          <w:numId w:val="1"/>
        </w:numPr>
        <w:rPr/>
      </w:pPr>
      <w:bookmarkStart w:id="109" w:name="__RefHeading___Toc15400504_2142443653"/>
      <w:bookmarkStart w:id="110" w:name="_Toc38"/>
      <w:bookmarkEnd w:id="109"/>
      <w:r>
        <w:rPr>
          <w:rtl w:val="true"/>
        </w:rPr>
        <w:t>چهارم</w:t>
      </w:r>
      <w:r>
        <w:rPr>
          <w:rtl w:val="true"/>
        </w:rPr>
        <w:t xml:space="preserve">: </w:t>
      </w:r>
      <w:r>
        <w:rPr>
          <w:rtl w:val="true"/>
        </w:rPr>
        <w:t>تاريخ و زيارات و ادعيه ائمه</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سند از امام صادق عليه‌السلام نقل مى‌كند كه روزى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 در حالى كه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سبب گريه را پرسيدند، گفت حسين عليه‌السلام ديشب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را پس از وفاتش در خواب نديدم مگر ديشب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محزون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سببش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براى حسين و اصحابش قبر مى‌كندم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همچنين‌پيش‌گويى‌شهادت‌امام‌حسين عليه‌السلام توسط‌امام‌على عليه‌السلام </w:t>
      </w:r>
      <w:r>
        <w:rPr>
          <w:rStyle w:val="FootnoteAnchor"/>
          <w:rtl w:val="true"/>
        </w:rPr>
        <w:footnoteReference w:id="157"/>
      </w:r>
      <w:r>
        <w:rPr>
          <w:rFonts w:ascii="IRNazanin" w:hAnsi="IRNazanin" w:eastAsia="IRNazanin"/>
          <w:color w:val="111111"/>
          <w:sz w:val="28"/>
          <w:sz w:val="28"/>
          <w:szCs w:val="28"/>
          <w:rtl w:val="true"/>
          <w:lang w:bidi="fa-IR"/>
        </w:rPr>
        <w:t>وگريه‌آسمان بر آن امام مظلوم</w:t>
      </w:r>
      <w:r>
        <w:rPr>
          <w:rStyle w:val="FootnoteAnchor"/>
          <w:rtl w:val="true"/>
        </w:rPr>
        <w:footnoteReference w:id="158"/>
      </w:r>
      <w:r>
        <w:rPr>
          <w:rFonts w:ascii="Amiri" w:hAnsi="Amiri" w:eastAsia="Amiri" w:cs="Amiri"/>
          <w:color w:val="111111"/>
          <w:sz w:val="28"/>
          <w:sz w:val="28"/>
          <w:szCs w:val="28"/>
          <w:rtl w:val="true"/>
          <w:lang w:bidi="ar-SA"/>
        </w:rPr>
        <w:t>از جمله نقليات تاريخى حضرت عبدالعظيم در حادثه عاشوراست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گذشته از اين نوع روايات كه در تاريخ شهادت امام حسين عليه‌السلام آن حضرت نقل كرده است، رواياتى نيز در فضيلت زيارت امام حسين عليه‌السلام و ثواب قدم زدن در اين راه از امام باقر عليه‌السلام </w:t>
      </w:r>
      <w:r>
        <w:rPr>
          <w:rStyle w:val="FootnoteAnchor"/>
          <w:rtl w:val="true"/>
        </w:rPr>
        <w:footnoteReference w:id="159"/>
      </w:r>
      <w:r>
        <w:rPr>
          <w:rFonts w:ascii="Amiri" w:hAnsi="Amiri" w:eastAsia="Amiri" w:cs="Amiri"/>
          <w:color w:val="111111"/>
          <w:sz w:val="28"/>
          <w:sz w:val="28"/>
          <w:szCs w:val="28"/>
          <w:rtl w:val="true"/>
          <w:lang w:bidi="ar-SA"/>
        </w:rPr>
        <w:t xml:space="preserve">و امام جواد عليه‌السلام </w:t>
      </w:r>
      <w:r>
        <w:rPr>
          <w:rStyle w:val="FootnoteAnchor"/>
          <w:rtl w:val="true"/>
        </w:rPr>
        <w:footnoteReference w:id="160"/>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فضيلت زيارت امام حسين عليه‌السلام در شب بيست و سوم ماه رمضان، در روايات حضرت عبدالعظيم ديده مى‌شود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همچنين فضيلت زيارت حضرت امام رضا عليه‌السلام در روايات متعددى از حضرت عبدالعظيم مورد تأكيد امام جواد عليه‌السلام و امام هادى عليه‌السلام قرار گرفته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آنگاه كه خود حضرت عبدالعظيم از امام جواد عليه‌السلام درباره افضليت زيارت امام حسين عليه‌السلام يا زيارت امام رضا عليه‌السلام پرسيد، امام در جواب ضمن تصريح به ثواب هر دو، زيارت امام رضا عليه‌السلام را به جهت كمى زايرانش در آن عصر اولى دانست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سوى ديگر ادعيه و تعويذاتى را حضرت عبدالعظيم از ائمه نقل كرده، از جمله دعاى رؤيت هلال شب اول ماه رمضان را ايشان از امام جواد عليه‌السلام روايت كرده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تعويذى</w:t>
      </w:r>
      <w:r>
        <w:rPr>
          <w:rStyle w:val="FootnoteAnchor"/>
          <w:rtl w:val="true"/>
        </w:rPr>
        <w:footnoteReference w:id="165"/>
      </w:r>
      <w:r>
        <w:rPr>
          <w:rFonts w:ascii="IRNazanin" w:hAnsi="IRNazanin" w:eastAsia="IRNazanin"/>
          <w:color w:val="111111"/>
          <w:sz w:val="28"/>
          <w:sz w:val="28"/>
          <w:szCs w:val="28"/>
          <w:rtl w:val="true"/>
          <w:lang w:bidi="fa-IR"/>
        </w:rPr>
        <w:t>كه امام جواد عليه‌السلام در طفوليت امام هادى عليه‌السلام مى‌نوشته‌اند و در كنار ايشان مى‌گذارده‌اند به صورت كامل توسط حضرت عبدالعظيم نقل شده است</w:t>
      </w:r>
      <w:r>
        <w:rPr>
          <w:rFonts w:eastAsia="IRNazanin" w:cs="IRNazanin"/>
          <w:color w:val="111111"/>
          <w:sz w:val="28"/>
          <w:szCs w:val="28"/>
          <w:rtl w:val="true"/>
          <w:lang w:bidi="fa-IR"/>
        </w:rPr>
        <w:t>.</w:t>
      </w:r>
      <w:r>
        <w:rPr>
          <w:rStyle w:val="FootnoteAnchor"/>
          <w:rtl w:val="true"/>
        </w:rPr>
        <w:footnoteReference w:id="166"/>
      </w:r>
      <w:bookmarkStart w:id="111" w:name="pg15893_170309"/>
    </w:p>
    <w:p>
      <w:pPr>
        <w:pStyle w:val="Heading5"/>
        <w:numPr>
          <w:ilvl w:val="4"/>
          <w:numId w:val="1"/>
        </w:numPr>
        <w:rPr/>
      </w:pPr>
      <w:bookmarkStart w:id="112" w:name="__RefHeading___Toc15400506_2142443653"/>
      <w:bookmarkStart w:id="113" w:name="_Toc39"/>
      <w:bookmarkEnd w:id="111"/>
      <w:bookmarkEnd w:id="112"/>
      <w:r>
        <w:rPr>
          <w:rtl w:val="true"/>
        </w:rPr>
        <w:t>پنجم</w:t>
      </w:r>
      <w:r>
        <w:rPr>
          <w:rtl w:val="true"/>
        </w:rPr>
        <w:t xml:space="preserve">: </w:t>
      </w:r>
      <w:r>
        <w:rPr>
          <w:rtl w:val="true"/>
        </w:rPr>
        <w:t>تفسير قرآن</w:t>
      </w:r>
      <w:bookmarkEnd w:id="113"/>
    </w:p>
    <w:p>
      <w:pPr>
        <w:pStyle w:val="BookText"/>
        <w:rPr/>
      </w:pPr>
      <w:r>
        <w:rPr>
          <w:rFonts w:ascii="IRNazanin" w:hAnsi="IRNazanin" w:eastAsia="IRNazanin"/>
          <w:color w:val="111111"/>
          <w:sz w:val="28"/>
          <w:sz w:val="28"/>
          <w:szCs w:val="28"/>
          <w:rtl w:val="true"/>
          <w:lang w:bidi="fa-IR"/>
        </w:rPr>
        <w:t>در روايات حضرت عبدالعظيم گذشته از تأويل آيات، در مواردى هم نقل قول ائمه اطهار در تفسير و تبيين معانى الفاظ قرآنى و مفاهيم آيات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تفسيرى در موضوع خلقت انسان</w:t>
      </w:r>
      <w:r>
        <w:rPr>
          <w:rStyle w:val="FootnoteAnchor"/>
          <w:rtl w:val="true"/>
        </w:rPr>
        <w:footnoteReference w:id="167"/>
      </w:r>
      <w:r>
        <w:rPr>
          <w:rFonts w:ascii="Amiri" w:hAnsi="Amiri" w:eastAsia="Amiri" w:cs="Amiri"/>
          <w:color w:val="111111"/>
          <w:sz w:val="28"/>
          <w:sz w:val="28"/>
          <w:szCs w:val="28"/>
          <w:rtl w:val="true"/>
          <w:lang w:bidi="ar-SA"/>
        </w:rPr>
        <w:t>و تفسير آيات مورد استناد مجبره كه در آن عصر حضور داشتند</w:t>
      </w:r>
      <w:r>
        <w:rPr>
          <w:rStyle w:val="FootnoteAnchor"/>
          <w:rtl w:val="true"/>
        </w:rPr>
        <w:footnoteReference w:id="168"/>
      </w:r>
      <w:r>
        <w:rPr>
          <w:rFonts w:ascii="Amiri" w:hAnsi="Amiri" w:eastAsia="Amiri" w:cs="Amiri"/>
          <w:color w:val="111111"/>
          <w:sz w:val="28"/>
          <w:sz w:val="28"/>
          <w:szCs w:val="28"/>
          <w:rtl w:val="true"/>
          <w:lang w:bidi="ar-SA"/>
        </w:rPr>
        <w:t>و تبيين برخى مبهمات قرآنى</w:t>
      </w:r>
      <w:r>
        <w:rPr>
          <w:rStyle w:val="FootnoteAnchor"/>
          <w:rtl w:val="true"/>
        </w:rPr>
        <w:footnoteReference w:id="169"/>
      </w:r>
      <w:r>
        <w:rPr>
          <w:rFonts w:ascii="Amiri" w:hAnsi="Amiri" w:eastAsia="Amiri" w:cs="Amiri"/>
          <w:color w:val="111111"/>
          <w:sz w:val="28"/>
          <w:sz w:val="28"/>
          <w:szCs w:val="28"/>
          <w:rtl w:val="true"/>
          <w:lang w:bidi="ar-SA"/>
        </w:rPr>
        <w:t>و تبيين معنى نظر به خداوند در روز قيامت</w:t>
      </w:r>
      <w:r>
        <w:rPr>
          <w:rStyle w:val="FootnoteAnchor"/>
          <w:rtl w:val="true"/>
        </w:rPr>
        <w:footnoteReference w:id="170"/>
      </w:r>
      <w:r>
        <w:rPr>
          <w:rFonts w:ascii="Amiri" w:hAnsi="Amiri" w:eastAsia="Amiri" w:cs="Amiri"/>
          <w:color w:val="111111"/>
          <w:sz w:val="28"/>
          <w:sz w:val="28"/>
          <w:szCs w:val="28"/>
          <w:rtl w:val="true"/>
          <w:lang w:bidi="ar-SA"/>
        </w:rPr>
        <w:t>و يا تعيين مراد از برخى الفاظ قرآنى</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همچنين آن حضرت روايتى را با سند متصل از امام على عليه‌السلام نقل كرده كه آن حضرت چهار حكمت از كلماتشان را مورد تصديق قرآن و تطبيق آيات قرآنى دانسته‌اند كه به نوعى تفسير آن آيات شمرده مى‌شود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بديهى است كه اين روايات نيز بايد در جهت شناخت شيوه تفسيرى اهل‌بيت مورد بررسى دقيق و تحقيق قرار گيرد</w:t>
      </w:r>
      <w:r>
        <w:rPr>
          <w:rFonts w:eastAsia="IRNazanin" w:cs="IRNazanin"/>
          <w:color w:val="111111"/>
          <w:sz w:val="28"/>
          <w:szCs w:val="28"/>
          <w:rtl w:val="true"/>
          <w:lang w:bidi="fa-IR"/>
        </w:rPr>
        <w:t>.</w:t>
      </w:r>
    </w:p>
    <w:p>
      <w:pPr>
        <w:pStyle w:val="Heading5"/>
        <w:numPr>
          <w:ilvl w:val="4"/>
          <w:numId w:val="1"/>
        </w:numPr>
        <w:rPr/>
      </w:pPr>
      <w:bookmarkStart w:id="114" w:name="__RefHeading___Toc15400508_2142443653"/>
      <w:bookmarkStart w:id="115" w:name="_Toc40"/>
      <w:bookmarkEnd w:id="114"/>
      <w:r>
        <w:rPr>
          <w:rtl w:val="true"/>
        </w:rPr>
        <w:t>ششم</w:t>
      </w:r>
      <w:r>
        <w:rPr>
          <w:rtl w:val="true"/>
        </w:rPr>
        <w:t xml:space="preserve">: </w:t>
      </w:r>
      <w:r>
        <w:rPr>
          <w:rtl w:val="true"/>
        </w:rPr>
        <w:t>احكام شرعى</w:t>
      </w:r>
      <w:bookmarkEnd w:id="1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روايات حضرت عبدالعظيم در بيان احكام شرع و حكمت برخى از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فضايل و ثواب برخى اعمال عبادى نيز در اين روايات تبيين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موضوع طهارت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 هيچ نمازى بدون طهارت پذيرفته نيست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را آن حضرت از امام جواد عليه‌السلام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گفتگوى حضرت موسى با خداوند، فضيلت وضو هم بيان شده</w:t>
      </w:r>
      <w:r>
        <w:rPr>
          <w:rStyle w:val="FootnoteAnchor"/>
          <w:rtl w:val="true"/>
        </w:rPr>
        <w:footnoteReference w:id="174"/>
      </w:r>
      <w:r>
        <w:rPr>
          <w:rFonts w:ascii="Amiri" w:hAnsi="Amiri" w:eastAsia="Amiri" w:cs="Amiri"/>
          <w:color w:val="111111"/>
          <w:sz w:val="28"/>
          <w:sz w:val="28"/>
          <w:szCs w:val="28"/>
          <w:rtl w:val="true"/>
          <w:lang w:bidi="ar-SA"/>
        </w:rPr>
        <w:t>عدم جواز تيمم با خاك راه كه بر لباس مانده نيز از احكام فقهى در روايات آن حضرت مى‌باشد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در احكام نماز، سؤال حضرت موسى از ثواب كسى كه اول وقت نمازش را بخواند</w:t>
      </w:r>
      <w:r>
        <w:rPr>
          <w:rStyle w:val="FootnoteAnchor"/>
          <w:rtl w:val="true"/>
        </w:rPr>
        <w:footnoteReference w:id="176"/>
      </w:r>
      <w:r>
        <w:rPr>
          <w:rFonts w:ascii="Amiri" w:hAnsi="Amiri" w:eastAsia="Amiri" w:cs="Amiri"/>
          <w:color w:val="111111"/>
          <w:sz w:val="28"/>
          <w:sz w:val="28"/>
          <w:szCs w:val="28"/>
          <w:rtl w:val="true"/>
          <w:lang w:bidi="ar-SA"/>
        </w:rPr>
        <w:t>و حكم نماز در مكانى كه در آن تصوير وجود دارد</w:t>
      </w:r>
      <w:r>
        <w:rPr>
          <w:rStyle w:val="FootnoteAnchor"/>
          <w:rtl w:val="true"/>
        </w:rPr>
        <w:footnoteReference w:id="177"/>
      </w:r>
      <w:r>
        <w:rPr>
          <w:rFonts w:ascii="IRNazanin" w:hAnsi="IRNazanin" w:eastAsia="IRNazanin"/>
          <w:color w:val="111111"/>
          <w:sz w:val="28"/>
          <w:sz w:val="28"/>
          <w:szCs w:val="28"/>
          <w:rtl w:val="true"/>
          <w:lang w:bidi="fa-IR"/>
        </w:rPr>
        <w:t>در روايت آن حضرت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احكام روزه نيز حكم مشهور شيعه كه در اثبات ابتداى ماه رمضان و انتهاى آن، ديدن هلال ماه ملاك است و تعبير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 حكم روز شك در ابتداى ماه رمضان، به روايت حضرت عبدالعظيم از امام رضا عليه‌السلام در مصادر روايى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تارك زكات را در روايت امام صادق عليه‌السلام به نقل حضرت عبدالعظيم همچون مانع زكات دانسته‌اند كه نوعى كفر در عمل دارد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فريضه حج و تفسير استطاعت و تفسير آيات احكام حج از جمله مباحث مهم در احاديث فقهى حضرت عبدالعظيم به شمار مى‌رود</w:t>
      </w:r>
      <w:r>
        <w:rPr>
          <w:rStyle w:val="FootnoteAnchor"/>
          <w:rtl w:val="true"/>
        </w:rPr>
        <w:footnoteReference w:id="180"/>
      </w:r>
      <w:r>
        <w:rPr>
          <w:rFonts w:ascii="Amiri" w:hAnsi="Amiri" w:eastAsia="Amiri" w:cs="Amiri"/>
          <w:color w:val="111111"/>
          <w:sz w:val="28"/>
          <w:sz w:val="28"/>
          <w:szCs w:val="28"/>
          <w:rtl w:val="true"/>
          <w:lang w:bidi="ar-SA"/>
        </w:rPr>
        <w:t xml:space="preserve">و نيز </w:t>
      </w:r>
    </w:p>
    <w:p>
      <w:pPr>
        <w:pStyle w:val="BookText"/>
        <w:rPr/>
      </w:pPr>
      <w:r>
        <w:rPr>
          <w:rFonts w:ascii="IRNazanin" w:hAnsi="IRNazanin" w:eastAsia="IRNazanin"/>
          <w:color w:val="111111"/>
          <w:sz w:val="28"/>
          <w:sz w:val="28"/>
          <w:szCs w:val="28"/>
          <w:rtl w:val="true"/>
          <w:lang w:bidi="fa-IR"/>
        </w:rPr>
        <w:t>آب كشيدن از چاه زمزم و استفاده از آب آن در روايت آن حضرت مورد تأييد و ترغيب قرار گرفته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احكام ازدواج، از جمله خطبه اجراى عقد نكاح كه از مستحبات ازدواج شمرده مى‌شود نيز به نقل آن حضرت از امام هادى عليه‌السلام به تفصيل نقل شده است</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همچنان كه در احكام جماع و مكروهات آن نيز امام هادى عليه‌السلام به نقل از امام رضا عليه‌السلام مطالبى فرموده‌اند كه در ضمن اين روايات نقل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فضيلت زنان حامله و ثواب ايشان نيز به نقل رسول كريم در اين روايات نقل شده 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آنچه كه در بررسى روايات فقهى حضرت عبدالعظيم مشهود است آنكه ايشان توجه به آيات احكام و تفسير آن داشته‌اند از جمله گفتگوى آن حضرت با امام جواد عليه‌السلام در موضوع حيوان ذبح شده و ميته و احكام قرآنى آنها از نمونه‌هاى روشن و توجه ايشان به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اين گفتگو نقل شده، امام جواد عليه‌السلام به صورتى دقيق و مستند به كلام رسول خدا و آيات قرآنى به تشريح احكام حليت گوشت حيوانات پرداخته‌اند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 ديگر، گناه كبيره شمردن قتل نفس با توجه به آيه وارد شده در اين موضوع مى‌باشد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همچنان كه حديث طولانى منقول از امام جواد عليه‌السلام كه از جدشان حضرت امام </w:t>
      </w:r>
      <w:bookmarkStart w:id="116" w:name="pg15893_170312"/>
    </w:p>
    <w:p>
      <w:pPr>
        <w:pStyle w:val="BookText"/>
        <w:rPr/>
      </w:pPr>
      <w:bookmarkEnd w:id="116"/>
      <w:r>
        <w:rPr>
          <w:rFonts w:ascii="IRNazanin" w:hAnsi="IRNazanin" w:eastAsia="IRNazanin"/>
          <w:color w:val="111111"/>
          <w:sz w:val="28"/>
          <w:sz w:val="28"/>
          <w:szCs w:val="28"/>
          <w:rtl w:val="true"/>
          <w:lang w:bidi="fa-IR"/>
        </w:rPr>
        <w:t>صادق عليه‌السلام يك يك گناهان كبيره را به استناد آيات قرآنى در هر موضوع برشمرده‌اند هم نمونه توجه به تفسير آيات احكام مى‌باشد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همين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شمارش گناهان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استناد به آيات قرآنى در روايات ديگرى از ايشان نقل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مجموعه رواياتى كه در موضوع احكام فقهى از حضرت عبدالعظيم رسيده است، به خوبى اين نكته مشهود است كه غالباً به احكامى دقيق و دقت‌هايى در استدلال به احكام برمى‌خوريم و اين امر حكايت از جلالت و فقاهت حضرت عبدالعظيم دارد و اينكه ايشان در جايگاه رفيع علمى قرار داشته كه مى‌توانسته اينگونه استدلال‌ها را به دقت دريابد و استفاده نمايد</w:t>
      </w:r>
      <w:r>
        <w:rPr>
          <w:rFonts w:eastAsia="IRNazanin" w:cs="IRNazanin"/>
          <w:color w:val="111111"/>
          <w:sz w:val="28"/>
          <w:szCs w:val="28"/>
          <w:rtl w:val="true"/>
          <w:lang w:bidi="fa-IR"/>
        </w:rPr>
        <w:t>.</w:t>
      </w:r>
    </w:p>
    <w:p>
      <w:pPr>
        <w:pStyle w:val="Heading5"/>
        <w:numPr>
          <w:ilvl w:val="4"/>
          <w:numId w:val="1"/>
        </w:numPr>
        <w:rPr/>
      </w:pPr>
      <w:bookmarkStart w:id="117" w:name="__RefHeading___Toc15400510_2142443653"/>
      <w:bookmarkStart w:id="118" w:name="_Toc41"/>
      <w:bookmarkEnd w:id="117"/>
      <w:r>
        <w:rPr>
          <w:rtl w:val="true"/>
        </w:rPr>
        <w:t>هفتم</w:t>
      </w:r>
      <w:r>
        <w:rPr>
          <w:rtl w:val="true"/>
        </w:rPr>
        <w:t xml:space="preserve">: </w:t>
      </w:r>
      <w:r>
        <w:rPr>
          <w:rtl w:val="true"/>
        </w:rPr>
        <w:t>اخلاق</w:t>
      </w:r>
      <w:bookmarkEnd w:id="118"/>
    </w:p>
    <w:p>
      <w:pPr>
        <w:pStyle w:val="BookText"/>
        <w:rPr/>
      </w:pPr>
      <w:r>
        <w:rPr>
          <w:rFonts w:ascii="IRNazanin" w:hAnsi="IRNazanin" w:eastAsia="IRNazanin"/>
          <w:color w:val="111111"/>
          <w:sz w:val="28"/>
          <w:sz w:val="28"/>
          <w:szCs w:val="28"/>
          <w:rtl w:val="true"/>
          <w:lang w:bidi="fa-IR"/>
        </w:rPr>
        <w:t>از جمله موضوعاتى كه در مجموعه روايات حضرت عبدالعظيم جايگاه مهمى را به خود اختصاص داده، احاديث اخلاقى و اجتماعى آن حضرت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جامع‌ترين حديث اخلاقى كه آن حضرت نقل كرده، از امام ابوالحسن الرضا عليه‌السلام </w:t>
      </w:r>
      <w:r>
        <w:rPr>
          <w:rStyle w:val="FootnoteAnchor"/>
          <w:rtl w:val="true"/>
        </w:rPr>
        <w:footnoteReference w:id="189"/>
      </w:r>
      <w:r>
        <w:rPr>
          <w:rFonts w:ascii="IRNazanin" w:hAnsi="IRNazanin" w:eastAsia="IRNazanin"/>
          <w:color w:val="111111"/>
          <w:sz w:val="28"/>
          <w:sz w:val="28"/>
          <w:szCs w:val="28"/>
          <w:rtl w:val="true"/>
          <w:lang w:bidi="fa-IR"/>
        </w:rPr>
        <w:t>مى‌باشد كه آن حضرت پيامى اخلاقى را براى شيعيان توسط حضرت عبدالعظيم ابلاغ فرمودند كه در آن پس از ابلاغ سلام، امام شيعيان را به نفى سلطه شيطان بر خودشان، امر به صداقت و اداى امانت و ترك مجادله و اختلاف، و زيارت يكديگر و حفظ آبروى يكديگر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شرك و اذيت و آزار اولياى خدا به سختى بر حذر داشته‌اند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فرازهاى بلندى از اين پيام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در روايت ديگرى از امام جواد عليه‌السلام به درخواست حضرت عبدالعظيم عليه‌السلام به نقل از اميرالمؤمنين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شريف،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حكمت‌آموز كه همگى در حوزه اخلاقى اجتماعى است، از آن حضرت نقل شده و هر يك از اين حكمت‌ها پس از تكرار درخواست حضرت عبدالعظيم ذكر 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گذشته از اين دو روايت جامع، روايت‌هايى نيز در يكايك موضوعات فرعى آنها از حضرت عبدالعظيم نقل شده كه گزارش آنها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در همنشينى با اشخاص در گفتن‌ها و شنيدن‌ها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منشأشناسى معصيت‌ها</w:t>
      </w:r>
      <w:r>
        <w:rPr>
          <w:rStyle w:val="FootnoteAnchor"/>
          <w:rtl w:val="true"/>
        </w:rPr>
        <w:footnoteReference w:id="193"/>
      </w:r>
      <w:r>
        <w:rPr>
          <w:rFonts w:ascii="Amiri" w:hAnsi="Amiri" w:eastAsia="Amiri" w:cs="Amiri"/>
          <w:color w:val="111111"/>
          <w:sz w:val="28"/>
          <w:sz w:val="28"/>
          <w:szCs w:val="28"/>
          <w:rtl w:val="true"/>
          <w:lang w:bidi="ar-SA"/>
        </w:rPr>
        <w:t>و لزوم دورى از آنها و اهل معصيت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دنيا و مال‌پرستى</w:t>
      </w:r>
      <w:r>
        <w:rPr>
          <w:rStyle w:val="FootnoteAnchor"/>
          <w:rtl w:val="true"/>
        </w:rPr>
        <w:footnoteReference w:id="195"/>
      </w:r>
      <w:r>
        <w:rPr>
          <w:rFonts w:ascii="Amiri" w:hAnsi="Amiri" w:eastAsia="Amiri" w:cs="Amiri"/>
          <w:color w:val="111111"/>
          <w:sz w:val="28"/>
          <w:sz w:val="28"/>
          <w:szCs w:val="28"/>
          <w:rtl w:val="true"/>
          <w:lang w:bidi="ar-SA"/>
        </w:rPr>
        <w:t xml:space="preserve">در موعظه‌اى طولانى به نقل از اميرالمؤمنين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ملاقات برادران ايمانى و شكرگزارى از بندگان خدا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بر اعمال نيك و اخلاق نيك فردى</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نصايح و مواعظ حكمت‌آموز در موقعيت‌هاى مناسب</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با توجه به گستردگى و اهميتى كه اين موضوع در تعاليم دينى و در </w:t>
      </w:r>
      <w:bookmarkStart w:id="119" w:name="pg15893_170314"/>
    </w:p>
    <w:p>
      <w:pPr>
        <w:pStyle w:val="BookText"/>
        <w:rPr/>
      </w:pPr>
      <w:bookmarkEnd w:id="119"/>
      <w:r>
        <w:rPr>
          <w:rFonts w:ascii="Amiri" w:hAnsi="Amiri" w:eastAsia="Amiri" w:cs="Amiri"/>
          <w:color w:val="111111"/>
          <w:sz w:val="28"/>
          <w:sz w:val="28"/>
          <w:szCs w:val="28"/>
          <w:rtl w:val="true"/>
          <w:lang w:bidi="ar-SA"/>
        </w:rPr>
        <w:t>حوزه روايات اهل‌بيت دارد، شرح و بسط آن و دقت در مضامين روايات بسيار به جا و مناسب است و اين مقال اينك مجال آن را ندارد</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5400512_2142443653"/>
      <w:bookmarkStart w:id="121" w:name="_Toc42"/>
      <w:bookmarkEnd w:id="120"/>
      <w:r>
        <w:rPr>
          <w:rtl w:val="true"/>
        </w:rPr>
        <w:t>هشتم</w:t>
      </w:r>
      <w:r>
        <w:rPr>
          <w:rtl w:val="true"/>
        </w:rPr>
        <w:t xml:space="preserve">: </w:t>
      </w:r>
      <w:r>
        <w:rPr>
          <w:rtl w:val="true"/>
        </w:rPr>
        <w:t>زنان</w:t>
      </w:r>
      <w:bookmarkEnd w:id="121"/>
    </w:p>
    <w:p>
      <w:pPr>
        <w:pStyle w:val="BookText"/>
        <w:rPr/>
      </w:pPr>
      <w:r>
        <w:rPr>
          <w:rFonts w:ascii="IRNazanin" w:hAnsi="IRNazanin" w:eastAsia="IRNazanin"/>
          <w:color w:val="111111"/>
          <w:sz w:val="28"/>
          <w:sz w:val="28"/>
          <w:szCs w:val="28"/>
          <w:rtl w:val="true"/>
          <w:lang w:bidi="fa-IR"/>
        </w:rPr>
        <w:t>در روايات حضرت عبدالعظيم گذشته از رواياتى كه درباره احكام زنان بود، رواياتى نيز در شأن و جايگاه زن و اشاراتى به راه سعادت و شقاوت زنان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در شأن سيده زنان عالم حضرت فاطمه زهرا عليهاالسلام ، نام فاطمه تفسير شده، كه او را به جهت بريده شدن از هر گونه شرى چنين نام داده‌اند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درباره زنان حامله دلسوز و مهربان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مرتكب گناه نشوند، نمازگزارانشان داخل بهشت مى‌شوند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مهم‌ترين روايات در موضوع زنان، روايتى طولانى است كه حضرت عبدالعظيم به نقل از امام جواد عليه‌السلام و ايشان با ذكر سند از پدران و اجدادشان از اميرالمؤمنين عليه‌السلام نقل كرده‌اند كه من و فاطمه بر پيامبر وارد شديم و ايشان مى‌گريستند، وقتى سبب را پرسيدم آن حضرت نقل كرد كه در معراج، زنانى از امتم را ديدم كه عذاب مى‌شدند و به تفصيل عذاب‌هاى مختلف هر دسته از زنان را شرح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پرسيدند، چه اعمالى موجب اين عذاب‌ها بودند؟ و آن حضرت يكايك گناهانى راكه موجب عذاب‌آن زنان‌بود برشمردكه عبارت بودند 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حجاب از نامحرم، اذيت شوهر، عدم تمكين از شوهر، خروج از منزل بدون اجازه شوهر، زينت براى مردم، عدم نظافت و عدم غسل و كوچك شمردن نماز، حامله از زنا، زناكار، واسطه زنا، سخن‌چينى و دروغگويى، نوحه‌گرى و حسادت</w:t>
      </w:r>
      <w:r>
        <w:rPr>
          <w:rFonts w:eastAsia="IRNazanin" w:cs="IRNazanin"/>
          <w:color w:val="111111"/>
          <w:sz w:val="28"/>
          <w:szCs w:val="28"/>
          <w:rtl w:val="true"/>
          <w:lang w:bidi="fa-IR"/>
        </w:rPr>
        <w:t xml:space="preserve">. </w:t>
      </w:r>
      <w:bookmarkStart w:id="122" w:name="pg15893_170315"/>
    </w:p>
    <w:p>
      <w:pPr>
        <w:pStyle w:val="BookText"/>
        <w:rPr/>
      </w:pPr>
      <w:bookmarkEnd w:id="122"/>
      <w:r>
        <w:rPr>
          <w:rFonts w:ascii="Amiri" w:hAnsi="Amiri" w:eastAsia="Amiri" w:cs="Amiri"/>
          <w:color w:val="111111"/>
          <w:sz w:val="28"/>
          <w:sz w:val="28"/>
          <w:szCs w:val="28"/>
          <w:rtl w:val="true"/>
          <w:lang w:bidi="ar-SA"/>
        </w:rPr>
        <w:t>و در نهايت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زنى كه شوهرش را ناراحت كند و خوشا به حال زنى كه شوهرش از او راضى باشد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اين حديث جامع گوياى مهم‌ترين موانع سعادت زنان است كه دورى از آنها موجب سعادت زن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صلى‌الله‌عليه‌و‌آله در پايان كلامشان هم مهم‌ترين رهنمود به زنان را در سعادت اخروى، رضايت شوهران و در شقاوت اخروى نارضايتى ايشان برشمرده‌اند</w:t>
      </w:r>
      <w:r>
        <w:rPr>
          <w:rFonts w:eastAsia="IRNazanin" w:cs="IRNazanin"/>
          <w:color w:val="111111"/>
          <w:sz w:val="28"/>
          <w:szCs w:val="28"/>
          <w:rtl w:val="true"/>
          <w:lang w:bidi="fa-IR"/>
        </w:rPr>
        <w:t>.</w:t>
      </w:r>
    </w:p>
    <w:p>
      <w:pPr>
        <w:pStyle w:val="Heading4"/>
        <w:numPr>
          <w:ilvl w:val="3"/>
          <w:numId w:val="1"/>
        </w:numPr>
        <w:rPr/>
      </w:pPr>
      <w:bookmarkStart w:id="123" w:name="__RefHeading___Toc15400514_2142443653"/>
      <w:bookmarkStart w:id="124" w:name="_Toc43"/>
      <w:bookmarkEnd w:id="123"/>
      <w:r>
        <w:rPr>
          <w:rtl w:val="true"/>
        </w:rPr>
        <w:t>گفتار دوم</w:t>
      </w:r>
      <w:r>
        <w:rPr>
          <w:rtl w:val="true"/>
        </w:rPr>
        <w:t xml:space="preserve">: </w:t>
      </w:r>
      <w:r>
        <w:rPr>
          <w:rtl w:val="true"/>
        </w:rPr>
        <w:t>انواع احاديث حضرت عبدالعظيم عليه‌السلام</w:t>
      </w:r>
      <w:bookmarkEnd w:id="124"/>
    </w:p>
    <w:p>
      <w:pPr>
        <w:pStyle w:val="Heading5"/>
        <w:numPr>
          <w:ilvl w:val="4"/>
          <w:numId w:val="1"/>
        </w:numPr>
        <w:rPr/>
      </w:pPr>
      <w:bookmarkStart w:id="125" w:name="__RefHeading___Toc15400516_2142443653"/>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روايات آن حضرت را براساس انواع تحمل حديث ايشان مى‌توان به چند نوع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ايشان نيز مثل بسيارى از روايات شيعى در موارد نقل از واسطه‌ها و راويان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نقل سماعى از مروى عنه دارد، در نقل حديث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مواردى كه از معصوم نقل حديث كرده‌اند،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تحمل حديث را مشخص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موارد زير در روايات حضرت عبدالعظيم به عنوان انواع احاديث ايشان قابل ذكر است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5400518_2142443653"/>
      <w:bookmarkStart w:id="128" w:name="_Toc45"/>
      <w:bookmarkEnd w:id="127"/>
      <w:r>
        <w:rPr/>
        <w:t>1</w:t>
      </w:r>
      <w:r>
        <w:rPr>
          <w:rtl w:val="true"/>
        </w:rPr>
        <w:t xml:space="preserve">. </w:t>
      </w:r>
      <w:r>
        <w:rPr>
          <w:rtl w:val="true"/>
        </w:rPr>
        <w:t>مكاتبه</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زندگى حضرت عبدالعظيم هم نقل شده، ايشان به جهت ظلم متوكل عباسى مجبور به فرار شدند و از امام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مجبور به نقل احاديث به صورت نامه‌نگارى با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به امام جواد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اين نامه‌نگارى‌ها قبل از استقرار ايشان در رى بوده است و پس از آن دوره به خدمت امام هادى عليه‌السلام هم رسيده‌اند</w:t>
      </w:r>
      <w:r>
        <w:rPr>
          <w:rFonts w:eastAsia="IRNazanin" w:cs="IRNazanin"/>
          <w:color w:val="111111"/>
          <w:sz w:val="28"/>
          <w:szCs w:val="28"/>
          <w:rtl w:val="true"/>
          <w:lang w:bidi="fa-IR"/>
        </w:rPr>
        <w:t xml:space="preserve">. </w:t>
      </w:r>
      <w:bookmarkStart w:id="129" w:name="pg15893_170316"/>
    </w:p>
    <w:p>
      <w:pPr>
        <w:pStyle w:val="BookText"/>
        <w:rPr/>
      </w:pPr>
      <w:bookmarkEnd w:id="129"/>
      <w:r>
        <w:rPr>
          <w:rFonts w:ascii="Amiri" w:hAnsi="Amiri" w:eastAsia="Amiri" w:cs="Amiri"/>
          <w:color w:val="111111"/>
          <w:sz w:val="28"/>
          <w:sz w:val="28"/>
          <w:szCs w:val="28"/>
          <w:rtl w:val="true"/>
          <w:lang w:bidi="ar-SA"/>
        </w:rPr>
        <w:t>اين نوع احاديث كه به مكاتبه شهرت دارند در دو موضوع نبوت و رسالت ذى الكفل</w:t>
      </w:r>
      <w:r>
        <w:rPr>
          <w:rStyle w:val="FootnoteAnchor"/>
          <w:rtl w:val="true"/>
        </w:rPr>
        <w:footnoteReference w:id="202"/>
      </w:r>
      <w:r>
        <w:rPr>
          <w:rFonts w:ascii="Amiri" w:hAnsi="Amiri" w:eastAsia="Amiri" w:cs="Amiri"/>
          <w:color w:val="111111"/>
          <w:sz w:val="28"/>
          <w:sz w:val="28"/>
          <w:szCs w:val="28"/>
          <w:rtl w:val="true"/>
          <w:lang w:bidi="ar-SA"/>
        </w:rPr>
        <w:t>و علت تعفن غايط</w:t>
      </w:r>
      <w:r>
        <w:rPr>
          <w:rStyle w:val="FootnoteAnchor"/>
          <w:rtl w:val="true"/>
        </w:rPr>
        <w:footnoteReference w:id="203"/>
      </w:r>
      <w:r>
        <w:rPr>
          <w:rFonts w:ascii="IRNazanin" w:hAnsi="IRNazanin" w:eastAsia="IRNazanin"/>
          <w:color w:val="111111"/>
          <w:sz w:val="28"/>
          <w:sz w:val="28"/>
          <w:szCs w:val="28"/>
          <w:rtl w:val="true"/>
          <w:lang w:bidi="fa-IR"/>
        </w:rPr>
        <w:t>نقل شده‌اند</w:t>
      </w:r>
      <w:r>
        <w:rPr>
          <w:rFonts w:eastAsia="IRNazanin" w:cs="IRNazanin"/>
          <w:color w:val="111111"/>
          <w:sz w:val="28"/>
          <w:szCs w:val="28"/>
          <w:rtl w:val="true"/>
          <w:lang w:bidi="fa-IR"/>
        </w:rPr>
        <w:t>.</w:t>
      </w:r>
    </w:p>
    <w:p>
      <w:pPr>
        <w:pStyle w:val="Heading5"/>
        <w:numPr>
          <w:ilvl w:val="4"/>
          <w:numId w:val="1"/>
        </w:numPr>
        <w:rPr/>
      </w:pPr>
      <w:bookmarkStart w:id="130" w:name="__RefHeading___Toc15400520_2142443653"/>
      <w:bookmarkStart w:id="131" w:name="_Toc46"/>
      <w:bookmarkEnd w:id="130"/>
      <w:r>
        <w:rPr/>
        <w:t>2</w:t>
      </w:r>
      <w:r>
        <w:rPr>
          <w:rtl w:val="true"/>
        </w:rPr>
        <w:t xml:space="preserve">. </w:t>
      </w:r>
      <w:r>
        <w:rPr>
          <w:rtl w:val="true"/>
        </w:rPr>
        <w:t>مسايل</w:t>
      </w:r>
      <w:bookmarkEnd w:id="131"/>
    </w:p>
    <w:p>
      <w:pPr>
        <w:pStyle w:val="BookText"/>
        <w:rPr/>
      </w:pPr>
      <w:r>
        <w:rPr>
          <w:rFonts w:ascii="IRNazanin" w:hAnsi="IRNazanin" w:eastAsia="IRNazanin"/>
          <w:color w:val="111111"/>
          <w:sz w:val="28"/>
          <w:sz w:val="28"/>
          <w:szCs w:val="28"/>
          <w:rtl w:val="true"/>
          <w:lang w:bidi="fa-IR"/>
        </w:rPr>
        <w:t>رواياتى كه مضمون آنها در جواب سؤال راوى از سوى امام بيان شده، به مسايل شهرت يافته‌اند غالباً اين مسايل با اضافه به سؤال‌كنندگان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اين مسايل به صورت كتاب مستقل تدوين مى‌شود كه به همين گونه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نيز حضرت عبدالعظيم از امام جواد عليه‌السلام سؤالاتى را مطرح كرده است كه غالباً تفصيلى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احكام گوشت حيوانات و استناد امام به آيات در جواب</w:t>
      </w:r>
      <w:r>
        <w:rPr>
          <w:rStyle w:val="FootnoteAnchor"/>
          <w:rtl w:val="true"/>
        </w:rPr>
        <w:footnoteReference w:id="204"/>
      </w:r>
      <w:r>
        <w:rPr>
          <w:rFonts w:ascii="Amiri" w:hAnsi="Amiri" w:eastAsia="Amiri" w:cs="Amiri"/>
          <w:color w:val="111111"/>
          <w:sz w:val="28"/>
          <w:sz w:val="28"/>
          <w:szCs w:val="28"/>
          <w:rtl w:val="true"/>
          <w:lang w:bidi="ar-SA"/>
        </w:rPr>
        <w:t>و سؤال از معنى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لك فأولى</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از مصاديق اين مسايل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ديگرى از ايشان جريان گفتگو با امام جواد عليه‌السلام نقل شده، از جمله آنكه حضرت عبدالعظيم درباره قائم آل محمد با آن امام گفتگوهايى 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درگفتگوى‌ديگرى آن‌حضرت ازامام‌جواد عليه‌السلام حديث‌هايى‌به‌نقل‌ازاجدادشان طلب كردند كه همه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اصرار حضرت عبدالعظيم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اخلاق اجتماعى‌است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وگفتگوى‌ديگر به‌افضليت‌زيارت‌امام‌رضا عليه‌السلام از زيارت‌امام حسين عليه‌السلام</w:t>
      </w:r>
    </w:p>
    <w:p>
      <w:pPr>
        <w:pStyle w:val="BookText"/>
        <w:rPr/>
      </w:pPr>
      <w:r>
        <w:rPr>
          <w:rFonts w:ascii="Amiri" w:hAnsi="Amiri" w:eastAsia="Amiri" w:cs="Amiri"/>
          <w:color w:val="111111"/>
          <w:sz w:val="28"/>
          <w:sz w:val="28"/>
          <w:szCs w:val="28"/>
          <w:rtl w:val="true"/>
          <w:lang w:bidi="ar-SA"/>
        </w:rPr>
        <w:t>در آن عصر اختصاص دارد كه حضرت عبدالعظيم براى تصميم خودش سؤال كرد</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در روايات حضرت عبدالعظيم آنكه در بسيارى از احاديث در نقل از امام‌هم‌نسب‌امام‌را به صورت كامل بيان كرده‌و هم درنقل‌احاديث به‌واسطه‌ائمه‌ازاجدادشان نقل‌حديث كرده‌است واين‌امر نيازبه تحقيق وتحليل دارد كه در اين مقال مجال آن نيست</w:t>
      </w:r>
      <w:r>
        <w:rPr>
          <w:rFonts w:eastAsia="Amiri" w:cs="Amiri" w:ascii="Amiri" w:hAnsi="Amiri"/>
          <w:color w:val="111111"/>
          <w:sz w:val="28"/>
          <w:szCs w:val="28"/>
          <w:rtl w:val="true"/>
          <w:lang w:bidi="ar-SA"/>
        </w:rPr>
        <w:t xml:space="preserve">. </w:t>
      </w:r>
      <w:bookmarkStart w:id="132" w:name="pg15893_170317"/>
    </w:p>
    <w:p>
      <w:pPr>
        <w:pStyle w:val="Heading3"/>
        <w:numPr>
          <w:ilvl w:val="2"/>
          <w:numId w:val="1"/>
        </w:numPr>
        <w:rPr/>
      </w:pPr>
      <w:bookmarkStart w:id="133" w:name="__RefHeading___Toc15400522_2142443653"/>
      <w:bookmarkStart w:id="134" w:name="_Toc47"/>
      <w:bookmarkEnd w:id="132"/>
      <w:bookmarkEnd w:id="133"/>
      <w:r>
        <w:rPr>
          <w:rtl w:val="true"/>
        </w:rPr>
        <w:t>فصل چهارم</w:t>
      </w:r>
      <w:r>
        <w:rPr>
          <w:rtl w:val="true"/>
        </w:rPr>
        <w:t xml:space="preserve">: </w:t>
      </w:r>
      <w:r>
        <w:rPr>
          <w:rtl w:val="true"/>
        </w:rPr>
        <w:t>مسانيد حضرت عبدالعظيم</w:t>
      </w:r>
      <w:bookmarkEnd w:id="134"/>
    </w:p>
    <w:p>
      <w:pPr>
        <w:pStyle w:val="Heading4"/>
        <w:numPr>
          <w:ilvl w:val="3"/>
          <w:numId w:val="1"/>
        </w:numPr>
        <w:rPr/>
      </w:pPr>
      <w:bookmarkStart w:id="135" w:name="__RefHeading___Toc15400524_2142443653"/>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يكى از اصيل‌ترين و علمى‌ترين شيوه‌هاى تأليف در كتاب‌هاى احاديث، تأليف مسندها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مسند حديثى است كه به سند متصل به پيامبر عليهماالسلام برسد و شيعيان اتصال سند به معصوم را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روايات اصحاب پيامبر يا اصحاب هر يك از ائمه به عنوان مسند هر يك از ايشان شناخته مى‌شود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تأليف احاديث براساس شيوه مسندنگارى و جمع‌آورى روايات متصل هر راوى، فوايدى را در بردارد كه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موقعيت علمى راوى نزد ائمه و مشايخ حديث؛ چه آنكه خود ائمه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بقدر روايتهم عنا</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همچنين كسانى كه در حوزه علمى شيعه مورد توجه مشايخ حديث قرار گرفته‌اند به صورت طبيعى جايگاهى رفيع در بين محدثان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فضاى علمى و ذهنى 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سؤالات و مباحثات و نقليات راوى تا حدود زيادى تابعى از ضرورات و نيازهاى فكرى عصر 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احاديث هر راوى مى‌تواند دغدغه‌هاى فكرى عصر وى و شخص وى را تا حدودى معين نمايد</w:t>
      </w:r>
      <w:r>
        <w:rPr>
          <w:rFonts w:eastAsia="Amiri" w:cs="Amiri" w:ascii="Amiri" w:hAnsi="Amiri"/>
          <w:color w:val="111111"/>
          <w:sz w:val="28"/>
          <w:szCs w:val="28"/>
          <w:rtl w:val="true"/>
          <w:lang w:bidi="ar-SA"/>
        </w:rPr>
        <w:t xml:space="preserve">. </w:t>
      </w:r>
      <w:bookmarkStart w:id="137" w:name="pg15893_170318"/>
    </w:p>
    <w:p>
      <w:pPr>
        <w:pStyle w:val="BookText"/>
        <w:rPr/>
      </w:pPr>
      <w:bookmarkEnd w:id="1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بالأخره نگاه مجموعى و كلى به روايات هر راوى مى‌تواند امكان شناخت دقيق‌تر انديشه‌هاى راوى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از همان ديرزمان عده‌اى به تأليف مسندهايى از روايات حضرت عبدالعظيم حسنى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از اين نوع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ذيل به شرح و معرفى هر يك خواهيم پرداخت</w:t>
      </w:r>
      <w:r>
        <w:rPr>
          <w:rFonts w:eastAsia="IRNazanin" w:cs="IRNazanin"/>
          <w:color w:val="111111"/>
          <w:sz w:val="28"/>
          <w:szCs w:val="28"/>
          <w:rtl w:val="true"/>
          <w:lang w:bidi="fa-IR"/>
        </w:rPr>
        <w:t>.</w:t>
      </w:r>
    </w:p>
    <w:p>
      <w:pPr>
        <w:pStyle w:val="Heading4"/>
        <w:numPr>
          <w:ilvl w:val="3"/>
          <w:numId w:val="1"/>
        </w:numPr>
        <w:rPr/>
      </w:pPr>
      <w:bookmarkStart w:id="138" w:name="__RefHeading___Toc15400526_2142443653"/>
      <w:bookmarkStart w:id="139" w:name="_Toc49"/>
      <w:bookmarkEnd w:id="138"/>
      <w:r>
        <w:rPr>
          <w:rtl w:val="true"/>
        </w:rPr>
        <w:t xml:space="preserve">اول </w:t>
      </w:r>
      <w:r>
        <w:rPr>
          <w:rtl w:val="true"/>
        </w:rPr>
        <w:t xml:space="preserve">- </w:t>
      </w:r>
      <w:r>
        <w:rPr>
          <w:rtl w:val="true"/>
        </w:rPr>
        <w:t>جامع كتاب اخبار عبدالعظيم بن عبداللّه الحسنى</w:t>
      </w:r>
      <w:bookmarkEnd w:id="139"/>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بن موسى بن بابويه قمى، ابوجعفر، مشهور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كتاب رجالش از اين كتاب در ضمن تأليفات شيخ صدوق نام برده و سند خودش را نيز به تمامى كتاب‌هاى وى از طريق پدرش نقل كرده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با توجه به وثاقت پدرش كه تنها واسطه بين وى و شيخ صدوق و شاگرد مستقيم صدوق است، انتساب كتاب به صدوق قطعى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كه اينك اين كتاب به دست ما نرسيده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ذكر است كه برخى روايات احياناً ديده مى‌شود كه از روايات حضرت عبدالعظيم مى‌باشد و از طريق شيخ صدوق نقل شده و لكن در كتب موجود وى اين روايت وجود ندارد و احتمالاً اين احاديث از كتاب فوق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روايت ايمان ابوطالب كه در كتاب الحجة على الذاهب الى تكفير ابى‌طالب را از اين نوع روايات برشمرد</w:t>
      </w:r>
      <w:r>
        <w:rPr>
          <w:rFonts w:eastAsia="IRNazanin" w:cs="IRNazanin"/>
          <w:color w:val="111111"/>
          <w:sz w:val="28"/>
          <w:szCs w:val="28"/>
          <w:rtl w:val="true"/>
          <w:lang w:bidi="fa-IR"/>
        </w:rPr>
        <w:t xml:space="preserve">. </w:t>
      </w:r>
      <w:bookmarkStart w:id="140" w:name="pg15893_170319"/>
    </w:p>
    <w:p>
      <w:pPr>
        <w:pStyle w:val="Heading4"/>
        <w:numPr>
          <w:ilvl w:val="3"/>
          <w:numId w:val="1"/>
        </w:numPr>
        <w:rPr/>
      </w:pPr>
      <w:bookmarkStart w:id="141" w:name="__RefHeading___Toc15400528_2142443653"/>
      <w:bookmarkStart w:id="142" w:name="_Toc50"/>
      <w:bookmarkEnd w:id="140"/>
      <w:bookmarkEnd w:id="141"/>
      <w:r>
        <w:rPr>
          <w:rtl w:val="true"/>
        </w:rPr>
        <w:t xml:space="preserve">دوم </w:t>
      </w:r>
      <w:r>
        <w:rPr>
          <w:rtl w:val="true"/>
        </w:rPr>
        <w:t xml:space="preserve">- </w:t>
      </w:r>
      <w:r>
        <w:rPr>
          <w:rtl w:val="true"/>
        </w:rPr>
        <w:t>عبدالعظيم الحسنى حياته و مسنده يا زندگانى حضرت عبدالعظيم عليه‌السلام</w:t>
      </w:r>
      <w:bookmarkEnd w:id="142"/>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عزيزاللّه عطاردى قوچانى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پنج مطلب تنظيم شده كه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زندگانى حضرت عبدالعظيم</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و اجداد حضرت عبدالعظيم</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و روايات حضرت عبدالعظيم</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و اساتيد حضرت عبدالعظيم</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تلاميذ حضرت عبدالعظيم</w:t>
      </w:r>
    </w:p>
    <w:p>
      <w:pPr>
        <w:pStyle w:val="BookText"/>
        <w:rPr/>
      </w:pPr>
      <w:r>
        <w:rPr>
          <w:rFonts w:ascii="IRNazanin" w:hAnsi="IRNazanin" w:eastAsia="IRNazanin"/>
          <w:color w:val="111111"/>
          <w:sz w:val="28"/>
          <w:sz w:val="28"/>
          <w:szCs w:val="28"/>
          <w:rtl w:val="true"/>
          <w:lang w:bidi="fa-IR"/>
        </w:rPr>
        <w:t xml:space="preserve">مجموع رواياتى كه در اين كتاب از حضرت عبدالعظيم گرد آمده بالغ بر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مى‌باشد كه همه آنها به فارسى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تنظيم روايات در اين كتاب، براساس مصادر و منابع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ابتدا روايات كافى و سپس محاسن برقى و كامل الزيارات و كتب شيخ صدوق و سپس كتب ديگر آمده است روايات اين كتاب با توجه به مصدر روايات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الكافى، محمد بن يعقوب كلينى،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بن خالد برقى،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شيخ صدوق،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عيون الأخبار، معانى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منسوب به شيخ 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bookmarkStart w:id="143" w:name="pg15893_170320"/>
    </w:p>
    <w:p>
      <w:pPr>
        <w:pStyle w:val="BookText"/>
        <w:rPr/>
      </w:pPr>
      <w:bookmarkEnd w:id="14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شيخ صدوق،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الاخبار، شيخ صدوق،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شيخ طوسى،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شيخ صدوق،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شيخ صدوق،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شيخ نعمانى،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محدّث نورى،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دعوات، سيد بن طاووس،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شيخ طوسى،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مؤلف در دو مطلب پايانى، براساس روايات گرد آمده، به شرح حال اساتيد و مشايخ روايى و نيز شاگردان روايى حضرت عبدالعظيم عليه‌السلام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مشايخ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حضرت عبدالعظيم ترجمه‌شان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اين كتاب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تقريظ آيه‌اللّه سيد شهاب‌الدين مرعشى نجفى و آيه‌اللّه ميرزا ابوالحسن شعرانى با فهرست‌هاى مختلف و عكس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Heading4"/>
        <w:numPr>
          <w:ilvl w:val="3"/>
          <w:numId w:val="1"/>
        </w:numPr>
        <w:rPr/>
      </w:pPr>
      <w:bookmarkStart w:id="144" w:name="__RefHeading___Toc15400530_2142443653"/>
      <w:bookmarkStart w:id="145" w:name="_Toc51"/>
      <w:bookmarkEnd w:id="144"/>
      <w:r>
        <w:rPr>
          <w:rtl w:val="true"/>
        </w:rPr>
        <w:t>سوم</w:t>
      </w:r>
      <w:r>
        <w:rPr>
          <w:rtl w:val="true"/>
        </w:rPr>
        <w:t xml:space="preserve">: </w:t>
      </w:r>
      <w:r>
        <w:rPr>
          <w:rtl w:val="true"/>
        </w:rPr>
        <w:t>الشريف المعتمد شاه عبدالعظيم الحسنى حياته و مسنده</w:t>
      </w:r>
      <w:bookmarkEnd w:id="1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عبدالزهراء عثمان محمد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داراى يك بخش مقدماتى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اطلاعات زندگى </w:t>
      </w:r>
      <w:bookmarkStart w:id="146" w:name="pg15893_170321"/>
    </w:p>
    <w:p>
      <w:pPr>
        <w:pStyle w:val="BookText"/>
        <w:rPr/>
      </w:pPr>
      <w:bookmarkEnd w:id="146"/>
      <w:r>
        <w:rPr>
          <w:rFonts w:ascii="Amiri" w:hAnsi="Amiri" w:eastAsia="Amiri" w:cs="Amiri"/>
          <w:color w:val="111111"/>
          <w:sz w:val="28"/>
          <w:sz w:val="28"/>
          <w:szCs w:val="28"/>
          <w:rtl w:val="true"/>
          <w:lang w:bidi="ar-SA"/>
        </w:rPr>
        <w:t>حضرت عبدالعظيم حسنى را از مصادر رجالى و روايى و تاريخى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اصلى كتاب شامل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احاديث را در ده موضوع كلى سامان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عناوين موضوعات روايات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فرايض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وصاياى ائمه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حكمت‌ها</w:t>
      </w:r>
    </w:p>
    <w:p>
      <w:pPr>
        <w:pStyle w:val="BookText"/>
        <w:rPr/>
      </w:pPr>
      <w:r>
        <w:rPr>
          <w:rFonts w:ascii="IRNazanin" w:hAnsi="IRNazanin" w:eastAsia="IRNazanin"/>
          <w:color w:val="111111"/>
          <w:sz w:val="28"/>
          <w:sz w:val="28"/>
          <w:szCs w:val="28"/>
          <w:rtl w:val="true"/>
          <w:lang w:bidi="fa-IR"/>
        </w:rPr>
        <w:t>اما اين تنظيم در تمامى روايات كتاب رعايت نشده، براى نمونه پس از دو روايت در صفات خداوند، احاديث احكام نقل شده، در حالى كه در ترتيب فوق اين نوع احاديث، ششمين عنوان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غالب روايات را از بحارالانوار گرفته و مصدر اصلى حديث را به عنوان مصدر دوم در آدرس حديث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تكرار احاديث به جهت اختلاف مصادر و نيز به جهت تناسب موضوعى بسيار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اين كتاب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بيروت توسط دارالهادى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w:t>
      </w:r>
    </w:p>
    <w:p>
      <w:pPr>
        <w:pStyle w:val="Heading4"/>
        <w:numPr>
          <w:ilvl w:val="3"/>
          <w:numId w:val="1"/>
        </w:numPr>
        <w:rPr/>
      </w:pPr>
      <w:bookmarkStart w:id="147" w:name="__RefHeading___Toc15400532_2142443653"/>
      <w:bookmarkStart w:id="148" w:name="_Toc52"/>
      <w:bookmarkEnd w:id="147"/>
      <w:r>
        <w:rPr>
          <w:rtl w:val="true"/>
        </w:rPr>
        <w:t>چهارم</w:t>
      </w:r>
      <w:r>
        <w:rPr>
          <w:rtl w:val="true"/>
        </w:rPr>
        <w:t xml:space="preserve">: </w:t>
      </w:r>
      <w:r>
        <w:rPr>
          <w:rtl w:val="true"/>
        </w:rPr>
        <w:t>مسند حضرت عبدالعظيم حسنى عليه‌السلام</w:t>
      </w:r>
      <w:bookmarkEnd w:id="1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عزيزاللّه عطاردى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على‌رضا هزار</w:t>
      </w:r>
    </w:p>
    <w:p>
      <w:pPr>
        <w:pStyle w:val="BookText"/>
        <w:rPr/>
      </w:pPr>
      <w:r>
        <w:rPr>
          <w:rFonts w:ascii="IRNazanin" w:hAnsi="IRNazanin" w:eastAsia="IRNazanin"/>
          <w:color w:val="111111"/>
          <w:sz w:val="28"/>
          <w:sz w:val="28"/>
          <w:szCs w:val="28"/>
          <w:rtl w:val="true"/>
          <w:lang w:bidi="fa-IR"/>
        </w:rPr>
        <w:t xml:space="preserve">اين كتاب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مسند عبدالعظيم حسنى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سامان يافته است نويسندگان در ابتدا بحث‌هاى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مسند، تاريخچه مسندنويسى، تاريخ زندگى حضرت عبدالعظيم، معرفى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مشايخ و راويان حضرت عبدالعظيم را ذكر كرده‌اند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 مسند، روايات منقول از حضرت عبدالعظيم عليه‌السلام بدون هيچ </w:t>
      </w:r>
    </w:p>
    <w:p>
      <w:pPr>
        <w:pStyle w:val="BookText"/>
        <w:rPr/>
      </w:pPr>
      <w:r>
        <w:rPr>
          <w:rFonts w:ascii="IRNazanin" w:hAnsi="IRNazanin" w:eastAsia="IRNazanin"/>
          <w:color w:val="111111"/>
          <w:sz w:val="28"/>
          <w:sz w:val="28"/>
          <w:szCs w:val="28"/>
          <w:rtl w:val="true"/>
          <w:lang w:bidi="fa-IR"/>
        </w:rPr>
        <w:t>نظم خاصى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همراه با ترجمه فارسى آنها در اين كتاب گرد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مؤلفان كوشيده‌اند حتى الامكان روايات را از مصادر اصلى حديث نقل كنند و كمتر از بحارالانوار يا ساير جوامع روايى نقل حديث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احاديث اين كتاب نيز تكرارهايى به چشم مى‌خورد كه غالباً ناشى از ذكر تقطيعات حديث مى‌باشد براى نمونه 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گفتگوى حضرت موسى بن عمران با خداوند را به تفصيل نقل مى‌كند و احاديث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فقراتى از همان گفتگو را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تسهيل استفاده از مطالب كتاب فهرست آيات، روايات، اعلام، مصادر، موضوعات كلى احاديث نيز براى كتاب فراهم آمده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كنگره بزرگداشت حضرت عبدالعظيم عليه‌السلام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ضمن منشورات كنگره منتشر مى‌شود</w:t>
      </w:r>
      <w:r>
        <w:rPr>
          <w:rFonts w:eastAsia="IRNazanin" w:cs="IRNazanin"/>
          <w:color w:val="111111"/>
          <w:sz w:val="28"/>
          <w:szCs w:val="28"/>
          <w:rtl w:val="true"/>
          <w:lang w:bidi="fa-IR"/>
        </w:rPr>
        <w:t xml:space="preserve">. </w:t>
      </w:r>
      <w:bookmarkStart w:id="149" w:name="pg15893_170323"/>
    </w:p>
    <w:p>
      <w:pPr>
        <w:pStyle w:val="Heading2"/>
        <w:numPr>
          <w:ilvl w:val="1"/>
          <w:numId w:val="1"/>
        </w:numPr>
        <w:rPr/>
      </w:pPr>
      <w:bookmarkStart w:id="150" w:name="__RefHeading___Toc15400534_2142443653"/>
      <w:bookmarkStart w:id="151" w:name="_Toc53"/>
      <w:bookmarkEnd w:id="149"/>
      <w:bookmarkEnd w:id="150"/>
      <w:r>
        <w:rPr>
          <w:rtl w:val="true"/>
        </w:rPr>
        <w:t>(</w:t>
      </w:r>
      <w:r>
        <w:rPr/>
        <w:t>3</w:t>
      </w:r>
      <w:r>
        <w:rPr>
          <w:rtl w:val="true"/>
        </w:rPr>
        <w:t xml:space="preserve">) </w:t>
      </w:r>
      <w:r>
        <w:rPr>
          <w:rtl w:val="true"/>
        </w:rPr>
        <w:t>خورشيد رى</w:t>
      </w:r>
      <w:bookmarkEnd w:id="151"/>
    </w:p>
    <w:p>
      <w:pPr>
        <w:pStyle w:val="Heading3"/>
        <w:numPr>
          <w:ilvl w:val="2"/>
          <w:numId w:val="1"/>
        </w:numPr>
        <w:rPr/>
      </w:pPr>
      <w:bookmarkStart w:id="152" w:name="__RefHeading___Toc15400536_2142443653"/>
      <w:bookmarkStart w:id="153" w:name="_Toc54"/>
      <w:bookmarkEnd w:id="152"/>
      <w:r>
        <w:rPr>
          <w:rtl w:val="true"/>
        </w:rPr>
        <w:t>اشاره</w:t>
      </w:r>
      <w:bookmarkEnd w:id="1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عبدالعظيم حسنى عليه‌السلام از منظرامامان معصوم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مهدى حسينيان قمى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893_170325"/>
      <w:bookmarkStart w:id="155" w:name="pg15893_170325"/>
      <w:bookmarkEnd w:id="155"/>
    </w:p>
    <w:p>
      <w:pPr>
        <w:pStyle w:val="Heading3"/>
        <w:numPr>
          <w:ilvl w:val="2"/>
          <w:numId w:val="1"/>
        </w:numPr>
        <w:rPr/>
      </w:pPr>
      <w:bookmarkStart w:id="156" w:name="pg15893_170325"/>
      <w:bookmarkStart w:id="157" w:name="__RefHeading___Toc15400538_2142443653"/>
      <w:bookmarkStart w:id="158" w:name="_Toc55"/>
      <w:bookmarkEnd w:id="156"/>
      <w:bookmarkEnd w:id="157"/>
      <w:r>
        <w:rPr>
          <w:rtl w:val="true"/>
        </w:rPr>
        <w:t>مقدمه</w:t>
      </w:r>
      <w:bookmarkEnd w:id="158"/>
    </w:p>
    <w:p>
      <w:pPr>
        <w:pStyle w:val="BookText"/>
        <w:rPr/>
      </w:pPr>
      <w:r>
        <w:rPr>
          <w:rFonts w:ascii="IRNazanin" w:hAnsi="IRNazanin" w:eastAsia="IRNazanin"/>
          <w:color w:val="111111"/>
          <w:sz w:val="28"/>
          <w:sz w:val="28"/>
          <w:szCs w:val="28"/>
          <w:rtl w:val="true"/>
          <w:lang w:bidi="fa-IR"/>
        </w:rPr>
        <w:t>شخصيت‌هاى بزرگ به گونه‌اى هستند كه هر چه به آنان نزديك‌تر شوى و ژرف‌تر بنگرى، بيشتر به آنان ارادت مى‌ورزى و ارزشمندى و ارجمندى آنان بيشتر متجلّى ميگردد، تا آنجا كه سرسپرده آنان مى‌شوى و عشق به آنان همه وجودت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نمونه برين از اين دست شخصيت‌ها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مى‌پندارى او را شناخته‌اى كه اين اندازه در چشم تو بزرگ شده است، ولى هر چه بهتر كاوش مى‌كنى و ابعاد شخصيت وى را مى‌شكافى، بيشتر تحت تأثير او قرار مى‌گيرى، محو مقام رفيع او مى‌شوى و در برابرش به كرنش مى‌افتى و اختيار از كف مى‌دهى و تازه مى‌فهمى كه تنها تو چنين نيستى؛ هر كس كه به اين راه پا نهاده و نگاهى به اين شخصيت والا افكنده، دل داده، سرسپرده و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تأمّل در زندگى او، ارزش‌ها و فضيلت‌هاى اين راوى بزرگ در برابرت مجسم مى‌شود كه تو را در پيشگاه اين سلاله زهرا عليهاالسلام به تعظيم وا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ارجاع امام به او، توثيق وى از سوى امام، او را برجسته، سرآمد و نمونه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بسيار، دين مرضى، امانتدارى، عبادت و تسليم، ارزشهايى‌اند كه در اين شخصيت بزرگ منزلت موج مى‌زنند و جلب توجه مى‌كنند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گريز، آوارگى، عمل به تقيّه، مصاحبت نزديك با امامان بدون هيچ نقطه </w:t>
      </w:r>
    </w:p>
    <w:p>
      <w:pPr>
        <w:pStyle w:val="BookText"/>
        <w:rPr/>
      </w:pPr>
      <w:r>
        <w:rPr>
          <w:rFonts w:ascii="IRNazanin" w:hAnsi="IRNazanin" w:eastAsia="IRNazanin"/>
          <w:color w:val="111111"/>
          <w:sz w:val="28"/>
          <w:sz w:val="28"/>
          <w:szCs w:val="28"/>
          <w:rtl w:val="true"/>
          <w:lang w:bidi="fa-IR"/>
        </w:rPr>
        <w:t>منفى و تحمل مرارتهايى كه در اين راه به جان خريد، چنان او را به اوج مى‌برند كه كمتر كسى توان دستيابى به آن مقام رفيع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سوى امام مأموريت ابلاغ پيام مى‌گيرد و جايگاه ويژه‌اش نزد امامان عليهم‌السلام بر همگان روش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آغوش معصوم جا دارد و زبان معصوم به مدح وى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معصوم دستگير او است و قبرش ملجأ همگان و زيارتش همپاى زيارت سرور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از امام معصوم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هيچ نقطه ابهام و ضعفى در زندگى او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سلام‌اللّه عليه به ارزشها و فضايلى آراسته است كه مجموعه آنها را در كمتر امامزاده و محدّثى مى‌توان سراغ 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خواستگاه پاك، مصاحبت با چند امام، هجرت و آوارگى در راه دين، كثرت روايت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ويژگيهاى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هر يك از اين خصوصيات را بر مى‌شماريم و توضيحاتى درباره آنها مى‌دهيم</w:t>
      </w:r>
      <w:r>
        <w:rPr>
          <w:rFonts w:eastAsia="IRNazanin" w:cs="IRNazanin"/>
          <w:color w:val="111111"/>
          <w:sz w:val="28"/>
          <w:szCs w:val="28"/>
          <w:rtl w:val="true"/>
          <w:lang w:bidi="fa-IR"/>
        </w:rPr>
        <w:t xml:space="preserve">. </w:t>
      </w:r>
      <w:bookmarkStart w:id="159" w:name="pg15893_170327"/>
    </w:p>
    <w:p>
      <w:pPr>
        <w:pStyle w:val="BookText"/>
        <w:rPr/>
      </w:pPr>
      <w:bookmarkEnd w:id="159"/>
      <w:r>
        <w:rPr>
          <w:rFonts w:ascii="Amiri" w:hAnsi="Amiri" w:eastAsia="Amiri" w:cs="Amiri"/>
          <w:color w:val="111111"/>
          <w:sz w:val="28"/>
          <w:sz w:val="28"/>
          <w:szCs w:val="28"/>
          <w:rtl w:val="true"/>
          <w:lang w:bidi="ar-SA"/>
        </w:rPr>
        <w:t>خورشيد رى</w:t>
      </w:r>
    </w:p>
    <w:p>
      <w:pPr>
        <w:pStyle w:val="Heading3"/>
        <w:numPr>
          <w:ilvl w:val="2"/>
          <w:numId w:val="1"/>
        </w:numPr>
        <w:rPr/>
      </w:pPr>
      <w:bookmarkStart w:id="160" w:name="__RefHeading___Toc15400540_2142443653"/>
      <w:bookmarkStart w:id="161" w:name="_Toc56"/>
      <w:bookmarkEnd w:id="160"/>
      <w:r>
        <w:rPr/>
        <w:t>1</w:t>
      </w:r>
      <w:r>
        <w:rPr>
          <w:rtl w:val="true"/>
        </w:rPr>
        <w:t xml:space="preserve">. </w:t>
      </w:r>
      <w:r>
        <w:rPr>
          <w:rtl w:val="true"/>
        </w:rPr>
        <w:t>خاستگاه</w:t>
      </w:r>
      <w:bookmarkEnd w:id="161"/>
    </w:p>
    <w:p>
      <w:pPr>
        <w:pStyle w:val="BookText"/>
        <w:rPr/>
      </w:pPr>
      <w:r>
        <w:rPr>
          <w:rFonts w:ascii="IRNazanin" w:hAnsi="IRNazanin" w:eastAsia="IRNazanin"/>
          <w:color w:val="111111"/>
          <w:sz w:val="28"/>
          <w:sz w:val="28"/>
          <w:szCs w:val="28"/>
          <w:rtl w:val="true"/>
          <w:lang w:bidi="fa-IR"/>
        </w:rPr>
        <w:t>ارتباط خويشى با نيكان و شايستگان، به ويژه اگر با پيامبر و آل پيامبر عليهم‌السلام باشد، از ارزشهاى مقبول همگان است البته ارزش قرابت با اهل بيت عليهم‌السلام ، زمانى است كه دارنده‌اش از آن بهره گيرد وگرنه يك ضد ارزش خواهد بود؛ همانند علمى كه اگر به آن عمل نشود و هدايت صاحب علم را تضمين نكند، ارزشى براى او ندارد؛ همچنان كه در كنار خانه خدا بودن، درك صحبت پيامبر، حضور در جبهه و جهاد، علم و آموزش و پيوند با خوبان ارزش‌هايى‌اند كه اگر پايه تكامل فرد نگردد، همه وبال او خواهند شد و او را منفورتر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حضرت عبدالعظيم با چهار واسطه به امام حسن مجتبى عليه‌السلام مى‌رسد و اين شرافت با حركت ايشان در مسير امامان معصوم و پيروى از آنان صدچندان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ميرداماد در اشاره به همين نكته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ماله من النسب الظاهر و الشرف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سلالة النبوة و الطهارة كأحدٍ من الناس اذا ما آمن و اتّقى و كان عند آبائه الطاهرين مرضيّا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براى او است نسب روشن و شرافت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سلاله نبوّت و طهارت چون يك فرد معمولى از مردم نيست اگر ايمان و تقوى پيشه سازد و در نزد پدران پاكش پسنديده و قابل تقدير باشد</w:t>
      </w:r>
      <w:r>
        <w:rPr>
          <w:rFonts w:eastAsia="IRNazanin" w:cs="IRNazanin"/>
          <w:color w:val="111111"/>
          <w:sz w:val="28"/>
          <w:szCs w:val="28"/>
          <w:rtl w:val="true"/>
          <w:lang w:bidi="fa-IR"/>
        </w:rPr>
        <w:t xml:space="preserve">». </w:t>
      </w:r>
      <w:bookmarkStart w:id="162" w:name="pg15893_170328"/>
    </w:p>
    <w:p>
      <w:pPr>
        <w:pStyle w:val="BookText"/>
        <w:rPr/>
      </w:pPr>
      <w:bookmarkEnd w:id="162"/>
      <w:r>
        <w:rPr>
          <w:rFonts w:ascii="IRNazanin" w:hAnsi="IRNazanin" w:eastAsia="IRNazanin"/>
          <w:color w:val="111111"/>
          <w:sz w:val="28"/>
          <w:sz w:val="28"/>
          <w:szCs w:val="28"/>
          <w:rtl w:val="true"/>
          <w:lang w:bidi="fa-IR"/>
        </w:rPr>
        <w:t>اجداد عبدالعظيم حسنى همه بزرگ 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از سوى پدر به امام حسن مجتبى عليه‌السلام و از سوى مادر به امام حسين عليه‌السلام مى‌رسد و از اين رو هم حسنى و هم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نجاشى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ارتحال حضرت عبدالعظيم حسنى به هنگام غسل در لباسش رقعه‌اى يافت شد كه نسب وى در آن به اين شكل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فرزند عبداله، فرزند على، فرزند حسن، فرزند زيد، فرزند حسن بن على بن ابيطالب عليه‌السلام هستم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بنابراين پدران وى تا امام حسن مجتبى عليه‌السلام به ترتيب عبداللّه، على، حسن و زيد بوده‌اند</w:t>
      </w:r>
      <w:r>
        <w:rPr>
          <w:rFonts w:eastAsia="IRNazanin" w:cs="IRNazanin"/>
          <w:color w:val="111111"/>
          <w:sz w:val="28"/>
          <w:szCs w:val="28"/>
          <w:rtl w:val="true"/>
          <w:lang w:bidi="fa-IR"/>
        </w:rPr>
        <w:t>.</w:t>
      </w:r>
    </w:p>
    <w:p>
      <w:pPr>
        <w:pStyle w:val="Heading3"/>
        <w:numPr>
          <w:ilvl w:val="2"/>
          <w:numId w:val="1"/>
        </w:numPr>
        <w:rPr/>
      </w:pPr>
      <w:bookmarkStart w:id="163" w:name="__RefHeading___Toc15400542_2142443653"/>
      <w:bookmarkStart w:id="164" w:name="_Toc57"/>
      <w:bookmarkEnd w:id="163"/>
      <w:r>
        <w:rPr/>
        <w:t>2</w:t>
      </w:r>
      <w:r>
        <w:rPr>
          <w:rtl w:val="true"/>
        </w:rPr>
        <w:t xml:space="preserve">. </w:t>
      </w:r>
      <w:r>
        <w:rPr>
          <w:rtl w:val="true"/>
        </w:rPr>
        <w:t>مصاحبت با چند امام</w:t>
      </w:r>
      <w:bookmarkEnd w:id="164"/>
    </w:p>
    <w:p>
      <w:pPr>
        <w:pStyle w:val="BookText"/>
        <w:rPr/>
      </w:pPr>
      <w:r>
        <w:rPr>
          <w:rFonts w:ascii="Amiri" w:hAnsi="Amiri" w:eastAsia="Amiri" w:cs="Amiri"/>
          <w:color w:val="111111"/>
          <w:sz w:val="28"/>
          <w:sz w:val="28"/>
          <w:szCs w:val="28"/>
          <w:rtl w:val="true"/>
          <w:lang w:bidi="ar-SA"/>
        </w:rPr>
        <w:t>حضرت عبدالعظيم حسنى سه امام معصوم را درك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رضا عليه‌السلام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جواد عليه‌السلام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امام هادى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بزرگ تهرانى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 عصر امام الرضا عليه‌السلام و الجواد عليه‌السلام و عرض ايمانه على الامام الهادى عليه‌السلام و توفى فى ايامه؛ لأنّه ينقل عنه أنّه قال لبعض اهل الرىّ لو كنت زرت قبره، لكنت كمن زار قبرالحسين عليه‌السلام ؛</w:t>
      </w:r>
      <w:r>
        <w:rPr>
          <w:rStyle w:val="FootnoteAnchor"/>
          <w:rtl w:val="true"/>
        </w:rPr>
        <w:footnoteReference w:id="21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عبدالعظيم حسنى امام رضا و امام جواد عليهماالسلام را درك كرده و ايمان خودش را بر امام هادى عليه‌السلام عرضه داشته و در زمان امام هادى عليه‌السلام وفات كرده </w:t>
      </w:r>
    </w:p>
    <w:p>
      <w:pPr>
        <w:pStyle w:val="BookText"/>
        <w:rPr/>
      </w:pPr>
      <w:r>
        <w:rPr>
          <w:rFonts w:ascii="IRNazanin" w:hAnsi="IRNazanin" w:eastAsia="IRNazanin"/>
          <w:color w:val="111111"/>
          <w:sz w:val="28"/>
          <w:sz w:val="28"/>
          <w:szCs w:val="28"/>
          <w:rtl w:val="true"/>
          <w:lang w:bidi="fa-IR"/>
        </w:rPr>
        <w:t>است؛ چرا كه از امام هادى عليه‌السلام نقل شده كه به بعضى از مردم 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زيارت مى‌كردى، چونان كسى بودى كه امام حسين عليه‌السلام 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رجال خويش وى را در ميان اصحاب امام حسن عسگرى عليه‌السلام نيز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با چند امام كه در شرايط مختلف مى‌زيسته‌اند و همراهى با آنان كه هر كدام دوران حساس و سختى را داشته‌اند، بسيار ارزش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آن بزرگوار ويژگيهاى زير را داشته است كه وى را ممتاز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نزديك و پيوسته، مصاحبت با چند امام با شرايط گوناگون و سخت، مصاحبت علمى، همراه با آموزش‌پذيرى و آموزش خواهى، مصاحبت بدون مخالفت و بى كوچك‌ترين نقطه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مصاحبت از نزديك و يا مداوم نيست؛ امّا مصاحبت عبدالعظيم حسنى از نزديك و پيوسته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مصاحبت تنها با يك امام است كه اين نيز بسيار ارزشمند است؛ ولى روشن است كه مصاحبت و همراهى با چند امام، بيشتر بازگوكننده عظمت و ارزشمندى آن صحابى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مصاحبتها گاه صرفا يك معيت فيزيكى است؛ ولى گاه مصاحبتى همراه با آموزش و فراگيرى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علمى است كه به مصاحب ارزش ويژه‌اى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نه صرفا در كنار امام است، بلكه در اين مصاحبت از امام مى‌آموزد و فرا مى‌گيرد همين ويژگى مصاحبت وى را ارزشمند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مجموعه روايى، حضرت عبدالعظيم اين حقيقت روشن‌تر و ملموس‌تر مى‌گردد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عليه‌السلام در وصف برخى از صحابه پيامبر صلى‌الله‌عليه‌و‌آله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كلّ أصحاب رسول اللّه صلى الله عليها من كان يسأله عن الشى و يستفهمه حتى ان كانوا ليحبّون ان يجيئ الأعرابى او الطارى فيسأله عليه‌السلام حتّى يسمعوا؛</w:t>
      </w:r>
    </w:p>
    <w:p>
      <w:pPr>
        <w:pStyle w:val="BookText"/>
        <w:rPr/>
      </w:pPr>
      <w:r>
        <w:rPr>
          <w:rFonts w:ascii="IRNazanin" w:hAnsi="IRNazanin" w:eastAsia="IRNazanin"/>
          <w:color w:val="111111"/>
          <w:sz w:val="28"/>
          <w:sz w:val="28"/>
          <w:szCs w:val="28"/>
          <w:rtl w:val="true"/>
          <w:lang w:bidi="fa-IR"/>
        </w:rPr>
        <w:t>همه اصحاب پيامبر چنين نبودند كه بتوانند از پيامبر بپرسند و از او ياد گيرند؛ تا آنجا كه دوست داشتند باديه‌نشينى يا كسى بيايد و از پيامبر بپرسد تا آنان هم چيزى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اميرالمومنين عليه‌السلام درادامه اين سخن درباره مصاحبت خويش با پيامبر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يمرّ بى من ذلك شى الاّ سألته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ادخل انا على رسول اللّه كل يوم دخلة و كل ليلة دخلة فيخلينى فيها خلوة أدور معه حيثما دار و قد علم أصحاب رسول اللّه أنّه لم يكن يصنع ذلك بأحدٍ من الناس غيرى و ربّما كان ذلك فى شيء يأتينى رسول‌اللّه صلى‌الله‌عليه‌و‌آله أكثر ذلك فى منزلى و كنت إذا دخلت عليه بعض منازله خلا بى و أقام نسائه حتى لايبقى عنده غيرى و أذا أتانى للخلوة معى فى بيتى لم تقم فاطمة و لا أحد من بنىّ و كنت اذا سألته أجابنى و اذا سكت عنه أونفدت مسائلى ابتدأنى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على رسول‌اللّه آية من القرآن فى ليل و لا نهار و لا سهل و لا جبل و لا سماء و لا ارض و لا دنيا و لا آخرة و لا جنة و لا نار و لا ضياء و لا ظلمة، الا أقرأنيها و أملاها علىّ فكتبتها بخطّى و علّمنى تأويلها و تفسيرها و ناسخها و منسوخها و محكمها و متشابها و خاصها و عامّها و كيف نزلت و اين نزلت و فيمن نزلت الى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اللّه لى أن يعطينى فهمها و حفظها فما نسيت آية من كتاب اللّه منذ حفظتها و لا علما أملاه علىّ منذ دعا اللّه لى بما دعاه و ما ترك شيئا علّمه اللّه من حلال و لا حرام و لا أمر و لا نهى أو طاعة أو معصية كان أو يكون إلى يوم القيامة و لا </w:t>
      </w:r>
    </w:p>
    <w:p>
      <w:pPr>
        <w:pStyle w:val="BookText"/>
        <w:rPr/>
      </w:pPr>
      <w:r>
        <w:rPr>
          <w:rFonts w:ascii="Amiri" w:hAnsi="Amiri" w:eastAsia="Amiri" w:cs="Amiri"/>
          <w:color w:val="111111"/>
          <w:sz w:val="28"/>
          <w:sz w:val="28"/>
          <w:szCs w:val="28"/>
          <w:rtl w:val="true"/>
          <w:lang w:bidi="ar-SA"/>
        </w:rPr>
        <w:t>كتاب منزل على احد قبله فى امر بطاعة او نهى عن معصية الاّ علمنيه و حفظته فلم أنس منه حرفا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امّا من هر چه از خاطرم مى‌گذشت مى‌پرسيدم و حفظ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روز يك بار و هر شب يك بار، خدمت پيامبر مى‌رسيدم و او مرا به خلوت خويش راه مى‌داد و هر جا مى‌رفت من با او بودم و اصحاب پيامبر مى‌دانند كه حضرت پيامبر با ديگرى چنين نبود و چه بسا پيامبر نزد من مى‌آمد و بيشتر در منزلم بود و هر زمان كه خدمت پيامبر در بعضى از منزلهايش مى‌رسيدم، با من خلوت مى‌كرد و دستور مى‌داد كه زنهايش بروند تا تنها خودش با من باشد، ولى آن زمان كه براى خلوت با من به خانه‌ام مى‌آمدند فاطمه عليهاالسلام و فرزندانم همه حضور داشتند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چنين بود كه هر زمان از پيامبر مى‌پرسيدم، جواب مى‌داد و هر زمان كه ساكت مى‌شدم و يا سؤالهايم تمام مى‌شد، او خود آغاز به سخن مى‌كرد در نتيجه هيچ آيه‌اى از قرآن در روز و يا شب در دشت و يا كوه، در آسمان و يا زمين، در دنيا و يا آخرت، در بهشت و يا جهنم، در روشنايى و يا تاريكى نازل نشد جز آن كه پيامبر آن را برايم خواند و املاء كرد و من آن را با خط خويش نوشتم و پيامبر تأويل و تفسير، ناسخ و منسوخ، محكم و متشابه، خاص و عام آن و اينكه در كجا و درباره چه كسى نازل شده تا قيامت را به من آموخت و دعايم كرد كه خداوند فهم و ضبط آن را به من عنايت كند و من از زمانى كه آيه را ياد گرفتم ديگر فراموش نكردم و هر علمى را كه به من آموخت، پس از دعا فراموش نكرده‌ام وباز پيامبر هر چه حلال و حرام امر و نهى طاعت و معصيتى كه بود يا تا قيامت تحقق پيدا مى‌كرد به من آموخت و همين‌طور كتابى كه درباره امر به طاعتى و يا نهى از معصيتى نازل شده باشد، پيدا نمى‌شد جز </w:t>
      </w:r>
    </w:p>
    <w:p>
      <w:pPr>
        <w:pStyle w:val="BookText"/>
        <w:rPr/>
      </w:pPr>
      <w:r>
        <w:rPr>
          <w:rFonts w:ascii="Amiri" w:hAnsi="Amiri" w:eastAsia="Amiri" w:cs="Amiri"/>
          <w:color w:val="111111"/>
          <w:sz w:val="28"/>
          <w:sz w:val="28"/>
          <w:szCs w:val="28"/>
          <w:rtl w:val="true"/>
          <w:lang w:bidi="ar-SA"/>
        </w:rPr>
        <w:t>اينكه حضرت آن را به من آموخت و من همه اينها را حفظ كردم و حرفى را از آن فراموش نكرده‌ام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مصاحبت حضرت عبدالعظيم با امام معصوم از اين دست هم صحبتى‌ها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اميرالمومنين عليه‌السلام درباره مصاحبت خويش با پيامبر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رسول اللّه محمد صلى‌الله‌عليه‌و‌آله وسلم انى لم أرد على اللّه سبحانه و لا على رسوله ساعة قط و لم أعصه في أمر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اصحاب و ياران حضرت محمد، كه حافظان اسرار او مى‌باشند؛ مى‌دانند كه من حتى براى يك لحظه هم مخالف فرمان خدا و رسول او نبودم و در هيچ موضوعى با او مخالفت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پذيرش حضرت عبدالعظيم حسنى است كه مصاحبت وى را با امامان پرارزش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چگونه امام او را اين‌گونه مى‌ستايد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أنت وليّنا حقّا؛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 به حق ولى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پس از عرض دين به امام، امام اين‌گونه دريافت وى را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الذى ارتضاه لعباده؛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تو همان دينى كه پسنديده خداست از ما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او را چنين دعا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 اللّه بالقول الثابت في الحياة الدنيا و في الاخرة؛</w:t>
      </w:r>
      <w:r>
        <w:rPr>
          <w:rStyle w:val="FootnoteAnchor"/>
          <w:rtl w:val="true"/>
        </w:rPr>
        <w:footnoteReference w:id="2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با گفتار ثابت و استوار در دنيا و آخرت تثبيت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دعايى كه از ارجمندترين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ميان ياران و اصحاب امامان عليهم‌السلام انگشت شمارند كسانى كه چند امام را از نزديك درك كرده باشند و افتخار همصحبتى با چند امام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او تمام عمر خويش را در خدمت امامان عليهم‌السلام گذرانده و هميشه سرسپرده نزديك آنان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چهره‌هاى فروزنده كه چنين بودند،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هفت تن از معصومان را درك كرده و مأمور ابلاغ سلام پيامبر صلى‌الله‌عليه‌و‌آله به امام باقر عليه‌السلام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وى را از اصحاب امام صادق عليه‌السلام و امام رضا عليه‌السلام و امام جواد عليه‌السلام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گفته نجاشى سه تن از امامان معصوم يعنى امام سجاد و امام باقر و امام صادق عليهم‌السلام را درك كرده و از همه روايت و نزد همه مقام و منزلت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گفته نجاشى، دو تن از امامان يعنى امام باقر و امام صادق عليهماالسلام را درك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گفته شيخ طوسى، سه امام، يعنى امام باقر و امام صادق و امام كاظم عليهم‌السلام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سلام اللّه عليه امام جواد و امام هادى عليهماالسلام را قطعا درك كرده است و از آنان روايات بسيارى دارد و بر اينكه امام رضا عليه‌السلام را نيز درك كرده باشد، دو روايت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امام رضا عليه‌السلام به وى مأموريت ابلاغ پيامى را مى‌دهند</w:t>
      </w:r>
      <w:r>
        <w:rPr>
          <w:rStyle w:val="FootnoteAnchor"/>
          <w:rtl w:val="true"/>
        </w:rPr>
        <w:footnoteReference w:id="221"/>
      </w:r>
      <w:r>
        <w:rPr>
          <w:rFonts w:ascii="IRNazanin" w:hAnsi="IRNazanin" w:eastAsia="IRNazanin"/>
          <w:color w:val="111111"/>
          <w:sz w:val="28"/>
          <w:sz w:val="28"/>
          <w:szCs w:val="28"/>
          <w:rtl w:val="true"/>
          <w:lang w:bidi="fa-IR"/>
        </w:rPr>
        <w:t>و در يك روايت ديگر، حضرت عبدالعظيم براى امام رضا عليه‌السلام نامه‌اى نوشت و سؤالى كرد و امام پاسخ وى را با نامه دادند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جناب آية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نمى‌پذيرند </w:t>
      </w:r>
      <w:bookmarkStart w:id="165" w:name="pg15893_170334"/>
    </w:p>
    <w:p>
      <w:pPr>
        <w:pStyle w:val="BookText"/>
        <w:rPr/>
      </w:pPr>
      <w:bookmarkEnd w:id="165"/>
      <w:r>
        <w:rPr>
          <w:rFonts w:ascii="IRNazanin" w:hAnsi="IRNazanin" w:eastAsia="IRNazanin"/>
          <w:color w:val="111111"/>
          <w:sz w:val="28"/>
          <w:sz w:val="28"/>
          <w:szCs w:val="28"/>
          <w:rtl w:val="true"/>
          <w:lang w:bidi="fa-IR"/>
        </w:rPr>
        <w:t>كه عبدالعظيم، امام رضا عليه‌السلام را درك كرده باشد همانگونه كه درك صحبت امام حسن عسگرى عليه‌السلام را نيز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گران‌سنگ عبدالعظيم حسنى حياته و مسنده،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حالات عبدالعظيم و تحقيق در اخبار و روايات او و تعمق درباره مشايخ اجازه وى بدست مى‌آيد اين است كه او زمان چهارتن از امامان عليهم‌السلام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نويسنده محترم؛ امام موسى بن جعفر و امام رضا و امام جواد و امام هادى عليهم‌السلام را نام مى‌برد و دليل خويش را ارائه مى‌كند ولى ايشان تصريح دارد كه حضرت عبدالعظيم سلام الله عليه محضر امام موسى بن جعفر عليه‌السلام را درك نكرده است</w:t>
      </w:r>
      <w:r>
        <w:rPr>
          <w:rFonts w:eastAsia="IRNazanin" w:cs="IRNazanin"/>
          <w:color w:val="111111"/>
          <w:sz w:val="28"/>
          <w:szCs w:val="28"/>
          <w:rtl w:val="true"/>
          <w:lang w:bidi="fa-IR"/>
        </w:rPr>
        <w:t>.</w:t>
      </w:r>
    </w:p>
    <w:p>
      <w:pPr>
        <w:pStyle w:val="Heading3"/>
        <w:numPr>
          <w:ilvl w:val="2"/>
          <w:numId w:val="1"/>
        </w:numPr>
        <w:rPr/>
      </w:pPr>
      <w:bookmarkStart w:id="166" w:name="__RefHeading___Toc15400544_2142443653"/>
      <w:bookmarkStart w:id="167" w:name="_Toc58"/>
      <w:bookmarkEnd w:id="166"/>
      <w:r>
        <w:rPr/>
        <w:t>3</w:t>
      </w:r>
      <w:r>
        <w:rPr>
          <w:rtl w:val="true"/>
        </w:rPr>
        <w:t xml:space="preserve">. </w:t>
      </w:r>
      <w:r>
        <w:rPr>
          <w:rtl w:val="true"/>
        </w:rPr>
        <w:t>عرضه دين بر امام معصوم عليه‌السلام</w:t>
      </w:r>
      <w:bookmarkEnd w:id="167"/>
    </w:p>
    <w:p>
      <w:pPr>
        <w:pStyle w:val="BookText"/>
        <w:rPr/>
      </w:pPr>
      <w:r>
        <w:rPr>
          <w:rFonts w:ascii="IRNazanin" w:hAnsi="IRNazanin" w:eastAsia="IRNazanin"/>
          <w:color w:val="111111"/>
          <w:sz w:val="28"/>
          <w:sz w:val="28"/>
          <w:szCs w:val="28"/>
          <w:rtl w:val="true"/>
          <w:lang w:bidi="fa-IR"/>
        </w:rPr>
        <w:t>كسانى از امام عليه‌السلام پرسيده‌اند كه دين حق چيست؟ و امام نيز برايشان توضيح داده و پايه‌هاى اعتقاد دينى را بيان كرده است نمونه‌هايى از اين قبيل پرسشها و پاسخها در بحارالأنوار آمده است كه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در اينجا يكى از آنها را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أبى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عليه‌السلام 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مودّتي لكم و انقطاعى إليكم و موالاتي ايّاكم؟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فَإنّي أسألك مسألة تجيبني فيها؛ فإنى مكفوف البصر قليل المشى، لا استطيع زيارتكم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الذى تدين اللّه عزوجل به أنت و أهل بيتك، لأدين‌اللّه عزّوجلّ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أقصرت الخطبة فقد أعظمت المسألة واللّه لأُعطينّك ديني و دين آبائي الذي تدين اللّه عزّوجلّ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أن لاإله إلاّاللّه و أنّ محمدا رسول اللّه و الإقرار بما جاء من عنداللّه و الولاية لوليّنا و البرائة من عدوّنا و التسليم لأمرنا و انتظار قائمنا و الاجتهاد و الورع؛</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ابوالجارود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محبّت و سرسپردگى و دلدادگى مرا به خودتان مى‌دانيد؟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سؤالى دارم كه شما به من جوابش را مى‌دهيد؛ من نابينا هستم و كمتر حركت مى‌كنم و نمى‌توانم هميشه به زيارت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را كه شما و اهل بيتت با پذيرش آن از خداوند اطاعت مى‌كنيد، به من معرفى كنيد تا من هم با همين دين اطاعت خداوند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سخن كوتاه كردى، ولى پرسش بزرگى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دين خود و پدرانم را كه با آن از خداوند اطاعت مى‌كنم به تو خواهم داد كه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توحيد، گواهى به رسالت پيامبر، اقرار به آنچه از سوى خداوند آمده است، ولايت ولى ما و برائت از دشمن ما، تسليم در برابر امر ما، انتظار قائم ما، تلاش براى اداى واجبات و ترك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مى‌كنيد كه امام باقر عليه‌السلام چه ارزش والايى براى سوال ابوالجارود قائل شده‌اند و چگونه اين سؤال را بزرگ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براى امام جالب است كه فردى از امام بپرسد و بخواهد تا با دين حق آشنا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بالاتر، عرضه دين خويش به امام است؛ برخى از ياران امامان عليهم‌السلام دين و عقيده خويش را به محضر امام عرضه مى‌كردند و از امام گواهى بر درستى آن را مى‌گرفتند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اين دسته‌اند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زياد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مخارقى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عبدالعظيم حسنى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حمران بن اعين از برجسته‌ترين، و شايد اولين اين بزرگواران است كه دين خويش را بر امام باقر عليه‌السلام عرضه داشت و حضرت عبدالعظيم حسنى آخرين فردى است كه عقايدش را جامع‌تر و كامل‌تر از همه بر امام زمان خود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كه در ابتدا، حديث حمران بن اعين و آن‌گاه حديث حضرت عبدالعظيم حسنى را ذكر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و محمد ابن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عند أبي عبداللّه في جماعة</w:t>
      </w:r>
    </w:p>
    <w:p>
      <w:pPr>
        <w:pStyle w:val="BookText"/>
        <w:rPr/>
      </w:pPr>
      <w:r>
        <w:rPr>
          <w:rFonts w:ascii="Amiri" w:hAnsi="Amiri" w:eastAsia="Amiri" w:cs="Amiri"/>
          <w:color w:val="111111"/>
          <w:sz w:val="28"/>
          <w:sz w:val="28"/>
          <w:szCs w:val="28"/>
          <w:rtl w:val="true"/>
          <w:lang w:bidi="ar-SA"/>
        </w:rPr>
        <w:t>من أجلة مواليه و فينا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فخضنا في المناظرة و حمران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يا حمران؟ فقال،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على نفسي ان لا اتكلم في مجلس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أذنت لك فى‌الكلام، 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اله الا اللّه وحده لاشريك له، لم يتخذ صاحبة و لا ولدا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 حدّ التشبيه، و أنّ الحق القول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و انّ محمدا عبده و رسوله أرسله بالهدى و دين الحق ليظهره على الدين كلّه و لوكره المشركون، و أشهد أنّ الجنة </w:t>
      </w:r>
    </w:p>
    <w:p>
      <w:pPr>
        <w:pStyle w:val="BookText"/>
        <w:rPr/>
      </w:pPr>
      <w:r>
        <w:rPr>
          <w:rFonts w:ascii="Amiri" w:hAnsi="Amiri" w:eastAsia="Amiri" w:cs="Amiri"/>
          <w:color w:val="111111"/>
          <w:sz w:val="28"/>
          <w:sz w:val="28"/>
          <w:szCs w:val="28"/>
          <w:rtl w:val="true"/>
          <w:lang w:bidi="ar-SA"/>
        </w:rPr>
        <w:t>حق و أنّ النار حقّ و أنّ البعث بعد الموت حقّ، و أشهد أنّ عليّا حجه‌اللّه على خلقه لايسع الناس جهله و أنّ حسنا بعده و أنّ الحسين من بعده، ثمّ عليّ بن الحسين، ثمّ محمّد بن عليّ ثمّ أنت يا سيّدي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 تر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المِطمَر بينك و بين العالم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سيدى و ما المطمر؟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تسمّونه خيط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خالفك على هذا الأمر فهو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محمديّا علويّا فاطميّا؛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حمزه و محمد فرزندان حمران بن اعين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گروهى از پيروان بزرگ امام صادق نزد آن حضرت اجتماع كرده بوديم و در ميان جمع ما حمران بن اعين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بحث و مناظره پرداختيم، ولى حمران ساكت بود و چيزى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چرا سخن نمى‌گويى؟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سوگند خورده‌ام در مجلسى كه شما حضور داريد سخن نگويم امام صادق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اجازه سخن مى‌دهم،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جز خدايى‌يگانه خدايى‌نيست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همتايى ندارد، همسر و فرزندى براى خويش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دو حد بيرون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مرز تعطيل</w:t>
      </w:r>
      <w:r>
        <w:rPr>
          <w:rStyle w:val="FootnoteAnchor"/>
          <w:rtl w:val="true"/>
        </w:rPr>
        <w:footnoteReference w:id="226"/>
      </w:r>
      <w:r>
        <w:rPr>
          <w:rFonts w:ascii="Amiri" w:hAnsi="Amiri" w:eastAsia="Amiri" w:cs="Amiri"/>
          <w:color w:val="111111"/>
          <w:sz w:val="28"/>
          <w:sz w:val="28"/>
          <w:szCs w:val="28"/>
          <w:rtl w:val="true"/>
          <w:lang w:bidi="ar-SA"/>
        </w:rPr>
        <w:t>و مرز تشبيه</w:t>
      </w:r>
      <w:r>
        <w:rPr>
          <w:rStyle w:val="FootnoteAnchor"/>
          <w:rtl w:val="true"/>
        </w:rPr>
        <w:footnoteReference w:id="227"/>
      </w:r>
      <w:r>
        <w:rPr>
          <w:rFonts w:ascii="IRNazanin" w:hAnsi="IRNazanin" w:eastAsia="IRNazanin"/>
          <w:color w:val="111111"/>
          <w:sz w:val="28"/>
          <w:sz w:val="28"/>
          <w:szCs w:val="28"/>
          <w:rtl w:val="true"/>
          <w:lang w:bidi="fa-IR"/>
        </w:rPr>
        <w:t>، و حق، ميانه بين اين دو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تفويض نيست، و گواهى مى‌دهم كه محمد بنده خدا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وى را همراه با هدايت و دين حق فرستاد، تا او را بر همه دينها چيره </w:t>
      </w:r>
    </w:p>
    <w:p>
      <w:pPr>
        <w:pStyle w:val="BookText"/>
        <w:rPr/>
      </w:pPr>
      <w:r>
        <w:rPr>
          <w:rFonts w:ascii="IRNazanin" w:hAnsi="IRNazanin" w:eastAsia="IRNazanin"/>
          <w:color w:val="111111"/>
          <w:sz w:val="28"/>
          <w:sz w:val="28"/>
          <w:szCs w:val="28"/>
          <w:rtl w:val="true"/>
          <w:lang w:bidi="fa-IR"/>
        </w:rPr>
        <w:t>سازد؛ گرچه مشركان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بهشت حق است و آتش حق است و برانگيخته شدن پس از مرگ حق است، و گواهى مى‌دهم كه على حجت خدا بر خلق او است و بايد مردم او را بشناسند و حسن عليه‌السلام پس از او و حسين پس از حسن است و سپس على بن الحسين و محمدبن على و سپس اى سرورم شما پس از آنهاييد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نخ حمران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مِطمر را ميان خود و عالم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كه فرموديد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نخ بنّا مى‌ناميد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كه تو را بر اين امر مخالفت كرد او زنديق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فرد علوى و فاطمى باشد؟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محمدى و علوى و فاطمى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آنكه حمران بن اعين از سوى حضرت صادق عليه‌السلام در آن اجتماع اجازه سخن گفتن مى‌گيرد دين خود را بر امام عرض مى‌كند و چگونه امام دين او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حديث حضرت عبدالعظيم حسنى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شايد معروف‌ترين حديث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وى پس از آنكه خدمت امام هادى عليه‌السلام مى‌رسد و حضرت استقبال گرمى از او مى‌كنند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عظيم‌الشأن او را مى‌ستايند، عبدالعظيم عليه‌السلام از امام اجازه مى‌گيرد تا دين خويش را بر امام ارائه كند كه اگر دينش مرضى و پسنديده است تا قيامت بر آن ثابت و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اين حديث چنين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عليهماالسلام فلمّا بصر بي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أعرض عليك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مرضيّا ثبتُّ </w:t>
      </w:r>
    </w:p>
    <w:p>
      <w:pPr>
        <w:pStyle w:val="BookText"/>
        <w:rPr/>
      </w:pPr>
      <w:r>
        <w:rPr>
          <w:rFonts w:ascii="Amiri" w:hAnsi="Amiri" w:eastAsia="Amiri" w:cs="Amiri"/>
          <w:color w:val="111111"/>
          <w:sz w:val="28"/>
          <w:sz w:val="28"/>
          <w:szCs w:val="28"/>
          <w:rtl w:val="true"/>
          <w:lang w:bidi="ar-SA"/>
        </w:rPr>
        <w:t>عليه، حتّى ألقى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حدّالإبطال و حدّ التشبيه، و انّه ليس بجسم و لا صورة و لاعرض و لاجوهر؛ بل هو مجسّم الأجسام و مصوّر الصور و خالق الأعراض و الجواهر و ربّ كلّ شيء و مالكه و جاعله و محدثه، و أنّ محمّدا عبده و رسوله خاتم النبيين؛ فلا نبيّ بعده إلى يوم القيامة، و أنّ شريعته خاتمة الشرايع فلا شريعة بعدها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الامر بعده أميرالمومنين عليّ بن أبيطالب عليه‌السلام ثمّ الحسن ثمّ الحسين ثمّ عليّ بن الحسين ثمّ محمّدبن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بالخلف من بعده؟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لايرى شخصه و لا يحلّ ذكره باسمه حتّى يخرج فيملأ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 إنّ وليّهم وليّ اللّه و عدوّهم عدوّ اللّه و طاعتهم طاعة اللّه و معصيتهم معصية اللّه، و أقول إنّ المعراج حقّ و المساءلة في القبر حق و إنّ الجنة حقّ و النار حقّ و الصراط حقّ و الميزان حقّ و إنّ الساعة اتية لاريب فيها و إنّ اللّه يبعث من في القبور، و أقول إنّ الفرائض الواجبة بعد الولاية الصلاة و الزكاة و الصوم و الحج و الجهاد و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دين اللّه الذي ارتضاه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عليه ثبّتك اللّه بالقول الثابت في الحياة الدنيا و فيالاخرة؛</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سرورم امام هادى على بن محمد عليهماالسلام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نگاهشان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اى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حق ولىّ و پيرو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من مى‌خواهم كه دينم را بر شما عرضه كنم تا اگر دينم پسنديده است بر آن، تا آن زمان كه خدا را ملاقات كنم، پايدار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خداوند تبارك و تعالى يگانه است و مانندى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 مرز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ابطال</w:t>
      </w:r>
      <w:r>
        <w:rPr>
          <w:rStyle w:val="FootnoteAnchor"/>
          <w:rtl w:val="true"/>
        </w:rPr>
        <w:footnoteReference w:id="229"/>
      </w:r>
      <w:r>
        <w:rPr>
          <w:rFonts w:ascii="Amiri" w:hAnsi="Amiri" w:eastAsia="Amiri" w:cs="Amiri"/>
          <w:color w:val="111111"/>
          <w:sz w:val="28"/>
          <w:sz w:val="28"/>
          <w:szCs w:val="28"/>
          <w:rtl w:val="true"/>
          <w:lang w:bidi="ar-SA"/>
        </w:rPr>
        <w:t>و مرز تشبيه</w:t>
      </w:r>
      <w:r>
        <w:rPr>
          <w:rStyle w:val="FootnoteAnchor"/>
          <w:rtl w:val="true"/>
        </w:rPr>
        <w:footnoteReference w:id="230"/>
      </w:r>
      <w:r>
        <w:rPr>
          <w:rFonts w:ascii="IRNazanin" w:hAnsi="IRNazanin" w:eastAsia="IRNazanin"/>
          <w:color w:val="111111"/>
          <w:sz w:val="28"/>
          <w:sz w:val="28"/>
          <w:szCs w:val="28"/>
          <w:rtl w:val="true"/>
          <w:lang w:bidi="fa-IR"/>
        </w:rPr>
        <w:t>و خداوند جسم، صورت، عرض و جوهر نيست، بلكه او به اجسام جسميت مى‌دهد و به صورتها او صورت مى‌دهد و عرضها وجوهرها را او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مالك و آفريننده و پديدآورنده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مى‌گويم كه محمد بنده خدا و فرستاده او و خاتم پيامبران است و تا روز قيامت پيامبرى پس از وى نخواهد بود و شريعت پيامبر خاتم همه شريعتها است و شريعتى پس از شريعت او تا قيامت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مى‌گويم كه امام و خليفه و ولى امر پس از پيامبر، اميرالمومنين على بن ابيطالب عليه‌السلام است، آن‌گاه حسن، سپس حسين، آن‌گاه على بن الحسين، سپس محمدبن على، آن‌گاه جعفر بن محمد، پس از او موسى بن جعفر، سپس على بن موسى، آن‌گاه محمد بن على و پس از او شما اى مولاى من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چگونه‌اند با كسى كه پس از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اى مولاى من چگونه است اين؟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 او ديده نمى‌شود </w:t>
      </w:r>
      <w:bookmarkStart w:id="168" w:name="pg15893_170341"/>
    </w:p>
    <w:p>
      <w:pPr>
        <w:pStyle w:val="BookText"/>
        <w:rPr/>
      </w:pPr>
      <w:bookmarkEnd w:id="168"/>
      <w:r>
        <w:rPr>
          <w:rFonts w:ascii="IRNazanin" w:hAnsi="IRNazanin" w:eastAsia="IRNazanin"/>
          <w:color w:val="111111"/>
          <w:sz w:val="28"/>
          <w:sz w:val="28"/>
          <w:szCs w:val="28"/>
          <w:rtl w:val="true"/>
          <w:lang w:bidi="fa-IR"/>
        </w:rPr>
        <w:t>و ذكر نام او جايز نيست، تا آنكه خروج كند و زمين را از عدل و قسط پر سازد، آن‌گونه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اقرار دارم و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 ولى خدا است، دشمن اينان دشمن خدا است، طاعت اينان طاعت خدا و معصيت اينان معصيت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حق است، سؤال در قبر حق است، بهشت حق است، آتش حق است، صراط حق است، ميزان حق است و قيامت خواهد آمد و ترديدى در آن نيست و خداوند همه آنان را كه در قبرهايند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مى‌گويم كه فرائضى كه پس از ولايت واجب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زكات، روزه، حج، جهاد،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هادى‌على بن محمد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همان دين خدا است كه آن را براى بندگانش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ثابت و استوار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گفتار ثابت و استوار، در زندگى دنيا و در آخرت ثابت و استوار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باتوجه به روايت مذكور، محورهاى اصلى دين مرضى نزد معصومان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خداشناسى، پيامبرشناسى، امام‌شناسى، دوازده امامى بودن، غيبت و ظهور امام زمان عجل‌اللّه فرجه، تولى و تبرا، طاعت و معصيت امام طاعت و معصيت خداست، معراج، سؤال قبر، بهشت، آتش، صراط، ميزان، قيامت، زنده شدن مجدد مردگان و فرايض واجب ديگر پس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امر به معروف و نهى از منكر</w:t>
      </w:r>
      <w:r>
        <w:rPr>
          <w:rFonts w:eastAsia="IRNazanin" w:cs="IRNazanin"/>
          <w:color w:val="111111"/>
          <w:sz w:val="28"/>
          <w:szCs w:val="28"/>
          <w:rtl w:val="true"/>
          <w:lang w:bidi="fa-IR"/>
        </w:rPr>
        <w:t>.</w:t>
      </w:r>
    </w:p>
    <w:p>
      <w:pPr>
        <w:pStyle w:val="Heading3"/>
        <w:numPr>
          <w:ilvl w:val="2"/>
          <w:numId w:val="1"/>
        </w:numPr>
        <w:rPr/>
      </w:pPr>
      <w:bookmarkStart w:id="169" w:name="__RefHeading___Toc15400546_2142443653"/>
      <w:bookmarkStart w:id="170" w:name="_Toc59"/>
      <w:bookmarkEnd w:id="169"/>
      <w:r>
        <w:rPr/>
        <w:t>4</w:t>
      </w:r>
      <w:r>
        <w:rPr>
          <w:rtl w:val="true"/>
        </w:rPr>
        <w:t xml:space="preserve">. </w:t>
      </w:r>
      <w:r>
        <w:rPr>
          <w:rtl w:val="true"/>
        </w:rPr>
        <w:t>هجرت، گريز و آوارگى</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فرار و آوارگى از نمادهاى برين حضور، انجام وظيفه و احساس مسئوليت اجتماعى و سياسى است؛ فرد بى‌تفاوت، با هر محيطى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مرگ </w:t>
      </w:r>
    </w:p>
    <w:p>
      <w:pPr>
        <w:pStyle w:val="BookText"/>
        <w:rPr/>
      </w:pPr>
      <w:r>
        <w:rPr>
          <w:rFonts w:ascii="IRNazanin" w:hAnsi="IRNazanin" w:eastAsia="IRNazanin"/>
          <w:color w:val="111111"/>
          <w:sz w:val="28"/>
          <w:sz w:val="28"/>
          <w:szCs w:val="28"/>
          <w:rtl w:val="true"/>
          <w:lang w:bidi="fa-IR"/>
        </w:rPr>
        <w:t>ارزشها، حكومت طاغوتها و حاكميت آلودگيها را به جان مى‌خرد، در هر محيطى مى‌تواند راحت زيست كند؛ ولى كسانى كه پاسدار ارزشها و مخالف سلطه‌ها و آلودگيها هستند يا بايد داوطلبانه هجرت كنند و يا مجبورند بگريزند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يك اصل بزرگ در پديد آمدن تمدنها و پايدارى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هجرت هيچ‌گاه كمتر از نقش جهاد در ماندگارى و گسترش دين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مدينه و حبشه، از مهم‌ترين فصول تاريخ اسلام به شمار مى‌رود از اين رو است كه حضرت اميرالمومنين عليه‌السلام هجرت را مبدأ تاريخ قرار مى‌دهند و قرآن كريم پيوسته در آيات خود هجرت را بر جهاد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هاجروا و جاهدوا في سبيل اللّه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اُخرجوا من ديارهم و اُوذوا في سبيل الله و قاتلوا و قتلوا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هاجروا و جاهدوا بأموالهم و أنفسهم في سبيل اللّه و الذين اووا و نصروا اولئك بعضهم أولياء بعض</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آيات ديگر نيز هجرت مقدم بر جهاد آمده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كسانى كه مى‌خواهند خود يا دين خود را از زوال حفظ كنند، هجرت يك ضرورت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فرهنگى نيز، كه براى جمع‌آورى روايات و استماع آن است، يكى از سيره‌هاى راويان در سده‌هاى اول اسلام و عاملى مهم در گسترش دين و فرهنگ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والاى هجرت موجب شد كه مهاجران نيز چونان مجاهدان، داراى ارزش باشند و قرآن كريم به تمجيد از آنان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مهاجران بر انصار مقدمند؛ آنگونه كه هجرت بر جهاد مقدم بود؛ از جمله در آيات ذيل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 هاجروا و جاهدوا في سبيل اللّه و الذين آووا و نصروا اولئك هم المومنون حقا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 الأنصار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زندگى امامان سرشار از اين هجرت‌هاى اختيارى و يا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امام حسن و امام حسين عليهم‌السلام به كوفه هجرت كردند، امام سجاد و امام باقر عليهماالسلام نيز هجرت اجبارى به شامات داشتند، امام صادق عليه‌السلام نيز هجرت اجبارى به كوفه كرد و امام موسى بن جعفر عليه‌السلام نيز هجرت اجبارى داشت و مدتها زندانى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و امام جواد و عسكريين عليهم‌السلام نيز همه به اجبار تن به هجرت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هجرت نيز همانند جهاد رنجهايى دارد كه يكى از رنجهاى مهم روانى و عاطفى آن، غربت و آوارگى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فرارحضرت‌عبدالعظيم وآوارگى‌او درشهرهادليل‌برعدم‌پذيرش‌حكومت‌وقت است ونيزدليل برهوشيارى سياسى وقدرت مخالفت‌وى با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مى‌نويسد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الرى هاربا من السلطان و سكن سربا في دار رجل من الشيعة في سكة الموالى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يعبداللّه في ذلك السرب ويصوم نهاره و يقوم ليله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مستترا فيزور القبر المقابل قبره و بينهما الطريق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قبر رجل من ولد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يأوي إلى ذلك السرب و يقع خبره إلى الواحد بعد الواحد من شيعة آل محمّد عليهم‌السلام حتّى عرفه أكثرهم؛</w:t>
      </w:r>
      <w:r>
        <w:rPr>
          <w:rStyle w:val="FootnoteAnchor"/>
          <w:rtl w:val="true"/>
        </w:rPr>
        <w:footnoteReference w:id="238"/>
      </w:r>
      <w:bookmarkStart w:id="171" w:name="pg15893_170344"/>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در حال فرار از سلطان به رى آمد و در سرداب خانه مردى از شيعه در كوچه موالى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سرداب به عبادت خدا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روزه مى‌گرفت و شب را به عبادت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مخفيانه از خانه بيرون مى‌آمد و به زيارت قبرى كه مقابل قبر حضرت عبدالعظيم است مى‌رفت و بين اين دو قبر راهى بود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مردى از فرزندان موسى بن جعفر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در همان سرداب بود و خبر ورود او به شيعيان آل محمّد صلى‌الله‌عليه‌و‌آله يكى پس از ديگرى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اكثر شيعيان با او آشنا شدند</w:t>
      </w:r>
      <w:r>
        <w:rPr>
          <w:rFonts w:eastAsia="IRNazanin" w:cs="IRNazanin"/>
          <w:color w:val="111111"/>
          <w:sz w:val="28"/>
          <w:szCs w:val="28"/>
          <w:rtl w:val="true"/>
          <w:lang w:bidi="fa-IR"/>
        </w:rPr>
        <w:t>».</w:t>
      </w:r>
    </w:p>
    <w:p>
      <w:pPr>
        <w:pStyle w:val="Heading3"/>
        <w:numPr>
          <w:ilvl w:val="2"/>
          <w:numId w:val="1"/>
        </w:numPr>
        <w:rPr/>
      </w:pPr>
      <w:bookmarkStart w:id="172" w:name="__RefHeading___Toc15400548_2142443653"/>
      <w:bookmarkStart w:id="173" w:name="_Toc60"/>
      <w:bookmarkEnd w:id="172"/>
      <w:r>
        <w:rPr/>
        <w:t>5</w:t>
      </w:r>
      <w:r>
        <w:rPr>
          <w:rtl w:val="true"/>
        </w:rPr>
        <w:t xml:space="preserve">. </w:t>
      </w:r>
      <w:r>
        <w:rPr>
          <w:rtl w:val="true"/>
        </w:rPr>
        <w:t>روايت و درايت</w:t>
      </w:r>
      <w:bookmarkEnd w:id="173"/>
    </w:p>
    <w:p>
      <w:pPr>
        <w:pStyle w:val="BookText"/>
        <w:rPr/>
      </w:pPr>
      <w:r>
        <w:rPr>
          <w:rFonts w:ascii="Amiri" w:hAnsi="Amiri" w:eastAsia="Amiri" w:cs="Amiri"/>
          <w:color w:val="111111"/>
          <w:sz w:val="28"/>
          <w:sz w:val="28"/>
          <w:szCs w:val="28"/>
          <w:rtl w:val="true"/>
          <w:lang w:bidi="ar-SA"/>
        </w:rPr>
        <w:t>امامان عليهم‌السلام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روايتهم عنّا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منزلت افراد را نزد ما برپايه اندازه رواياتى كه از ما دارند بشناسيد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على قدر روايتم عنّا و فهمهم منّا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منزلت شيعيان ما را بر پايه اندازه روايتى كه از ما مى‌كنند و دركى كه از ما دارند بشناسيد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قدر اشاره به كيفيت و كميت دارد؛ يعنى بنگريد كه چه اندازه از ما مى‌گيرند و چه چيزهايى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نقل روايت از امامان عليهم‌السلام يك ارزش است، جاى بحث و گفت‌وگو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شيعه به آن است كه بينشها، روشها، و منش‌ها و خصلتهاى اخلاقى و رفتارى خويش را از امامان خود فراگيرد و به آن اندازه كه از امام فرا مى‌گيرد، جايگاه وى نزد امام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 از روايت،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درك راوى در آنچه از امام مى‌گيرد نيز ملاك برترى وى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و درايت دو ارزش‌اند كه حضرت عبدالعظيم حسنى هر دو را در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كه به مجموعه روايى حضرت عبدالعظيم خواهيم كرد، اين حقيقت روشن مى‌شود كه حضرت عبدالعظيم تا چه پايه‌اى از امامان روايت دارد و در چه محورهايى حديث مى‌كند و اندازه فهم و درايت او چگونه است؟</w:t>
      </w:r>
    </w:p>
    <w:p>
      <w:pPr>
        <w:pStyle w:val="BookText"/>
        <w:rPr/>
      </w:pPr>
      <w:r>
        <w:rPr>
          <w:rFonts w:ascii="IRNazanin" w:hAnsi="IRNazanin" w:eastAsia="IRNazanin"/>
          <w:color w:val="111111"/>
          <w:sz w:val="28"/>
          <w:sz w:val="28"/>
          <w:szCs w:val="28"/>
          <w:rtl w:val="true"/>
          <w:lang w:bidi="fa-IR"/>
        </w:rPr>
        <w:t>راوى با روايت خويش چون از امام مى‌آموزد، به ارزش تعلم دست مى‌يابد و از آنجا كه آموخته‌هايش را براى ديگران نقل مى‌كند، شايستگى تعليم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سلام‌اللّه عليه از امامان خويش علوم را مى‌گيرد و همانها را به ديگران آموزش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بزرگ در زيارت جامعه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بقولكم؛ گفتار شما امامان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مى‌آموزم و سخن شما را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زمانها كه از اين سو و آن سو مكتبها سر بر مى‌آوردند و انسانها را به خويش فرا مى‌خواندند، عبدالعظيم حسنى پاى سخن امام مى‌نشيند و همه چيز خود را از امام مى‌گيرد و شخصيت خويش را بر پايه سخن امام مى‌سازد و به هنگام تبليغ تلاش مى‌كند تا مردم را بر پايه روايات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ارزشمندى راوى فهيم همين بس‌كه امام، ديگران‌را به وى ارجاع مى‌دهد وتوصيه مى‌كندتا ازاو فراگيرند وبياموزند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حضرت‌عبدالعظيم‌حسنى ازاين دست راويان‌بزرگ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گذشته از اينكه راوى است، كثيرالروايه نيز هست و اين خود ارزشى ديگر است كه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عليه‌السلام مى‌خوانيم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 المفهّم محدّث</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منزلت شيعيان ما را به اندازه آنچه از روايات ما مى‌دانند بشناسيد؛ چرا كه ما شيعه فقيه را فقيه نمى‌دانيم تا آنكه محدَّث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فرشتگان با او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هم محدّث مى‌شود؟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مفهّم است و مفهّم همان محدّث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فهم حديث به او الهام مى‌شود و اين الهام از سوى فرشتگان است و در حقيقت گويا فرشتگان با او سخن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رجل راوية لحديثكم يبثّ ذلك الى الناس و يشدّده في قلوب شيعتكم و لعلّ عابدا من شيعتكم ليست له هذه الرواية ايتهما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لحديثنا يبثّ في الناس و يشدّد في قلوب شيعتنا، أفضل من ألف عابد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حديث شما را بسيار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در ميان مردم مى‌گستراند و در دلهاى شيعيانتان استوار مى‌سازد و از آن سو، عابدى از شيعيان شما است كه ويژگى روايتگرى بسيار را ندارد؛ كدام يك از اين دو برترند؟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حديث ما را روايت مى‌كند و در ميان مردم مى‌گستراند و حديث را در دل‌هاى شيعيان ما محكم و استوار مى‌سازد، بالاتر از هزار عابد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 يروُون أحاديثي و سنتي فيسلّمونها الناس من بعدي</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پيامبر خدا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جانشينان مرا مورد رحمت خويش قرار بده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جانشينان شما كيان‌اند؟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w:t>
      </w:r>
    </w:p>
    <w:p>
      <w:pPr>
        <w:pStyle w:val="BookText"/>
        <w:rPr/>
      </w:pPr>
      <w:r>
        <w:rPr>
          <w:rFonts w:ascii="IRNazanin" w:hAnsi="IRNazanin" w:eastAsia="IRNazanin"/>
          <w:color w:val="111111"/>
          <w:sz w:val="28"/>
          <w:sz w:val="28"/>
          <w:szCs w:val="28"/>
          <w:rtl w:val="true"/>
          <w:lang w:bidi="fa-IR"/>
        </w:rPr>
        <w:t>پس از من مى‌آيند و احاديث و سنّت مرا روايت مى‌كنند و پس از من آنها را در اختيار مردم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ارزشمندى روايتگرى از اين روايات به خوبى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حديث امامان را آموختن و آنها را در ميان مردم گستراندن كارى، چون كار پيامبر و راوى حديث، همانند جانشين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راستين از پيامبر و امامان عليهم‌السلام همان است كه سنّت و احاديث آنان را فراگيريم و بدان عمل كنيم و بر پايه آن، خويش و جامعه را بسازيم و روايتگرى مقدمه اين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چهره‌اى است كه حق را نزد امامان يافته و بر در خانه آنان مقيم شده و هر چه دارد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امام، سئوال از امام و دريافت حقيقت‌ها از امام، گوياى تسليم و باور درستى است كه در عبدالعظيم حسنى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نيست كه نهر عظيم علم امامان را كه دست به حقائق داشته‌اند وانهد و سنگ‌ريزه‌هاى ديگران را كه نمى از رطوبت دارد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را وانهد و نمها را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امام باقر عليه‌السلام در حق مخالفان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يمصون الثماد و يدعون النهر العظيم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عبدالعظيم حسنى با حضور در محضر امام و با مكاتبه و نامه نگارى، از درياى علم امامان بهره مى‌گيرد و با واسطه و بى‌واسطه به نهر عظيم علم امامان عليهم‌السلام وارد مى‌شود و سيراب مى‌گردد و آن گاه اين علم ناب را در ميان مردم گسترش مى‌دهد و طالبان حقيقت را با نشر احاديث در رسيدن به حقيقت اميدوار مى‌سازد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حديث ارزشى است كه عبدالعظيم در رى هم بدان اشتغال داشت و حتى در زمان اختفاى خويش، بدان همت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راوى متذكر مى‌شود كه اين حديث را از عبدالعظيم حسنى در رى شنيده است</w:t>
      </w:r>
      <w:r>
        <w:rPr>
          <w:rFonts w:eastAsia="IRNazanin" w:cs="IRNazanin"/>
          <w:color w:val="111111"/>
          <w:sz w:val="28"/>
          <w:szCs w:val="28"/>
          <w:rtl w:val="true"/>
          <w:lang w:bidi="fa-IR"/>
        </w:rPr>
        <w:t>.</w:t>
      </w:r>
      <w:r>
        <w:rPr>
          <w:rStyle w:val="FootnoteAnchor"/>
          <w:rtl w:val="true"/>
        </w:rPr>
        <w:footnoteReference w:id="245"/>
      </w:r>
      <w:bookmarkStart w:id="174" w:name="pg15893_170348"/>
    </w:p>
    <w:p>
      <w:pPr>
        <w:pStyle w:val="Heading3"/>
        <w:numPr>
          <w:ilvl w:val="2"/>
          <w:numId w:val="1"/>
        </w:numPr>
        <w:rPr/>
      </w:pPr>
      <w:bookmarkStart w:id="175" w:name="__RefHeading___Toc15400550_2142443653"/>
      <w:bookmarkStart w:id="176" w:name="_Toc61"/>
      <w:bookmarkEnd w:id="174"/>
      <w:bookmarkEnd w:id="175"/>
      <w:r>
        <w:rPr/>
        <w:t>6</w:t>
      </w:r>
      <w:r>
        <w:rPr>
          <w:rtl w:val="true"/>
        </w:rPr>
        <w:t xml:space="preserve">. </w:t>
      </w:r>
      <w:r>
        <w:rPr>
          <w:rtl w:val="true"/>
        </w:rPr>
        <w:t>كثرت روايت</w:t>
      </w:r>
      <w:bookmarkEnd w:id="176"/>
    </w:p>
    <w:p>
      <w:pPr>
        <w:pStyle w:val="BookText"/>
        <w:rPr/>
      </w:pPr>
      <w:r>
        <w:rPr>
          <w:rFonts w:ascii="IRNazanin" w:hAnsi="IRNazanin" w:eastAsia="IRNazanin"/>
          <w:color w:val="111111"/>
          <w:sz w:val="28"/>
          <w:sz w:val="28"/>
          <w:szCs w:val="28"/>
          <w:rtl w:val="true"/>
          <w:lang w:bidi="fa-IR"/>
        </w:rPr>
        <w:t>رواياتى كه روايتگرى را ارزش معرفى مى‌كرد، به اندازه و كثرت آن نيز توجه داشت، بنابراين كثرت روايت ارزشى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جمعى از راويان احاديث آمده است كه كثير الروايه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مجموعه‌اى گسترده از روايات امامان را نقل مى‌كند كه باواسطه و يا بى‌واسطه از امام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حضرت عبدالعظيم بيش از صد روايت از مجموعه روايى حضرت عبدالعظيم آمده است كه اين تعداد نشان از كثيرالروايه بودن اين راوى بزرگ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بن عبّاد، در رساله‌اش درباره شخصيت حضرت عبدالعظيم، درباره كثرت روايت 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الرواية و الحديث، يروى عن ابى جعفر محمد بن على بن موسى و عن ابنه ابى الحسن صاحب العسكر عليهم‌السلام و لهما اليه الرسائل و يروى عن جماعة من اصحاب موسى بن جعفر و على بن موسى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يسميه كتاب يوم و ليلة و كتب ترجمتها روايات عبدالعظيم بن عبداللّه الحسنى و قد روى عنه من رجالات الشيعه خلق كأحمد بن أبي عبداللّه البرقي و أبوتراب الروياني؛</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وى كثرت روايت و حديث دارد، از امام جواد و امام هادى عليهماالسلام روايت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كتابى دارد به نام كتاب يوم و ليلة و باز كتابهايى دارد كه روايات عبدالعظيم بن عبداللّه الحسنى نام دارد و عده‌اى از بزرگان شيعه از وى روايت كرده‌اند؛ چون احمد بن ابى عبداللّه برقى و ابوتراب رويانى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با توجه به شرايط سخت زمانى امامان و كمى روايت از آنان، مجموعه روايات به دست آمده از حضرت عبدالعظيم، قطعا نشان كثيرالرواية بودن ايشان است به </w:t>
      </w:r>
      <w:bookmarkStart w:id="177" w:name="pg15893_170349"/>
    </w:p>
    <w:p>
      <w:pPr>
        <w:pStyle w:val="BookText"/>
        <w:rPr/>
      </w:pPr>
      <w:bookmarkEnd w:id="177"/>
      <w:r>
        <w:rPr>
          <w:rFonts w:ascii="Amiri" w:hAnsi="Amiri" w:eastAsia="Amiri" w:cs="Amiri"/>
          <w:color w:val="111111"/>
          <w:sz w:val="28"/>
          <w:sz w:val="28"/>
          <w:szCs w:val="28"/>
          <w:rtl w:val="true"/>
          <w:lang w:bidi="ar-SA"/>
        </w:rPr>
        <w:t>علاوه، قطعا روايات بسيارى از مجموعه روايى حضرت عبدالعظيم به دست ما نرسيده و روايات موجود، بخشى از مجموعه عظيم روايى حضرت عبدالعظيم حسنى است</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5400552_2142443653"/>
      <w:bookmarkStart w:id="179" w:name="_Toc62"/>
      <w:bookmarkEnd w:id="178"/>
      <w:r>
        <w:rPr/>
        <w:t>7</w:t>
      </w:r>
      <w:r>
        <w:rPr>
          <w:rtl w:val="true"/>
        </w:rPr>
        <w:t xml:space="preserve">. </w:t>
      </w:r>
      <w:r>
        <w:rPr>
          <w:rtl w:val="true"/>
        </w:rPr>
        <w:t>مجموعه روايى حضرت عبدالعظيم حسنى عليه‌السلام</w:t>
      </w:r>
      <w:bookmarkEnd w:id="179"/>
    </w:p>
    <w:p>
      <w:pPr>
        <w:pStyle w:val="Heading4"/>
        <w:numPr>
          <w:ilvl w:val="3"/>
          <w:numId w:val="1"/>
        </w:numPr>
        <w:rPr/>
      </w:pPr>
      <w:bookmarkStart w:id="180" w:name="__RefHeading___Toc15400554_2142443653"/>
      <w:bookmarkStart w:id="181" w:name="_Toc6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مجموعه روايات حضرت عبدالعظيم حسنى و مسند ارزشمند وى نشان از والائى اين شخصيت بزرگ دارد؛ چنان كه گويا همه ارزشها، بينشها و منشهاى اين راوى بزرگ در اين مجموعه تجلى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نيم نگاهى به اين مجموعه بزرگ اين حقيقت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قدس‌سره مجموعه روايى حضرت عبدالعظيم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چهل سال پيش مولف گرانقدر كتاب عبدالعظيم الحسنى حياته و مسنده،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با عنوان مسند حضرت عبدالعظيم جمع‌آورى كرده است و همراه با ترجمه و مقدمه و مؤخره‌اى بسيار استوار و گويا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مؤلفى ديگر، كتابى با نام الشريف المعتمد شاه عبدالعظيم الحسنى حياته و مسنده را در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به چاپ رسانده كه در آن، مجموعه روايات حضرت عبدالعظيم همراه با تبويب ارائه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كنگره حضرت عبدالعظيم حسنى عليه‌السلام نيز در تلاش است تا مسند حضرت را كامل‌تر و جامع‌تر با فهرستى موضوعى فنى در اختيار علاقه‌مندان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مسند تاكنون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جمع‌آورى شده و چون نوزده روايتش تقطيعى و تكرارى است، در نتيجه 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بدون تكرار در اين مسند كنگره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مسند حدود بيست روايت، بيش از مسندهاى قبلى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روايت ديگر را به اين نود و نه روايت افزود</w:t>
      </w:r>
      <w:r>
        <w:rPr>
          <w:rFonts w:eastAsia="IRNazanin" w:cs="IRNazanin"/>
          <w:color w:val="111111"/>
          <w:sz w:val="28"/>
          <w:szCs w:val="28"/>
          <w:rtl w:val="true"/>
          <w:lang w:bidi="fa-IR"/>
        </w:rPr>
        <w:t xml:space="preserve">: </w:t>
      </w:r>
      <w:bookmarkStart w:id="182" w:name="pg15893_170350"/>
    </w:p>
    <w:p>
      <w:pPr>
        <w:pStyle w:val="BookText"/>
        <w:rPr/>
      </w:pPr>
      <w:bookmarkEnd w:id="182"/>
      <w:r>
        <w:rPr>
          <w:rFonts w:ascii="Amiri" w:hAnsi="Amiri" w:eastAsia="Amiri" w:cs="Amiri"/>
          <w:color w:val="111111"/>
          <w:sz w:val="28"/>
          <w:sz w:val="28"/>
          <w:szCs w:val="28"/>
          <w:rtl w:val="true"/>
          <w:lang w:bidi="ar-SA"/>
        </w:rPr>
        <w:t>يك روايت از كتاب عبدالعظيم حياته و مسنده و دو روايت از كتاب الشريف المعتمد شاه عبدالعظيم الحسنى حياته و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حضرت‌عبدالعظيم در مجموعه‌روايى‌اش كه ميراث‌وى محسوب‌مى‌شود،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امام جواد عليه‌السلام و نُه روايت از امام هادى عليه‌السلام و دو روايت از امام رضا عليه‌السلام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رواياتى است كه ايشان بى‌واسطه از امامان عليهم‌السلام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اين دسته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روايات با واسطه وى، در حدود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روايات حضرت عبدالعظيم، كه تاكنون ما به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اين مجموعه دست يافته‌ايم، همه برگرفته از كتابهاىِ معتبر روايىِ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قرائنى بر درستى اين مجموعه روايى، كه اعتبار ويژه‌اى به اين مجموعه مى‌بخشد، اعتبار سندى مجموعه روايات وى نيز در حد بسيار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مبناى حجيت خبر موثوقٌ‌به كه مورد قبول اكثريت قريب به اتفاق عالمان و فقيهان شيعه است، روايات حضرت عبدالعظيم با توجه به مضمون، حضور در منابع معتبر روايى شيعه و با توجه به معاضدتهاى بسيار، اعتبار مطلوبى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 از اين درباره اين مجموعه روايى سخن نمى‌گوييم و تنها به ارائه فهرستى از اين مجموعه بسنده مى‌كنيم</w:t>
      </w:r>
      <w:r>
        <w:rPr>
          <w:rFonts w:eastAsia="IRNazanin" w:cs="IRNazanin"/>
          <w:color w:val="111111"/>
          <w:sz w:val="28"/>
          <w:szCs w:val="28"/>
          <w:rtl w:val="true"/>
          <w:lang w:bidi="fa-IR"/>
        </w:rPr>
        <w:t>.</w:t>
      </w:r>
    </w:p>
    <w:p>
      <w:pPr>
        <w:pStyle w:val="Heading4"/>
        <w:numPr>
          <w:ilvl w:val="3"/>
          <w:numId w:val="1"/>
        </w:numPr>
        <w:rPr/>
      </w:pPr>
      <w:bookmarkStart w:id="183" w:name="__RefHeading___Toc15400556_2142443653"/>
      <w:bookmarkStart w:id="184" w:name="_Toc64"/>
      <w:bookmarkEnd w:id="183"/>
      <w:r>
        <w:rPr>
          <w:rtl w:val="true"/>
        </w:rPr>
        <w:t>الف</w:t>
      </w:r>
      <w:r>
        <w:rPr>
          <w:rtl w:val="true"/>
        </w:rPr>
        <w:t xml:space="preserve">) </w:t>
      </w:r>
      <w:r>
        <w:rPr>
          <w:rtl w:val="true"/>
        </w:rPr>
        <w:t>روايات بى‌واسطه از امام</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كبائر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روايت تفسيرى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روايت درباره غيبت و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روايت در شأن زيارت حضرت رضا عليه‌السلام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امامت و ولايت در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معراج و دسته‌هاى گوناگون زنانِ معذب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شانزده حكمت از كلمات اميرالمومنين عليه‌السلام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ميهمانى سلمان از ابوذر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افراط در غضب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كراهت ازدواج و آميزش جنسى در برخى زمانها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خلت حضرت ابراهيم عليه‌السلام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بوى بد مدفوع انسان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رجيم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حضرت امام رضا عليه‌السلام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ازدواج</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گناه به بنده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توصيه‌هاى پيامبر صلى‌الله‌عليه‌و‌آله به امام على عليه‌السلام در هنگام يمن رفتن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سطح عقل مردم و مدارا با مردم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واجب و سنت مستحب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مريضى و آمرزش گناهان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موسى عليه‌السلام با خداوند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دين بر امام هادى عليه‌السلام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رؤيت هلال ماه رمضان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تعويذ فرزند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يك آيه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دوستان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گفته حضرت على عليه‌السلام كه قرآن در تأييد آن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مكاتبه حضرت عبدالعظيم حسنى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 ابوطالب </w:t>
      </w:r>
      <w:bookmarkStart w:id="185" w:name="pg15893_170352"/>
    </w:p>
    <w:p>
      <w:pPr>
        <w:pStyle w:val="BookText"/>
        <w:rPr/>
      </w:pPr>
      <w:bookmarkEnd w:id="185"/>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نوح عليه‌السلام و فرزندانش</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نوح عليه‌السلام و ابليس</w:t>
      </w:r>
    </w:p>
    <w:p>
      <w:pPr>
        <w:pStyle w:val="Heading4"/>
        <w:numPr>
          <w:ilvl w:val="3"/>
          <w:numId w:val="1"/>
        </w:numPr>
        <w:rPr/>
      </w:pPr>
      <w:bookmarkStart w:id="186" w:name="__RefHeading___Toc15400558_2142443653"/>
      <w:bookmarkStart w:id="187" w:name="_Toc65"/>
      <w:bookmarkEnd w:id="186"/>
      <w:r>
        <w:rPr>
          <w:rtl w:val="true"/>
        </w:rPr>
        <w:t>ب</w:t>
      </w:r>
      <w:r>
        <w:rPr>
          <w:rtl w:val="true"/>
        </w:rPr>
        <w:t xml:space="preserve">) </w:t>
      </w:r>
      <w:r>
        <w:rPr>
          <w:rtl w:val="true"/>
        </w:rPr>
        <w:t>روايات با واسطه از امام</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دستور دينى همراه با استناد قرآنى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برخى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لايغنى مولى عن مولى شيئا و لاهم ينصرون الا من رحم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يذكر الإنسان أنّا خلقناه من قبل و لم يك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اُوحى الى هذا القرآن لاُنذركم به و من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تركهم فى ظلمات لايبصرون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 استقاموا على الطريقة لأسقيناهم ماءً غدقا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فى ذلك لايات للمتوسّمين و إنّها لبسبيل 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لك فأولى ثمّ أولى لك فأولى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كذّبوا باياتنا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للذين آمنوا يغفروا للذين لايرجون أيّام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شان نزول و قرائت در چند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فعلوا ما يوعظون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تعيها اُذن واعية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و ظلموا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ايها الناس قد جاءكم الرسول بالحق من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الحق من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موعظه‌اى اميرالمومنين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لوح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وابسته به قضا و قدر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روزه رمضان با رؤيت هلال و حكم روزه يوم‌الشك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پذيرش از امامان صادق عليهم‌السلام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آب كشى از چاه زمزم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از لغو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كشندگان پيامبران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شتر مريض</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مخالفت با شيعه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نشستن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مكان تصوير دار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نگرفتن مستحق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زدائى از يك خبر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خدا، پيامبر و خويشان وى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امام در دلهاى مؤمنان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زيارت با معرفت حضرت رضا عليه‌السلام در توس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گام در راه زيارت امام حسين عليه‌السلام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تيمم با خاك راه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آسمان و زمين بر امام حسين عليه‌السلام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آسمان و زمين بر يحيى سلام‌اللّه عليه و امام حسين عليه‌السلام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نام از نامهاى حضرت زهرا عليهاالسلام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جعفر عليه‌السلام فرزندشان على را رضا ناميدند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انتظار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شعر پندآموز در پاسخ به نامه مأمون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اولى الامر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قباله خريد خانه براى شريح</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ارزش عقيده به امامت در هنگام مرگ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اطاعت از امام واجب</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و خوردن غذا با امام على عليه‌السلام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ما، گفته امام زنده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حديث امام اخير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 ديدن ام سلمه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خواب امام رضا عليه‌السلام </w:t>
      </w:r>
      <w:bookmarkStart w:id="188" w:name="pg15893_170355"/>
    </w:p>
    <w:p>
      <w:pPr>
        <w:pStyle w:val="BookText"/>
        <w:rPr/>
      </w:pPr>
      <w:bookmarkEnd w:id="188"/>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قم وا هل قم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گفتارى از ابوذر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آيات حج</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واقعى</w:t>
      </w:r>
    </w:p>
    <w:p>
      <w:pPr>
        <w:pStyle w:val="Heading4"/>
        <w:numPr>
          <w:ilvl w:val="3"/>
          <w:numId w:val="1"/>
        </w:numPr>
        <w:rPr/>
      </w:pPr>
      <w:bookmarkStart w:id="189" w:name="__RefHeading___Toc15400560_2142443653"/>
      <w:bookmarkStart w:id="190" w:name="_Toc66"/>
      <w:bookmarkEnd w:id="189"/>
      <w:r>
        <w:rPr>
          <w:rtl w:val="true"/>
        </w:rPr>
        <w:t>ج</w:t>
      </w:r>
      <w:r>
        <w:rPr>
          <w:rtl w:val="true"/>
        </w:rPr>
        <w:t xml:space="preserve">) </w:t>
      </w:r>
      <w:r>
        <w:rPr>
          <w:rtl w:val="true"/>
        </w:rPr>
        <w:t>مهمترين روايات حضرت عبدالعظيم</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كبائر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امامت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معراج و دسته‌هاى گوناگون زنان معذب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شانزده حكمت از كلمات اميرالمومنين عليه‌السلام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حضرت رضا عليه‌السلام به شيعه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موسى عليه‌السلام با خدا و سؤالهايش از خداوند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دين بر امام هادى عليه‌السلام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پندآميز اميرالمومنين عليه‌السلام در جمع ياران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لوح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امام جواد عليه‌السلام در شب اول ماه مبارك رمضان پس از نماز مغرب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امام زين‌العابدين عليه‌السلام درباره امامت، نام بردن تك تك امامان و درباره خصوص حضرت امام زمان سلام‌اللّه عليه در زمان غيبت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چهار گفتار اميرالمومنين عليه‌السلام كه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تفسير اضطرار و اقسام غير مذكّى</w:t>
      </w:r>
    </w:p>
    <w:p>
      <w:pPr>
        <w:pStyle w:val="Heading3"/>
        <w:numPr>
          <w:ilvl w:val="2"/>
          <w:numId w:val="1"/>
        </w:numPr>
        <w:rPr/>
      </w:pPr>
      <w:bookmarkStart w:id="191" w:name="__RefHeading___Toc15400562_2142443653"/>
      <w:bookmarkStart w:id="192" w:name="_Toc67"/>
      <w:bookmarkEnd w:id="191"/>
      <w:r>
        <w:rPr/>
        <w:t>8</w:t>
      </w:r>
      <w:r>
        <w:rPr>
          <w:rtl w:val="true"/>
        </w:rPr>
        <w:t xml:space="preserve">. </w:t>
      </w:r>
      <w:r>
        <w:rPr>
          <w:rtl w:val="true"/>
        </w:rPr>
        <w:t>توثيق امام عليه‌السلام از وى</w:t>
      </w:r>
      <w:bookmarkEnd w:id="19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رجال و راويان، از سوى رجاليّونى چون نجاشى توثيق گرفته‌اند، </w:t>
      </w:r>
    </w:p>
    <w:p>
      <w:pPr>
        <w:pStyle w:val="BookText"/>
        <w:rPr/>
      </w:pPr>
      <w:r>
        <w:rPr>
          <w:rFonts w:ascii="IRNazanin" w:hAnsi="IRNazanin" w:eastAsia="IRNazanin"/>
          <w:color w:val="111111"/>
          <w:sz w:val="28"/>
          <w:sz w:val="28"/>
          <w:szCs w:val="28"/>
          <w:rtl w:val="true"/>
          <w:lang w:bidi="fa-IR"/>
        </w:rPr>
        <w:t>ولى راويان بزرگى چون حضرت عبدالعظيم حسنى چنان برجسته‌اندكه از امامان عليهم‌السلام توثيق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عليه‌السلام با ديدن عبدالعظيم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ابوالقاسم أنت ولّينا حقّاً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پس از آنكه عبدالعظيم دين خويش را بر امام عرض كرد، امام در تأييد دين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دين اللّه الذى ارتضاه لعباده فاثبت عليه</w:t>
      </w:r>
      <w:r>
        <w:rPr>
          <w:rStyle w:val="FootnoteAnchor"/>
          <w:rtl w:val="true"/>
        </w:rPr>
        <w:footnoteReference w:id="248"/>
      </w:r>
      <w:r>
        <w:rPr>
          <w:rFonts w:ascii="IRNazanin" w:hAnsi="IRNazanin" w:eastAsia="IRNazanin"/>
          <w:color w:val="111111"/>
          <w:sz w:val="28"/>
          <w:sz w:val="28"/>
          <w:szCs w:val="28"/>
          <w:rtl w:val="true"/>
          <w:lang w:bidi="fa-IR"/>
        </w:rPr>
        <w:t>به خدا سوگند اين همان دين خداست كه براى بندگانش پسنديده‌است، بر آن پايدار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او را دعا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ثبتك اللّه بالقول الثابت في الحياة الدنيا و في الآخرة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باز هنگامى كه نزد امام حسن عسگرى عليه‌السلام ، از عبدالعظيم حسنى صحبتى به ميان آمد، وى را چنين مى‌ستايد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عبدالعظيم نبود مى‌گفتم كه على بن حسن بن زيد بن حسن فرزندى از خود باقى نگذاشته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مى‌نگريد كه توثيق حضرت عبدالعظيم، توثيق معمولى و عادى رجالى نيست؛ اين توثيق از سوى امام معصوم عليه‌السلام و در اوج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رواياتى كه عبدالعظيم در سند آن باشد، از جهت وى موصوف به صحت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بنگريد كه محقق ميرداماد، چگونه از اين حقيقت دفاع مى‌كند و اين سخن را كه عبدالعظيم توثيق رجالى ندارد و بدين جهت رواياتش را وصف صحت نمى‌گيرد، چگونه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الذايع الشايع أنّ طريق الراوية من جهة أبي القاسم عبدالعظيم بن عبداللّه الحسنى المدفون بمسحد الشجرة بالرى رضى‌اللّه تعالى عنه و أرضاه من الحسن؛ لأنّه ممدوح غيرمنصوص على توثيقه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أنّ الناقد البصير و المتبصّر الخبير يستهجنان ذلك و يستقبحانه جدّا و لو </w:t>
      </w:r>
    </w:p>
    <w:p>
      <w:pPr>
        <w:pStyle w:val="BookText"/>
        <w:rPr/>
      </w:pPr>
      <w:r>
        <w:rPr>
          <w:rFonts w:ascii="Amiri" w:hAnsi="Amiri" w:eastAsia="Amiri" w:cs="Amiri"/>
          <w:color w:val="111111"/>
          <w:sz w:val="28"/>
          <w:sz w:val="28"/>
          <w:szCs w:val="28"/>
          <w:rtl w:val="true"/>
          <w:lang w:bidi="ar-SA"/>
        </w:rPr>
        <w:t xml:space="preserve">لم يكن له الاّ حديث عرض الدين و ما فيه من حقيقة المعرفة و قول سيّدنا الهادى أبي الحسن الثالث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ماله من النسب الظاهر و الشرف الباهر لكفاه؛ اذ ليس سلالة النبوة و الطهارة كأحد من الناس اذا ما آمن و اتقى و كان</w:t>
      </w:r>
    </w:p>
    <w:p>
      <w:pPr>
        <w:pStyle w:val="BookText"/>
        <w:rPr/>
      </w:pPr>
      <w:r>
        <w:rPr>
          <w:rFonts w:ascii="Amiri" w:hAnsi="Amiri" w:eastAsia="Amiri" w:cs="Amiri"/>
          <w:color w:val="111111"/>
          <w:sz w:val="28"/>
          <w:sz w:val="28"/>
          <w:szCs w:val="28"/>
          <w:rtl w:val="true"/>
          <w:lang w:bidi="ar-SA"/>
        </w:rPr>
        <w:t>عند آبائه الطاهرين مرضيّا مشكورا</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معروف و مشهور است كه سند روايت از جهت ابوالقاسم عبدالعظيم بن عبداللّه حسنى كه در مسجد شجره در رى مدفون است، حَسَن خواهد بود؛ چون عبدالعظيم ممدوح است، ولى تصريحى به وثاقت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باورم كه ناقد بينا و روشن دل آگاه، اين سخن را زشت مى‌دانندو جدا تقبيح مى‌كنند و اگر نبود جز همان روايت عرض دين و حقيقت شناختى كه در آن آمده و گفته سرور ما امام هادى ابوالحسن ثالث عليه‌السلام او را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ولىّ ما هستى به علاوه، حضرت عبدالعظيم نسبى آشكار و شرافتى روشن دارد؛ چرا كه سلاله نبوت و طهارت چون يك فرد معمولى از مردم نيست، اگر ايمان و تقوى پيشه سازد و در نزد پدران پاكش پسنديده و قابل تقدير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دليل است كه حضرت آيه‌اللّه العظمى خويى قدس‌سره، فقيه و رجالى بزرگ، كه در پذيرفتن توثيق رجال بسيار سختگير است، پس از نپذيرفتن روايتى كه عبدالعظيم بى‌واسطه از حضرت رضا عليه‌السلام نقل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يهوّن الخطب أنّ جلالة مقام عبدالعظيم و إيمانه و ورعه غنيّة عن التشبث في إثباتها بأمثال هذه الروايات الضعاف</w:t>
      </w:r>
      <w:r>
        <w:rPr>
          <w:rStyle w:val="FootnoteAnchor"/>
          <w:rtl w:val="true"/>
        </w:rPr>
        <w:footnoteReference w:id="252"/>
      </w:r>
      <w:r>
        <w:rPr>
          <w:rFonts w:ascii="IRNazanin" w:hAnsi="IRNazanin" w:eastAsia="IRNazanin"/>
          <w:color w:val="111111"/>
          <w:sz w:val="28"/>
          <w:sz w:val="28"/>
          <w:szCs w:val="28"/>
          <w:rtl w:val="true"/>
          <w:lang w:bidi="fa-IR"/>
        </w:rPr>
        <w:t>آنچه كه مشكل را آسان مى‌سازد، اين است كه والايى مقام عبدالعظيم و ايمان و ورع وى نياز ندارد كه براى اثبات آن به اين روايات ضعيف تمسك جوييم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اكنون شايسته است در اين جمله امام هادى عليه‌السلام درباره حضرت عبدالعظيم </w:t>
      </w:r>
    </w:p>
    <w:p>
      <w:pPr>
        <w:pStyle w:val="BookText"/>
        <w:rPr/>
      </w:pPr>
      <w:r>
        <w:rPr>
          <w:rFonts w:ascii="IRNazanin" w:hAnsi="IRNazanin" w:eastAsia="IRNazanin"/>
          <w:color w:val="111111"/>
          <w:sz w:val="28"/>
          <w:sz w:val="28"/>
          <w:szCs w:val="28"/>
          <w:rtl w:val="true"/>
          <w:lang w:bidi="fa-IR"/>
        </w:rPr>
        <w:t>تأمل كنيم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أنت وليّنا حقّا؛ خوش آمدى آغوشم براى تو گشوده است تو به راستى ولىّ 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اينكه ولى امامان بودن چه مفهوم و محتوايى دارد، نگاهى بيفكنيد به گفتار امام باقر عليه‌السلام با جابر بن يزيد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وصيت طولانى خويش به جابربن يزيد جعفى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بأنّك لاتكون لنا وليّا حتّى لو اجتمع عليك أهل مصرك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لم يخزنك ذلك ولو قالوا إنّك رجل صالح لم يسرّك ذلك ولكن اعرض نفسك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سالكا سبيله زاهدا في تزهيده راغبا في ترغيبه خائفا من تخويفه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 و بشر؛ فإنّه لايضرك ما قيل لك و إن كنت مبائناً للقرآن فما ذاالذي يغرك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معنّى بمجاهدة نفسه ليغلبها على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يقيم أودها و يخالف هواها في محبه‌اللّه و مرّة تصرعه نفسه فيتّبع هواها فينعشه اللّه فينتعش و يقيل اللّه عثرته فيتذكّر و يفزع إلى التوبة و المخافة فيزداد بصيرة و معرفة لما زيد فيه من الخوف و ذلك بأنّ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تو ولى ما نيستى تا آنكه اگر همه مردم ديارت بر ضد تو اتفاق كنند و همه درباره تو بگويند كه تو مرد بدى هستى، اين تو را محزون نسازد و اگر بگويند كه تو فرد شايسته‌اى هستى، اين هم تو را شاد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مردم ملاك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خويش را بر قرآن عرضه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قرآن را مى‌روى و آنجا كه قرآن دعوت به زهد مى‌كند زهد مى‌ورزى و در موردى كه ترغيب مى‌كند تمايل نشان مى‌دهى و از بيم دهى قرآن بيم مى‌گيرى، پس ثابت و استوار باش و بشارت باد تو را؛ چرا كه آنچه درباره تو گفته شده است، آسيبى به تو نمى‌رساند و امّا اگر از قرآن جدا افتاده‌اى، پس اين چه است كه تو را درباره خودت مغرور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به جهاد با خويش اهتمام مى‌ورزد تا بر هواى خويش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كجى خود را راست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محبت خدا با هواى خويش مخالفت مى‌ورزد و گاه نفس وى او را زمين مى‌زند و او در پى هواى خود حركت مى‌كند، ولى خداوند او را زنده مى‌سازد و او زنده مى‌شود و خداوند لغزش وى را جبران مى‌كند و مؤمن متوجه مى‌شود و توبه مى‌كند و از عقاب خداوند به هراس مى‌افتد و بينايى و معرفت او به دليل فزونى يافتن ترس در او،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بر پايه آن است كه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هنگامى كه گرفتار وسوسه‌هاى شيطان مى‌شوند متذكر مى‌گردند و ناگهان بينا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 امام باقر عليه‌السلام ولىّ امامان عليهم‌السلام كسى است كه حرف مردم كوچك‌ترين تأثيرى در او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خويش را بر پايه كتاب خدا ساخته باشد و در اين راه پيوسته در جهاد با نفس باشد از اين سخن امام باقر عليه‌السلام ، فهميده مى‌شود كه شخصيت حضرت عبدالعظيم چه تعالى و اوجى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واژه‌اى است كه هم به خدا و پيامبر صلى‌الله‌عليه‌و‌آله و امامان عليهم‌السلام اطلاق ميشود و هم از اين سو درباره مردمى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معناى مطاع بودن را مى‌رساند و در اين سو، معناى مطيع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ولىّ امامان است؛ يعنى دوست نزديك و مطيع و پيرو امامان عليهم‌السلام است و آنان را مطاع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ولىّ امامان چنين تفسير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مطيعا فهو لنا وليّ و من كان للّه عاصيا، فهو لنا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تنال ولايتنا الا بالعمل و الورع</w:t>
      </w:r>
      <w:r>
        <w:rPr>
          <w:rStyle w:val="FootnoteAnchor"/>
          <w:rtl w:val="true"/>
        </w:rPr>
        <w:footnoteReference w:id="2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امام به جابر مى‌گويد، هر كس مطيع خداوند است او ولىّ ما است </w:t>
      </w:r>
      <w:bookmarkStart w:id="193" w:name="pg15893_170360"/>
    </w:p>
    <w:p>
      <w:pPr>
        <w:pStyle w:val="BookText"/>
        <w:rPr/>
      </w:pPr>
      <w:bookmarkEnd w:id="193"/>
      <w:r>
        <w:rPr>
          <w:rFonts w:ascii="Amiri" w:hAnsi="Amiri" w:eastAsia="Amiri" w:cs="Amiri"/>
          <w:color w:val="111111"/>
          <w:sz w:val="28"/>
          <w:sz w:val="28"/>
          <w:szCs w:val="28"/>
          <w:rtl w:val="true"/>
          <w:lang w:bidi="ar-SA"/>
        </w:rPr>
        <w:t>و هر كس خدا را عصيان مى‌كند، او دشمن ما است ولايت ما جز با عمل و ورع دست يافتنى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در روايتى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 أحبّنا فهو وليّنا؛ اى جابر كسى كه خدا را اطاعت كند و ما را دوست بدارد، ولىّ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گفته شد؛ فهميده مى‌شود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و اعتماد امام به وى، تا چه ميزان وثاقت حضرت عبدالعظيم را مى‌رساند</w:t>
      </w:r>
      <w:r>
        <w:rPr>
          <w:rFonts w:eastAsia="IRNazanin" w:cs="IRNazanin"/>
          <w:color w:val="111111"/>
          <w:sz w:val="28"/>
          <w:szCs w:val="28"/>
          <w:rtl w:val="true"/>
          <w:lang w:bidi="fa-IR"/>
        </w:rPr>
        <w:t>.</w:t>
      </w:r>
    </w:p>
    <w:p>
      <w:pPr>
        <w:pStyle w:val="Heading3"/>
        <w:numPr>
          <w:ilvl w:val="2"/>
          <w:numId w:val="1"/>
        </w:numPr>
        <w:rPr/>
      </w:pPr>
      <w:bookmarkStart w:id="194" w:name="__RefHeading___Toc15400564_2142443653"/>
      <w:bookmarkStart w:id="195" w:name="_Toc68"/>
      <w:bookmarkEnd w:id="194"/>
      <w:r>
        <w:rPr/>
        <w:t>9</w:t>
      </w:r>
      <w:r>
        <w:rPr>
          <w:rtl w:val="true"/>
        </w:rPr>
        <w:t xml:space="preserve">. </w:t>
      </w:r>
      <w:r>
        <w:rPr>
          <w:rtl w:val="true"/>
        </w:rPr>
        <w:t>دعاى معصوم عليه‌السلام در حق او</w:t>
      </w:r>
      <w:bookmarkEnd w:id="195"/>
    </w:p>
    <w:p>
      <w:pPr>
        <w:pStyle w:val="BookText"/>
        <w:rPr/>
      </w:pPr>
      <w:r>
        <w:rPr>
          <w:rFonts w:ascii="IRNazanin" w:hAnsi="IRNazanin" w:eastAsia="IRNazanin"/>
          <w:color w:val="111111"/>
          <w:sz w:val="28"/>
          <w:sz w:val="28"/>
          <w:szCs w:val="28"/>
          <w:rtl w:val="true"/>
          <w:lang w:bidi="fa-IR"/>
        </w:rPr>
        <w:t>دعاى امام معصوم مستجاب است و اگر در حق كسى دعاكند به استجابت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درباره اصل دعا از سوى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امام چه دعايى در حق عبدالعظيم حسنى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مضمون و محتواى دعاى امام نيز بسيار مهم است و ارجمندى حضرت عبدالعظيم را در نگاه امام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مورد دعاى معصوم قرار گرفتن خود از ارزشهايى ويژه است؛ چون دعا نشانه رضايت دعاكننده از كسى است كه دعا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في الحياة الدنيا و الآخرة؛ خداوند تو را با گفتار ثابت و استوار در دنيا و آخرت استوار و ثابت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ابراهيم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كسانى را كه ايمان آورده‌اند به خاطر گفتار و اعتقاد ثابتشان استوار ميدارد، هم در اين جهان و هم در سراى ديگر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تثبيت الهى و اين دعاى معصوم است كه كار مومن را كامل مى‌سازد و او را مصونيت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باقيماندن بر اين دين پيراسته و اين ايمان آراسته و پايدارى بر آن، چيزى است كه بالاتر از آن تصور نمى‌شود لذا امام عليه‌السلام به حضرت عبدالعظيم </w:t>
      </w:r>
      <w:bookmarkStart w:id="196" w:name="pg15893_170361"/>
    </w:p>
    <w:p>
      <w:pPr>
        <w:pStyle w:val="BookText"/>
        <w:rPr/>
      </w:pPr>
      <w:bookmarkEnd w:id="196"/>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دين استوار بمان و آن‌گاه وى را دعا مى‌كند كه خداوند او را در دنيا و آخرت با اين ايمان استوار و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 دين حق و پسنديده و پايدارى بر آن تا قيامت ارزشمندترين ارزشها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عبدالعظيم حسنى اين دين حق و پسنديده را يافته و امام عليه‌السلام او را در اين جهت تأييد كرده واز آن سو براى اينكه بر اين دين پايدار بماند؛ دعاى حضرت همراه او است</w:t>
      </w:r>
      <w:r>
        <w:rPr>
          <w:rFonts w:eastAsia="IRNazanin" w:cs="IRNazanin"/>
          <w:color w:val="111111"/>
          <w:sz w:val="28"/>
          <w:szCs w:val="28"/>
          <w:rtl w:val="true"/>
          <w:lang w:bidi="fa-IR"/>
        </w:rPr>
        <w:t>.</w:t>
      </w:r>
    </w:p>
    <w:p>
      <w:pPr>
        <w:pStyle w:val="Heading3"/>
        <w:numPr>
          <w:ilvl w:val="2"/>
          <w:numId w:val="1"/>
        </w:numPr>
        <w:rPr/>
      </w:pPr>
      <w:bookmarkStart w:id="197" w:name="__RefHeading___Toc15400566_2142443653"/>
      <w:bookmarkStart w:id="198" w:name="_Toc69"/>
      <w:bookmarkEnd w:id="197"/>
      <w:r>
        <w:rPr/>
        <w:t>10</w:t>
      </w:r>
      <w:r>
        <w:rPr>
          <w:rtl w:val="true"/>
        </w:rPr>
        <w:t xml:space="preserve">. </w:t>
      </w:r>
      <w:r>
        <w:rPr>
          <w:rtl w:val="true"/>
        </w:rPr>
        <w:t>دين مرضى</w:t>
      </w:r>
      <w:bookmarkEnd w:id="198"/>
    </w:p>
    <w:p>
      <w:pPr>
        <w:pStyle w:val="BookText"/>
        <w:rPr/>
      </w:pPr>
      <w:r>
        <w:rPr>
          <w:rFonts w:ascii="IRNazanin" w:hAnsi="IRNazanin" w:eastAsia="IRNazanin"/>
          <w:color w:val="111111"/>
          <w:sz w:val="28"/>
          <w:sz w:val="28"/>
          <w:szCs w:val="28"/>
          <w:rtl w:val="true"/>
          <w:lang w:bidi="fa-IR"/>
        </w:rPr>
        <w:t>امام هادى عليه‌السلام درباره دين حضرت عبدالعظيم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دين اللّه الذي ارتضاه لعباده؛ به خدا سوگند اين دين، دين مرضى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بن عباد درباره حضرت عبدالعظيم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ورع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بامور الدين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دين دارى و دين‌شناسى از ارزشهاى شخصيت عظيم الشان حضرت عبدالعظيم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مرضى دين تكميل شده با ولايت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اين سخن تصريح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آيين شما پذيرفتم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مرضى دين تكميل شده با ولايت و حاكميت امام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وليمكّن لهم دينهم الذى ارتضى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و آيينى را كه براى آنان پسنديده، پابرجا و ريشه‌دار خواهد ساخت</w:t>
      </w:r>
      <w:r>
        <w:rPr>
          <w:rFonts w:eastAsia="IRNazanin" w:cs="IRNazanin"/>
          <w:color w:val="111111"/>
          <w:sz w:val="28"/>
          <w:szCs w:val="28"/>
          <w:rtl w:val="true"/>
          <w:lang w:bidi="fa-IR"/>
        </w:rPr>
        <w:t xml:space="preserve">». </w:t>
      </w:r>
      <w:bookmarkStart w:id="199" w:name="pg15893_170362"/>
    </w:p>
    <w:p>
      <w:pPr>
        <w:pStyle w:val="BookText"/>
        <w:rPr/>
      </w:pPr>
      <w:bookmarkEnd w:id="199"/>
      <w:r>
        <w:rPr>
          <w:rFonts w:ascii="IRNazanin" w:hAnsi="IRNazanin" w:eastAsia="IRNazanin"/>
          <w:color w:val="111111"/>
          <w:sz w:val="28"/>
          <w:sz w:val="28"/>
          <w:szCs w:val="28"/>
          <w:rtl w:val="true"/>
          <w:lang w:bidi="fa-IR"/>
        </w:rPr>
        <w:t>مهم اين است كه حضرت عبدالعظيم دين مرضى را برگزيده است؛ چون دين غيرمرضى، يعنى دين منهاى ولايت و امامت، حتى براى سخت كوشترين ناسكان ارزش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دردين غيرمرضى ناسك ومتهتك همسانند وتنهابراى‌ناسك رنجى‌بيهوده مانده‌است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5400568_2142443653"/>
      <w:bookmarkStart w:id="201" w:name="_Toc70"/>
      <w:bookmarkEnd w:id="200"/>
      <w:r>
        <w:rPr/>
        <w:t>11</w:t>
      </w:r>
      <w:r>
        <w:rPr>
          <w:rtl w:val="true"/>
        </w:rPr>
        <w:t xml:space="preserve">. </w:t>
      </w:r>
      <w:r>
        <w:rPr>
          <w:rtl w:val="true"/>
        </w:rPr>
        <w:t>تسليم بودن</w:t>
      </w:r>
      <w:bookmarkEnd w:id="201"/>
    </w:p>
    <w:p>
      <w:pPr>
        <w:pStyle w:val="BookText"/>
        <w:rPr/>
      </w:pPr>
      <w:r>
        <w:rPr>
          <w:rFonts w:ascii="Amiri" w:hAnsi="Amiri" w:eastAsia="Amiri" w:cs="Amiri"/>
          <w:color w:val="111111"/>
          <w:sz w:val="28"/>
          <w:sz w:val="28"/>
          <w:szCs w:val="28"/>
          <w:rtl w:val="true"/>
          <w:lang w:bidi="ar-SA"/>
        </w:rPr>
        <w:t>حقيقت دين همان تسليم بودن در برابر خدا و حجتهاى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تسليم بودن برخاسته از فهم درست و سرشت پاك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فرد فهيم‌تر و پاك‌تر باشد، خصلت تسليم وى در برابر خداوند و حجتهاى او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باوران فهيم كه از طهارت و پاكى ويژه‌اى برخوردارند به اين خصلت دست مى‌يابند و روح تسليم در آنان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مى‌پندارند كه تعبّد و تسليم نشان ضعف فكرى و نارسايى درك فرد است؛ ولى چنين نيست؛ تعبّد و تسليم در برابر خداوند و حجتهاى الهى نشان اوج فهم و پاكى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فهم و شناخت بالاى خدا و حجت‌هاى الهى انسان را به كرنش وا مى‌دارد و پايه‌هاى تسليم را در او محكم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آل عمران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باللّه كلّ من عند ربّنا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اعتراف مى‌كنند و اقرار دارند، نشان رسوخ و عمق علم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پس از به اوج رسيدن در علم تازه اقرار به جهل مى‌كنند و اين اقرار نشان اوج علم و دركشان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اميرالمؤمنين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الراسخين فى العلم، هم الذين أغناهم عن اقتحام السدد المضروبة دون الغيب الإقرار بجملة ما جهلوا تفسيره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اللّه تعالى اعترافهم بالعجز عن تناول ما لم يحيطوا به علما و سمّى تركهم التعمق فيما لم يكلفهم البحث عن كنهه رسوخا؛</w:t>
      </w:r>
      <w:r>
        <w:rPr>
          <w:rStyle w:val="FootnoteAnchor"/>
          <w:rtl w:val="true"/>
        </w:rPr>
        <w:footnoteReference w:id="259"/>
      </w:r>
      <w:r>
        <w:rPr>
          <w:rFonts w:ascii="IRNazanin" w:hAnsi="IRNazanin" w:eastAsia="IRNazanin"/>
          <w:color w:val="111111"/>
          <w:sz w:val="28"/>
          <w:sz w:val="28"/>
          <w:szCs w:val="28"/>
          <w:rtl w:val="true"/>
          <w:lang w:bidi="fa-IR"/>
        </w:rPr>
        <w:t>بدان، آنان كه در علم دين استوارند، خدا آنها را از فرو رفتن در آنچه كه بر آنها پوشيده است و تفسير آن را نمى‌دانند و از فرو رفتن در اسرار نهان، بى‌نياز ساخته است و آنان را از اين رو كه به عجز و ناتوانى خود در برابر غيب و آنچه كه تفسير آن را نمى‌دانند اعتراف مى‌كنند، ستايش فرموده و ترك ژرف نگرى آنان در آنچه كه خدا بر آنان واجب نساخته را راسخ بودن در علم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مقدار بسنده كن و خدا را با ميزان عقل خود ارزيابى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رها كن كسانى را كه مى‌پندارند همه چيز را مى‌فهمند و يا مى‌توانند بفهمند؛ اينان واقعا نمى‌فهمند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درك بالاى فرد است كه مى‌فهمد همه حقائق دست يافتنى نيست و ما حقائق مافوق علم و عقل داريم كه با تسليم در برابر وحى به دست مى‌آيد اينان مى‌فهمند كه بايد در برابر خدا و حجت‌هاى وى تسليم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نشان معرفت و شناخت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خلق اللّه بالتسليم لما قضى اللّه من عرف اللّه؛</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كسى كه خدا را شناخت، از همه به تسليم در برابر قضاى الهى سزاوارتر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حسنى سرشار از اين روح تسليم است و اساسا مشخصه ارزش‌آفرين و ويژگى مشهود اين راوى بزرگ همان تسليم و تعبّد او در برابر خداوند و حجتهاى </w:t>
      </w:r>
      <w:bookmarkStart w:id="202" w:name="pg15893_170364"/>
    </w:p>
    <w:p>
      <w:pPr>
        <w:pStyle w:val="BookText"/>
        <w:rPr/>
      </w:pPr>
      <w:bookmarkEnd w:id="202"/>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را با كمترين نگاه به زندگى اين عبد بزرگ همه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برخى از آنچه اين را تسليم مى‌نماياند،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محضر امام و دانش‌پذيرى از امام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امام چه حضورا و چه كتبا</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دين خويش بر امام</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ويژه امام از او و شهادت امام بر اينكه حضرت عبدالعظيم حسنى به حق ولىّ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و اعتماد امامان به وى</w:t>
      </w:r>
    </w:p>
    <w:p>
      <w:pPr>
        <w:pStyle w:val="BookText"/>
        <w:rPr/>
      </w:pPr>
      <w:r>
        <w:rPr>
          <w:rFonts w:ascii="IRNazanin" w:hAnsi="IRNazanin" w:eastAsia="IRNazanin"/>
          <w:color w:val="111111"/>
          <w:sz w:val="28"/>
          <w:sz w:val="28"/>
          <w:szCs w:val="28"/>
          <w:rtl w:val="true"/>
          <w:lang w:bidi="fa-IR"/>
        </w:rPr>
        <w:t>مناسب است به اسوه ديگرى از تسليم منشان اشاره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درباره عبداللّه بن ابى يعفور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 أحداً يقبل وصيّتي و يطيع أمري إلاّ عبداللّه‌بن أبي يعفور</w:t>
      </w:r>
      <w:r>
        <w:rPr>
          <w:rStyle w:val="FootnoteAnchor"/>
          <w:rtl w:val="true"/>
        </w:rPr>
        <w:footnoteReference w:id="261"/>
      </w:r>
      <w:r>
        <w:rPr>
          <w:rFonts w:ascii="IRNazanin" w:hAnsi="IRNazanin" w:eastAsia="IRNazanin"/>
          <w:color w:val="111111"/>
          <w:sz w:val="28"/>
          <w:sz w:val="28"/>
          <w:szCs w:val="28"/>
          <w:rtl w:val="true"/>
          <w:lang w:bidi="fa-IR"/>
        </w:rPr>
        <w:t>كسى را كه سفارش مرا بپذيرد و دستورم را اجرا كند، جز عبداللّه بن ابى يعفور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عبداللّه بن ابى يعفور به امام صادق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انار را دو نيم كنيد و شما بگوييد كه اين نيم حرام و اين نيم حلال است مى‌پذيرم كه همان را كه شما حلال گفته‌ايد حلال و همان را كه حرام گفته‌ايد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شناخت ژرف و عميق از حجت خدا، زمينه ساز چنين تسليم و تعبدى است</w:t>
      </w:r>
      <w:r>
        <w:rPr>
          <w:rFonts w:eastAsia="IRNazanin" w:cs="IRNazanin"/>
          <w:color w:val="111111"/>
          <w:sz w:val="28"/>
          <w:szCs w:val="28"/>
          <w:rtl w:val="true"/>
          <w:lang w:bidi="fa-IR"/>
        </w:rPr>
        <w:t>.</w:t>
      </w:r>
    </w:p>
    <w:p>
      <w:pPr>
        <w:pStyle w:val="Heading3"/>
        <w:numPr>
          <w:ilvl w:val="2"/>
          <w:numId w:val="1"/>
        </w:numPr>
        <w:rPr/>
      </w:pPr>
      <w:bookmarkStart w:id="203" w:name="__RefHeading___Toc15400570_2142443653"/>
      <w:bookmarkStart w:id="204" w:name="_Toc71"/>
      <w:bookmarkEnd w:id="203"/>
      <w:r>
        <w:rPr/>
        <w:t>12</w:t>
      </w:r>
      <w:r>
        <w:rPr>
          <w:rtl w:val="true"/>
        </w:rPr>
        <w:t xml:space="preserve">. </w:t>
      </w:r>
      <w:r>
        <w:rPr>
          <w:rtl w:val="true"/>
        </w:rPr>
        <w:t>عبادت</w:t>
      </w:r>
      <w:bookmarkEnd w:id="2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درباره حضرت عبدالعظيم حسنى عليه‌السلام از احمد بن محمدبن خالد برقى نقل مى‌كند كه عبدالعظيم پس از آن كه از چنگ سلطان زمان فرار كرد و به رى آمد، در </w:t>
      </w:r>
      <w:bookmarkStart w:id="205" w:name="pg15893_170365"/>
    </w:p>
    <w:p>
      <w:pPr>
        <w:pStyle w:val="BookText"/>
        <w:rPr/>
      </w:pPr>
      <w:bookmarkEnd w:id="205"/>
      <w:r>
        <w:rPr>
          <w:rFonts w:ascii="IRNazanin" w:hAnsi="IRNazanin" w:eastAsia="IRNazanin"/>
          <w:color w:val="111111"/>
          <w:sz w:val="28"/>
          <w:sz w:val="28"/>
          <w:szCs w:val="28"/>
          <w:rtl w:val="true"/>
          <w:lang w:bidi="fa-IR"/>
        </w:rPr>
        <w:t>خانه مردى از شيعيان در سكّة الموالى ساكن شد و در آنجا به عبادت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داشت و شبها را به عبادت مى‌پرداخت؛ چنان كه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 اللّه في ذلك السرب و يقوم نهاره و يقوم ليله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صاحب بن عباد نيز در شرح حال حضرت عبدالعظيم به اين ويژگى حضرت اشاره دارد و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يعبداللّه عزّوجلّ في ذلك السرب يصوم النهار و يقوم اللّيل</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عبادت خدا و روزه‌دارى و شب‌زنده‌دارى كار مردان خدا است؛ آنان كه در سويداى قلبشان حبّ خدا جا دارد و شور و هوايى ديگر به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ما حضرت آيه‌اللّه العظمى شيخ محمدعلى صفائى حائرى قمى براى فرزندشان نقل كردند كه شبى از شبها براى نماز شب بيدار شدم ولى گويا حال برخاستن از بستر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بادگير خانه صدايى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شيوه رندان بلاكش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سلوك صراط مستقيم است،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و مرا بپرستيد كه راه مستقيم اين است حضرت عبدالعظيم حسنى سلام‌اللّه عليه با عبادتى كه با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احمزها</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كميت استمرار زينت يافته بود ره‌پوى صراط مستقيم بوده‌است</w:t>
      </w:r>
      <w:r>
        <w:rPr>
          <w:rFonts w:eastAsia="IRNazanin" w:cs="IRNazanin"/>
          <w:color w:val="111111"/>
          <w:sz w:val="28"/>
          <w:szCs w:val="28"/>
          <w:rtl w:val="true"/>
          <w:lang w:bidi="fa-IR"/>
        </w:rPr>
        <w:t>.</w:t>
      </w:r>
    </w:p>
    <w:p>
      <w:pPr>
        <w:pStyle w:val="Heading3"/>
        <w:numPr>
          <w:ilvl w:val="2"/>
          <w:numId w:val="1"/>
        </w:numPr>
        <w:rPr/>
      </w:pPr>
      <w:bookmarkStart w:id="206" w:name="__RefHeading___Toc15400572_2142443653"/>
      <w:bookmarkStart w:id="207" w:name="_Toc72"/>
      <w:bookmarkEnd w:id="206"/>
      <w:r>
        <w:rPr/>
        <w:t>13</w:t>
      </w:r>
      <w:r>
        <w:rPr>
          <w:rtl w:val="true"/>
        </w:rPr>
        <w:t xml:space="preserve">. </w:t>
      </w:r>
      <w:r>
        <w:rPr>
          <w:rtl w:val="true"/>
        </w:rPr>
        <w:t>امانتدارى</w:t>
      </w:r>
      <w:bookmarkEnd w:id="207"/>
    </w:p>
    <w:p>
      <w:pPr>
        <w:pStyle w:val="BookText"/>
        <w:rPr/>
      </w:pPr>
      <w:r>
        <w:rPr>
          <w:rFonts w:ascii="IRNazanin" w:hAnsi="IRNazanin" w:eastAsia="IRNazanin"/>
          <w:color w:val="111111"/>
          <w:sz w:val="28"/>
          <w:sz w:val="28"/>
          <w:szCs w:val="28"/>
          <w:rtl w:val="true"/>
          <w:lang w:bidi="fa-IR"/>
        </w:rPr>
        <w:t>امانتدارى از خصلتهاى بنيادينى است كه ريشه بسيارى از فضيلتها و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فضيلت در آيات و روايات نشان ارزشمندى فوق‌العاده اين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شخيصتهاى بزرگى چون پيامبر صلى‌الله‌عليه‌و‌آله با اين وصف بزرگ ستوده شده‌اند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احكام اسلام خاص مردان يا زنان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از احكام خاص مستطيع </w:t>
      </w:r>
      <w:bookmarkStart w:id="208" w:name="pg15893_170366"/>
    </w:p>
    <w:p>
      <w:pPr>
        <w:pStyle w:val="BookText"/>
        <w:rPr/>
      </w:pPr>
      <w:bookmarkEnd w:id="208"/>
      <w:r>
        <w:rPr>
          <w:rFonts w:ascii="IRNazanin" w:hAnsi="IRNazanin" w:eastAsia="IRNazanin"/>
          <w:color w:val="111111"/>
          <w:sz w:val="28"/>
          <w:sz w:val="28"/>
          <w:szCs w:val="28"/>
          <w:rtl w:val="true"/>
          <w:lang w:bidi="fa-IR"/>
        </w:rPr>
        <w:t>است و بعضى از احكام مقيد به اسلام و ايمان است؛ ولى امانتدارى جزء قوانين بين‌المللى اسلام است؛ يعنى امانت را بايد به صاحب آن بازگرداند گرچه كافر حربى باشد و هيچ قيدى مانع از پرداخت امانت نمى‌شود، نه كفر امانت دهنده و نه فسق و نه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 اميرالمؤمنين عليه‌السلام را در مكه گذاشتند تا امانتهاى حضرت را باز پردازند و امين از نخستين و افتخار آميزترين القاب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تخصيص نخوردن در امانتدارى و دقتهايى كه دين مقدس اسلام در پرهيز از افراط و تفريط درباره امانت كرده است، عظمت امانتدارى و ارزش شخص امين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امانت، قلمرو گسترده‌ترى از حوزه مالى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 و صفات بارز و شهرت يافته حضرت عبدالعظيم حسنى امانتدارى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در وصف كوتاه و پرمحتواى خود درباره شخصيت حضرت عبدالعظيم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امانتدارى آن حضرت از خصلتهاى شناخته شده و مشهورشان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و ارجاع امامان به وى حاكى از امين بودن اين شخصيت بزرگ است</w:t>
      </w:r>
      <w:r>
        <w:rPr>
          <w:rFonts w:eastAsia="IRNazanin" w:cs="IRNazanin"/>
          <w:color w:val="111111"/>
          <w:sz w:val="28"/>
          <w:szCs w:val="28"/>
          <w:rtl w:val="true"/>
          <w:lang w:bidi="fa-IR"/>
        </w:rPr>
        <w:t>.</w:t>
      </w:r>
    </w:p>
    <w:p>
      <w:pPr>
        <w:pStyle w:val="Heading3"/>
        <w:numPr>
          <w:ilvl w:val="2"/>
          <w:numId w:val="1"/>
        </w:numPr>
        <w:rPr/>
      </w:pPr>
      <w:bookmarkStart w:id="209" w:name="__RefHeading___Toc15400574_2142443653"/>
      <w:bookmarkStart w:id="210" w:name="_Toc73"/>
      <w:bookmarkEnd w:id="209"/>
      <w:r>
        <w:rPr/>
        <w:t>14</w:t>
      </w:r>
      <w:r>
        <w:rPr>
          <w:rtl w:val="true"/>
        </w:rPr>
        <w:t xml:space="preserve">. </w:t>
      </w:r>
      <w:r>
        <w:rPr>
          <w:rtl w:val="true"/>
        </w:rPr>
        <w:t>عمل به تقيّه</w:t>
      </w:r>
      <w:bookmarkEnd w:id="210"/>
    </w:p>
    <w:p>
      <w:pPr>
        <w:pStyle w:val="BookText"/>
        <w:rPr/>
      </w:pPr>
      <w:r>
        <w:rPr>
          <w:rFonts w:ascii="IRNazanin" w:hAnsi="IRNazanin" w:eastAsia="IRNazanin"/>
          <w:color w:val="111111"/>
          <w:sz w:val="28"/>
          <w:sz w:val="28"/>
          <w:szCs w:val="28"/>
          <w:rtl w:val="true"/>
          <w:lang w:bidi="fa-IR"/>
        </w:rPr>
        <w:t>تقيّه يك عملكرد خردمندانه و محتاطانه براى پاسدارى از دين و دين 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تقيّه در گسترش دين و در پاسدارى از دين باوران چونان نقش هجرت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جلوه‌هاى گوناگون تقيّه را در گفتار و كردار پيشوايان دين مى‌نگريم و به نقش پوياى آن در سخت‌ترين شرايط ممكن پى مى‌بريم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سلطه نيزه‌ها و بستن دهانها و شكستن قلمها و نابودى حقيقتها، تنها تقيّه است كه على‌رغم فشار، حقيقتها و حقيقت باوران را پاس مى‌دارد و زيركانه قلم را بر نيزه، حق را بر شمشير و حقيقت را بر سلطه پيروز مى‌گرداند</w:t>
      </w:r>
      <w:r>
        <w:rPr>
          <w:rFonts w:eastAsia="IRNazanin" w:cs="IRNazanin"/>
          <w:color w:val="111111"/>
          <w:sz w:val="28"/>
          <w:szCs w:val="28"/>
          <w:rtl w:val="true"/>
          <w:lang w:bidi="fa-IR"/>
        </w:rPr>
        <w:t xml:space="preserve">. </w:t>
      </w:r>
      <w:bookmarkStart w:id="211" w:name="pg15893_170367"/>
    </w:p>
    <w:p>
      <w:pPr>
        <w:pStyle w:val="BookText"/>
        <w:rPr/>
      </w:pPr>
      <w:bookmarkEnd w:id="211"/>
      <w:r>
        <w:rPr>
          <w:rFonts w:ascii="IRNazanin" w:hAnsi="IRNazanin" w:eastAsia="IRNazanin"/>
          <w:color w:val="111111"/>
          <w:sz w:val="28"/>
          <w:sz w:val="28"/>
          <w:szCs w:val="28"/>
          <w:rtl w:val="true"/>
          <w:lang w:bidi="fa-IR"/>
        </w:rPr>
        <w:t>روند تقيّه را مى‌توان از آغاز بعثت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دعوت، افشا نكردن حقايق و اسرار، همشكلى و همزيستى ظاهرى؛ اهل اديان و مكاتب، ابرازِ تبرّى نكردن، نفوذ و حضور در حلقه‌اى مخالف، از جلوه‌هاى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حضرت عبدالعظيم با اين ارزش همراه بوده است؛ صاحب بن عبّاد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 من السلطان فطاف البلدان على أنّه قيج ثمّ ورد الرىّ و سكن بساربانان في دار رجل من الشيعة في سكّة الموالي و كان يعبداللّه عزّوجلّ في ذلك السرداب يصوم النهار و يقوم الليل و يخرج مستترا فيزور القبر الّذى يقابل الآن قبره و بينهما</w:t>
      </w:r>
    </w:p>
    <w:p>
      <w:pPr>
        <w:pStyle w:val="BookText"/>
        <w:rPr/>
      </w:pPr>
      <w:r>
        <w:rPr>
          <w:rFonts w:ascii="Amiri" w:hAnsi="Amiri" w:eastAsia="Amiri" w:cs="Amiri"/>
          <w:color w:val="111111"/>
          <w:sz w:val="28"/>
          <w:sz w:val="28"/>
          <w:szCs w:val="28"/>
          <w:rtl w:val="true"/>
          <w:lang w:bidi="ar-SA"/>
        </w:rPr>
        <w:t>الطريق و يقول هو خير رجل من ولد موسى بن جعفر عليه‌السلام و كان يقع خبره إلى الواحد بعد الواحد من الشيعة حتّى عرفه أكثرهم؛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حضرت عبدالعظيم حسنى سلام‌اللّه عليه از بيم سلطان به گردش در شهرها به عنوان پيك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رى آمد و در محله ساربانان در خانه مردى شيعى در سكة الموالى سكونت كرد و در آن سرداب به عبادت 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روزه مى‌گرفت و شب خيزى داشت و پنهان و ناشناس از خانه بيرون مى‌آمد و به زيارت قبرى مى‌رفت كه امروز روبه‌روى قبر خود ايشان است و ميان اين دو قبر راه است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مردى از فرزندان حضرت موسى بن جعفر عليه‌السلام است و اين چنين خبر حضرت عبدالعظيم حسنى به شيعيان تك تك مى‌رسيد تا آنكه اكثر شيعيان از حضور ايشان باخبر شد</w:t>
      </w:r>
      <w:r>
        <w:rPr>
          <w:rFonts w:eastAsia="IRNazanin" w:cs="IRNazanin"/>
          <w:color w:val="111111"/>
          <w:sz w:val="28"/>
          <w:szCs w:val="28"/>
          <w:rtl w:val="true"/>
          <w:lang w:bidi="fa-IR"/>
        </w:rPr>
        <w:t>».</w:t>
      </w:r>
    </w:p>
    <w:p>
      <w:pPr>
        <w:pStyle w:val="Heading3"/>
        <w:numPr>
          <w:ilvl w:val="2"/>
          <w:numId w:val="1"/>
        </w:numPr>
        <w:rPr/>
      </w:pPr>
      <w:bookmarkStart w:id="212" w:name="__RefHeading___Toc15400576_2142443653"/>
      <w:bookmarkStart w:id="213" w:name="_Toc74"/>
      <w:bookmarkEnd w:id="212"/>
      <w:r>
        <w:rPr/>
        <w:t>15</w:t>
      </w:r>
      <w:r>
        <w:rPr>
          <w:rtl w:val="true"/>
        </w:rPr>
        <w:t xml:space="preserve">. </w:t>
      </w:r>
      <w:r>
        <w:rPr>
          <w:rtl w:val="true"/>
        </w:rPr>
        <w:t>اعتماد و ارجاع امام به وى</w:t>
      </w:r>
      <w:bookmarkEnd w:id="2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حجّتى عليكم و أنا حجه‌اللّه عليهم؛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حوادثى كه پيش مى‌آيد، به راويان حديث ما مراجعه كنيد؛ چرا كه آنان حجّت من بر شما و من حجّت خدا بر آنان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ابوتراب الرويانى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حمّاد الرازى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عليه‌السلام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من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اشكل عليك من أمر دينك بناحيتك، فسل عنه عبدالعظيم بن عبداللّه الحسنى و اقرأه منّي السلام؛</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ابو حماد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رأى به خدمت امام هادى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سؤالاتى درباره حلال و حرام از ايشان كردم و ايشان جواب دادند چون با ايشان وداع كردم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هر زمان كه در منطقه‌ات چيزى از امور دينى بر تو مشكل شد درباره‌اش از عبدالعظيم بن عبداللّه الحسنى بپرس و سلام مرا نيز به 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ارجاع‌هاى امامان حاكى از آن است كه آن شخصيت كاملاً شايسته بوده و اهليّت آن را داشته كه شيعه در مشكلات دينى‌اش به او مراجعه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يك بررسى ساده، روشن مى‌شود كه ارجاعهاى امامان به چه گونه افرادى است؛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زكريّا بن آدم، ارجاع به ابان، ارجاع به يونس بن عبدالرحمن، ارجاع به زراره، ارجاع به محمّدبن مسلم ثقفى، ارجاع به ابابصير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عليه‌السلام در پاسخ به سؤال على بن مسيّب كه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فاصله‌ام دور است و هر زمان نمى‌توانم محضرتان شرفياب شوم، معالم دينم را از چه كسى بپرسم؟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زكريّا بن آدم قمى كه بر دين و دنيا مأمون است، بپرس</w:t>
      </w:r>
      <w:r>
        <w:rPr>
          <w:rFonts w:eastAsia="IRNazanin" w:cs="IRNazanin"/>
          <w:color w:val="111111"/>
          <w:sz w:val="28"/>
          <w:szCs w:val="28"/>
          <w:rtl w:val="true"/>
          <w:lang w:bidi="fa-IR"/>
        </w:rPr>
        <w:t>».</w:t>
      </w:r>
      <w:r>
        <w:rPr>
          <w:rStyle w:val="FootnoteAnchor"/>
          <w:rtl w:val="true"/>
        </w:rPr>
        <w:footnoteReference w:id="27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بر دنيا و امين بر دين بودن اوج اخلاق و علم زكريّا بن آدم قمى را مى‌رساند و از اين حديث به دست مى‌آيد كه چه شخصيتهاى برجسته‌اى و با چه شرايطى مورد ارجاع امامان قرار مى‌گرفته‌اند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عليه‌السلام فيض بن مختار را به زراره ارجاع مى‌دهد و به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حديثا فعليك بهذا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أصحابنا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حديث خواستى، بر تو باد به اين فردى كه نشسته است و اشاره فرمود به يك نفر از ياران خويش فيض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يارانمان پرسيدم 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در ميان فقيهان معناى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فقيه بزرگ حتّى مسئله‌اى را به فقيه ديگرى ارجاع دهد، از چنان ارزشى برخوردار است كه اعلميّت و برترى وى را در رتبه بعد از خود اثبات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اگر امام معصومى به طور مطلق كسى را به عبدالعظيم حسنى ارجاع دهد و بگويد كه در مشكلات دينى به عبدالعظيم مراجعه كن؛ آيا شخصيّت ارزشمند و والاى او را نمى‌رساند؟ اين چنين است كه نجاشى پس از نقل ارجاع حضرت رضا عليه‌السلام به يونس بن عبدالرحمن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منزلة عظيمة</w:t>
      </w:r>
      <w:r>
        <w:rPr>
          <w:rStyle w:val="FootnoteAnchor"/>
          <w:rtl w:val="true"/>
        </w:rPr>
        <w:footnoteReference w:id="272"/>
      </w:r>
      <w:r>
        <w:rPr>
          <w:rFonts w:ascii="IRNazanin" w:hAnsi="IRNazanin" w:eastAsia="IRNazanin"/>
          <w:color w:val="111111"/>
          <w:sz w:val="28"/>
          <w:sz w:val="28"/>
          <w:szCs w:val="28"/>
          <w:rtl w:val="true"/>
          <w:lang w:bidi="fa-IR"/>
        </w:rPr>
        <w:t>اين موقعيت بس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يونس كه امام عليه‌السلام به وى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بن المهتدى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سألته فقلت انّي لا اقدر على لقائك في كل وقت فعمّن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عبدالرحمن؛</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عبدالعزيز بن مهتدى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عليه‌السلام پرسيدم من هميشه نمى‌توانم به ديدارتان نايل شوم؛ پس از چه كسى معالم دينم را بگيرم؟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بن عبدالرحمن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ارجاع مكرّر امام صادق عليه‌السلام به ابان بن تغلب، شخصيتى كه سه امام را درك </w:t>
      </w:r>
      <w:bookmarkStart w:id="214" w:name="pg15893_170370"/>
    </w:p>
    <w:p>
      <w:pPr>
        <w:pStyle w:val="BookText"/>
        <w:rPr/>
      </w:pPr>
      <w:bookmarkEnd w:id="214"/>
      <w:r>
        <w:rPr>
          <w:rFonts w:ascii="Amiri" w:hAnsi="Amiri" w:eastAsia="Amiri" w:cs="Amiri"/>
          <w:color w:val="111111"/>
          <w:sz w:val="28"/>
          <w:sz w:val="28"/>
          <w:szCs w:val="28"/>
          <w:rtl w:val="true"/>
          <w:lang w:bidi="ar-SA"/>
        </w:rPr>
        <w:t>كرده و سى هزار حديث تنها از امام صادق عليه‌السلام روايت كرده است، نيز حكايت از منزلت ابان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ارجاعهاى مطلق، اوج و ارج بيشترى دارد و شخصيت عبدالعظيم حسنى سلام‌اللّه عليه از چنين ارجاعى بهره‌مند است و او را در رديف راويان بزرگ و بى‌مانند قرار مى‌دهد</w:t>
      </w:r>
      <w:r>
        <w:rPr>
          <w:rFonts w:eastAsia="IRNazanin" w:cs="IRNazanin"/>
          <w:color w:val="111111"/>
          <w:sz w:val="28"/>
          <w:szCs w:val="28"/>
          <w:rtl w:val="true"/>
          <w:lang w:bidi="fa-IR"/>
        </w:rPr>
        <w:t>.</w:t>
      </w:r>
    </w:p>
    <w:p>
      <w:pPr>
        <w:pStyle w:val="Heading3"/>
        <w:numPr>
          <w:ilvl w:val="2"/>
          <w:numId w:val="1"/>
        </w:numPr>
        <w:rPr/>
      </w:pPr>
      <w:bookmarkStart w:id="215" w:name="__RefHeading___Toc15400578_2142443653"/>
      <w:bookmarkStart w:id="216" w:name="_Toc75"/>
      <w:bookmarkEnd w:id="215"/>
      <w:r>
        <w:rPr/>
        <w:t>16</w:t>
      </w:r>
      <w:r>
        <w:rPr>
          <w:rtl w:val="true"/>
        </w:rPr>
        <w:t xml:space="preserve">. </w:t>
      </w:r>
      <w:r>
        <w:rPr>
          <w:rtl w:val="true"/>
        </w:rPr>
        <w:t>مأموريّت پيام رسانى</w:t>
      </w:r>
      <w:bookmarkEnd w:id="216"/>
    </w:p>
    <w:p>
      <w:pPr>
        <w:pStyle w:val="BookText"/>
        <w:rPr/>
      </w:pPr>
      <w:r>
        <w:rPr>
          <w:rFonts w:ascii="IRNazanin" w:hAnsi="IRNazanin" w:eastAsia="IRNazanin"/>
          <w:color w:val="111111"/>
          <w:sz w:val="28"/>
          <w:sz w:val="28"/>
          <w:szCs w:val="28"/>
          <w:rtl w:val="true"/>
          <w:lang w:bidi="fa-IR"/>
        </w:rPr>
        <w:t>در قلمرو اديان الهى سفارت يكى از مأموريّتهايى بوده است كه در كنار رسالت و پا به پاى رسالت براى گسترش پيام در رساندن حقيقت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عليه‌السلام سفير به انطاكيه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براى رساندن پيام آن حضرت به مراكز قدرت و هر كدام از امامان نيز سفيرانى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هم‌چنان كه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رسولك ترجمان عقلك</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سفير و فرستاده تو نشان دهنده خردورزى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گزينش سفير به وسيله امام معصوم نشان لياقت و نمود عظمت مُرسِل است؛ آن گونه كه پيامبران و اوصياى الهى نشان عظمت خداوند متعال بوده‌اند و با عظمت خويش عظمت او را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حضرت عبدالعظيم حسنى سلام‌اللّه عليه از سوى حضرت رضا عليه‌السلام جلوه دگرى از عظمت و ارزشمندى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حضرت رضا عليه‌السلام مى‌خوانيم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عنّي أوليائي السلام و قل لهم أن لا يجعلوا للشيطان على أنفسهم سبيلاً، و مرهم بالصدق في الحديث و اداء الأمانة، و مرهم بالسكوت و ترك الجدال فيما لا يعنيهم و إقبال بعضهم على بعض و المزاورة؛ فانّ في ذلك قربة إلىّ، و لا يشتغلوا أنفسهم بتمزيق بعضهم بعضا؛ فانّى آليت على نفسى أنه من فعل ذلك و أسخط </w:t>
      </w:r>
      <w:bookmarkStart w:id="217" w:name="pg15893_170371"/>
    </w:p>
    <w:p>
      <w:pPr>
        <w:pStyle w:val="BookText"/>
        <w:rPr/>
      </w:pPr>
      <w:bookmarkEnd w:id="217"/>
      <w:r>
        <w:rPr>
          <w:rFonts w:ascii="Amiri" w:hAnsi="Amiri" w:eastAsia="Amiri" w:cs="Amiri"/>
          <w:color w:val="111111"/>
          <w:sz w:val="28"/>
          <w:sz w:val="28"/>
          <w:szCs w:val="28"/>
          <w:rtl w:val="true"/>
          <w:lang w:bidi="ar-SA"/>
        </w:rPr>
        <w:t>وليّا من أوليائى دعوت اللّه ليعذّبه في الدنيا أشدّ العذاب و كان في الآخرة من الخاسرين، و عرّفهم أنّ اللّه قد غفر لمحسنهم و تجاوز عن مسيئهم إلاّ من أشرك به أو آذى وليّا من أوليائى أو أضمر له سوءً؛ فإنّ اللّه لا يغفر له حتّى يرجع عنه فإن رجع و إلاّ نزغ روح الإيمان عن قلبه و خرج عن ولايتى و لم يكن له نصيبا فى ولايتنا و أعوذ باللّه من ذلك؛</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عبدالعظيم حسنى از حضرت رضا عليه‌السلام روايت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از جانب من سلام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به دلهاى خويش راه ندهند و آنان را به راستگويى در گفتار و اداى امانت امر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را به سكوت، ترك منازعه و جدال در كارهاى بيهوده، توجه به يكديگر و به ديدار يكديگر رفتن دستور بده؛ چرا كه اين كار مايه قرب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نبايد به مخالفت و دشمنى با يكديگر خود را مشغول سازند؛ چون من با خويش پيمان بسته‌ام كه هر كس چنين كارى كند و يكى از اولياى مرا خشمگين سازد دعا كنم و از خداوند بخواهم تا او را در دنيا به شديدترين عذاب مجازات كند و او در آخرت از زيانكاران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متوجه ساز كه خداوند نيكوكاران آنان را آمرزيده و از بدكاران آنان درگذشته است، مگر كسى كه براى خداوند شريك گيرد و يا ولى‌اى از اولياى مرا آزار دهد و يا در دل كينه و عداوت او را نهان دارد و تا از اين كار برنگردد خداوند او را نمى‌بخشد و اگر بازنگردد، خداوند روح ايمان را از قلبش در آورد و از ولايت من بيرون رود و بهره‌اى از ولايت ما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امر به خداوند پناه مى‌برم</w:t>
      </w:r>
      <w:r>
        <w:rPr>
          <w:rFonts w:eastAsia="IRNazanin" w:cs="IRNazanin"/>
          <w:color w:val="111111"/>
          <w:sz w:val="28"/>
          <w:szCs w:val="28"/>
          <w:rtl w:val="true"/>
          <w:lang w:bidi="fa-IR"/>
        </w:rPr>
        <w:t>».</w:t>
      </w:r>
    </w:p>
    <w:p>
      <w:pPr>
        <w:pStyle w:val="Heading3"/>
        <w:numPr>
          <w:ilvl w:val="2"/>
          <w:numId w:val="1"/>
        </w:numPr>
        <w:rPr/>
      </w:pPr>
      <w:bookmarkStart w:id="218" w:name="__RefHeading___Toc15400580_2142443653"/>
      <w:bookmarkStart w:id="219" w:name="_Toc76"/>
      <w:bookmarkEnd w:id="218"/>
      <w:r>
        <w:rPr/>
        <w:t>17</w:t>
      </w:r>
      <w:r>
        <w:rPr>
          <w:rtl w:val="true"/>
        </w:rPr>
        <w:t xml:space="preserve">. </w:t>
      </w:r>
      <w:r>
        <w:rPr>
          <w:rtl w:val="true"/>
        </w:rPr>
        <w:t>بى‌شبهه بودن شخصيّت حضرت عبدالعظيم</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اصحاب امامان على‌رغم تقرّب، نجابت، صداقت و پيشينه افتخارآميز، در </w:t>
      </w:r>
      <w:bookmarkStart w:id="220" w:name="pg15893_170372"/>
    </w:p>
    <w:p>
      <w:pPr>
        <w:pStyle w:val="BookText"/>
        <w:rPr/>
      </w:pPr>
      <w:bookmarkEnd w:id="220"/>
      <w:r>
        <w:rPr>
          <w:rFonts w:ascii="IRNazanin" w:hAnsi="IRNazanin" w:eastAsia="IRNazanin"/>
          <w:color w:val="111111"/>
          <w:sz w:val="28"/>
          <w:sz w:val="28"/>
          <w:szCs w:val="28"/>
          <w:rtl w:val="true"/>
          <w:lang w:bidi="fa-IR"/>
        </w:rPr>
        <w:t>بعضى از عملكردها مورد نقد شديد برخى از امامان عليهم‌السلام قرار مى‌گرفته‌اند؛ مثلاً با اينكه على بن يقطين يك عامل محبوب، نفوذى، كاردان و كارساز در دربار عباسى بود، هنگامى كه به مدينه آمد و اجازه تشرّف خواست، به او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گويا احمدبن اسحاق، با داشتن عنوان وكالت، صداقت و پيشينه اعتمادآميز، هنگامى كه به محضر مقدّس امام حسن عسكرى عليه‌السلام رسيد به او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دوئلى با كمال قرب وى به اميرالمؤمنين عليه‌السلام از سوى حضرت عزل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از سوى پيامبر توبيخ شده؛ چرا كه او لذّت برى از زنان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رسول خدا شكايت برد و پيامبر عثمان را از اين كار باز داشت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برخى‌ديگر ازاصحاب پيامبر وامامان عليهم‌السلام ، گاه به‌عملكردمعصوم انتقاد مى‌كردند و به زعم خويش در فكر تصحيح بودند كه اين باز نشان پايين بودن معرفت و بينش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حسنى در هيچ كدام از اين دو گروه نبود؛ او در زمره تسليمان محض امامت بود و در طول مصاحبت و همراه‌اش با چند امام، نقطه منفى از او ديده نشد كه اين نشان اوج معرفت و اوج تسليم او است</w:t>
      </w:r>
      <w:r>
        <w:rPr>
          <w:rFonts w:eastAsia="IRNazanin" w:cs="IRNazanin"/>
          <w:color w:val="111111"/>
          <w:sz w:val="28"/>
          <w:szCs w:val="28"/>
          <w:rtl w:val="true"/>
          <w:lang w:bidi="fa-IR"/>
        </w:rPr>
        <w:t>.</w:t>
      </w:r>
    </w:p>
    <w:p>
      <w:pPr>
        <w:pStyle w:val="Heading3"/>
        <w:numPr>
          <w:ilvl w:val="2"/>
          <w:numId w:val="1"/>
        </w:numPr>
        <w:rPr/>
      </w:pPr>
      <w:bookmarkStart w:id="221" w:name="__RefHeading___Toc15400582_2142443653"/>
      <w:bookmarkStart w:id="222" w:name="_Toc77"/>
      <w:bookmarkEnd w:id="221"/>
      <w:r>
        <w:rPr/>
        <w:t>18</w:t>
      </w:r>
      <w:r>
        <w:rPr>
          <w:rtl w:val="true"/>
        </w:rPr>
        <w:t xml:space="preserve">. </w:t>
      </w:r>
      <w:r>
        <w:rPr>
          <w:rtl w:val="true"/>
        </w:rPr>
        <w:t>اختفا و شهادت احتمالى</w:t>
      </w:r>
      <w:bookmarkEnd w:id="2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تعقيب و مراقبت مأموران عباسى از حضرت عبدالعظيم و با توجه به هجرت، آوارگى و اختفاى ايشان از دست سلطه عباسى در رى و با توجه به نقش عظيم ايشان، شهادت آن حضرت دور از 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كه اين گمان را تقويت مى‌كند، شهادت همگنانان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تشبيه زيارت حضرت عبدالعظيم حسنى سلام الله عليه به زيارت حضرت سيدالشهداء عليه‌السلام ، كه سمبل مظلوميت و شهادت است، احتمال به شهادت رسيدن ايشان را تقويت مى‌كند</w:t>
      </w:r>
      <w:r>
        <w:rPr>
          <w:rFonts w:eastAsia="IRNazanin" w:cs="IRNazanin"/>
          <w:color w:val="111111"/>
          <w:sz w:val="28"/>
          <w:szCs w:val="28"/>
          <w:rtl w:val="true"/>
          <w:lang w:bidi="fa-IR"/>
        </w:rPr>
        <w:t xml:space="preserve">. </w:t>
      </w:r>
      <w:bookmarkStart w:id="223" w:name="pg15893_170373"/>
    </w:p>
    <w:p>
      <w:pPr>
        <w:pStyle w:val="BookText"/>
        <w:rPr/>
      </w:pPr>
      <w:bookmarkEnd w:id="223"/>
      <w:r>
        <w:rPr>
          <w:rFonts w:ascii="Amiri" w:hAnsi="Amiri" w:eastAsia="Amiri" w:cs="Amiri"/>
          <w:color w:val="111111"/>
          <w:sz w:val="28"/>
          <w:sz w:val="28"/>
          <w:szCs w:val="28"/>
          <w:rtl w:val="true"/>
          <w:lang w:bidi="ar-SA"/>
        </w:rPr>
        <w:t xml:space="preserve">در كتاب الشجرة المباركة فى الانساب الطالبية،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در رى كشته شد و مزار او بدان جا معروف و مشهور است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هر حال هجرت نيز، همچون جهاد امرى مقدس است و اجر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عنوان مهاجرت به سوى خدا و پيامبر او از خانه خود بيرون رود و سپس مرگش فرا رسد پاداش او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نجاشى و صاحب بن عباد، مرگ اين راوى بزرگ را در پى مريضى ايشان گفته‌اند و اشاره‌اى به شهادت ايشان نداشته‌اند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24" w:name="__RefHeading___Toc15400584_2142443653"/>
      <w:bookmarkStart w:id="225" w:name="_Toc78"/>
      <w:bookmarkEnd w:id="224"/>
      <w:r>
        <w:rPr/>
        <w:t>19</w:t>
      </w:r>
      <w:r>
        <w:rPr>
          <w:rtl w:val="true"/>
        </w:rPr>
        <w:t xml:space="preserve">. </w:t>
      </w:r>
      <w:r>
        <w:rPr>
          <w:rtl w:val="true"/>
        </w:rPr>
        <w:t>ملجأ بودن قبر حضرت عبدالعظيم حسنى</w:t>
      </w:r>
      <w:bookmarkEnd w:id="225"/>
    </w:p>
    <w:p>
      <w:pPr>
        <w:pStyle w:val="BookText"/>
        <w:rPr/>
      </w:pPr>
      <w:r>
        <w:rPr>
          <w:rFonts w:ascii="IRNazanin" w:hAnsi="IRNazanin" w:eastAsia="IRNazanin"/>
          <w:color w:val="111111"/>
          <w:sz w:val="28"/>
          <w:sz w:val="28"/>
          <w:szCs w:val="28"/>
          <w:rtl w:val="true"/>
          <w:lang w:bidi="fa-IR"/>
        </w:rPr>
        <w:t>در ميان قبور فراوانى كه زيارت مى‌شوند، قبر عبدالعظيم حسنى پس از امام معصوم موقعيت بسيار ويژه‌اى را دارا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امام معصوم، از بزرگ‌ترين امامزاده‌هايى است كه زيارت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صالحان، سالكان و عالمان بزرگ تشيّع وصيت كرده‌اند كه در جوار حضرت عبدالعظيم به خاك سپرده شوند و آرزوى اين همجوارى نشان عظمت حضرت عبدالعظيم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سياسى ايران، بسيارى از گلايه‌مندان از حكومتها و يا كسانى كه مورد تعقيب سلطه‌ها بوده‌اند، در حرم عبدالعظيم حسنى بست مى‌نشسته‌اند و شكوه حرم عبدالعظيم و احترام و حرمت آن مانع از تعقيب و شكنجه وآزار آنان مى‌شد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عنايت‌يافته‌گان و توسل جسته‌گان به قبر عبدالعظيم حسنى در طول تاريخ بسيارند و اين عنايتها و كرامتها نشان مقام عظيم حضرت عبدالعظيم است</w:t>
      </w:r>
      <w:r>
        <w:rPr>
          <w:rFonts w:eastAsia="IRNazanin" w:cs="IRNazanin"/>
          <w:color w:val="111111"/>
          <w:sz w:val="28"/>
          <w:szCs w:val="28"/>
          <w:rtl w:val="true"/>
          <w:lang w:bidi="fa-IR"/>
        </w:rPr>
        <w:t xml:space="preserve">. </w:t>
      </w:r>
      <w:bookmarkStart w:id="226" w:name="pg15893_170374"/>
    </w:p>
    <w:p>
      <w:pPr>
        <w:pStyle w:val="BookText"/>
        <w:rPr/>
      </w:pPr>
      <w:bookmarkEnd w:id="226"/>
      <w:r>
        <w:rPr>
          <w:rFonts w:ascii="IRNazanin" w:hAnsi="IRNazanin" w:eastAsia="IRNazanin"/>
          <w:color w:val="111111"/>
          <w:sz w:val="28"/>
          <w:sz w:val="28"/>
          <w:szCs w:val="28"/>
          <w:rtl w:val="true"/>
          <w:lang w:bidi="fa-IR"/>
        </w:rPr>
        <w:t>حضرت عبدالعظيم حسنى از معدود ساداتى است كه هم جلالت قدر فوق‌العاده‌اى داشته و هم قبرشان مشخص و معروف بوده است؛ چرا كه عده‌اى از نوادگان امامان عليهم‌السلام چندان برجسته نيستند و عده‌اى كه شخصيت فوق‌العاده دارند قبرشان مشخص نيست و در محل قبر آنان اختلاف است، چون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عبدالعظيم هم شخصيت بلندمرتبه‌اى دارد و هم قبرش قطعى، مشخص و معين است اين دو جهت، قبر اين سلاله پيامبر را برجسته و ملجأ ساخته است</w:t>
      </w:r>
      <w:r>
        <w:rPr>
          <w:rFonts w:eastAsia="IRNazanin" w:cs="IRNazanin"/>
          <w:color w:val="111111"/>
          <w:sz w:val="28"/>
          <w:szCs w:val="28"/>
          <w:rtl w:val="true"/>
          <w:lang w:bidi="fa-IR"/>
        </w:rPr>
        <w:t>.</w:t>
      </w:r>
    </w:p>
    <w:p>
      <w:pPr>
        <w:pStyle w:val="Heading3"/>
        <w:numPr>
          <w:ilvl w:val="2"/>
          <w:numId w:val="1"/>
        </w:numPr>
        <w:rPr/>
      </w:pPr>
      <w:bookmarkStart w:id="227" w:name="__RefHeading___Toc15400586_2142443653"/>
      <w:bookmarkStart w:id="228" w:name="_Toc79"/>
      <w:bookmarkEnd w:id="227"/>
      <w:r>
        <w:rPr/>
        <w:t>20</w:t>
      </w:r>
      <w:r>
        <w:rPr>
          <w:rtl w:val="true"/>
        </w:rPr>
        <w:t xml:space="preserve">. </w:t>
      </w:r>
      <w:r>
        <w:rPr>
          <w:rtl w:val="true"/>
        </w:rPr>
        <w:t>زيارت حضرت عبدالعظيم حسنى عليه‌السلام</w:t>
      </w:r>
      <w:bookmarkEnd w:id="228"/>
    </w:p>
    <w:p>
      <w:pPr>
        <w:pStyle w:val="BookText"/>
        <w:rPr/>
      </w:pPr>
      <w:r>
        <w:rPr>
          <w:rFonts w:ascii="Amiri" w:hAnsi="Amiri" w:eastAsia="Amiri" w:cs="Amiri"/>
          <w:color w:val="111111"/>
          <w:sz w:val="28"/>
          <w:sz w:val="28"/>
          <w:szCs w:val="28"/>
          <w:rtl w:val="true"/>
          <w:lang w:bidi="ar-SA"/>
        </w:rPr>
        <w:t>صاحب بن عبّاد درباره فضيلت زيارت حضرت عبدالعظيم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بعض أهل الري على أبي الحسن صاحب العسكر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صلوات‌الله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زرت قبر عبدالعظيم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كمن زار الحسين عليه‌السلام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فردى از اهل رى خدمت امام هادى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امام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كه نزد شما است زيارت كنى، چون كسى هستى كه حسين عليه‌السلام را زيارت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ميرداماد در الرواشح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فضل زيارته روايات متظافرة قد ورد من زار قبره و جبت له الجنة؛</w:t>
      </w:r>
      <w:r>
        <w:rPr>
          <w:rStyle w:val="FootnoteAnchor"/>
          <w:rtl w:val="true"/>
        </w:rPr>
        <w:footnoteReference w:id="281"/>
      </w:r>
      <w:r>
        <w:rPr>
          <w:rFonts w:ascii="Amiri" w:hAnsi="Amiri" w:eastAsia="Amiri" w:cs="Amiri"/>
          <w:color w:val="111111"/>
          <w:sz w:val="28"/>
          <w:sz w:val="28"/>
          <w:szCs w:val="28"/>
          <w:rtl w:val="true"/>
          <w:lang w:bidi="ar-SA"/>
        </w:rPr>
        <w:t>درباره فضيلت زيارت عبدالعظيم روايات بسيارى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است كه هركس به زيارت قبر وى برود، بهشت بر او واجب مى‌شود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زائر قبر حضرت عبدالعظيم حسنى بهشتى مى‌شود و زيارت قبر آن </w:t>
      </w:r>
    </w:p>
    <w:p>
      <w:pPr>
        <w:pStyle w:val="BookText"/>
        <w:rPr/>
      </w:pPr>
      <w:r>
        <w:rPr>
          <w:rFonts w:ascii="IRNazanin" w:hAnsi="IRNazanin" w:eastAsia="IRNazanin"/>
          <w:color w:val="111111"/>
          <w:sz w:val="28"/>
          <w:sz w:val="28"/>
          <w:szCs w:val="28"/>
          <w:rtl w:val="true"/>
          <w:lang w:bidi="fa-IR"/>
        </w:rPr>
        <w:t>حضرت چونان زيارت قبر سيد شهيدان حسين بن على عليه‌السلام ارزش مى‌يابد، نشان شخصيت ارجمند و ارزشمند صاحب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جهت نيست كه تشبيه زيارت او به زيارت حضرت سيد الشهداء عليه‌السلام اين حدس را در انسان قوى مى‌سازد كه اين بزرگ مرد از سلاله آل محمد عليهم‌السلام در نهايت به فوز شهادت نائل آمده است، آنگونه كه برخى بدان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شخصيتى كه دارنده ارزشهاى فراوان است، پاره تن پيامبر است، نسب او با چهار واسطه به حضرت امام حسن مجتبى عليه‌السلام مى‌رسد، از مدينه و ديار خويش هجرت مى‌كند، آواره شهرها مى‌گردد و مدتها در رى مخفيانه به سر مى‌برد و شيعه كم كم با او آشنا مى‌شود و به محضرش راه مى‌يابد؛ چنين شخصيت بزرگ و شناخته شده‌اى كه از سوى حكومت وقت به جرم دوستى با خاندان پيامبر اكرم صلى‌الله‌عليه‌و‌آله مورد تعقيب است و در شهرها به عنوان نامه‌رسان مى‌چرخد، تا از دشمن در امان بماند؛ آيا با اين همه، احتمال نمى‌رود كه وى پس از شناخته شدن در رى و اقبال شيعه به وى، از سوى حكومت و به دست ظالمان به شهادت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تشبيه زيارت او به زيارت سيدالشهداء عليه‌السلام اشاره تلميحى به اين پايان فوزبخش شهادت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هم حسنى و هم حسينى است از جد بزرگوار خويش امام حسين عليه‌السلام فرار و آوارگى را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حسين عليه‌السلام كه مأمنى نداشت و از سوى دشمن در تعقيب بود، تا آنجا كه خانه خدا و مكه نيز براى او امن نبود، از شهر و ديار خويش مى‌گريزد و در شهرها آواره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بعيد نيست كه در پايان نيز چون سيدالشهداء عليه‌السلام به شهادت برسد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 وجود اين همه فضائل، تشبيه زيارت او به زيارت سيدالشهداء عليه‌السلام استبعادى </w:t>
      </w:r>
    </w:p>
    <w:p>
      <w:pPr>
        <w:pStyle w:val="BookText"/>
        <w:rPr/>
      </w:pPr>
      <w:r>
        <w:rPr>
          <w:rFonts w:ascii="IRNazanin" w:hAnsi="IRNazanin" w:eastAsia="IRNazanin"/>
          <w:color w:val="111111"/>
          <w:sz w:val="28"/>
          <w:sz w:val="28"/>
          <w:szCs w:val="28"/>
          <w:rtl w:val="true"/>
          <w:lang w:bidi="fa-IR"/>
        </w:rPr>
        <w:t>دارد؟ و چنانكه در برخى از گفته‌ها ديده شده، اين تشبيه براى ايشان سنگين است؟ آيا اگر گفته شود كه زيارت قبر پاره تن پيامبر، چونان زيارت قبر پيامبر است، چنين تشبيهى درست نيست؟ وجه شباهت در اين تشبيه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بهشت براى زائر او واجب مى‌شود، مى‌تواند وجه شباهت در اين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اينكه او از نسل پيامبر است و نسبش به فرزندان بلافصل پيامبر صلى‌الله‌عليه‌و‌آله مى‌رسد، مى‌تواند وجه شبه در اين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فرار، آوارگى و شهادت احتمالى او مى‌تواند وجه شباهت در اين تشبيه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عنصر در زيارت بايد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 عظمت 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معطى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معرفت و محبت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با توجه به مقام عظيم حضرت عبدالعظيم عليه‌السلام كه مورد زيارت قرار گرفته و كرم بى كران و نامحدود خداوند كريم و معرفت و محبتى كه بايد در هر زائرى در نظر گرفت، جاى هيچ استبعادى را براى پاداش زيارت حضرت عبدالعظيم همانند پاداش زائر امام حسين عليه‌السلام باقى نمى‌گذارد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اين راوى بزرگ ولى امامان عليهم‌السلام سيد بزرگوار محمّدى، علوى، فاطمى، حسنى و حسينى را روزى ما بفرما، و ما را با راه و رسم اين عزيزان خدا آشنا بفرما، و بر سرسپردگى و دلدادگى ما نسبت به آنان روز به روز بيفزا</w:t>
      </w:r>
      <w:r>
        <w:rPr>
          <w:rFonts w:eastAsia="IRNazanin" w:cs="IRNazanin"/>
          <w:color w:val="111111"/>
          <w:sz w:val="28"/>
          <w:szCs w:val="28"/>
          <w:rtl w:val="true"/>
          <w:lang w:bidi="fa-IR"/>
        </w:rPr>
        <w:t xml:space="preserve">. </w:t>
      </w:r>
      <w:bookmarkStart w:id="229" w:name="pg15893_170377"/>
    </w:p>
    <w:p>
      <w:pPr>
        <w:pStyle w:val="Heading2"/>
        <w:numPr>
          <w:ilvl w:val="1"/>
          <w:numId w:val="1"/>
        </w:numPr>
        <w:rPr/>
      </w:pPr>
      <w:bookmarkStart w:id="230" w:name="__RefHeading___Toc15400588_2142443653"/>
      <w:bookmarkStart w:id="231" w:name="_Toc80"/>
      <w:bookmarkEnd w:id="229"/>
      <w:bookmarkEnd w:id="230"/>
      <w:r>
        <w:rPr>
          <w:rtl w:val="true"/>
        </w:rPr>
        <w:t>(</w:t>
      </w:r>
      <w:r>
        <w:rPr/>
        <w:t>4</w:t>
      </w:r>
      <w:r>
        <w:rPr>
          <w:rtl w:val="true"/>
        </w:rPr>
        <w:t xml:space="preserve">) </w:t>
      </w:r>
      <w:r>
        <w:rPr>
          <w:rtl w:val="true"/>
        </w:rPr>
        <w:t>اسوه تقوا</w:t>
      </w:r>
      <w:bookmarkEnd w:id="231"/>
    </w:p>
    <w:p>
      <w:pPr>
        <w:pStyle w:val="Heading3"/>
        <w:numPr>
          <w:ilvl w:val="2"/>
          <w:numId w:val="1"/>
        </w:numPr>
        <w:rPr/>
      </w:pPr>
      <w:bookmarkStart w:id="232" w:name="__RefHeading___Toc15400590_2142443653"/>
      <w:bookmarkStart w:id="233" w:name="_Toc81"/>
      <w:bookmarkEnd w:id="232"/>
      <w:r>
        <w:rPr>
          <w:rtl w:val="true"/>
        </w:rPr>
        <w:t>اشاره</w:t>
      </w:r>
      <w:bookmarkEnd w:id="2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روايات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حضرت عبدالعظيم حسنى عليه‌السلام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مختارى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5893_170379"/>
      <w:bookmarkStart w:id="235" w:name="pg15893_170379"/>
      <w:bookmarkEnd w:id="235"/>
    </w:p>
    <w:p>
      <w:pPr>
        <w:pStyle w:val="Heading3"/>
        <w:numPr>
          <w:ilvl w:val="2"/>
          <w:numId w:val="1"/>
        </w:numPr>
        <w:rPr/>
      </w:pPr>
      <w:bookmarkStart w:id="236" w:name="pg15893_170379"/>
      <w:bookmarkStart w:id="237" w:name="__RefHeading___Toc15400592_2142443653"/>
      <w:bookmarkStart w:id="238" w:name="_Toc82"/>
      <w:bookmarkEnd w:id="236"/>
      <w:bookmarkEnd w:id="237"/>
      <w:r>
        <w:rPr>
          <w:rtl w:val="true"/>
        </w:rPr>
        <w:t>مقدمه</w:t>
      </w:r>
      <w:bookmarkEnd w:id="238"/>
    </w:p>
    <w:p>
      <w:pPr>
        <w:pStyle w:val="BookText"/>
        <w:rPr/>
      </w:pPr>
      <w:r>
        <w:rPr>
          <w:rFonts w:ascii="IRNazanin" w:hAnsi="IRNazanin" w:eastAsia="IRNazanin"/>
          <w:color w:val="111111"/>
          <w:sz w:val="28"/>
          <w:sz w:val="28"/>
          <w:szCs w:val="28"/>
          <w:rtl w:val="true"/>
          <w:lang w:bidi="fa-IR"/>
        </w:rPr>
        <w:t>از اساسى‌ترين توصيه‌هاى قرآن كريم، سفارش به تقوا و تهذيب است و آيات فراوانى در اين باره نازل شده و گاه يك آيه، دو بار بر تقوا تأكيد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مكتب انسان‌ساز انبياء عليهم‌السلام اين امتياز را دارد كه به كلى‌گويى نمى‌پردازد، بلكه اسوه‌هاى عينى و نمونه‌هاى خودساخته‌اى را ارائه مى‌دهد؛ چنان كه با بسيارى از چهره‌هاى خودساخته و شاخص در قصه‌هاى قرآن كريم آشنا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الكريم عبدالعظيم حسنى، نمونه زيبايى از اسوه‌هاى علم و عمل در اين مكتب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بسيار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و دوران پس از او شرايطى فراهم نشد تا فضايل امثال ايشان ثبت گردد، از اين رو بسيارى از مكارم عالى اخلاقى اين سيد كريم، از حافظه تاريخ محو شده است و اكنون ناگزيريم به اشارات تذكره‌نويسان بسنده كنيم و يا با بهره‌گيرى از روايات مسندش، دغدغه‌هاى علمى و عملى و سمت و سوى سيره اخلاقى‌اش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شرايط و زمينه‌هاى كنونى، چند قرن پيش‌تر پديد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خُلق عظيم و قلب سليمِ اين سيد كريم همين بس كه امامان معصوم معاصرش و تمامى تذكره‌نويسان، او را ستوده‌اند و تاريخ‌نگارانِ دوست و دشمن حتى يك مورد انحراف و اعوجاج و يك نقطه سياه در زندگانى‌اش نيافته‌اند و در طول تاريخ، او را به جلالت قدر ستوده‌اند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حمّاد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محضر امام هادى عليه‌السلام رسيدم و از احكام و مسائل حلال و حرام پرسيدم و مرا پاسخ گفت و به هنگام 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مشكلى در دين پيش آيد، از عبدالعظيم بن عبداللّه حسنى بپرس و سلامم را به او برسان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نيز شيخ صدوق رحمه‌الله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بر حضرت ابوالحسن على بن محمد هادى عليه‌السلام</w:t>
      </w:r>
    </w:p>
    <w:p>
      <w:pPr>
        <w:pStyle w:val="BookText"/>
        <w:rPr/>
      </w:pPr>
      <w:r>
        <w:rPr>
          <w:rFonts w:ascii="IRNazanin" w:hAnsi="IRNazanin" w:eastAsia="IRNazanin"/>
          <w:color w:val="111111"/>
          <w:sz w:val="28"/>
          <w:sz w:val="28"/>
          <w:szCs w:val="28"/>
          <w:rtl w:val="true"/>
          <w:lang w:bidi="fa-IR"/>
        </w:rPr>
        <w:t>وارد شد،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قبر عبدالعظيم را كه نزد شماست زيارت مى‌كردى، چون كسى بودى كه قبر حسين عليه‌السلام را زيارت كرده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عالمان رجالى و تذكره‌نويسان، همگى او را به تقوا و پارسايى ياد كرده‌اند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آنچه باعث توثيق و اعتمادِ اصحاب سير و سلوك به آئين اخلاقى حضرت عبدالعظيم مى‌گردد، اين امتياز اوست كه شهد معرفت و حكمت را از زلال‌ترين سرچشمه آن 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افتخارى بالاتر از اين كه اين شخصيت، هم در اوج شرافت نسبى و هم دست‌پرورده امامان معصوم معاصر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اميرالمؤمنين عليه‌السلام با مباهات به معاويه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صنائع ربّنا و الناس بَعدُ صنائع لنا؛</w:t>
      </w:r>
      <w:r>
        <w:rPr>
          <w:rStyle w:val="FootnoteAnchor"/>
          <w:rtl w:val="true"/>
        </w:rPr>
        <w:footnoteReference w:id="286"/>
      </w:r>
      <w:r>
        <w:rPr>
          <w:rFonts w:ascii="IRNazanin" w:hAnsi="IRNazanin" w:eastAsia="IRNazanin"/>
          <w:color w:val="111111"/>
          <w:sz w:val="28"/>
          <w:sz w:val="28"/>
          <w:szCs w:val="28"/>
          <w:rtl w:val="true"/>
          <w:lang w:bidi="fa-IR"/>
        </w:rPr>
        <w:t>ما دست‌پرورده پروردگارمان هستيم و در مرحله بعد، مردمِ مؤمن، دست‌پرورده مكتب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تمسك به عروة الوثقى‌هاى وادى اخلاق، از اعوجاج‌ها و يك‌سونگرى‌ها و افراط و تفريط‌هاى مكتب‌هاى بشرى نظير عرفان بودايى، معنويت مسيحى، سير و سلوك‌هاى صوفيانه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درستى راه در اين است كه اخلاق، چهره و ماهيت جان را شكل مى‌دهد و روح و فطرت پاك الهى را مى‌سازد؛ بنابراين اگر راه درست باشد، آدمى به سوى ملكوت، وگرنه به سراشيبى بهيميّت، سبعيّت و شيطنت سقوط مى‌كند و سيرتش از انسانيت بيرون مى‌شود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بيشتر مسائل اخلاقى در ارتباط انسان با خداى تعالى يا انسان با ديگران و يا انسان با خودش جا مى‌گيرد، جلوه‌هاى اخلاقى رفتار و گفتار حضرت عبدالعظيم در همين سه فصل تقديم مى‌شود</w:t>
      </w:r>
      <w:r>
        <w:rPr>
          <w:rFonts w:eastAsia="IRNazanin" w:cs="IRNazanin"/>
          <w:color w:val="111111"/>
          <w:sz w:val="28"/>
          <w:szCs w:val="28"/>
          <w:rtl w:val="true"/>
          <w:lang w:bidi="fa-IR"/>
        </w:rPr>
        <w:t xml:space="preserve">. </w:t>
      </w:r>
      <w:bookmarkStart w:id="239" w:name="pg15893_170381"/>
    </w:p>
    <w:p>
      <w:pPr>
        <w:pStyle w:val="Heading3"/>
        <w:numPr>
          <w:ilvl w:val="2"/>
          <w:numId w:val="1"/>
        </w:numPr>
        <w:rPr/>
      </w:pPr>
      <w:bookmarkStart w:id="240" w:name="__RefHeading___Toc15400594_2142443653"/>
      <w:bookmarkStart w:id="241" w:name="_Toc83"/>
      <w:bookmarkEnd w:id="239"/>
      <w:bookmarkEnd w:id="240"/>
      <w:r>
        <w:rPr>
          <w:rtl w:val="true"/>
        </w:rPr>
        <w:t>فصل اول</w:t>
      </w:r>
      <w:r>
        <w:rPr>
          <w:rtl w:val="true"/>
        </w:rPr>
        <w:t xml:space="preserve">: </w:t>
      </w:r>
      <w:r>
        <w:rPr>
          <w:rtl w:val="true"/>
        </w:rPr>
        <w:t>انسان و خداوند</w:t>
      </w:r>
      <w:bookmarkEnd w:id="241"/>
    </w:p>
    <w:p>
      <w:pPr>
        <w:pStyle w:val="Heading4"/>
        <w:numPr>
          <w:ilvl w:val="3"/>
          <w:numId w:val="1"/>
        </w:numPr>
        <w:rPr/>
      </w:pPr>
      <w:bookmarkStart w:id="242" w:name="__RefHeading___Toc15400596_2142443653"/>
      <w:bookmarkStart w:id="243" w:name="_Toc84"/>
      <w:bookmarkEnd w:id="242"/>
      <w:r>
        <w:rPr/>
        <w:t>1</w:t>
      </w:r>
      <w:r>
        <w:rPr>
          <w:rtl w:val="true"/>
        </w:rPr>
        <w:t xml:space="preserve">. </w:t>
      </w:r>
      <w:r>
        <w:rPr>
          <w:rtl w:val="true"/>
        </w:rPr>
        <w:t>عبادت و عبوديت</w:t>
      </w:r>
      <w:bookmarkEnd w:id="243"/>
    </w:p>
    <w:p>
      <w:pPr>
        <w:pStyle w:val="Heading5"/>
        <w:numPr>
          <w:ilvl w:val="4"/>
          <w:numId w:val="1"/>
        </w:numPr>
        <w:rPr/>
      </w:pPr>
      <w:bookmarkStart w:id="244" w:name="__RefHeading___Toc15400598_2142443653"/>
      <w:bookmarkStart w:id="245" w:name="_Toc8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احمد بن محمد بن خالد برقى كه معاصر و راوى آن حضرت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در حال خوف و فرار از خليفه، وارد شهر رى گرديد و در سرداب منزل يكى از شيعيان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زيرزمين كه مخفيگاه او بود، روزها روزه‌دار بود و شب‌ها به نماز مى‌پرداخت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در وصف پارسايان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قَلِيلاً مِنَ اللَّيْلِ ما يَهْجَعُونَ وَ بِالْأَسْحارِ هُمْ يَسْتَغْفِرُونَ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اندكى از شب را مى‌خوابند و در سحرگاهان به دعا و استغفار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 بسوز كه سوز تو كارها بكند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نيم شبى دفع صد بلا بكند</w:t>
      </w:r>
    </w:p>
    <w:p>
      <w:pPr>
        <w:pStyle w:val="BookText"/>
        <w:rPr/>
      </w:pPr>
      <w:r>
        <w:rPr>
          <w:rFonts w:ascii="IRNazanin" w:hAnsi="IRNazanin" w:eastAsia="IRNazanin"/>
          <w:color w:val="111111"/>
          <w:sz w:val="28"/>
          <w:sz w:val="28"/>
          <w:szCs w:val="28"/>
          <w:rtl w:val="true"/>
          <w:lang w:bidi="fa-IR"/>
        </w:rPr>
        <w:t xml:space="preserve">عتاب يار پرى‌چهره عاشقانه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كرشمه تلافى صد جفا بكند</w:t>
      </w:r>
    </w:p>
    <w:p>
      <w:pPr>
        <w:pStyle w:val="BookText"/>
        <w:rPr/>
      </w:pPr>
      <w:r>
        <w:rPr>
          <w:rFonts w:ascii="Amiri" w:hAnsi="Amiri" w:eastAsia="Amiri" w:cs="Amiri"/>
          <w:color w:val="111111"/>
          <w:sz w:val="28"/>
          <w:sz w:val="28"/>
          <w:szCs w:val="28"/>
          <w:rtl w:val="true"/>
          <w:lang w:bidi="ar-SA"/>
        </w:rPr>
        <w:t xml:space="preserve">ز ملك تا ملكوتش حجاب بردارند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كه خدمت جام جهان‌نما بكند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مرحوم رازى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عبادت آن حضرت رسيده است كه در مدت عمرش بيشتر روزها بلكه غالب ايام را روزه و شب‌ها را به عبادت و نيايش خداوند متعال مى‌گذرانيده است</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246" w:name="__RefHeading___Toc15400600_2142443653"/>
      <w:bookmarkStart w:id="247" w:name="_Toc86"/>
      <w:bookmarkEnd w:id="246"/>
      <w:r>
        <w:rPr>
          <w:rtl w:val="true"/>
        </w:rPr>
        <w:t>عبوديت و بندگى</w:t>
      </w:r>
      <w:bookmarkEnd w:id="2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برنامه‌هاى عبادى مثل نماز و روزه و دعا و زيارت، همه براى ايجاد روحِ بندگى و كوبيدن انانيت و خودپرستى است كه سرلوحه دعوت همه انبيا و از بزرگ‌ترين </w:t>
      </w:r>
    </w:p>
    <w:p>
      <w:pPr>
        <w:pStyle w:val="BookText"/>
        <w:rPr/>
      </w:pPr>
      <w:r>
        <w:rPr>
          <w:rFonts w:ascii="IRNazanin" w:hAnsi="IRNazanin" w:eastAsia="IRNazanin"/>
          <w:color w:val="111111"/>
          <w:sz w:val="28"/>
          <w:sz w:val="28"/>
          <w:szCs w:val="28"/>
          <w:rtl w:val="true"/>
          <w:lang w:bidi="fa-IR"/>
        </w:rPr>
        <w:t>مدال‌هاى افتخارى است كه قرآن كريم به پيامبر خاتم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فِي كُلِّ أُمَّةٍ رَسُولاً أَنِ اعْبُدُوا اللّهَ وَ اجْتَنِبُوا الطّاغُوتَ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همچنين پيامبر اكرم صلى‌الله‌عليه‌و‌آله را با عنوان‌هايى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مى‌ستايد، زيرا عبوديت و فناى در اراده خدا، سكوى پرستش به ملكوت معنويت است و نقطه مقابل آن كه خودپرستى و انانيّت است، بزرگ‌ترين مانع صراط مستقيم و يكى از مهم‌ترين مشخصه‌هاى گمراهان است؛ همان گونه كه ابليس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مِنْهُ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من بهتر از آدمم، پس نبايد من سجده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اين ثروت را تنها به دليل دانش اقتصادى خودم، به دست آوردم، پس چرا زكاتش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هم فرياد برمى‌زند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من برترين پروردگار شمايم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عبدالعظيم كه دريايى از علم است، در برابر اقيانوس بى‌كران عصمت، خود را از قطره‌اى كمتر مى‌بيند و با اتصال به ولايت امامت، از حضرت امام هادى عليه‌السلام</w:t>
      </w:r>
    </w:p>
    <w:p>
      <w:pPr>
        <w:pStyle w:val="BookText"/>
        <w:rPr/>
      </w:pPr>
      <w:r>
        <w:rPr>
          <w:rFonts w:ascii="IRNazanin" w:hAnsi="IRNazanin" w:eastAsia="IRNazanin"/>
          <w:color w:val="111111"/>
          <w:sz w:val="28"/>
          <w:sz w:val="28"/>
          <w:szCs w:val="28"/>
          <w:rtl w:val="true"/>
          <w:lang w:bidi="fa-IR"/>
        </w:rPr>
        <w:t>درخواست عرضِ ايمان دارد تا انديشه و عقايد خويش را در برابر آينه عصمت و حقيقت محك زند، اگر مرضىّ خدا بود، بر آن ثابت قدم بماند و اگر احياناً چيزى جز آنچه خدا مى‌خواهد در عقايدش بود، كنار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عجيب آن كه تمامى معتقداتش مطابق حقّ و بى‌اعوجاج بوده و امام عليه‌السلام او را تشويق فرموده است</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حضرت عبدالعظيم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w:t>
      </w:r>
    </w:p>
    <w:p>
      <w:pPr>
        <w:pStyle w:val="BookText"/>
        <w:rPr/>
      </w:pP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به بندگان خودم مژده بده، كسانى كه سخن را مى‌شنوند و از بهترينش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 عليه‌السلام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المسلِّمون لآلِ محمّد، الذين إذا سمِعوا الحديث لم يزيدوا فيه و لم ينقصوا منه، جاؤوا به كما سمعوه؛ مصداق بارز اين آيه شريفه، كسانى هستند كه از هر جهت تسليم آل محمدند عليهم‌السلام همان كسانى كه به هنگام استماع حديثِ معصوم عليه‌السلام بر آن نمى‌افزايند و از آن نمى‌كاهند و همان گونه كه دريافت كرده‌اند به ديگران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ديگرى از مسند حضرت عبدالعظيم در اين زمينه، بسيار گويا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امام جواد عليه‌السلام و او از پدر بزرگوارش از امام كاظم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نزد پدرم حضرت صادق عليه‌السلام آمد، پس از سلام و نشستن،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كَبائِرَ الاْءِثْمِ وَ الْفَواحِشَ</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را تلاوت كرد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كبيره را از كتاب خداى عزيز و جليل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كبيره، شريك قرار دادن براى خداست،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يُشْرِكْ بِاللّهِ فَقَدْ حَرَّمَ اللّهُ عَلَيْهِ الْجَنَّةَ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هركه براى خدا شريك قرار دهد، بهشت را براى او ممنوع و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ساير گناهان كبيره را با شاهدى از قرآن به او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عمرو و له صراخ من بكائه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قال برأيه و نازعكم فى الفضل و العلم؛ يعنى عمرو از منزل امام با فرياد و گريه بيرون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است هر كه از پيش خود عقيده‌اى برگزيند و در فضل و علم با شما درافتد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منظورش مكتب‌ها و فرقه‌هاى انحرافى است كه همواره بر محور خودخواهى و انانيّت بوده و هست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امام باقر عليه‌السلام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بِآياتِنا كُلِّها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bookmarkStart w:id="248" w:name="pg15893_170384"/>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الأوصياء كلّهم</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منظور از تكذيب آيات خدا، نپذيرفتن اولياى خداست، تمامى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طرد هوا و خودپرستى و تسليم رضاى خدا شدن حضرت عبدالعظيم، ما را به ياد حضرت ابراهيم عليه‌السلام و امثال او مى‌اندازد، كه در تمامى امتحان‌ها، خدا را برگزيد و هوا و اميال نفسانى را زير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هنگامى كه دستور ذبح حضرت اسماعيل آمد، پدر و پسر هر دو تسليم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تجليل از اين حالت درونى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 تَلَّهُ لِلْجَبِينِ</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اسماعيل به پدر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افْعَلْ ما تُؤمَرُ سَتَجِدُنِي إِنْ شاءَ اللّهُ مِنَ الصّابِرِينَ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خودخواهى بدترين صفات است؛ چنان كه حضرت على عليه‌السلام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الأمور الرضا عن النفس؛</w:t>
      </w:r>
      <w:r>
        <w:rPr>
          <w:rStyle w:val="FootnoteAnchor"/>
          <w:rtl w:val="true"/>
        </w:rPr>
        <w:footnoteReference w:id="304"/>
      </w:r>
      <w:r>
        <w:rPr>
          <w:rFonts w:ascii="Amiri" w:hAnsi="Amiri" w:eastAsia="Amiri" w:cs="Amiri"/>
          <w:color w:val="111111"/>
          <w:sz w:val="28"/>
          <w:sz w:val="28"/>
          <w:szCs w:val="28"/>
          <w:rtl w:val="true"/>
          <w:lang w:bidi="ar-SA"/>
        </w:rPr>
        <w:t>بدترين كارها، خشنودى از خود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شهان كشتيم ما خصم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 خصمى زو بتر در اندرون</w:t>
      </w:r>
    </w:p>
    <w:p>
      <w:pPr>
        <w:pStyle w:val="BookText"/>
        <w:rPr/>
      </w:pPr>
      <w:r>
        <w:rPr>
          <w:rFonts w:ascii="IRNazanin" w:hAnsi="IRNazanin" w:eastAsia="IRNazanin"/>
          <w:color w:val="111111"/>
          <w:sz w:val="28"/>
          <w:sz w:val="28"/>
          <w:szCs w:val="28"/>
          <w:rtl w:val="true"/>
          <w:lang w:bidi="fa-IR"/>
        </w:rPr>
        <w:t xml:space="preserve">كشتن اين، كار عقل و هوش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باطن، سخره خرگوش نيست</w:t>
      </w:r>
    </w:p>
    <w:p>
      <w:pPr>
        <w:pStyle w:val="BookText"/>
        <w:rPr/>
      </w:pPr>
      <w:r>
        <w:rPr>
          <w:rFonts w:ascii="Amiri" w:hAnsi="Amiri" w:eastAsia="Amiri" w:cs="Amiri"/>
          <w:color w:val="111111"/>
          <w:sz w:val="28"/>
          <w:sz w:val="28"/>
          <w:szCs w:val="28"/>
          <w:rtl w:val="true"/>
          <w:lang w:bidi="ar-SA"/>
        </w:rPr>
        <w:t xml:space="preserve">قَدْ رَجَعْنا مِن جهادِ الاْصغريم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نبى اندر جهاد اكبريم</w:t>
      </w:r>
    </w:p>
    <w:p>
      <w:pPr>
        <w:pStyle w:val="BookText"/>
        <w:rPr/>
      </w:pPr>
      <w:r>
        <w:rPr>
          <w:rFonts w:ascii="Amiri" w:hAnsi="Amiri" w:eastAsia="Amiri" w:cs="Amiri"/>
          <w:color w:val="111111"/>
          <w:sz w:val="28"/>
          <w:sz w:val="28"/>
          <w:szCs w:val="28"/>
          <w:rtl w:val="true"/>
          <w:lang w:bidi="ar-SA"/>
        </w:rPr>
        <w:t xml:space="preserve">قوّتى خواهم ز حق دريا شكاف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ناخن بركند اين كوه قاف</w:t>
      </w:r>
    </w:p>
    <w:p>
      <w:pPr>
        <w:pStyle w:val="BookText"/>
        <w:rPr/>
      </w:pPr>
      <w:r>
        <w:rPr>
          <w:rFonts w:ascii="Amiri" w:hAnsi="Amiri" w:eastAsia="Amiri" w:cs="Amiri"/>
          <w:color w:val="111111"/>
          <w:sz w:val="28"/>
          <w:sz w:val="28"/>
          <w:szCs w:val="28"/>
          <w:rtl w:val="true"/>
          <w:lang w:bidi="ar-SA"/>
        </w:rPr>
        <w:t xml:space="preserve">سهلْ شيرى دان كه صف‌ها بشكند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آن را دان كه خود را بشكند</w:t>
      </w:r>
    </w:p>
    <w:p>
      <w:pPr>
        <w:pStyle w:val="Heading4"/>
        <w:numPr>
          <w:ilvl w:val="3"/>
          <w:numId w:val="1"/>
        </w:numPr>
        <w:rPr/>
      </w:pPr>
      <w:bookmarkStart w:id="249" w:name="__RefHeading___Toc15400602_2142443653"/>
      <w:bookmarkStart w:id="250" w:name="_Toc87"/>
      <w:bookmarkEnd w:id="249"/>
      <w:r>
        <w:rPr/>
        <w:t>2</w:t>
      </w:r>
      <w:r>
        <w:rPr>
          <w:rtl w:val="true"/>
        </w:rPr>
        <w:t xml:space="preserve">. </w:t>
      </w:r>
      <w:r>
        <w:rPr>
          <w:rtl w:val="true"/>
        </w:rPr>
        <w:t>محبت الهى</w:t>
      </w:r>
      <w:bookmarkEnd w:id="250"/>
    </w:p>
    <w:p>
      <w:pPr>
        <w:pStyle w:val="Heading5"/>
        <w:numPr>
          <w:ilvl w:val="4"/>
          <w:numId w:val="1"/>
        </w:numPr>
        <w:rPr/>
      </w:pPr>
      <w:bookmarkStart w:id="251" w:name="__RefHeading___Toc15400604_2142443653"/>
      <w:bookmarkStart w:id="252" w:name="_Toc88"/>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خاك درت بهشت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رخت سرشت من</w:t>
      </w:r>
    </w:p>
    <w:p>
      <w:pPr>
        <w:pStyle w:val="BookText"/>
        <w:rPr/>
      </w:pPr>
      <w:r>
        <w:rPr>
          <w:rFonts w:ascii="IRNazanin" w:hAnsi="IRNazanin" w:eastAsia="IRNazanin"/>
          <w:color w:val="111111"/>
          <w:sz w:val="28"/>
          <w:sz w:val="28"/>
          <w:szCs w:val="28"/>
          <w:rtl w:val="true"/>
          <w:lang w:bidi="fa-IR"/>
        </w:rPr>
        <w:t xml:space="preserve">عشق تو سرنوشت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من رضاى تو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زندگانى عبدالعظيم و مهاجرتش از زادگاه و ديار آبا و اجدادى و دست شستن </w:t>
      </w:r>
    </w:p>
    <w:p>
      <w:pPr>
        <w:pStyle w:val="BookText"/>
        <w:rPr/>
      </w:pPr>
      <w:r>
        <w:rPr>
          <w:rFonts w:ascii="IRNazanin" w:hAnsi="IRNazanin" w:eastAsia="IRNazanin"/>
          <w:color w:val="111111"/>
          <w:sz w:val="28"/>
          <w:sz w:val="28"/>
          <w:szCs w:val="28"/>
          <w:rtl w:val="true"/>
          <w:lang w:bidi="fa-IR"/>
        </w:rPr>
        <w:t>از نعمت‌ها و امتيازهاى وطن و ايثار و فداكارى‌هاى فراوان در راه خدا، انسان را به ياد ياران مخلص پيامبر صلى‌الله‌عليه‌و‌آله مى‌اندازد كه براى خدا هجرت كردند و با دست خالى و پاى برهنه و دل كندن از كسب و كار و خانه و زندگى در جمع خويشان و گزينش آينده‌اى پرخوف و خطر، نقد جان بر كف اخلاص نهادند و دل در گروِ محبت خدا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ايمان و محبت خدا نبود، چگونه قابل تصور بود كه ايشان خود را به آب و آتش زند و از مدينه به عراق از آن‌جا به رى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نگاهى به برخى از روايات مسند حضرت عبدالعظيم مى‌اندازيم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رسول‌اللّه صلى‌الله‌عليه‌و‌آله للناس و هم مجتمعون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يَخْدُوكم به مِن نِعَمه، و أحبّوني للّه تعالى، و أحبّوا قرابتي لي؛</w:t>
      </w:r>
      <w:r>
        <w:rPr>
          <w:rStyle w:val="FootnoteAnchor"/>
          <w:rtl w:val="true"/>
        </w:rPr>
        <w:footnoteReference w:id="305"/>
      </w:r>
      <w:r>
        <w:rPr>
          <w:rFonts w:ascii="Amiri" w:hAnsi="Amiri" w:eastAsia="Amiri" w:cs="Amiri"/>
          <w:color w:val="111111"/>
          <w:sz w:val="28"/>
          <w:sz w:val="28"/>
          <w:szCs w:val="28"/>
          <w:rtl w:val="true"/>
          <w:lang w:bidi="ar-SA"/>
        </w:rPr>
        <w:t>به خدا عشق بورزيد، زيرا هر روزه به شما نعمت مى‌دهد و مرا براى خدا دوست بداريد و به نزديكانم براى من محبت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تفسير آيه‌هاى شريفه قرآنى در باب محبت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حضرت عبدالعظيم تنها و غريب نبود، چون پروانه قلبش در طواف شمع محبت حق گردش مى‌كرد؛ همان گونه كه جد بزرگوارش امير مؤمنان على عليه‌السلام از خداى تعالى</w:t>
      </w:r>
    </w:p>
    <w:p>
      <w:pPr>
        <w:pStyle w:val="BookText"/>
        <w:rPr/>
      </w:pPr>
      <w:r>
        <w:rPr>
          <w:rFonts w:ascii="IRNazanin" w:hAnsi="IRNazanin" w:eastAsia="IRNazanin"/>
          <w:color w:val="111111"/>
          <w:sz w:val="28"/>
          <w:sz w:val="28"/>
          <w:szCs w:val="28"/>
          <w:rtl w:val="true"/>
          <w:lang w:bidi="fa-IR"/>
        </w:rPr>
        <w:t>در دعا عرضه مى‌دارد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الآنِسِينَ لِأَوْلِيَائِكَ وَ أَحْضَرُهُمْ بِالْكِفَايَةِ لِلْمُتَوَكِّلِينَ عَلَيْكَ تُشَاهِدُهُمْ فِي سَرَائِرِهِمْ وَ تَطَّلِعُ عَلَيْهِمْ فِي ضَمَائِرِهِمْ وَ تَعْلَمُ مَبْلَغَ بَصَائِرِهِمْ فَأَسْرَارُهُمْ لَكَ مَكْشُوفَةٌ وَ قُلُوبُهُمْ إِلَيْكَ مَلْهُوفَةٌ إِنْ أَوْحَشَتْهُمُ الْغُرْبَةُ آنَسَهُمْ ذِكْرُكَ وَ إِنْ صُبَّتْ عَلَيْهِمُ الْمَصَائِبُ لَجَاُوا إِلَى الإِسْتِجَارَةِ بِكَ عِلْماً بِأَنَّ أَزِمَّةَ الْأُمُورِ بِيَدِكَ وَ مَصَادِرَهَا عَنْ قَضَائِكَ</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بار خدايا، تو براى دوستانت برترين مونس و همدمى، و هم براى آنان كه بر تو توكل </w:t>
      </w:r>
      <w:bookmarkStart w:id="253" w:name="pg15893_170386"/>
    </w:p>
    <w:p>
      <w:pPr>
        <w:pStyle w:val="BookText"/>
        <w:rPr/>
      </w:pPr>
      <w:bookmarkEnd w:id="253"/>
      <w:r>
        <w:rPr>
          <w:rFonts w:ascii="IRNazanin" w:hAnsi="IRNazanin" w:eastAsia="IRNazanin"/>
          <w:color w:val="111111"/>
          <w:sz w:val="28"/>
          <w:sz w:val="28"/>
          <w:szCs w:val="28"/>
          <w:rtl w:val="true"/>
          <w:lang w:bidi="fa-IR"/>
        </w:rPr>
        <w:t>دارند بهترين كارسازى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در آينه دلشان مى‌بينى و از نهانشان باخبرى و بر ميدان ديد و بصيرتشان دانايى، پس رازهايشان نزد تو هويدا و دل‌هايشان براى تو شيفته و شيداست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و تنهايى آنان را به وحشت اندازد به ياد تو انس گيرند و اگر از هر سو بر سرشان بلا ببارد، به حضرتت پناه آرند و سر بر آستانت نهند، چون مى‌دانند كه سررشته كارها به دست توان‌مند تو و در حوزه فرماندهى و تدبيرت است</w:t>
      </w:r>
      <w:r>
        <w:rPr>
          <w:rFonts w:eastAsia="IRNazanin" w:cs="IRNazanin"/>
          <w:color w:val="111111"/>
          <w:sz w:val="28"/>
          <w:szCs w:val="28"/>
          <w:rtl w:val="true"/>
          <w:lang w:bidi="fa-IR"/>
        </w:rPr>
        <w:t>».</w:t>
      </w:r>
    </w:p>
    <w:p>
      <w:pPr>
        <w:pStyle w:val="Heading5"/>
        <w:numPr>
          <w:ilvl w:val="4"/>
          <w:numId w:val="1"/>
        </w:numPr>
        <w:rPr/>
      </w:pPr>
      <w:bookmarkStart w:id="254" w:name="__RefHeading___Toc15400606_2142443653"/>
      <w:bookmarkStart w:id="255" w:name="_Toc89"/>
      <w:bookmarkEnd w:id="254"/>
      <w:r>
        <w:rPr>
          <w:rtl w:val="true"/>
        </w:rPr>
        <w:t>پرتويى از مناجات موسى با خدا</w:t>
      </w:r>
      <w:bookmarkEnd w:id="255"/>
    </w:p>
    <w:p>
      <w:pPr>
        <w:pStyle w:val="BookText"/>
        <w:rPr/>
      </w:pPr>
      <w:r>
        <w:rPr>
          <w:rFonts w:ascii="IRNazanin" w:hAnsi="IRNazanin" w:eastAsia="IRNazanin"/>
          <w:color w:val="111111"/>
          <w:sz w:val="28"/>
          <w:sz w:val="28"/>
          <w:szCs w:val="28"/>
          <w:rtl w:val="true"/>
          <w:lang w:bidi="fa-IR"/>
        </w:rPr>
        <w:t>اين روايتِ مسند حضرت عبدالعظيم در سيره دلدادگان وادى عشق الهى بسيار آموزنده است وى از حضرت جوادالائمه، از پدرانش از امام باقر عليهم‌السلام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در مكالمه‌اش با خداى عزيز و جليل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فما جزاء من قام بين يديك يصلّى؟ پاداش كسى كه در پيشگاهت به نماز بايستد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اُباهي به ملائكتي راكعاً و ساجداً و قائماً و قاعداً و من باهَيتُ به ملائكتي لم اُعذّبه؛ به حالتى كه در ركوع و سجود و قيام و قعود دارد، بر ملائكه‌ام مباهات و افتخار مى‌كنم و به هر كه من مباهات كنم، عذابش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فما جزاءُ من كفّ أذاه عن الناس و بَذَل معروفه لهم؟؛ چيست پاداش كسى كه آزارش را از مردم بازدارد و خوبى‌ها و خيراتش را بر مردم ارزانى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تناديه النار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لي عليك؛ پاسخ داد اى موسى، روز قيامت آتش ندايش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وجه به تو دسترسى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ذكَرَكَ بلسانه و قلبه؟؛ چيست پاداش آن كسى كه با دل و زبان به ياد تو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اُظِلُّهُ يومَ القيامة بظلّ عرشي و أجعلُه في كنفي؛ روز قيامت او را در سايه عرشم و در كنف حمايت خودم قرار مى‌دهم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تلا حكمتك سرّاً و جهراً؟؛ چيست پاداش كسى كه حكمت تو را در عيان و نهان تلاوت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 على الصراط كالبرق؛ بسان برق از پل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صبر على أذى الناس و شَتْمِهم فيك؟؛ پاداش كسى كه در راه رضاى تو بر آزار و بدزبانى مردم صبر كند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اُعينه على‌أهوال يوم‌القيامة؛ بر هول وهراس‌قيامت ياريش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دَمَعَت عيناه مِن خَشْيَتِك؟؛ پاداش كسى كه از خوف و خشيت تو اشك بريزد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 وجْهَهُ من حرّ النّار و اُومنه يوم الفزع الأكبر؛ چهره‌اش را از گرماى آتش نگه مى‌دارم ودر روزقيامت‌كه فزع‌اكبر و دهشتناك‌است، او را امان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ترك الخيانة حياءً منك؛ كسى كه به جهت حيا و خجالت از تو، خيانت به ديگران را رها كند، چه پاداشى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الأمان يوم القيامة؛ در روز قيامت در امن و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صلّى الصلوات لوقتها؟؛ چيست پاداش كسى كه نمازها را در وقتش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أعطيه سُؤلَه و أبيحُه جنّتي؛ خواسته‌اش را مى‌دهم و بهشتم را حلالش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صام شهر رمضان يريد به الناس؛ چيست پاداش روزه‌گير رياكار؟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ثوابُه كَثَواب مَنْ لم يَصُمهُ</w:t>
      </w:r>
      <w:r>
        <w:rPr>
          <w:rStyle w:val="FootnoteAnchor"/>
          <w:rtl w:val="true"/>
        </w:rPr>
        <w:footnoteReference w:id="309"/>
      </w:r>
      <w:r>
        <w:rPr>
          <w:rFonts w:ascii="Amiri" w:hAnsi="Amiri" w:eastAsia="Amiri" w:cs="Amiri"/>
          <w:color w:val="111111"/>
          <w:sz w:val="28"/>
          <w:sz w:val="28"/>
          <w:szCs w:val="28"/>
          <w:rtl w:val="true"/>
          <w:lang w:bidi="ar-SA"/>
        </w:rPr>
        <w:t>ثوابش مثل كسى است كه ماه رمضان را روزه نداشته است</w:t>
      </w:r>
      <w:r>
        <w:rPr>
          <w:rFonts w:eastAsia="Amiri" w:cs="Amiri" w:ascii="Amiri" w:hAnsi="Amiri"/>
          <w:color w:val="111111"/>
          <w:sz w:val="28"/>
          <w:szCs w:val="28"/>
          <w:rtl w:val="true"/>
          <w:lang w:bidi="ar-SA"/>
        </w:rPr>
        <w:t xml:space="preserve">». </w:t>
      </w:r>
      <w:bookmarkStart w:id="256" w:name="pg15893_170388"/>
    </w:p>
    <w:p>
      <w:pPr>
        <w:pStyle w:val="Heading4"/>
        <w:numPr>
          <w:ilvl w:val="3"/>
          <w:numId w:val="1"/>
        </w:numPr>
        <w:rPr/>
      </w:pPr>
      <w:bookmarkStart w:id="257" w:name="__RefHeading___Toc15400608_2142443653"/>
      <w:bookmarkStart w:id="258" w:name="_Toc90"/>
      <w:bookmarkEnd w:id="256"/>
      <w:bookmarkEnd w:id="257"/>
      <w:r>
        <w:rPr/>
        <w:t>3</w:t>
      </w:r>
      <w:r>
        <w:rPr>
          <w:rtl w:val="true"/>
        </w:rPr>
        <w:t xml:space="preserve">. </w:t>
      </w:r>
      <w:r>
        <w:rPr>
          <w:rtl w:val="true"/>
        </w:rPr>
        <w:t>معصيت الهى</w:t>
      </w:r>
      <w:bookmarkEnd w:id="258"/>
    </w:p>
    <w:p>
      <w:pPr>
        <w:pStyle w:val="Heading5"/>
        <w:numPr>
          <w:ilvl w:val="4"/>
          <w:numId w:val="1"/>
        </w:numPr>
        <w:rPr/>
      </w:pPr>
      <w:bookmarkStart w:id="259" w:name="__RefHeading___Toc15400610_2142443653"/>
      <w:bookmarkStart w:id="260" w:name="_Toc91"/>
      <w:bookmarkEnd w:id="259"/>
      <w:r>
        <w:rPr>
          <w:rtl w:val="true"/>
        </w:rPr>
        <w:t>اشاره</w:t>
      </w:r>
      <w:bookmarkEnd w:id="2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به انسان اختيار و آزادى داده است، زيرا زندگى دنيوى، دورانِ خودسازى است و خودسازى در صورتى ممكن است كه تمام تلاش‌ها با اراده و نيّت و دخالت دل و جان و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و تكامل و تحصيلِ شخصيت انسانى، همچون تربيت بدنى و يا رژيم چاقى و لاغرى نيست كه با اجبار هم امكان‌پذير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تربيت با شخصيت و روح آدمى مرتبط است، لازمه‌اش آزادى و اراده است و خداوند اين آزادى اراده را به انسان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 نادان از اين فرصت آزادى سوء استفاده كرده، خود را گم مى‌كنند و در برابر خالق هستى به سركشى و عناد و لجاح مى‌ايستند، غافل از آن كه تمامى دستورات الهى، به سود انسان و براى خودسازى و تأمين مصالح دنيوى و اخروى و فرد و اجتماع و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آثارى و هر گناهى خسارت و كيفرى در پى دارد، گرچه ميدان ظهور و بروز كيفرها، قيامت و جهنّم است؛ همان گونه كه امير بيان، حضرت على عليه‌السلام در وصف اهل عصيان و عذاب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اَهل المعصية فأنزلهم شرَّ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گنه‌كاران را در بدترين منزلگاه درآوَرَد و دست و پاى آنان را با غُل و زنجير به گردنشان درآويزد، چنان كه سرهايشان به پاها نزديك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آتشين بر بدنشان پوشاند و در عذابى كه حرارت آتش آن بسيار شديد است و در، بر روى آنها بسته و صداى شعله‌ها هراس‌انگيز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هرگز از آن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براى عذاب آن تعيين نشده تا پايان پذيرد و نه سرآمدى تا تمام شود</w:t>
      </w:r>
      <w:r>
        <w:rPr>
          <w:rFonts w:eastAsia="IRNazanin" w:cs="IRNazanin"/>
          <w:color w:val="111111"/>
          <w:sz w:val="28"/>
          <w:szCs w:val="28"/>
          <w:rtl w:val="true"/>
          <w:lang w:bidi="fa-IR"/>
        </w:rPr>
        <w:t>».</w:t>
      </w:r>
      <w:r>
        <w:rPr>
          <w:rStyle w:val="FootnoteAnchor"/>
          <w:rtl w:val="true"/>
        </w:rPr>
        <w:footnoteReference w:id="310"/>
      </w:r>
      <w:bookmarkStart w:id="261" w:name="pg15893_170389"/>
    </w:p>
    <w:p>
      <w:pPr>
        <w:pStyle w:val="Heading5"/>
        <w:numPr>
          <w:ilvl w:val="4"/>
          <w:numId w:val="1"/>
        </w:numPr>
        <w:rPr/>
      </w:pPr>
      <w:bookmarkStart w:id="262" w:name="__RefHeading___Toc15400612_2142443653"/>
      <w:bookmarkStart w:id="263" w:name="_Toc92"/>
      <w:bookmarkEnd w:id="261"/>
      <w:bookmarkEnd w:id="262"/>
      <w:r>
        <w:rPr>
          <w:rtl w:val="true"/>
        </w:rPr>
        <w:t>عذاب برخى زنان معصيت‌كار</w:t>
      </w:r>
      <w:bookmarkEnd w:id="263"/>
    </w:p>
    <w:p>
      <w:pPr>
        <w:pStyle w:val="BookText"/>
        <w:rPr/>
      </w:pPr>
      <w:r>
        <w:rPr>
          <w:rFonts w:ascii="IRNazanin" w:hAnsi="IRNazanin" w:eastAsia="IRNazanin"/>
          <w:color w:val="111111"/>
          <w:sz w:val="28"/>
          <w:sz w:val="28"/>
          <w:szCs w:val="28"/>
          <w:rtl w:val="true"/>
          <w:lang w:bidi="fa-IR"/>
        </w:rPr>
        <w:t>روايت معراج را حضرت عبدالعظيم از امام جواد از پدران بزرگوارش از اميرالمؤمنين عليه‌السلام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فاطمه به ديدار رسول خدا صلى‌الله‌عليه‌و‌آله رفتيم، ديدم او به شدت مى‌گريد،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چه چيز شما را به گريه آورده است؟</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مرا به معراج آسمان‌ها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غيب و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امّتم را در عذاب و شكنجه‌اى شديد ديدم و وضعشان را بد دانستم و اينك از ديدن منظره دشوارى عذابشان گريه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را ديدم كه به موى خود آويزان بود و مغز سرش مى‌جوشيد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ديگرى‌را ديدم‌كه به‌زبانش آويزان شده‌بود وشربت‌داغ جهنمى درگلويش‌مى‌ريختند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آويخته به پستان‌هايش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گوشت پيكر خود را مى‌خورد و آتش از زير او شعله‌ور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زنى‌راديدم‌كه‌پاهايش‌به‌دستانش‌بسته‌بودوماروعقرب‌ها براوچيره ومسلط شده‌بودند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را مشاهده كردم در حالتى كه گنگ، كر و لال بود و در ميان تابوتى از آتش قرار داشت و مغز سرش از دو سوراخ بينى او بيرون مى‌ريخت و بدنش بر اثر جذام و برص تكه تكه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به پا آويزان در تنورى از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با قيچى‌هاى آتشين، گوشت اندامش را از پس و پيش مى‌چيدند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را ديدم كه صورتش مى‌سوخت و روده‌هاى خود را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را ديدم كه سرش مانند سر خوك و بدنش مانند بدن الاغ و او را هزاران هزار انواع عذاب فرا گرفته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را ديدم به شكل سگ در حالى كه آتش از عقب او داخل و از دهانش خارج مى‌شد و فرشتگان با عمود به سر و بدن او مى‌زدند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حضرت زهرا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و اى نور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روش و عمل آنان چه بوده كه خداوند اين عذاب‌ها را بر آنان مقرر كرده است؟</w:t>
      </w:r>
    </w:p>
    <w:p>
      <w:pPr>
        <w:pStyle w:val="BookText"/>
        <w:rPr/>
      </w:pPr>
      <w:r>
        <w:rPr>
          <w:rFonts w:ascii="IRNazanin" w:hAnsi="IRNazanin" w:eastAsia="IRNazanin"/>
          <w:color w:val="111111"/>
          <w:sz w:val="28"/>
          <w:sz w:val="28"/>
          <w:szCs w:val="28"/>
          <w:rtl w:val="true"/>
          <w:lang w:bidi="fa-IR"/>
        </w:rPr>
        <w:t>پس حضرت در توضيح علت عذابشان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 من، آن زنى كه به موها آويزان بود، زنى بود كه موى خود را از نامحرم نمى‌پوشانيد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كه به زبانش آويزان بود، همسرش را آزار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به پستانش آويخته بود، از همبسترى با شوهرش خوددارى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به پا آويزان بود، بى‌اجازه شوهرش بيرون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گوشت بدن خود را مى‌خورد، خود را براى مردم آرايش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دست‌هايش به پاهايش بسته بود و مارها و عقرب‌ها بر او مسلط بودند، نظافت و پاكى بدن و لباس را رعايت نمى‌كرد و از جنابت و حيض خويش را پاك نمى‌كرد و نماز را سبك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گنگ و كر و كور بود، فرزندان نامشروعش را به شوهرش نسبت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گوشت‌هايش با قيچى‌هاى آتشين چيده مى‌شد، زنى بود كه خود را بر مردان عرضه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زنى كه چهره و اندامش مى‌سوخت و روده‌هاى خود را مى‌خورد، دلاّل فساد و فحشا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سرش مانند خوك و بدنش مانند الاغ بود، سخن‌چين و بسيار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صورتش بسان سگ بود و آتش از عقبش وارد و از دهانش خارج مى‌شد، زنى ترانه‌خوان و حسود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زنى كه شوهرش را به خشم آورد و خوشا به حال زنى كه همسرش از او خشنود باشد</w:t>
      </w:r>
      <w:r>
        <w:rPr>
          <w:rFonts w:eastAsia="IRNazanin" w:cs="IRNazanin"/>
          <w:color w:val="111111"/>
          <w:sz w:val="28"/>
          <w:szCs w:val="28"/>
          <w:rtl w:val="true"/>
          <w:lang w:bidi="fa-IR"/>
        </w:rPr>
        <w:t>.</w:t>
      </w:r>
      <w:r>
        <w:rPr>
          <w:rStyle w:val="FootnoteAnchor"/>
          <w:rtl w:val="true"/>
        </w:rPr>
        <w:footnoteReference w:id="311"/>
      </w:r>
      <w:bookmarkStart w:id="264" w:name="pg15893_170391"/>
    </w:p>
    <w:p>
      <w:pPr>
        <w:pStyle w:val="Heading3"/>
        <w:numPr>
          <w:ilvl w:val="2"/>
          <w:numId w:val="1"/>
        </w:numPr>
        <w:rPr/>
      </w:pPr>
      <w:bookmarkStart w:id="265" w:name="__RefHeading___Toc15400614_2142443653"/>
      <w:bookmarkStart w:id="266" w:name="_Toc93"/>
      <w:bookmarkEnd w:id="264"/>
      <w:bookmarkEnd w:id="265"/>
      <w:r>
        <w:rPr>
          <w:rtl w:val="true"/>
        </w:rPr>
        <w:t>فصل دوم</w:t>
      </w:r>
      <w:r>
        <w:rPr>
          <w:rtl w:val="true"/>
        </w:rPr>
        <w:t xml:space="preserve">: </w:t>
      </w:r>
      <w:r>
        <w:rPr>
          <w:rtl w:val="true"/>
        </w:rPr>
        <w:t>رابطه انسان با اجتماع</w:t>
      </w:r>
      <w:bookmarkEnd w:id="266"/>
    </w:p>
    <w:p>
      <w:pPr>
        <w:pStyle w:val="Heading4"/>
        <w:numPr>
          <w:ilvl w:val="3"/>
          <w:numId w:val="1"/>
        </w:numPr>
        <w:rPr/>
      </w:pPr>
      <w:bookmarkStart w:id="267" w:name="__RefHeading___Toc15400616_2142443653"/>
      <w:bookmarkStart w:id="268" w:name="_Toc9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انسان، يا به دليل طبيعت و فطرت اجتماعى و يا به دليل نياز، مدنى و اجتماعى است، اگر بين افراد انسان اخلاق حسنه حاكم باشد، محيط زندگى بهشت وگرنه دردآور و دوزخى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 روزگار به اخلاق زنده‌اند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گشت فاقد اخلاق، مردنى است</w:t>
      </w:r>
    </w:p>
    <w:p>
      <w:pPr>
        <w:pStyle w:val="BookText"/>
        <w:rPr/>
      </w:pPr>
      <w:r>
        <w:rPr>
          <w:rFonts w:ascii="IRNazanin" w:hAnsi="IRNazanin" w:eastAsia="IRNazanin"/>
          <w:color w:val="111111"/>
          <w:sz w:val="28"/>
          <w:sz w:val="28"/>
          <w:szCs w:val="28"/>
          <w:rtl w:val="true"/>
          <w:lang w:bidi="fa-IR"/>
        </w:rPr>
        <w:t>اسلام به حُسن روابط اجتماعى بسيار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فهرست ابواب احاديث جلد دوم كتاب شريف اصول كافى و كتاب الجهاد و كتاب العشرة وسائل الشيعة و ديگر كتاب‌هاى روايى، اين نكته به خوبى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مردم يك جامعه صفا و صميميت و محبت و خيرخواهى حاكم باشد، زمينه بسيارى از گناهان فردى نيز نابود خواهد شد؛ همان گونه كه بين والدين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بابت كه محبت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براى غيبت، تهمت، حسادت، كارشكنى، خيانت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نمى‌آيد، زيرا گناه نظير بيمارى و ميكروب است كه در محيط آلوده بيشتر رشد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روايى حضرت عبدالعظيم نيز نكات سازنده و ارزنده شايانى به چشم مى‌خورد؛ چنان كه در سيره عملى آن حضرت نيز جز تمجيد و ثنا چيزى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نمونه‌هايى اشاره مى‌شود</w:t>
      </w:r>
      <w:r>
        <w:rPr>
          <w:rFonts w:eastAsia="IRNazanin" w:cs="IRNazanin"/>
          <w:color w:val="111111"/>
          <w:sz w:val="28"/>
          <w:szCs w:val="28"/>
          <w:rtl w:val="true"/>
          <w:lang w:bidi="fa-IR"/>
        </w:rPr>
        <w:t>.</w:t>
      </w:r>
    </w:p>
    <w:p>
      <w:pPr>
        <w:pStyle w:val="Heading4"/>
        <w:numPr>
          <w:ilvl w:val="3"/>
          <w:numId w:val="1"/>
        </w:numPr>
        <w:rPr/>
      </w:pPr>
      <w:bookmarkStart w:id="269" w:name="__RefHeading___Toc15400618_2142443653"/>
      <w:bookmarkStart w:id="270" w:name="_Toc95"/>
      <w:bookmarkEnd w:id="269"/>
      <w:r>
        <w:rPr>
          <w:rtl w:val="true"/>
        </w:rPr>
        <w:t>دورى از اختلاف‌هاى جناحى</w:t>
      </w:r>
      <w:bookmarkEnd w:id="2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عليه‌السلام خطاب به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يجعَلوا للشيطان على أنفسهم سبيلاً، و مُرهُمْ بالصدق في الحديث و أداء الأمانة، و مُرْهُم بالسكوتِ و تركِ الجدال فيما لا يعينهم، و إقبالِ بعضهم على بعض و المزاورة؛ </w:t>
      </w:r>
    </w:p>
    <w:p>
      <w:pPr>
        <w:pStyle w:val="BookText"/>
        <w:rPr/>
      </w:pPr>
      <w:r>
        <w:rPr>
          <w:rFonts w:ascii="Amiri" w:hAnsi="Amiri" w:eastAsia="Amiri" w:cs="Amiri"/>
          <w:color w:val="111111"/>
          <w:sz w:val="28"/>
          <w:sz w:val="28"/>
          <w:szCs w:val="28"/>
          <w:rtl w:val="true"/>
          <w:lang w:bidi="ar-SA"/>
        </w:rPr>
        <w:t>فإنّ في ذلك قربة إليّ، و لا يشتغلوا انفسهم بتمزيق بعضهم بعضاً، فإنّي آليت على نفسي أنّه مَن فعَل ذلك و أسخَط وليّاً من أوليائي دعوت اللّه ليعذّبه في الدنيا أشدّ العذاب و كان في الآخرة من الخاسرين، و عرِّفهم أنّ اللّه‌َ قَد غفر لمحسِنهم و تجاوزَ عن مُسِيئِهم إلاّ مَن أشرَك به أو آذى وليّاً مِن أوليائي، أو أضمر له سوءاً؛ فإنّ اللّه لا يغفر له حتى يرجع عنه فإن رجع و إلاّ نزَع روح الإيمان عن قلبه و خرَج عن ولايتي، و لم يكن له نصيباً فى ولايتنا و أعوذ باللّه من ذلك؛</w:t>
      </w:r>
      <w:r>
        <w:rPr>
          <w:rStyle w:val="FootnoteAnchor"/>
          <w:rtl w:val="true"/>
        </w:rPr>
        <w:footnoteReference w:id="3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شيطان در دل‌هاى خود راهى باز نكنند و امر كن آنان را به راست‌گويى و اداى امانت و سكوت و ترك جدال و كشمكش در كارهاى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امر كن با همديگر آمد و شد و همكارى و دوستى كنند، زيرا اين كارها باعث نزديكى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مشغول نكنند به درگيرى و كوبيدن همديگر كه من با خود پيمان بسته‌ام كه هر كس مرتكب اين گونه كارها شود و يا يكى از دوستانم را مورد خشم و غضب قرار دهد، از خدا بخواهم تا وى را در دنيا به سخت‌ترين عذاب گرفتار سازد و در آخرت از زيان‌كاران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متوجه كن كه خداوند نيكوكارانشان را آمرزيده و از بدكارانشان درگذشته است، مگر كسانى كه شرك بورزند يا يكى از دوستان مرا برنجاند و آزار دهد يا درباره او نقشه و توطئه‌اى در نظر گيرد كه به راستى خدا چنين كسى را نمى‌آمرزد، مگر از راه زشت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از اين كار برندارد، خداوند روح ايمان را از دلِ او بگيرد و از ولايت من بيرون شود و در دوستى ما اهل بيت هم بى‌بهره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چنين لغزش‌هايى</w:t>
      </w:r>
      <w:r>
        <w:rPr>
          <w:rFonts w:eastAsia="IRNazanin" w:cs="IRNazanin"/>
          <w:color w:val="111111"/>
          <w:sz w:val="28"/>
          <w:szCs w:val="28"/>
          <w:rtl w:val="true"/>
          <w:lang w:bidi="fa-IR"/>
        </w:rPr>
        <w:t xml:space="preserve">. </w:t>
      </w:r>
      <w:bookmarkStart w:id="271" w:name="pg15893_170393"/>
    </w:p>
    <w:p>
      <w:pPr>
        <w:pStyle w:val="Heading4"/>
        <w:numPr>
          <w:ilvl w:val="3"/>
          <w:numId w:val="1"/>
        </w:numPr>
        <w:rPr/>
      </w:pPr>
      <w:bookmarkStart w:id="272" w:name="__RefHeading___Toc15400620_2142443653"/>
      <w:bookmarkStart w:id="273" w:name="_Toc96"/>
      <w:bookmarkEnd w:id="271"/>
      <w:bookmarkEnd w:id="272"/>
      <w:r>
        <w:rPr>
          <w:rtl w:val="true"/>
        </w:rPr>
        <w:t>تشكر از يكديگر</w:t>
      </w:r>
      <w:bookmarkEnd w:id="273"/>
    </w:p>
    <w:p>
      <w:pPr>
        <w:pStyle w:val="BookText"/>
        <w:rPr/>
      </w:pPr>
      <w:r>
        <w:rPr>
          <w:rFonts w:ascii="Amiri" w:hAnsi="Amiri" w:eastAsia="Amiri" w:cs="Amiri"/>
          <w:color w:val="111111"/>
          <w:sz w:val="28"/>
          <w:sz w:val="28"/>
          <w:szCs w:val="28"/>
          <w:rtl w:val="true"/>
          <w:lang w:bidi="ar-SA"/>
        </w:rPr>
        <w:t xml:space="preserve">قال الامام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عزوجل</w:t>
      </w:r>
      <w:r>
        <w:rPr>
          <w:rStyle w:val="FootnoteAnchor"/>
          <w:rtl w:val="true"/>
        </w:rPr>
        <w:footnoteReference w:id="313"/>
      </w:r>
      <w:r>
        <w:rPr>
          <w:rFonts w:ascii="IRNazanin" w:hAnsi="IRNazanin" w:eastAsia="IRNazanin"/>
          <w:color w:val="111111"/>
          <w:sz w:val="28"/>
          <w:sz w:val="28"/>
          <w:szCs w:val="28"/>
          <w:rtl w:val="true"/>
          <w:lang w:bidi="fa-IR"/>
        </w:rPr>
        <w:t>آن كه از مردمِ نعمت‌رسان سپاس‌گزارى نكند، از خداى عزيز و جليل شكرگزارى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نعمت دهنده اصلى خداست و همه نعمت‌ها هم از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هر سفره بنشستم خدا رزّاق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اين روايت برمى‌آيد كه خدا تشكر از واسطه‌هاى فيض و فضل خود را نيز شكر خويش مى‌داند و بر انجام دادنش اصرار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سجاد عليه‌السلام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تبارك و تعالى لعبدٍ مِن عبيده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Style w:val="FootnoteAnchor"/>
          <w:rtl w:val="true"/>
        </w:rPr>
        <w:footnoteReference w:id="314"/>
      </w:r>
      <w:r>
        <w:rPr>
          <w:rFonts w:ascii="IRNazanin" w:hAnsi="IRNazanin" w:eastAsia="IRNazanin"/>
          <w:color w:val="111111"/>
          <w:sz w:val="28"/>
          <w:sz w:val="28"/>
          <w:szCs w:val="28"/>
          <w:rtl w:val="true"/>
          <w:lang w:bidi="fa-IR"/>
        </w:rPr>
        <w:t>خداى تبارك و تعالى در قيامت به بنده‌اى از بندگانش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فلانى تشكر كردى؟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تو سپاسگزارى كردم، آن گاه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تشكر نكردى، از من هم سپاس‌گزارى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راز اين مطلب، همان نكته‌اى باشد كه در مقدمه اين فصل گفته شد كه اصولاً اسلام بر تشكيل جامعه‌اى كه روح صفا و صميميت و مهر و محبت بر آن حاكم باشد تأكيد مى‌كند تا زمينه بسيارى از مفاسد منتفى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ترك تشكر، باعث بستن راه احسان و نيكوكارى مردم است 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للخير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محسوب مى‌گردد، زيرا بسيارى از مردم انتظار دارند از خدماتشان تشكر شود وگرنه دلسرد مى‌شوند</w:t>
      </w:r>
      <w:r>
        <w:rPr>
          <w:rFonts w:eastAsia="IRNazanin" w:cs="IRNazanin"/>
          <w:color w:val="111111"/>
          <w:sz w:val="28"/>
          <w:szCs w:val="28"/>
          <w:rtl w:val="true"/>
          <w:lang w:bidi="fa-IR"/>
        </w:rPr>
        <w:t>.</w:t>
      </w:r>
    </w:p>
    <w:p>
      <w:pPr>
        <w:pStyle w:val="Heading4"/>
        <w:numPr>
          <w:ilvl w:val="3"/>
          <w:numId w:val="1"/>
        </w:numPr>
        <w:rPr/>
      </w:pPr>
      <w:bookmarkStart w:id="274" w:name="__RefHeading___Toc15400622_2142443653"/>
      <w:bookmarkStart w:id="275" w:name="_Toc97"/>
      <w:bookmarkEnd w:id="274"/>
      <w:r>
        <w:rPr>
          <w:rtl w:val="true"/>
        </w:rPr>
        <w:t>چراغ‌هاى راه</w:t>
      </w:r>
      <w:bookmarkEnd w:id="275"/>
    </w:p>
    <w:p>
      <w:pPr>
        <w:pStyle w:val="BookText"/>
        <w:rPr/>
      </w:pPr>
      <w:r>
        <w:rPr>
          <w:rFonts w:ascii="IRNazanin" w:hAnsi="IRNazanin" w:eastAsia="IRNazanin"/>
          <w:color w:val="111111"/>
          <w:sz w:val="28"/>
          <w:sz w:val="28"/>
          <w:szCs w:val="28"/>
          <w:rtl w:val="true"/>
          <w:lang w:bidi="fa-IR"/>
        </w:rPr>
        <w:t>حضرت عبدالعظيم به امام جواد عليه‌السلام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جدّتان برايم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قول اميرالمؤمنين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تكاشفتم ما تدافنتم؛ اگر بدى‌هاى پوشيده شما بر همديگر افشا و آشكار مى‌شد، يكديگر را دفن نمى‌كرديد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رحمت‌گسترده‌الهى، گناهان و بدى‌ها را مى‌پوشاند، درمجازات وعقاب تعجيل </w:t>
      </w:r>
    </w:p>
    <w:p>
      <w:pPr>
        <w:pStyle w:val="BookText"/>
        <w:rPr/>
      </w:pPr>
      <w:r>
        <w:rPr>
          <w:rFonts w:ascii="IRNazanin" w:hAnsi="IRNazanin" w:eastAsia="IRNazanin"/>
          <w:color w:val="111111"/>
          <w:sz w:val="28"/>
          <w:sz w:val="28"/>
          <w:szCs w:val="28"/>
          <w:rtl w:val="true"/>
          <w:lang w:bidi="fa-IR"/>
        </w:rPr>
        <w:t>نمى‌كند و فرصت توبه مى‌دهد و براى زندگى شرافت‌مندانه افراد جامعه اسلامى هرگونه</w:t>
      </w:r>
    </w:p>
    <w:p>
      <w:pPr>
        <w:pStyle w:val="BookText"/>
        <w:rPr/>
      </w:pPr>
      <w:r>
        <w:rPr>
          <w:rFonts w:ascii="IRNazanin" w:hAnsi="IRNazanin" w:eastAsia="IRNazanin"/>
          <w:color w:val="111111"/>
          <w:sz w:val="28"/>
          <w:sz w:val="28"/>
          <w:szCs w:val="28"/>
          <w:rtl w:val="true"/>
          <w:lang w:bidi="fa-IR"/>
        </w:rPr>
        <w:t>آبروريزى را ممنوع مى‌كند، به كسى اجازه غيبت، تهمت، قذف و پرده‌درى نمى‌دهد و از همه برتر، گاهى خداوند آبروى تصنعى و غير استحقاقى براى انسان فراهم مى‌آورد؛ همان گونه كه امام على عليه‌السلام در دعاى كميل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مِن ثناءٍ جميلٍ لَستُ أهلاً له نشرتَهُ</w:t>
      </w:r>
      <w:r>
        <w:rPr>
          <w:rStyle w:val="FootnoteAnchor"/>
          <w:rtl w:val="true"/>
        </w:rPr>
        <w:footnoteReference w:id="316"/>
      </w:r>
      <w:r>
        <w:rPr>
          <w:rFonts w:ascii="IRNazanin" w:hAnsi="IRNazanin" w:eastAsia="IRNazanin"/>
          <w:color w:val="111111"/>
          <w:sz w:val="28"/>
          <w:sz w:val="28"/>
          <w:szCs w:val="28"/>
          <w:rtl w:val="true"/>
          <w:lang w:bidi="fa-IR"/>
        </w:rPr>
        <w:t>چه بسا ثنا و تمجيد زيبا كه برايم منتشر كردى با اين كه شايسته‌اش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منظور از حديث مذكور نيز همين باشد كه اگر شما از باطن همديگر باخبر مى‌شديد، حاضر نمى‌شديد به تجهيز و تدفين يكديگر بپردازيد، زيرا مرده را شخصى فاسق و فاجر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ديگر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نهان همديگر آگاه مى‌شديد، اسرارتان را پوشيده نگاه نمى‌داشتيد و بر اثر كم‌ظرفيتى، يكديگر را بى‌آبرو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خواستم بيشتر برايم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بطلاقة الوجه و حسن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هرگز نمى‌توانيد با دارايى‌هايتان مردم‌را به‌خود متوجه سازيد، پس‌بكوشيد آنان‌را با چهره گشاده و خندان و برخوردى خوش جذب كنيد، زيرا شنيدم از رسول خدا صلى‌الله‌عليه‌و‌آله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شمانمى‌توانيد مردم‌را بااموالتان‌جذب‌كنيد، پس‌آنان‌را بااخلاقتان جذب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جواد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بيشتر برايم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عَتَب على الزمان طالَتْ مَعْتَبَتُه؛ كسى كه به زمان خود خشمگين گردد ناراحتى‌اش طولانى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 تُورثُ سُوءَ الظّنِ بالأخيار؛ همنشينى با افراد پست، باعث بدگمانى به خوبان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تلاش و كوشش انسان ناشى از نيت و اهداف و اغراض او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شاكله تصميم و نيت هم از قلب و درون دل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آگاهى‌هاى </w:t>
      </w:r>
    </w:p>
    <w:p>
      <w:pPr>
        <w:pStyle w:val="BookText"/>
        <w:rPr/>
      </w:pPr>
      <w:r>
        <w:rPr>
          <w:rFonts w:ascii="IRNazanin" w:hAnsi="IRNazanin" w:eastAsia="IRNazanin"/>
          <w:color w:val="111111"/>
          <w:sz w:val="28"/>
          <w:sz w:val="28"/>
          <w:szCs w:val="28"/>
          <w:rtl w:val="true"/>
          <w:lang w:bidi="fa-IR"/>
        </w:rPr>
        <w:t>پيشين، عقيده و مرام انسان، تذكرات، القائات و گزارش‌ها، نقش مهمى در شكل‌دهى طرز فكر و تصميمات درونى دارند و واردات ذهنى بر تصميم قلبى اثر مى‌گذارد و از آن‌جا كه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صادره از جوارح و اعضاى انسان نيز ناشى از همان ديدگاه و اعتقادات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آگاهى‌هايى كه از راه كتاب، روزنامه و مجله و رسانه‌هاى سمعى بصرى و مهم‌تر از همه، دوستان، به انسان منتقل مى‌شود، سازنده طرز تفكر و جهت‌دهنده به سمت و سوى تلاش‌هاى اجتماعى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همنشينى با بدان، دريچه دل را به روى تبليغات، فكر و فرهنگ و خلق و خوى آنان باز كرده و پس از مدتى آن فطرت پاكى كه دست خلقت خداوندى آفريده است، از بدآموزى‌هاى اشرار سياه مى‌شود و بسان سطل زباله شياطين انس و خنّاس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آگاهى‌هاى غلط و بد، جز بدانديشى و بدبينى به نيكان نخواهد بود و اين، آغاز سقوط از صراط مستقيم و افتادن در دام دشمنان خداست،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كبوتر با كبوتر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همجنس با همجنس پرواز</w:t>
      </w:r>
    </w:p>
    <w:p>
      <w:pPr>
        <w:pStyle w:val="BookText"/>
        <w:rPr/>
      </w:pPr>
      <w:r>
        <w:rPr>
          <w:rFonts w:ascii="IRNazanin" w:hAnsi="IRNazanin" w:eastAsia="IRNazanin"/>
          <w:color w:val="111111"/>
          <w:sz w:val="28"/>
          <w:sz w:val="28"/>
          <w:szCs w:val="28"/>
          <w:rtl w:val="true"/>
          <w:lang w:bidi="fa-IR"/>
        </w:rPr>
        <w:t>از حضرت امير عليه‌السلام نقل است كه زبير همواره با ما بود تا آن گاه كه عبداللّه زبير پا به عرصه سياست نهاد و پدر را منحرف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عبدالعظيم از حضرت امام جواد عليه‌السلام درخواست حديث بيشتر دارد و آن حضرت از قول امام على عليه‌السلام نقل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 زور و ستم بر مردم، بد توشه‌اى است براى فرداى قيامت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تعاليم اعتقادى اسلام تمام اعمال خرد و كلان و ريز و درشت انسان ماندگار است و هيچ صغيره و كبيره‌اى از پرونده حذف نمى‌گردد و يوم الحساب كه هر روزش بسان هزار سال است، براى رسيدگى به همين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هول و هراس محشر، سخت‌ترين حالت‌ها هجوم طلب‌كاران و حق‌داران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مى‌دانيم كه آمرزش حقوق الهى سريع‌تر و آسان‌تر از بخشايش حق الناس است، زيرا آن مدّعى ندارد ولى اين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مردم تنگ‌نظر به دشوارى گذشت مى‌كنند چه رسد به روز تغابن و تنگ‌دستى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رزق و روزى ما را در اين عالم در اختيار مردم قرار داده بود، براى لقمه نانى خوار و ذليل و پست مى‌شديم؛ همان گونه كه در دعاهاى ماه مبارك رمضان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الذى‌ء وكَلَني إليه فَأكرَمَني و لم يَكِلْني إلى الناسِ فَيُهِينُوني؛ سپاس مخصوص خدايى است كه مرا به خودش وانهاد و از اين نظر باعث اكرام و احترام و آقايى من شد و مرا به مردم وانگذاشت كه به من اهانت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درخواست بيشتر، اين جمله را از امام على عليه‌السلام نقل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امرى‌ءٍ ما يُحْسِنُه؛ ارزش هر كس به اندازه چيزى است كه آن را خوب مى‌داند و در آن مهارت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شاعر در نصيحتى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پالان‌دوزِ ماهرى باشى بهتر است از آن كه خياط بدى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حتى در مشاغل عادى و متوسط، به مهارت و خوبى خوشنام و مشهور شود، بهتر از كسى است كه مراحل دانشگاهى را هم طى كرده و در پى اشتغال سرگردان است يا شغلى را هم برگزيده ولى كارش كساد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معماران كم‌سوادى را مى‌بينيم كه خدمت‌رسانى و رونق كارشان، از بسيارى از دارندگان مدارك و معارج سطح بالا، بهتر 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امام على عليه‌السلام نقل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 مرد در زير زبان خود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p>
    <w:p>
      <w:pPr>
        <w:pStyle w:val="BookText"/>
        <w:rPr/>
      </w:pPr>
      <w:r>
        <w:rPr>
          <w:rFonts w:ascii="IRNazanin" w:hAnsi="IRNazanin" w:eastAsia="IRNazanin"/>
          <w:color w:val="111111"/>
          <w:sz w:val="28"/>
          <w:sz w:val="28"/>
          <w:szCs w:val="28"/>
          <w:rtl w:val="true"/>
          <w:lang w:bidi="fa-IR"/>
        </w:rPr>
        <w:t xml:space="preserve">چو در بسته باشد چه داند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گوهرفروش است يا پيله‌ور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شخصيت، روحيات و هنرها، ملموس و مجسّم نيست تا مثل ظواهر با </w:t>
      </w:r>
    </w:p>
    <w:p>
      <w:pPr>
        <w:pStyle w:val="BookText"/>
        <w:rPr/>
      </w:pPr>
      <w:r>
        <w:rPr>
          <w:rFonts w:ascii="IRNazanin" w:hAnsi="IRNazanin" w:eastAsia="IRNazanin"/>
          <w:color w:val="111111"/>
          <w:sz w:val="28"/>
          <w:sz w:val="28"/>
          <w:szCs w:val="28"/>
          <w:rtl w:val="true"/>
          <w:lang w:bidi="fa-IR"/>
        </w:rPr>
        <w:t>نگاهى ديده شود و هر كدام به نوعى در زمينه‌ها و مناسبت‌هايى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آينه‌هاى نشان دهنده درون،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ريا و نفاق و حيله و دروغ مى‌كوشند تا ظاهرى زيبا و متفاوت با باطن خود را به نمايش بگذارند، ولى باز هم دير يا زود نهانشان عيان مى‌گردد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تقلُّب الأحوال يُعْرَفُ جواهر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إناءٍ بالّذي فيه يترشحُ؛ از كوزه برون همان تراود كه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بهتر است انسان هر چه بيشتر عنان زبانش را در اختيار بگيرد تا از گناهان و لغزش‌هاى زبانى در امان بماند، از طرفى، قلب را نيز سرگرم و مشغول نسازد تا لحظه‌اى آسوده‌خاطر به ياد خدا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دهان بستى دهانى باز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خورنده لقمه‌هاى راز شد</w:t>
      </w:r>
    </w:p>
    <w:p>
      <w:pPr>
        <w:pStyle w:val="BookText"/>
        <w:rPr/>
      </w:pPr>
      <w:r>
        <w:rPr>
          <w:rFonts w:ascii="IRNazanin" w:hAnsi="IRNazanin" w:eastAsia="IRNazanin"/>
          <w:color w:val="111111"/>
          <w:sz w:val="28"/>
          <w:sz w:val="28"/>
          <w:szCs w:val="28"/>
          <w:rtl w:val="true"/>
          <w:lang w:bidi="fa-IR"/>
        </w:rPr>
        <w:t>اگر الهام‌ها وخطورات شيطانى، مانع حضور قلب و صفاى‌دل مى‌شود وبه‌قول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اندرونِ منِ خسته‌دل ندانم كيست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 خموشم و او در فغان و در غوغاست</w:t>
      </w:r>
    </w:p>
    <w:p>
      <w:pPr>
        <w:pStyle w:val="BookText"/>
        <w:rPr/>
      </w:pPr>
      <w:r>
        <w:rPr>
          <w:rFonts w:ascii="IRNazanin" w:hAnsi="IRNazanin" w:eastAsia="IRNazanin"/>
          <w:color w:val="111111"/>
          <w:sz w:val="28"/>
          <w:sz w:val="28"/>
          <w:szCs w:val="28"/>
          <w:rtl w:val="true"/>
          <w:lang w:bidi="fa-IR"/>
        </w:rPr>
        <w:t>بهتر است با ترنم به اذكار و اوراد و تلاوت قرآن كريم، نفسِ چموش را لگام زند و به سوى معنويات سوق دهد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امام جواد درخواست كردم بيشتر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التدبير قبل العمل يؤمنك من الندم؛ تدبير و دورانديشى قبل از شروع كار، مانع پشيمانى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بالزمانِ صُرِعَ؛ كسى كه به روزگار خود اعتماد كند، محكم به زمين خواهد خورد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العِيال إحدى اليسارين؛ كم اهل و عيالى، يكى از دو آسانى است</w:t>
      </w:r>
      <w:r>
        <w:rPr>
          <w:rFonts w:eastAsia="IRNazanin" w:cs="IRNazanin"/>
          <w:color w:val="111111"/>
          <w:sz w:val="28"/>
          <w:szCs w:val="28"/>
          <w:rtl w:val="true"/>
          <w:lang w:bidi="fa-IR"/>
        </w:rPr>
        <w:t xml:space="preserve">». </w:t>
      </w:r>
      <w:bookmarkStart w:id="276" w:name="pg15893_170398"/>
    </w:p>
    <w:p>
      <w:pPr>
        <w:pStyle w:val="BookText"/>
        <w:rPr/>
      </w:pPr>
      <w:bookmarkEnd w:id="27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العُجب هَلَك؛ هر كه دچار خودپسندى شود،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اضافه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أيقن بالخَلَف جادَ بالعطيّة؛ هر كه يقين داشته باشد خدا جاى انفاق‌ها را پُر مى‌كند و به مالش بركت مى‌دهد، خوب بذل و بخشش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بيشتر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بالعافية ممّن دُونَه رُزِق السّلامَة ممّن فوقَه؛ هر كه در فكر عافيت و تندرستى و آسايش زيردستانِ خود باشد، از طرف فرادستان خود آسايش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عليه‌السلام در 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امرى‌ءٍ يلقى ما عمِل و يُجزى بما صنَع</w:t>
      </w:r>
      <w:r>
        <w:rPr>
          <w:rStyle w:val="FootnoteAnchor"/>
          <w:rtl w:val="true"/>
        </w:rPr>
        <w:footnoteReference w:id="318"/>
      </w:r>
      <w:r>
        <w:rPr>
          <w:rFonts w:ascii="IRNazanin" w:hAnsi="IRNazanin" w:eastAsia="IRNazanin"/>
          <w:color w:val="111111"/>
          <w:sz w:val="28"/>
          <w:sz w:val="28"/>
          <w:szCs w:val="28"/>
          <w:rtl w:val="true"/>
          <w:lang w:bidi="fa-IR"/>
        </w:rPr>
        <w:t>هر كس نتيجه كار خود را مى‌بيند و پاداش تلاش خود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حضرت عبدالعظيم به حضرت امام جواد عليه‌السلام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سخنان كمال بهره را بردم و همين اندازه برايم بس است</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277" w:name="__RefHeading___Toc15400624_2142443653"/>
      <w:bookmarkStart w:id="278" w:name="_Toc98"/>
      <w:bookmarkEnd w:id="277"/>
      <w:r>
        <w:rPr>
          <w:rtl w:val="true"/>
        </w:rPr>
        <w:t>برخورد با ديگران</w:t>
      </w:r>
      <w:bookmarkEnd w:id="278"/>
    </w:p>
    <w:p>
      <w:pPr>
        <w:pStyle w:val="Heading4"/>
        <w:numPr>
          <w:ilvl w:val="3"/>
          <w:numId w:val="1"/>
        </w:numPr>
        <w:rPr/>
      </w:pPr>
      <w:bookmarkStart w:id="279" w:name="__RefHeading___Toc15400626_2142443653"/>
      <w:bookmarkStart w:id="280" w:name="_Toc99"/>
      <w:bookmarkEnd w:id="279"/>
      <w:r>
        <w:rPr>
          <w:rtl w:val="true"/>
        </w:rPr>
        <w:t>الف</w:t>
      </w:r>
      <w:r>
        <w:rPr>
          <w:rtl w:val="true"/>
        </w:rPr>
        <w:t xml:space="preserve">) </w:t>
      </w:r>
      <w:r>
        <w:rPr>
          <w:rtl w:val="true"/>
        </w:rPr>
        <w:t>توده مردم</w:t>
      </w:r>
      <w:r>
        <w:rPr>
          <w:rtl w:val="true"/>
        </w:rPr>
        <w:t>:</w:t>
      </w:r>
      <w:bookmarkEnd w:id="280"/>
    </w:p>
    <w:p>
      <w:pPr>
        <w:pStyle w:val="BookText"/>
        <w:rPr/>
      </w:pPr>
      <w:r>
        <w:rPr>
          <w:rFonts w:ascii="Amiri" w:hAnsi="Amiri" w:eastAsia="Amiri" w:cs="Amiri"/>
          <w:color w:val="111111"/>
          <w:sz w:val="28"/>
          <w:sz w:val="28"/>
          <w:szCs w:val="28"/>
          <w:rtl w:val="true"/>
          <w:lang w:bidi="ar-SA"/>
        </w:rPr>
        <w:t xml:space="preserve">قال‌رسول‌اللّه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أُمِرنا معاشِرالأنبياء أن‌نكلّم الناس‌بقدرعقولهم</w:t>
      </w:r>
      <w:r>
        <w:rPr>
          <w:rStyle w:val="FootnoteAnchor"/>
          <w:rtl w:val="true"/>
        </w:rPr>
        <w:footnoteReference w:id="320"/>
      </w:r>
      <w:r>
        <w:rPr>
          <w:rFonts w:ascii="IRNazanin" w:hAnsi="IRNazanin" w:eastAsia="IRNazanin"/>
          <w:color w:val="111111"/>
          <w:sz w:val="28"/>
          <w:sz w:val="28"/>
          <w:szCs w:val="28"/>
          <w:rtl w:val="true"/>
          <w:lang w:bidi="fa-IR"/>
        </w:rPr>
        <w:t>رسول‌خدا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ماجماعت‌پيامبران وظيفه‌داريم به‌اندازه‌فهم ودرك‌مردم باآنان سخن‌بگوييم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يك سطح نيستند، سخن گفتن در اندازه فهم شنونده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پيام از طرف مخاطب مواجه مى‌شود و مانع انكار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مادر دلسوز هنگام تغذيه فرزندان، بين كودك و خردسال و جوانِ خويش تفاوت مى‌گذارد به همه يك خوراك نمى‌دهد، زيرا هاضمه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كودك </w:t>
      </w:r>
      <w:bookmarkStart w:id="281" w:name="pg15893_170399"/>
    </w:p>
    <w:p>
      <w:pPr>
        <w:pStyle w:val="BookText"/>
        <w:rPr/>
      </w:pPr>
      <w:bookmarkEnd w:id="281"/>
      <w:r>
        <w:rPr>
          <w:rFonts w:ascii="IRNazanin" w:hAnsi="IRNazanin" w:eastAsia="IRNazanin"/>
          <w:color w:val="111111"/>
          <w:sz w:val="28"/>
          <w:sz w:val="28"/>
          <w:szCs w:val="28"/>
          <w:rtl w:val="true"/>
          <w:lang w:bidi="fa-IR"/>
        </w:rPr>
        <w:t>غذاى سنگين بدهند هم خورنده بيمار مى‌شود و هم غذا ضايع مى‌شود ضرر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فكرى و روحى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حضرت رسول صلى‌الله‌عليه‌و‌آله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بإقامة الفرائض</w:t>
      </w:r>
      <w:r>
        <w:rPr>
          <w:rStyle w:val="FootnoteAnchor"/>
          <w:rtl w:val="true"/>
        </w:rPr>
        <w:footnoteReference w:id="321"/>
      </w:r>
      <w:r>
        <w:rPr>
          <w:rFonts w:ascii="IRNazanin" w:hAnsi="IRNazanin" w:eastAsia="IRNazanin"/>
          <w:color w:val="111111"/>
          <w:sz w:val="28"/>
          <w:sz w:val="28"/>
          <w:szCs w:val="28"/>
          <w:rtl w:val="true"/>
          <w:lang w:bidi="fa-IR"/>
        </w:rPr>
        <w:t>پروردگارم به من فرمان داده است با مردم مدارا كنم؛ همان گونه كه فرمان داده است واجبات را اقامه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آسايش دو گيتى تفسير اين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مردمان مدارا</w:t>
      </w:r>
    </w:p>
    <w:p>
      <w:pPr>
        <w:pStyle w:val="BookText"/>
        <w:rPr/>
      </w:pPr>
      <w:r>
        <w:rPr>
          <w:rFonts w:ascii="IRNazanin" w:hAnsi="IRNazanin" w:eastAsia="IRNazanin"/>
          <w:color w:val="111111"/>
          <w:sz w:val="28"/>
          <w:sz w:val="28"/>
          <w:szCs w:val="28"/>
          <w:rtl w:val="true"/>
          <w:lang w:bidi="fa-IR"/>
        </w:rPr>
        <w:t>نه با دشمنان</w:t>
      </w:r>
      <w:r>
        <w:rPr>
          <w:rFonts w:eastAsia="IRNazanin" w:cs="IRNazanin"/>
          <w:color w:val="111111"/>
          <w:sz w:val="28"/>
          <w:szCs w:val="28"/>
          <w:rtl w:val="true"/>
          <w:lang w:bidi="fa-IR"/>
        </w:rPr>
        <w:t>.</w:t>
      </w:r>
    </w:p>
    <w:p>
      <w:pPr>
        <w:pStyle w:val="Heading4"/>
        <w:numPr>
          <w:ilvl w:val="3"/>
          <w:numId w:val="1"/>
        </w:numPr>
        <w:rPr/>
      </w:pPr>
      <w:bookmarkStart w:id="282" w:name="__RefHeading___Toc15400628_2142443653"/>
      <w:bookmarkStart w:id="283" w:name="_Toc100"/>
      <w:bookmarkEnd w:id="282"/>
      <w:r>
        <w:rPr>
          <w:rtl w:val="true"/>
        </w:rPr>
        <w:t>ب</w:t>
      </w:r>
      <w:r>
        <w:rPr>
          <w:rtl w:val="true"/>
        </w:rPr>
        <w:t xml:space="preserve">) </w:t>
      </w:r>
      <w:r>
        <w:rPr>
          <w:rtl w:val="true"/>
        </w:rPr>
        <w:t>برخورد با منحرفان</w:t>
      </w:r>
      <w:r>
        <w:rPr>
          <w:rtl w:val="true"/>
        </w:rPr>
        <w:t>:</w:t>
      </w:r>
      <w:bookmarkEnd w:id="283"/>
    </w:p>
    <w:p>
      <w:pPr>
        <w:pStyle w:val="BookText"/>
        <w:rPr/>
      </w:pPr>
      <w:r>
        <w:rPr>
          <w:rFonts w:ascii="Amiri" w:hAnsi="Amiri" w:eastAsia="Amiri" w:cs="Amiri"/>
          <w:color w:val="111111"/>
          <w:sz w:val="28"/>
          <w:sz w:val="28"/>
          <w:szCs w:val="28"/>
          <w:rtl w:val="true"/>
          <w:lang w:bidi="ar-SA"/>
        </w:rPr>
        <w:t xml:space="preserve">قال على بن الحسين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تَقعُدَ معَ مَن شِئت، 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الَّذِينَ يَخُوضُونَ فِي آياتِنا فَأَعْرِضْ عَنْهُمْ حَتّى يَخُوضُوا فِي حَدِيثٍ غَيْرِهِ وَ 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ليس لك أن تتكلّم بما شئت،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 لأنّ رسول‌اللّه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قال خيراً فَغَنِم أو صمتَ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لك أن تَسمَع ما شئت،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الْفُؤدَ كُلُّ أُولئِكَ كانَ عَنْهُ مَسْؤلاً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امام زين‌العابدين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ندارى با هر كه بخواهى نشست و برخاست و معاشرت كنى، زيرا خداى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ديدى كسانى به باطل در آيات ما گفت‌وگو مى‌كنند، از آنان روى گردان تا در سخنى غير از آن درآيند و اگر شيطان اين را از ياد تو برد، پس از تذكّر، با قوم ستمكار منشين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ندارى هرچه دلت‌خواست بر زبان آورى، زيراخداوند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چيزى‌كه </w:t>
      </w:r>
    </w:p>
    <w:p>
      <w:pPr>
        <w:pStyle w:val="BookText"/>
        <w:rPr/>
      </w:pPr>
      <w:r>
        <w:rPr>
          <w:rFonts w:ascii="IRNazanin" w:hAnsi="IRNazanin" w:eastAsia="IRNazanin"/>
          <w:color w:val="111111"/>
          <w:sz w:val="28"/>
          <w:sz w:val="28"/>
          <w:szCs w:val="28"/>
          <w:rtl w:val="true"/>
          <w:lang w:bidi="fa-IR"/>
        </w:rPr>
        <w:t>علم‌ندارى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پيامبر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بنده‌اى را كه خوب‌تر و بهترين را بگويد و غنيمت و بهره ببرد يا ساكت شود و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تو روا نيست به هر چيزى گوش فرا دهى، زيرا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گوش و چشم و دل، همگى در پيشگاه پروردگار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عليه‌السلام با استناد به كتاب و سنت، برخى از حدود روابط با منحرفان را بيان مى‌فرمايد و نشان مى‌دهد كه صميميت و دوستى و رفت و آمد و نشست و برخاست با هر كسى جايز نيست، بلكه بايد با ترك مراوده و نهى از منكر عملى، با كسانى كه آيات الهى را مسخره مى‌كنند مبارزه كنيم و صف خويش را از آنان جدا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استماع و گوش دادن به سخن و رسانه آنان به هر نحوى تأييد بيگانه باشد، بايد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خداوند طراز تولاّ و تبرّا را بر فؤاد و دل نهاده و اجازه نداده است در درون دل نيز به غير خودى دل ببنديم و حتى اگر محبت نهان انسان به بيگانگان از راه حق، غير اختيارى هم تصور شود، باز به جهت كنترل نكردن صادرات و واردات قلب و چشم و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اين جا، تأثير زمان و مكان و لوازم زندگى مدرن بر مسئوليت‌هاست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عصر نبوت و امامت، چند نفر از قريش در گوشه‌اى از مسجد الحرام مى‌نشستند و در آيات الهى خوض و غور مى‌كردند و به تمسخر دين مى‌پرداختند و هر مسلمانى موظف بود مرز خود را از آنان جدا و با دشمنان حق مبارزه كند، امروزه تمام جهانِ ارتباطات به منزله يك دهكده است و اگر يك سلمان رشدى در اروپا، آيات شيطانى بنويسد، همه مسلمانان جهان بايد فرياد بزنند وگرنه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يخوضون فى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همدلى و همنشينى كرده‌اند؛ چنان كه در روايات، اين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الراضى بفعلِ قومٍ كالداخل معهم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عليه‌السلام شنونده سخن هذيان‌گونه و يا كلام بى‌فايده را شريك جرم سخن‌گو </w:t>
      </w:r>
    </w:p>
    <w:p>
      <w:pPr>
        <w:pStyle w:val="BookText"/>
        <w:rPr/>
      </w:pPr>
      <w:r>
        <w:rPr>
          <w:rFonts w:ascii="IRNazanin" w:hAnsi="IRNazanin" w:eastAsia="IRNazanin"/>
          <w:color w:val="111111"/>
          <w:sz w:val="28"/>
          <w:sz w:val="28"/>
          <w:szCs w:val="28"/>
          <w:rtl w:val="true"/>
          <w:lang w:bidi="fa-IR"/>
        </w:rPr>
        <w:t>مى‌داند</w:t>
      </w:r>
      <w:r>
        <w:rPr>
          <w:rStyle w:val="FootnoteAnchor"/>
          <w:rtl w:val="true"/>
        </w:rPr>
        <w:footnoteReference w:id="325"/>
      </w:r>
      <w:r>
        <w:rPr>
          <w:rFonts w:ascii="Amiri" w:hAnsi="Amiri" w:eastAsia="Amiri" w:cs="Amiri"/>
          <w:color w:val="111111"/>
          <w:sz w:val="28"/>
          <w:sz w:val="28"/>
          <w:szCs w:val="28"/>
          <w:rtl w:val="true"/>
          <w:lang w:bidi="ar-SA"/>
        </w:rPr>
        <w:t>، و سخن زشت را بسان تيرى مى‌داند كه بايد سر را از ميدان آن به در برد و جان را حفظ كرد</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نظير آيه شريفه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كه امام سجاد به آن استشهاد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اين آيه روشن‌تر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كتاب بر شما چنين نازل كرد كه چون شنيديد كسانى آيات خدا را مسخره و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منشينيد تا به سخنى ديگر درآيند وگرنه شما نيز مثل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منافقان و كافران را در دوزخ گرد هم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عبدالعظيم از امام صادق عليه‌السلام روايت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زعم أنّ اللّه تعالى يُجْبِر عبادَه بالمعاصي أو يكَلّفُهم ما لا يطيقون فلا تأكلوا ذبيحته و لا تقبلوا شهادته و لا تصلّوا ورائه و لا تُعطوه من الزكاة شيئاً</w:t>
      </w:r>
      <w:r>
        <w:rPr>
          <w:rStyle w:val="FootnoteAnchor"/>
          <w:rtl w:val="true"/>
        </w:rPr>
        <w:footnoteReference w:id="327"/>
      </w:r>
      <w:r>
        <w:rPr>
          <w:rFonts w:ascii="IRNazanin" w:hAnsi="IRNazanin" w:eastAsia="IRNazanin"/>
          <w:color w:val="111111"/>
          <w:sz w:val="28"/>
          <w:sz w:val="28"/>
          <w:szCs w:val="28"/>
          <w:rtl w:val="true"/>
          <w:lang w:bidi="fa-IR"/>
        </w:rPr>
        <w:t xml:space="preserve">كسانى كه به غلط مى‌پندارند خداى تعالى بندگان را بر گناه اجبار مى‌كند يا تكليف فوق طاقت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مسلمانان خارج‌اند و 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ذبيحه آنان را نخوريد و شهادتشان را نپذيريد و پشت سر آنها نماز نخوانيد و چيزى از زكات و صدقه به آنان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گونه آيات و روايات، تزوير و حيله‌گرى ايادى بيگانگان برملا مى‌شود كه با تمام توان در ترويج جامعه چند صدايى و آزادى بيان و تحمل دشمن خدا و بى‌غيرتى و تساهل در برابر آنان مى‌كوشند و ميدان دادن به دشمنان خدا را در پوششى از دموكراسى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از رسول خدا صلى‌الله‌عليه‌و‌آله 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w:t>
      </w:r>
      <w:bookmarkStart w:id="284" w:name="pg15893_170402"/>
    </w:p>
    <w:p>
      <w:pPr>
        <w:pStyle w:val="BookText"/>
        <w:rPr/>
      </w:pPr>
      <w:bookmarkEnd w:id="284"/>
      <w:r>
        <w:rPr>
          <w:rFonts w:ascii="Amiri" w:hAnsi="Amiri" w:eastAsia="Amiri" w:cs="Amiri"/>
          <w:color w:val="111111"/>
          <w:sz w:val="28"/>
          <w:sz w:val="28"/>
          <w:szCs w:val="28"/>
          <w:rtl w:val="true"/>
          <w:lang w:bidi="ar-SA"/>
        </w:rPr>
        <w:t>بِذلِكَ الحَسَنات و يَرْفَعْ لَكُم به الدَّرجاتِ في الآخرة</w:t>
      </w:r>
      <w:r>
        <w:rPr>
          <w:rStyle w:val="FootnoteAnchor"/>
          <w:rtl w:val="true"/>
        </w:rPr>
        <w:footnoteReference w:id="328"/>
      </w:r>
      <w:r>
        <w:rPr>
          <w:rFonts w:ascii="IRNazanin" w:hAnsi="IRNazanin" w:eastAsia="IRNazanin"/>
          <w:color w:val="111111"/>
          <w:sz w:val="28"/>
          <w:sz w:val="28"/>
          <w:szCs w:val="28"/>
          <w:rtl w:val="true"/>
          <w:lang w:bidi="fa-IR"/>
        </w:rPr>
        <w:t>پس از من هرگاه اهل ريب و معاصى را ديديد، از آنها بيزارى جوييد و بسيار به آنها دشنام بدهيد تا به فساد و خرابكارى در اسلام طمع نكنند و مردم از آنها برحذر شوند و از بدعت‌هاى آنها نياموزند تا خدا براى شما در برابر اين كار حسنات نويسد و درجات آخرت را براى شما بالا برد</w:t>
      </w:r>
      <w:r>
        <w:rPr>
          <w:rFonts w:eastAsia="IRNazanin" w:cs="IRNazanin"/>
          <w:color w:val="111111"/>
          <w:sz w:val="28"/>
          <w:szCs w:val="28"/>
          <w:rtl w:val="true"/>
          <w:lang w:bidi="fa-IR"/>
        </w:rPr>
        <w:t>».</w:t>
      </w:r>
    </w:p>
    <w:p>
      <w:pPr>
        <w:pStyle w:val="Heading4"/>
        <w:numPr>
          <w:ilvl w:val="3"/>
          <w:numId w:val="1"/>
        </w:numPr>
        <w:rPr/>
      </w:pPr>
      <w:bookmarkStart w:id="285" w:name="__RefHeading___Toc15400630_2142443653"/>
      <w:bookmarkStart w:id="286" w:name="_Toc101"/>
      <w:bookmarkEnd w:id="285"/>
      <w:r>
        <w:rPr>
          <w:rtl w:val="true"/>
        </w:rPr>
        <w:t>ج</w:t>
      </w:r>
      <w:r>
        <w:rPr>
          <w:rtl w:val="true"/>
        </w:rPr>
        <w:t xml:space="preserve">) </w:t>
      </w:r>
      <w:r>
        <w:rPr>
          <w:rtl w:val="true"/>
        </w:rPr>
        <w:t>برخورد با برادران</w:t>
      </w:r>
      <w:r>
        <w:rPr>
          <w:rtl w:val="true"/>
        </w:rPr>
        <w:t>:</w:t>
      </w:r>
      <w:bookmarkEnd w:id="286"/>
    </w:p>
    <w:p>
      <w:pPr>
        <w:pStyle w:val="BookText"/>
        <w:rPr/>
      </w:pPr>
      <w:r>
        <w:rPr>
          <w:rFonts w:ascii="IRNazanin" w:hAnsi="IRNazanin" w:eastAsia="IRNazanin"/>
          <w:color w:val="111111"/>
          <w:sz w:val="28"/>
          <w:sz w:val="28"/>
          <w:szCs w:val="28"/>
          <w:rtl w:val="true"/>
          <w:lang w:bidi="fa-IR"/>
        </w:rPr>
        <w:t>حضرت 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جواد عليه‌السلام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ملاقاة الإخوان نَشْرَةٌ و تلقيحٌ للعقل و إن كان نزراً قليلاً</w:t>
      </w:r>
      <w:r>
        <w:rPr>
          <w:rStyle w:val="FootnoteAnchor"/>
          <w:rtl w:val="true"/>
        </w:rPr>
        <w:footnoteReference w:id="329"/>
      </w:r>
      <w:r>
        <w:rPr>
          <w:rFonts w:ascii="IRNazanin" w:hAnsi="IRNazanin" w:eastAsia="IRNazanin"/>
          <w:color w:val="111111"/>
          <w:sz w:val="28"/>
          <w:sz w:val="28"/>
          <w:szCs w:val="28"/>
          <w:rtl w:val="true"/>
          <w:lang w:bidi="fa-IR"/>
        </w:rPr>
        <w:t>ديدار با برادران ايمانى باعث شكوفايى و بارورى عقل است، هرچند اندك و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طبق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فأنّ في زيارتكم إحياءٌ لِقُلُوبِكُم و ذِكراً لاَحاديثنا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ديدن همديگر برويد، زيرا ديدار شما، زنده كردن دل‌هاى شما و يادآورى احاديث ما است و احاديث ما، شما را به هم مهربان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 عمل كنيد، راه راست و نجات يابيد و اگر آنها را واگذاريد، گمراه و نابود شويد؛ به آنها عمل</w:t>
      </w:r>
    </w:p>
    <w:p>
      <w:pPr>
        <w:pStyle w:val="BookText"/>
        <w:rPr/>
      </w:pPr>
      <w:r>
        <w:rPr>
          <w:rFonts w:ascii="Amiri" w:hAnsi="Amiri" w:eastAsia="Amiri" w:cs="Amiri"/>
          <w:color w:val="111111"/>
          <w:sz w:val="28"/>
          <w:sz w:val="28"/>
          <w:szCs w:val="28"/>
          <w:rtl w:val="true"/>
          <w:lang w:bidi="ar-SA"/>
        </w:rPr>
        <w:t>كنيد كه من ضامن نجات شمايم</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احاديث اهل بيت عليهم‌السلام كه به جوامع روايى و از آن كتاب‌ها به ما رسيده است، در عصر خفقان، از راه ديدارهاى شيعيان، ثبت و ضبط و حفظ مى‌شد، زيرا شيعه آزادى نداشت تا مدرسه و كتابخانه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عبدالعظيم در شهر رى به صورت نيمه مخفى در سردابى زندگى مى‌كرد و شخصيت‌هاى متعددى كه از او استفاده برده‌اند، عمدتاً بر اثر مراوده و ديدارهاى خصوصى بوده است</w:t>
      </w:r>
      <w:r>
        <w:rPr>
          <w:rFonts w:eastAsia="IRNazanin" w:cs="IRNazanin"/>
          <w:color w:val="111111"/>
          <w:sz w:val="28"/>
          <w:szCs w:val="28"/>
          <w:rtl w:val="true"/>
          <w:lang w:bidi="fa-IR"/>
        </w:rPr>
        <w:t xml:space="preserve">. </w:t>
      </w:r>
      <w:bookmarkStart w:id="287" w:name="pg15893_170403"/>
    </w:p>
    <w:p>
      <w:pPr>
        <w:pStyle w:val="Heading3"/>
        <w:numPr>
          <w:ilvl w:val="2"/>
          <w:numId w:val="1"/>
        </w:numPr>
        <w:rPr/>
      </w:pPr>
      <w:bookmarkStart w:id="288" w:name="__RefHeading___Toc15400632_2142443653"/>
      <w:bookmarkStart w:id="289" w:name="_Toc102"/>
      <w:bookmarkEnd w:id="287"/>
      <w:bookmarkEnd w:id="288"/>
      <w:r>
        <w:rPr>
          <w:rtl w:val="true"/>
        </w:rPr>
        <w:t>فصل سوم</w:t>
      </w:r>
      <w:r>
        <w:rPr>
          <w:rtl w:val="true"/>
        </w:rPr>
        <w:t xml:space="preserve">: </w:t>
      </w:r>
      <w:r>
        <w:rPr>
          <w:rtl w:val="true"/>
        </w:rPr>
        <w:t>جلوه‌اى از مسائل اخلاق فردى</w:t>
      </w:r>
      <w:bookmarkEnd w:id="289"/>
    </w:p>
    <w:p>
      <w:pPr>
        <w:pStyle w:val="Heading4"/>
        <w:numPr>
          <w:ilvl w:val="3"/>
          <w:numId w:val="1"/>
        </w:numPr>
        <w:rPr/>
      </w:pPr>
      <w:bookmarkStart w:id="290" w:name="__RefHeading___Toc15400634_2142443653"/>
      <w:bookmarkStart w:id="291" w:name="_Toc103"/>
      <w:bookmarkEnd w:id="290"/>
      <w:r>
        <w:rPr/>
        <w:t>1</w:t>
      </w:r>
      <w:r>
        <w:rPr>
          <w:rtl w:val="true"/>
        </w:rPr>
        <w:t xml:space="preserve">. </w:t>
      </w:r>
      <w:r>
        <w:rPr>
          <w:rtl w:val="true"/>
        </w:rPr>
        <w:t>سريره و نيت پاك</w:t>
      </w:r>
      <w:bookmarkEnd w:id="291"/>
    </w:p>
    <w:p>
      <w:pPr>
        <w:pStyle w:val="BookText"/>
        <w:rPr/>
      </w:pP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اجر و پاداشى نيست، ولى گناهان را مى‌ريزد و اجر و پاداش تنها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كار و تلاش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زبانى و كار با جوارح و اعضا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بكَرَمِه و فضلِه يُدخِل العبد بصدق النيّة و السريرة الصالحة الجنّة</w:t>
      </w:r>
      <w:r>
        <w:rPr>
          <w:rStyle w:val="FootnoteAnchor"/>
          <w:rtl w:val="true"/>
        </w:rPr>
        <w:footnoteReference w:id="331"/>
      </w:r>
      <w:r>
        <w:rPr>
          <w:rFonts w:ascii="Amiri" w:hAnsi="Amiri" w:eastAsia="Amiri" w:cs="Amiri"/>
          <w:color w:val="111111"/>
          <w:sz w:val="28"/>
          <w:sz w:val="28"/>
          <w:szCs w:val="28"/>
          <w:rtl w:val="true"/>
          <w:lang w:bidi="ar-SA"/>
        </w:rPr>
        <w:t>و به راستى خدا با فضل و كرمش، بنده‌اش را به بهشت مى‌برد به دليل نيت صادقانه و خالصانه و باطن شايسته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روايت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برداشت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بيمارى‌ها، همه گناهان انسان را پاك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در برابر كوشش است نه در برابر بيمارى يا بلا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در سايه فضل و رحمت پروردگار است و اگر پاى عدل الهى يا مزد اعمال ما در ميان بيايد؛</w:t>
      </w:r>
    </w:p>
    <w:p>
      <w:pPr>
        <w:pStyle w:val="BookText"/>
        <w:rPr/>
      </w:pPr>
      <w:r>
        <w:rPr>
          <w:rFonts w:ascii="IRNazanin" w:hAnsi="IRNazanin" w:eastAsia="IRNazanin"/>
          <w:color w:val="111111"/>
          <w:sz w:val="28"/>
          <w:sz w:val="28"/>
          <w:szCs w:val="28"/>
          <w:rtl w:val="true"/>
          <w:lang w:bidi="fa-IR"/>
        </w:rPr>
        <w:t xml:space="preserve">دست ما كوتاه و خرما بر نخيل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ما لنگ است و منزل بس دراز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و باطن پاك، زمينه جذب رحمت الهى و استحقاق تفضّل حق تعالى است و تمامى برنامه‌هاى اخلاقى و عبادى براى ساختن درون دل و نهان انسان است؛ از اين رو خداوند بر نيت صالح اجر مى‌دهد، چرا كه نيت مرد بهتر از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و معيار ارزش همه كارها به نيت است كه در روايت نبوى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إنّما لكلّ امرى‌ءٍ ما 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پيام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عبدالعظيم نيز آمده است</w:t>
      </w:r>
      <w:r>
        <w:rPr>
          <w:rFonts w:eastAsia="IRNazanin" w:cs="IRNazanin"/>
          <w:color w:val="111111"/>
          <w:sz w:val="28"/>
          <w:szCs w:val="28"/>
          <w:rtl w:val="true"/>
          <w:lang w:bidi="fa-IR"/>
        </w:rPr>
        <w:t xml:space="preserve">: «... </w:t>
      </w:r>
      <w:bookmarkStart w:id="292" w:name="pg15893_170404"/>
    </w:p>
    <w:p>
      <w:pPr>
        <w:pStyle w:val="BookText"/>
        <w:rPr/>
      </w:pPr>
      <w:bookmarkEnd w:id="292"/>
      <w:r>
        <w:rPr>
          <w:rFonts w:ascii="IRNazanin" w:hAnsi="IRNazanin" w:eastAsia="IRNazanin"/>
          <w:color w:val="111111"/>
          <w:sz w:val="28"/>
          <w:sz w:val="28"/>
          <w:szCs w:val="28"/>
          <w:rtl w:val="true"/>
          <w:lang w:bidi="fa-IR"/>
        </w:rPr>
        <w:t>دوستانم را آگاه كن كه خداوند آنان را مى‌آمرزد، مگر كسى را كه شرك ورزد يا يكى از دوستانم را آزار دهد يا در دل و نيت، بدخواهِ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اين گونه افراد نخواهد گذشت و آن‌ها را نمى‌بخشايد، مگر اين كه از نيت خود برگردد و اگر در اين حال بماند، خداوند روح ايمان را از دل او خارج خواهد ساخت و از ولايت من نيز بيرون مى‌رود و از دوستى ما اهل بيت هم بهره‌اى نخواهد داشت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يكى از طلاب از مشكلات معيشتى خويش نزد آيه‌اللّه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آقا ضمن توصيه‌هايى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اكنون نيت كن كه در آينده مشكلات مردم را حل كنى، حتى با قرض، خداوند مشكلات تو را حل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نيز بر تأثير نيّت خير و شرّ در رزق و روزى انسان تأكيد شده است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5400636_2142443653"/>
      <w:bookmarkStart w:id="294" w:name="_Toc104"/>
      <w:bookmarkEnd w:id="293"/>
      <w:r>
        <w:rPr/>
        <w:t>2</w:t>
      </w:r>
      <w:r>
        <w:rPr>
          <w:rtl w:val="true"/>
        </w:rPr>
        <w:t xml:space="preserve">. </w:t>
      </w:r>
      <w:r>
        <w:rPr>
          <w:rtl w:val="true"/>
        </w:rPr>
        <w:t>اغتنام از فرصت‌ها</w:t>
      </w:r>
      <w:bookmarkEnd w:id="2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مِن نفسِك فإنّ الأمر يَصِلُ إليك دونَهُم و لا تقطعَنّ النهارَ عنك بكذا و كذا فإنّ معك من يحصى عليك و لا تستصغرنّ حسنة تعملها فإنّك تراها حيث تسرّك و لا تستصغرنّ سيئةً تعمل بها فإنّكَ تراها حيث تسوءك و أحسِن فإنّي لم أر شيئاً قطّ أشدُّ طلباً و لا أسرعُ دركاً من حسنةٍ محدثةٍ لذنبٍ قديمٍ</w:t>
      </w:r>
      <w:r>
        <w:rPr>
          <w:rStyle w:val="FootnoteAnchor"/>
          <w:rtl w:val="true"/>
        </w:rPr>
        <w:footnoteReference w:id="333"/>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فريبت ندهند، زيرا مسئوليت كارها به عهده‌توست نه به عهده‌آنها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به‌اين كار و آن كار بيهوده نگذران، زيرا همراه تو كسى هست‌كه كارهاى روزانه تورا حساب وشمارش مى‌كند و هيچ كار نيكى را كوچك مشمار، زيرا تو آن را خواهى ديد در جايى كه تو را شادمان مى‌كند و هيچ كار زشتى را نيز كوچك مشمار كه آن را در جايى خواهى ديد كه تو را اندوهگين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نما كه من چيزى را نديدم كه در پى چيزى باشد و به آن برسد مثل حسنه جديدى كه در پى گناه قديم است</w:t>
      </w:r>
      <w:r>
        <w:rPr>
          <w:rFonts w:eastAsia="IRNazanin" w:cs="IRNazanin"/>
          <w:color w:val="111111"/>
          <w:sz w:val="28"/>
          <w:szCs w:val="28"/>
          <w:rtl w:val="true"/>
          <w:lang w:bidi="fa-IR"/>
        </w:rPr>
        <w:t xml:space="preserve">. </w:t>
      </w:r>
      <w:bookmarkStart w:id="295" w:name="pg15893_170405"/>
    </w:p>
    <w:p>
      <w:pPr>
        <w:pStyle w:val="BookText"/>
        <w:rPr/>
      </w:pPr>
      <w:bookmarkEnd w:id="295"/>
      <w:r>
        <w:rPr>
          <w:rFonts w:ascii="IRNazanin" w:hAnsi="IRNazanin" w:eastAsia="IRNazanin"/>
          <w:color w:val="111111"/>
          <w:sz w:val="28"/>
          <w:sz w:val="28"/>
          <w:szCs w:val="28"/>
          <w:rtl w:val="true"/>
          <w:lang w:bidi="fa-IR"/>
        </w:rPr>
        <w:t>موعظه مفصلى را حضرت عبدالعظيم از امام على عليه‌السلام نقل مى‌فرمايد كه به دليل طولانى بودن، قسمتى از آغاز و پايان خطبه را مى‌آوريم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ترصَّدوا مواعيد الآجال و باشروها بمحاسن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پايانش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هذا فليَهْرَب الهاربون، إذا كانت الدار الآخرة لها يعمل العاملون</w:t>
      </w:r>
      <w:r>
        <w:rPr>
          <w:rStyle w:val="FootnoteAnchor"/>
          <w:rtl w:val="true"/>
        </w:rPr>
        <w:footnoteReference w:id="334"/>
      </w:r>
      <w:r>
        <w:rPr>
          <w:rFonts w:ascii="IRNazanin" w:hAnsi="IRNazanin" w:eastAsia="IRNazanin"/>
          <w:color w:val="111111"/>
          <w:sz w:val="28"/>
          <w:sz w:val="28"/>
          <w:szCs w:val="28"/>
          <w:rtl w:val="true"/>
          <w:lang w:bidi="fa-IR"/>
        </w:rPr>
        <w:t>منتظر و مترصد وعده‌هاى اجل باشيد و آن را با اعمال حسنه همراه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فرارند، براى روزى مثل صحنه پرهراس قيامت فرار كنند و اهل عمل، براى خانه آخرت تلاش كنند</w:t>
      </w:r>
      <w:r>
        <w:rPr>
          <w:rFonts w:eastAsia="IRNazanin" w:cs="IRNazanin"/>
          <w:color w:val="111111"/>
          <w:sz w:val="28"/>
          <w:szCs w:val="28"/>
          <w:rtl w:val="true"/>
          <w:lang w:bidi="fa-IR"/>
        </w:rPr>
        <w:t>».</w:t>
      </w:r>
    </w:p>
    <w:p>
      <w:pPr>
        <w:pStyle w:val="Heading4"/>
        <w:numPr>
          <w:ilvl w:val="3"/>
          <w:numId w:val="1"/>
        </w:numPr>
        <w:rPr/>
      </w:pPr>
      <w:bookmarkStart w:id="296" w:name="__RefHeading___Toc15400638_2142443653"/>
      <w:bookmarkStart w:id="297" w:name="_Toc105"/>
      <w:bookmarkEnd w:id="296"/>
      <w:r>
        <w:rPr/>
        <w:t>3</w:t>
      </w:r>
      <w:r>
        <w:rPr>
          <w:rtl w:val="true"/>
        </w:rPr>
        <w:t xml:space="preserve">. </w:t>
      </w:r>
      <w:r>
        <w:rPr>
          <w:rtl w:val="true"/>
        </w:rPr>
        <w:t>كيفر كردار</w:t>
      </w:r>
      <w:bookmarkEnd w:id="297"/>
    </w:p>
    <w:p>
      <w:pPr>
        <w:pStyle w:val="BookText"/>
        <w:rPr/>
      </w:pPr>
      <w:r>
        <w:rPr>
          <w:rFonts w:ascii="IRNazanin" w:hAnsi="IRNazanin" w:eastAsia="IRNazanin"/>
          <w:color w:val="111111"/>
          <w:sz w:val="28"/>
          <w:sz w:val="28"/>
          <w:szCs w:val="28"/>
          <w:rtl w:val="true"/>
          <w:lang w:bidi="fa-IR"/>
        </w:rPr>
        <w:t>ورود انسان‌هاى صالح به بهشت برزخى و انسان‌هاى بدكار به دوزخ برزخى، از هنگام مرگ شروع مى‌شود و پس از حشر و نشر و حساب و كتاب، زمان ورود به بهشت و جهنم در قيامت كبرى فرا مى‌رسد؛ همان گونه كه حضرت امير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ذَكَر المَعاد و عمِلَ للحِساب</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خوشا به حال كسى كه به ياد معاد باشد و براى حسابرسى قيامت 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 و لا حِساب و غَدَاً حِسابٌ و لا عَمَل</w:t>
      </w:r>
      <w:r>
        <w:rPr>
          <w:rStyle w:val="FootnoteAnchor"/>
          <w:rtl w:val="true"/>
        </w:rPr>
        <w:footnoteReference w:id="336"/>
      </w:r>
      <w:r>
        <w:rPr>
          <w:rFonts w:ascii="IRNazanin" w:hAnsi="IRNazanin" w:eastAsia="IRNazanin"/>
          <w:color w:val="111111"/>
          <w:sz w:val="28"/>
          <w:sz w:val="28"/>
          <w:szCs w:val="28"/>
          <w:rtl w:val="true"/>
          <w:lang w:bidi="fa-IR"/>
        </w:rPr>
        <w:t>امروز وقت كار است نه محاسبه و فرداى قيامت هنگام حساب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هر كارى اثرى دارد و نتايج و آثار كردارها حقيقى، عينى و تكوينى است نه صرفاً اعتبارى و قراردادى، در همين دنيا نيز شمّه‌اى از نتايج اعمال ظاهر مى‌شود و مكافات و بازتاب كارها دامنگير 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گرم است بازار مكافات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دقت بنگرى هر روز روزِ محشر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ديدگاه، امتياز بسيار مهمى است در فلسفه اخلاق اسلامى كه آن را از فلسفه اخلاق در ساير مكتب‌ها جدا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اينك به نمونه‌هايى از بازتاب اعمال انسان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عليه‌السلام در مناجات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فما جزاء مَنْ أطعَمْ مسكيناً ابتغاء وجهِك؟؛ پاداش كسى كه فقط براى تو به بپچاره‌اى كمك كند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منادياً يُنادي يوم القيامة على رؤوس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مِن عتقاء اللّه من النّار؛ دستور مى‌دهم به يك منادى كه روز قيامت بر فراز تمامى آفريدگان و بندگانم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فلانى در زمره كسانى است كه خدا از آتش آزادش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فما جزاءُ من وصلَ رحمه؟؛ چيست پاداش كسى كه به خويشاوندانش نيكى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أنسأ له أجله و اُهوّن عليه سكرات الموت و يناديه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فادخُلْ مِن أيّ أبوابها شئت؛</w:t>
      </w:r>
      <w:r>
        <w:rPr>
          <w:rStyle w:val="FootnoteAnchor"/>
          <w:rtl w:val="true"/>
        </w:rPr>
        <w:footnoteReference w:id="337"/>
      </w:r>
      <w:r>
        <w:rPr>
          <w:rFonts w:ascii="IRNazanin" w:hAnsi="IRNazanin" w:eastAsia="IRNazanin"/>
          <w:color w:val="111111"/>
          <w:sz w:val="28"/>
          <w:sz w:val="28"/>
          <w:szCs w:val="28"/>
          <w:rtl w:val="true"/>
          <w:lang w:bidi="fa-IR"/>
        </w:rPr>
        <w:t>مرگش را به تأخير مى‌اندازم و سكرات مرگ را بر او آسان مى‌كنم و خزانه‌داران بهشت به او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بشتاب و از هر درى مى‌خواهى وارد بهشت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Style w:val="FootnoteAnchor"/>
          <w:rtl w:val="true"/>
        </w:rPr>
        <w:footnoteReference w:id="338"/>
      </w:r>
      <w:r>
        <w:rPr>
          <w:rFonts w:ascii="IRNazanin" w:hAnsi="IRNazanin" w:eastAsia="IRNazanin"/>
          <w:color w:val="111111"/>
          <w:sz w:val="28"/>
          <w:sz w:val="28"/>
          <w:szCs w:val="28"/>
          <w:rtl w:val="true"/>
          <w:lang w:bidi="fa-IR"/>
        </w:rPr>
        <w:t>هر كه باور كند خداوند جاى انفاق را پر مى‌كند بهتر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شرح و تفسير اين بخش از آيه شريفه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شَيْءٍ فَهُوَ يُخْلِفُهُ وَ هُوَ خَيْرُ الرّازِقِينَ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وسلم مرا به سوى يمن فرستاد، سفارش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حار من استخار و لا ندم من استشار؛ هر كه از خداوند خير خود را بخواهد، سرگردان و متحير نخواهد ماند و هر كه از ديگران نظرخواهى و مشورت كند پشيمان نخواهد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بالدلجة، فإنّ الأرض تطوي بالليل ما لا تطوى بالنهار؛ اى على</w:t>
      </w:r>
      <w:r>
        <w:rPr>
          <w:rFonts w:eastAsia="Amiri" w:cs="Amiri" w:ascii="Amiri" w:hAnsi="Amiri"/>
          <w:color w:val="111111"/>
          <w:sz w:val="28"/>
          <w:szCs w:val="28"/>
          <w:rtl w:val="true"/>
          <w:lang w:bidi="ar-SA"/>
        </w:rPr>
        <w:t xml:space="preserve">! </w:t>
      </w:r>
      <w:bookmarkStart w:id="298" w:name="pg15893_170407"/>
    </w:p>
    <w:p>
      <w:pPr>
        <w:pStyle w:val="BookText"/>
        <w:rPr/>
      </w:pPr>
      <w:bookmarkEnd w:id="298"/>
      <w:r>
        <w:rPr>
          <w:rFonts w:ascii="IRNazanin" w:hAnsi="IRNazanin" w:eastAsia="IRNazanin"/>
          <w:color w:val="111111"/>
          <w:sz w:val="28"/>
          <w:sz w:val="28"/>
          <w:szCs w:val="28"/>
          <w:rtl w:val="true"/>
          <w:lang w:bidi="fa-IR"/>
        </w:rPr>
        <w:t>ملتزم باش به شبروى و سير در آخر شب، زيرا مسافتى كه در شب پيموده مى‌شود در روز طى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گرم حجاز، از مهتاب شب بيشتر بهره مى‌برند تا روزها و از اين رو قمرى بودن تاريخ بر شمسى بودن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براى مسافرت شبها اولويت دارد و باعث صرفه‌جويى در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سنگفرش هر خيابان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سوم سال را در حال سفر به اطراف دنيا هستم، ولى برنامه‌ريزى مى‌كنم كه شب باشد و وقت خواب را از هواپيما استفاده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على اسمِ اللّه‌ِ؛ فإنّ اللّه تعالى بارك لاُِمّتي في بُكُورها؛</w:t>
      </w:r>
      <w:r>
        <w:rPr>
          <w:rStyle w:val="FootnoteAnchor"/>
          <w:rtl w:val="true"/>
        </w:rPr>
        <w:footnoteReference w:id="340"/>
      </w:r>
      <w:r>
        <w:rPr>
          <w:rFonts w:ascii="IRNazanin" w:hAnsi="IRNazanin" w:eastAsia="IRNazanin"/>
          <w:color w:val="111111"/>
          <w:sz w:val="28"/>
          <w:sz w:val="28"/>
          <w:szCs w:val="28"/>
          <w:rtl w:val="true"/>
          <w:lang w:bidi="fa-IR"/>
        </w:rPr>
        <w:t>در سحرگاه و سپيده دم با نام خدا حركت كن، زيرا خداى تعالى براى امتم بركت را در صبح زود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سنت اسلامىِ سحرخيزى رو به افول است و بسيارى از مردم مسلمان به پيروى از غربيان تا نيمه‌هاى شب به بطالت بيدارند و در ثلث آخر شب كه هنگام نزول بركات است، خوابند</w:t>
      </w:r>
      <w:r>
        <w:rPr>
          <w:rFonts w:eastAsia="IRNazanin" w:cs="IRNazanin"/>
          <w:color w:val="111111"/>
          <w:sz w:val="28"/>
          <w:szCs w:val="28"/>
          <w:rtl w:val="true"/>
          <w:lang w:bidi="fa-IR"/>
        </w:rPr>
        <w:t>.</w:t>
      </w:r>
    </w:p>
    <w:p>
      <w:pPr>
        <w:pStyle w:val="Heading4"/>
        <w:numPr>
          <w:ilvl w:val="3"/>
          <w:numId w:val="1"/>
        </w:numPr>
        <w:rPr/>
      </w:pPr>
      <w:bookmarkStart w:id="299" w:name="__RefHeading___Toc15400640_2142443653"/>
      <w:bookmarkStart w:id="300" w:name="_Toc106"/>
      <w:bookmarkEnd w:id="299"/>
      <w:r>
        <w:rPr/>
        <w:t>4</w:t>
      </w:r>
      <w:r>
        <w:rPr>
          <w:rtl w:val="true"/>
        </w:rPr>
        <w:t xml:space="preserve">. </w:t>
      </w:r>
      <w:r>
        <w:rPr>
          <w:rtl w:val="true"/>
        </w:rPr>
        <w:t>پرهيز از تجملات و تشريفات</w:t>
      </w:r>
      <w:bookmarkEnd w:id="300"/>
    </w:p>
    <w:p>
      <w:pPr>
        <w:pStyle w:val="Heading5"/>
        <w:numPr>
          <w:ilvl w:val="4"/>
          <w:numId w:val="1"/>
        </w:numPr>
        <w:rPr/>
      </w:pPr>
      <w:bookmarkStart w:id="301" w:name="__RefHeading___Toc15400642_2142443653"/>
      <w:bookmarkStart w:id="302" w:name="_Toc10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ساده‌زيستى حضرت عبدالعظيم نشان مى‌دهد كه چقدر دقت داشته است به آموزه‌هاى دينى عمل كند و نوعى زندگى كم مصرف و پرسود و ثمر را براى ما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 آثار معنوى و علمى و شاگردان فراوانى به جا گذارد، ولى از درهم و دينار و مال و منال و حتى خانه و كاشانه شخصى وى هيچ خبرى نيست</w:t>
      </w:r>
      <w:r>
        <w:rPr>
          <w:rFonts w:eastAsia="IRNazanin" w:cs="IRNazanin"/>
          <w:color w:val="111111"/>
          <w:sz w:val="28"/>
          <w:szCs w:val="28"/>
          <w:rtl w:val="true"/>
          <w:lang w:bidi="fa-IR"/>
        </w:rPr>
        <w:t>.</w:t>
      </w:r>
    </w:p>
    <w:p>
      <w:pPr>
        <w:pStyle w:val="Heading5"/>
        <w:numPr>
          <w:ilvl w:val="4"/>
          <w:numId w:val="1"/>
        </w:numPr>
        <w:rPr/>
      </w:pPr>
      <w:bookmarkStart w:id="303" w:name="__RefHeading___Toc15400644_2142443653"/>
      <w:bookmarkStart w:id="304" w:name="_Toc108"/>
      <w:bookmarkEnd w:id="303"/>
      <w:r>
        <w:rPr>
          <w:rtl w:val="true"/>
        </w:rPr>
        <w:t>پاس نعمت‌ها</w:t>
      </w:r>
      <w:bookmarkEnd w:id="3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عليه‌السلام از اجداد بزرگوارش عليهم‌السلام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را ميهمان </w:t>
      </w:r>
      <w:bookmarkStart w:id="305" w:name="pg15893_170408"/>
    </w:p>
    <w:p>
      <w:pPr>
        <w:pStyle w:val="BookText"/>
        <w:rPr/>
      </w:pPr>
      <w:bookmarkEnd w:id="305"/>
      <w:r>
        <w:rPr>
          <w:rFonts w:ascii="IRNazanin" w:hAnsi="IRNazanin" w:eastAsia="IRNazanin"/>
          <w:color w:val="111111"/>
          <w:sz w:val="28"/>
          <w:sz w:val="28"/>
          <w:szCs w:val="28"/>
          <w:rtl w:val="true"/>
          <w:lang w:bidi="fa-IR"/>
        </w:rPr>
        <w:t>كرد و دو قرص نان در سفره ضيافت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دو گرده نان را برداشت و پشت و رو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نان‌ها را بررسى مى‌كنى؟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خوب پخته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شدت خشمگين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جرأتى بر اين دو نان بهانه مى‌گيرى؟ به خدا قسم بر همين دو قرص نان بسيارى از مخلوقات الهى كار كرده‌اند تا به ما رسيده است به قول 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و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p>
    <w:p>
      <w:pPr>
        <w:pStyle w:val="BookText"/>
        <w:rPr/>
      </w:pPr>
      <w:r>
        <w:rPr>
          <w:rFonts w:ascii="IRNazanin" w:hAnsi="IRNazanin" w:eastAsia="IRNazanin"/>
          <w:color w:val="111111"/>
          <w:sz w:val="28"/>
          <w:sz w:val="28"/>
          <w:szCs w:val="28"/>
          <w:rtl w:val="true"/>
          <w:lang w:bidi="fa-IR"/>
        </w:rPr>
        <w:t>سلمان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در تحت عرش الهى است، ملائكه‌اى كه آب را به باد و ابر رسانده‌اند، ابرهايى كه آن را به باران تبديل كرده‌اند و به زمين رسانده‌اند، در اين آب، رعد و برق و فرشتگانى كه اين قطرات را به جايگاهشان رسانده‌اند، همه دخيل بوده‌اند؛ پس از آن، زمين و چوب خيش و آهن كشاورز و چهار پايان شخم زننده و خرمن‌كوب و در مرحله بعد هيزم و نمك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ايادى پيشتر الهى كه نشمردم كوشيده‌اند تا اين لقمه در اختيار ما قرار گرفته است، چگونه شكر اينها را به جا مى‌آورى؟</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أتوب و أستغفر إليه مما أحدثت و إليك أعتذر مما كرهت؛ از اين حركتى كه از من سر زد، به درگاه خدا توبه و استغفار مى‌كنم و از شما نيز كه ناراحت شدى عذر مى‌خواهم</w:t>
      </w:r>
      <w:r>
        <w:rPr>
          <w:rFonts w:eastAsia="IRNazanin" w:cs="IRNazanin"/>
          <w:color w:val="111111"/>
          <w:sz w:val="28"/>
          <w:szCs w:val="28"/>
          <w:rtl w:val="true"/>
          <w:lang w:bidi="fa-IR"/>
        </w:rPr>
        <w:t>».</w:t>
      </w:r>
    </w:p>
    <w:p>
      <w:pPr>
        <w:pStyle w:val="Heading5"/>
        <w:numPr>
          <w:ilvl w:val="4"/>
          <w:numId w:val="1"/>
        </w:numPr>
        <w:rPr/>
      </w:pPr>
      <w:bookmarkStart w:id="306" w:name="__RefHeading___Toc15400646_2142443653"/>
      <w:bookmarkStart w:id="307" w:name="_Toc109"/>
      <w:bookmarkEnd w:id="306"/>
      <w:r>
        <w:rPr>
          <w:rtl w:val="true"/>
        </w:rPr>
        <w:t>ضيافتى ديگر</w:t>
      </w:r>
      <w:bookmarkEnd w:id="307"/>
    </w:p>
    <w:p>
      <w:pPr>
        <w:pStyle w:val="BookText"/>
        <w:rPr/>
      </w:pPr>
      <w:r>
        <w:rPr>
          <w:rFonts w:ascii="IRNazanin" w:hAnsi="IRNazanin" w:eastAsia="IRNazanin"/>
          <w:color w:val="111111"/>
          <w:sz w:val="28"/>
          <w:sz w:val="28"/>
          <w:szCs w:val="28"/>
          <w:rtl w:val="true"/>
          <w:lang w:bidi="fa-IR"/>
        </w:rPr>
        <w:t>روزى سلمان ابوذر را ميهمان كرد، هنگام پذيرايى، نان خشكى از انبان درآورد و آن را خيس و مرطوب كرد و در سفره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نمك هم بود كه با نان مى‌خورديم و نان‌خورش مى‌كرديم خوشمزه‌تر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مشربه آبش را برد و گرو نهاد و قدرى نمك تهيه كرد و در سفره نهاد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نان و نمك را مى‌خورد و چنين شكر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رزقنا هذه القناعة؛ سپاس ويژه خدايى است كه توفيق اين قناعت را به ما مرحمت فرمود</w:t>
      </w:r>
      <w:r>
        <w:rPr>
          <w:rFonts w:eastAsia="IRNazanin" w:cs="IRNazanin"/>
          <w:color w:val="111111"/>
          <w:sz w:val="28"/>
          <w:szCs w:val="28"/>
          <w:rtl w:val="true"/>
          <w:lang w:bidi="fa-IR"/>
        </w:rPr>
        <w:t xml:space="preserve">». </w:t>
      </w:r>
      <w:bookmarkStart w:id="308" w:name="pg15893_170409"/>
    </w:p>
    <w:p>
      <w:pPr>
        <w:pStyle w:val="BookText"/>
        <w:rPr/>
      </w:pPr>
      <w:bookmarkEnd w:id="308"/>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بود ظرف آبِ من به گرو نرفته بود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اگر همين يك سنت اسلامى، يعنى قناعت، در جهان اسلام مراعات مى‌شد، امروزه ملل اسلامى ذليل و اسير بيگانگان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بزرگان جامعه به وادى تجملات و تشريفات نمى‌غلطيدند، فساد و فحشا و بى‌عدالتى و فاصله‌هاى طبقاتى به كمترين حدّ خود مى‌رسيد؛ همان گونه كه در آغاز انقلاب اسلامى ايران تجربه شد</w:t>
      </w:r>
      <w:r>
        <w:rPr>
          <w:rFonts w:eastAsia="IRNazanin" w:cs="IRNazanin"/>
          <w:color w:val="111111"/>
          <w:sz w:val="28"/>
          <w:szCs w:val="28"/>
          <w:rtl w:val="true"/>
          <w:lang w:bidi="fa-IR"/>
        </w:rPr>
        <w:t>.</w:t>
      </w:r>
    </w:p>
    <w:p>
      <w:pPr>
        <w:pStyle w:val="Heading5"/>
        <w:numPr>
          <w:ilvl w:val="4"/>
          <w:numId w:val="1"/>
        </w:numPr>
        <w:rPr/>
      </w:pPr>
      <w:bookmarkStart w:id="309" w:name="__RefHeading___Toc15400648_2142443653"/>
      <w:bookmarkStart w:id="310" w:name="_Toc110"/>
      <w:bookmarkEnd w:id="309"/>
      <w:r>
        <w:rPr>
          <w:rtl w:val="true"/>
        </w:rPr>
        <w:t>تشريفات</w:t>
      </w:r>
      <w:bookmarkEnd w:id="310"/>
    </w:p>
    <w:p>
      <w:pPr>
        <w:pStyle w:val="BookText"/>
        <w:rPr/>
      </w:pPr>
      <w:r>
        <w:rPr>
          <w:rFonts w:ascii="IRNazanin" w:hAnsi="IRNazanin" w:eastAsia="IRNazanin"/>
          <w:color w:val="111111"/>
          <w:sz w:val="28"/>
          <w:sz w:val="28"/>
          <w:szCs w:val="28"/>
          <w:rtl w:val="true"/>
          <w:lang w:bidi="fa-IR"/>
        </w:rPr>
        <w:t>شريح قاضى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خريدم به هشتاد دينار و برايش سند و قباله‌اى نوشتم و چند نفر از افراد عادل را گواه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على بن أبى‌طالب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غلامش را در پى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پيش او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خانه‌اى خريده‌اى و برايش سندى نوشته‌اى و شاهد و گواهانى گرفته‌اى و مبالغى داده‌اى؟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فإنّه سيأتيك مَن لا ينظر في كتابك و لا يسأل عن بيّنتك حتى يُخرجك مِن دارك شاخصاً، و يُسلّمك إلى قبرك خالصاً، فانظُر أنْ لا تكون اشتريت هذه الدار مِن غير مالِكها، و وَزِنتَ مالاً مِن غير حِلّه، فإذاً أنت قد خسرت الدارين جميعاً؛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به زودى كسى نزد تو مى‌آيد كه به سند تو نگاه نمى‌كند و از شاهدان تو نمى‌پرسد تا تو را دست خالى و برهنه از خانه‌ات بيرون مى‌اندازد و تو را تنها به دست قبر مى‌سپارد؛ بنابراين خوب بررسى كن مبادا اين خانه را از غير مالك واقعى خريده باشى و پول غير حلال بابت آن پرداخته باشى، كه اگر چنين باشد زيان‌كار دو جهانى؛ هم دنيا و هم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معامله، پيش من آمده بودى، سندى برايت نوشته بودم كه حاضر نمى‌شدى به دو درهم نيز اين خانه را بخرى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مى‌نوشتى يا اميرالمؤمنين؟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قباله مى‌نوشتم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خانه‌اى است كه بنده ذليلى از مرده‌اى كه آماده رفتن است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خريده است خانه‌اى را در دار الغرور و جايگاه فريب از طرف فانى شوندگان به سوى لشگر نابود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چهار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 حدّ اوّلش، منتهى به دعوت كننده آفت‌هاست، و حدّ دومش منتهى مى‌شود به انگيزه و خواهان مصيبت‌ها، و حدّ سوم آن منتهى است به خواننده شكنجه‌ها، و حدّ چهارمش مى‌رسد به ديو گمراه كننده و شيطان فريبنده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 اين خانه از همين جا به فريب شيطان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فريفته آرزو خريد از آن برانگيخته به مرگ، تمامى اين خانه را به قيمت خروج از عزتِ قناعت و ميانه‌روى و ورود به ذلت گدايى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اين خريدار به دست آورد براى عزرائيل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رباينده جان‌هاى ستم‌كاران است مثل كسرى و قيصر و پادشاهان تُبّع و سلطان حمير و كسانى كه مال را بر هم انباشته مى‌كنند و بر ثروت مى‌افزايند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ساخت و محكم كرد و سخت برافراشت ساختمان‌هاى دنيا را و ذخيره كرد از ثروت‌ها و دل بر آن بست به اين گمان كه براى فرزندان خويش گذاشته در حالى كه تمامى آنها را نهاده براى جايگاه داورى و بازخواست و آنجاست كه زيان كنند تبه‌كاران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اين داستان است عقل و وجدان، آن هنگام كه از اسارت آرزوها بيرون رود و با ديده زوال و فنا به اهل دنيا بنگرد و بشنود ندا كننده زهد را كه صدا مى‌زند ميدان‌هاى دنيا كه چقدر روشن است راستى و حقيقت براى صاحب دو ديده ظاهر و باطن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وقت كوچ يكى از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روزى كه در آن است و يا روز ديگرش، پس توشه برگيريد از بهترين كارها و نزديك كنيد آرزوها را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كوچ و رفتن و نابودى نزديك شده است</w:t>
      </w:r>
      <w:r>
        <w:rPr>
          <w:rFonts w:eastAsia="IRNazanin" w:cs="IRNazanin"/>
          <w:color w:val="111111"/>
          <w:sz w:val="28"/>
          <w:szCs w:val="28"/>
          <w:rtl w:val="true"/>
          <w:lang w:bidi="fa-IR"/>
        </w:rPr>
        <w:t>.</w:t>
      </w:r>
      <w:r>
        <w:rPr>
          <w:rStyle w:val="FootnoteAnchor"/>
          <w:rtl w:val="true"/>
        </w:rPr>
        <w:footnoteReference w:id="342"/>
      </w:r>
      <w:bookmarkStart w:id="311" w:name="pg15893_170411"/>
    </w:p>
    <w:p>
      <w:pPr>
        <w:pStyle w:val="Heading2"/>
        <w:numPr>
          <w:ilvl w:val="1"/>
          <w:numId w:val="1"/>
        </w:numPr>
        <w:rPr/>
      </w:pPr>
      <w:bookmarkStart w:id="312" w:name="__RefHeading___Toc15400650_2142443653"/>
      <w:bookmarkStart w:id="313" w:name="_Toc111"/>
      <w:bookmarkEnd w:id="311"/>
      <w:bookmarkEnd w:id="312"/>
      <w:r>
        <w:rPr>
          <w:rtl w:val="true"/>
        </w:rPr>
        <w:t>(</w:t>
      </w:r>
      <w:r>
        <w:rPr/>
        <w:t>5</w:t>
      </w:r>
      <w:r>
        <w:rPr>
          <w:rtl w:val="true"/>
        </w:rPr>
        <w:t xml:space="preserve">) </w:t>
      </w:r>
      <w:r>
        <w:rPr>
          <w:rtl w:val="true"/>
        </w:rPr>
        <w:t>عراضة الاخوان</w:t>
      </w:r>
      <w:bookmarkEnd w:id="313"/>
    </w:p>
    <w:p>
      <w:pPr>
        <w:pStyle w:val="Heading3"/>
        <w:numPr>
          <w:ilvl w:val="2"/>
          <w:numId w:val="1"/>
        </w:numPr>
        <w:rPr/>
      </w:pPr>
      <w:bookmarkStart w:id="314" w:name="__RefHeading___Toc15400652_2142443653"/>
      <w:bookmarkStart w:id="315" w:name="_Toc112"/>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سفرنامه معلم حبيب‌آبادى به آستانه حضرت عبدالعظيم و شهر 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امام‌زادگان و برخى از مدفونين 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محمد على معلم حبيب آبادى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كوشش صادق برزگر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5893_170413"/>
      <w:bookmarkStart w:id="317" w:name="pg15893_170413"/>
      <w:bookmarkEnd w:id="317"/>
    </w:p>
    <w:p>
      <w:pPr>
        <w:pStyle w:val="Heading3"/>
        <w:numPr>
          <w:ilvl w:val="2"/>
          <w:numId w:val="1"/>
        </w:numPr>
        <w:rPr/>
      </w:pPr>
      <w:bookmarkStart w:id="318" w:name="pg15893_170413"/>
      <w:bookmarkStart w:id="319" w:name="__RefHeading___Toc15400654_2142443653"/>
      <w:bookmarkStart w:id="320" w:name="_Toc113"/>
      <w:bookmarkEnd w:id="318"/>
      <w:bookmarkEnd w:id="319"/>
      <w:r>
        <w:rPr>
          <w:rtl w:val="true"/>
        </w:rPr>
        <w:t>مقدمه</w:t>
      </w:r>
      <w:bookmarkEnd w:id="320"/>
    </w:p>
    <w:p>
      <w:pPr>
        <w:pStyle w:val="BookText"/>
        <w:rPr/>
      </w:pPr>
      <w:r>
        <w:rPr>
          <w:rFonts w:ascii="IRNazanin" w:hAnsi="IRNazanin" w:eastAsia="IRNazanin"/>
          <w:color w:val="111111"/>
          <w:sz w:val="28"/>
          <w:sz w:val="28"/>
          <w:szCs w:val="28"/>
          <w:rtl w:val="true"/>
          <w:lang w:bidi="fa-IR"/>
        </w:rPr>
        <w:t>در ميان رساله‌ها و كتاب‌هاى فراوانى كه مرحوم معلم حبيب آبادى نگاشته يكى نيز شرح سفر ايشان به مشهد مقدس است اين سفرنامه بر خلاف سفرنامه‌هاى ديگر گزارش طى طريق و حوادث بين راه نيست بلكه به هر شهرى رسيده عالمان و مدفونين آن شهر را بر شمرده و درباره آنها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قم اين سفرنامه در جلد دهم ميراث اسلامى ايران به چاپ رسيده است و در اينجا به مناسبت كنگره بزرگداشت حضرت عبدالعظيم عليه‌السلام ، بخش حضرت عبدالعظيم عليه‌السلام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در فرصتى مناسب كليه كتاب به دست چاپ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در اختيار حضرت آية الله حاج سيد محمد على روضاتى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با سعه صدر در اختيار ما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افزون بر متن دو نوع حواشى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هايى كه مؤلف در كناره كتاب ذكر كرده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مى‌شود كه به صورت پاورقى به همراه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حاشيه هايى كه انتهاى آنها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مؤلف پس از تصحيح اوليه به خاطر كمبود جا آنها را در حاشيه آورده است كه در اين نگارش به متن اضافه شده و كلمه متن از انتهاى آن حذف شده است</w:t>
      </w:r>
      <w:r>
        <w:rPr>
          <w:rFonts w:eastAsia="IRNazanin" w:cs="IRNazanin"/>
          <w:color w:val="111111"/>
          <w:sz w:val="28"/>
          <w:szCs w:val="28"/>
          <w:rtl w:val="true"/>
          <w:lang w:bidi="fa-IR"/>
        </w:rPr>
        <w:t xml:space="preserve">. </w:t>
      </w:r>
      <w:bookmarkStart w:id="321" w:name="pg15893_170414"/>
    </w:p>
    <w:p>
      <w:pPr>
        <w:pStyle w:val="BookText"/>
        <w:rPr/>
      </w:pPr>
      <w:bookmarkEnd w:id="3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دقيقه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حركت كرده و هفت از روز گذشته وارد رباط باقر آباد قم شديم و هفت و سه ربع از شب رفته روانه شده، و يك و نيم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وارد ديه على‌آباد شاه عبدالعظيم عليه‌السلام شديم كه به نام مرحوم ميرزا على اصغرخان</w:t>
      </w:r>
      <w:r>
        <w:rPr>
          <w:rStyle w:val="FootnoteAnchor"/>
          <w:rtl w:val="true"/>
        </w:rPr>
        <w:footnoteReference w:id="343"/>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شده و چهار و هفده دقيقه از روز گذشته به راه افتاده و هفت و سى و شش دقيقه از روز برآمده به قلعه محمّد عليخان شاه عبدالعظيم عليه‌السلام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شب رفته حركت كرديم و سه و ده دقيقه از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 به رباط حسن آباد شاه عبدالعظيم عليه‌السلام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و ده دقيقه از روز بر آمده به راه افتاده و ربع به غروب مانده به قصبه طيّبه و زاويه مقدّسه حضرت شاه عبدالعظيم عليه‌السلام رسيديم و پس از اداء نماز مغرب و عشاء شرف‌اندوز زيارت مرقد محترم آن شاه‌زاده بزرگوار كه گويى بهشت عنبر سرشت را از آن كسب طراوت و گرمى بازار است و شاه حمزة بن الامام موسى الكاظم عليه‌السلام شده و به منزل معاودت كرديم و شرح حال اين بزرگواران بر اين وجه است</w:t>
      </w:r>
      <w:r>
        <w:rPr>
          <w:rFonts w:eastAsia="IRNazanin" w:cs="IRNazanin"/>
          <w:color w:val="111111"/>
          <w:sz w:val="28"/>
          <w:szCs w:val="28"/>
          <w:rtl w:val="true"/>
          <w:lang w:bidi="fa-IR"/>
        </w:rPr>
        <w:t>:</w:t>
      </w:r>
    </w:p>
    <w:p>
      <w:pPr>
        <w:pStyle w:val="Heading3"/>
        <w:numPr>
          <w:ilvl w:val="2"/>
          <w:numId w:val="1"/>
        </w:numPr>
        <w:rPr/>
      </w:pPr>
      <w:bookmarkStart w:id="322" w:name="__RefHeading___Toc15400656_2142443653"/>
      <w:bookmarkStart w:id="323" w:name="_Toc114"/>
      <w:bookmarkEnd w:id="322"/>
      <w:r>
        <w:rPr>
          <w:rtl w:val="true"/>
        </w:rPr>
        <w:t xml:space="preserve">[ </w:t>
      </w:r>
      <w:r>
        <w:rPr>
          <w:rtl w:val="true"/>
        </w:rPr>
        <w:t xml:space="preserve">حضرت عبدالعظيم حسنى عليه‌السلام </w:t>
      </w:r>
      <w:r>
        <w:rPr>
          <w:rtl w:val="true"/>
        </w:rPr>
        <w:t>]</w:t>
      </w:r>
      <w:bookmarkEnd w:id="3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شاه عبدالعظيم عليه‌السلام از سادات محترم جليل القدر و روات معظّم عظيم الشّأن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عمل و زهد و ورع و عبادت و بزرگوارى و مناعت و نامدارى و صدق لهجه و امانت و كثرت حديث و روايت و كرامات بسيار و خارق عادات بى شمار آن ولىّ حضرت پروردگار نه چنان مشهور است كه محتاج به بيان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و مزاياى او را در كتب چند نوشته‌اند كه بهتر از آن‌ها رساله‌اى است كه مرحوم صاحب</w:t>
      </w:r>
      <w:r>
        <w:rPr>
          <w:rStyle w:val="FootnoteAnchor"/>
          <w:rtl w:val="true"/>
        </w:rPr>
        <w:footnoteReference w:id="344"/>
      </w:r>
      <w:r>
        <w:rPr>
          <w:rFonts w:ascii="Amiri" w:hAnsi="Amiri" w:eastAsia="Amiri" w:cs="Amiri"/>
          <w:color w:val="111111"/>
          <w:sz w:val="28"/>
          <w:sz w:val="28"/>
          <w:szCs w:val="28"/>
          <w:rtl w:val="true"/>
          <w:lang w:bidi="ar-SA"/>
        </w:rPr>
        <w:t>بن عبّاد</w:t>
      </w:r>
      <w:r>
        <w:rPr>
          <w:rStyle w:val="FootnoteAnchor"/>
          <w:rtl w:val="true"/>
        </w:rPr>
        <w:footnoteReference w:id="345"/>
      </w:r>
      <w:r>
        <w:rPr>
          <w:rFonts w:ascii="IRNazanin" w:hAnsi="IRNazanin" w:eastAsia="IRNazanin"/>
          <w:color w:val="111111"/>
          <w:sz w:val="28"/>
          <w:sz w:val="28"/>
          <w:szCs w:val="28"/>
          <w:rtl w:val="true"/>
          <w:lang w:bidi="fa-IR"/>
        </w:rPr>
        <w:t xml:space="preserve">عليه‌الرحمة مخصوص احوال او تأليف كرده و آنچه از آن‌ها </w:t>
      </w:r>
    </w:p>
    <w:p>
      <w:pPr>
        <w:pStyle w:val="BookText"/>
        <w:rPr/>
      </w:pPr>
      <w:r>
        <w:rPr>
          <w:rFonts w:ascii="Amiri" w:hAnsi="Amiri" w:eastAsia="Amiri" w:cs="Amiri"/>
          <w:color w:val="111111"/>
          <w:sz w:val="28"/>
          <w:sz w:val="28"/>
          <w:szCs w:val="28"/>
          <w:rtl w:val="true"/>
          <w:lang w:bidi="ar-SA"/>
        </w:rPr>
        <w:t xml:space="preserve">برمى‌آيد آنكه او است حضرت شاه سيّد ابوالقاسم بن عبداللّه بن ابوالحسن علىّ بن زيد بن الامام حسن المجتبى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احوال پدران آن جناب در اينجا موقع نگارش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زيد مرقوم روايت مى‌كند از پدرش حضرت مجتبى عليه‌السلام و از او فرزندش حسن مرقوم و ابومحمد حسن الامير مرقوم از اصحاب حضرت صادق است </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پدر آن جناب كه او را عبدالله قافه مى‌گويند چه از جانب جدش حسن الامير كه والى مدينه بوده، حاكم قافه شده كه نام مكانى است، پس روايت مى‌كند از ابان مولى زيد بن على از عاصم بن بهمدلة از شريح قاضى از حضرت امير عليه‌السلام و روايت مى‌كند از او فرزندش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حضرت شاه عبدالعظيم كه كنيه‌اش ابوالقاسم و ابوالفتح نيز بوده در روز پنج شنبه چهارم ماه ربيع الاخر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قديم سنه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يزدگردى در زمان هارون الرشيد در مدينه در خانه جدش حضرت امام حسن مجتبى متولد شده و در سلك صحابه حضرت امام محمّد تقىّ و امام علىّ النّقىّ عليهما السّلام منسلك بوده و ايشان او را بسيار معزّز و محترم و دوست داشتندى و هم او در تعظيم و احترام آن دو بزرگوار چيزى فرو نگذاشتى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وقتى اعتقاد خود را در اصول و فروع دين خدمت حضرت هادى عليه‌السلام عرضه داشته واز آن جناب تصحيح و تصديق آن صادر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اغلب عبارات آن را علماء مضبوط و در تكاليف به كار مى‌برند و جناب آقا حاجى شيخ محمّد حسين سيستانى شرحى بر آن نوشته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بالجمله آن جناب وقتى از سلطان زمان ترسيده به صورت قاصد در اطراف بلاد به گردش در آمده تا اينكه بدينجا رسيد كه در آن زمان شهر رى و قاعده آن مملكت مى‌بود و در خانه يكى از شيعيان در محلّه سكّة الموالى در زيرزمينى مسكن گرفت و شبها را به نماز و روزها را به روزه به سر مى‌آورد و هرگاه خلوت مى‌كرد، به طور استتار بيرون شده به زيارت قبر شاه حمزه مرقوم مى‌رفت و مى‌فرمود اين قبر يكى از فرزندان موسى بن جعفر عليه‌السلام است تا اينكه شيعيان يك يك فهميده به يكديگر خبر دادند و اكثر روات شيعه آن حدود او را شناخته به خدمتش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ابوحمّاد رازىّ گويد در سامره</w:t>
      </w:r>
      <w:r>
        <w:rPr>
          <w:rStyle w:val="FootnoteAnchor"/>
          <w:rtl w:val="true"/>
        </w:rPr>
        <w:footnoteReference w:id="347"/>
      </w:r>
      <w:r>
        <w:rPr>
          <w:rFonts w:ascii="IRNazanin" w:hAnsi="IRNazanin" w:eastAsia="IRNazanin"/>
          <w:color w:val="111111"/>
          <w:sz w:val="28"/>
          <w:sz w:val="28"/>
          <w:szCs w:val="28"/>
          <w:rtl w:val="true"/>
          <w:lang w:bidi="fa-IR"/>
        </w:rPr>
        <w:t>خدمت حضرت هادى عليه‌السلام رسيده و مسائلى از حلال و حرام از آن جناب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جواب دادند و خواستم آن بزرگوار را وداع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ابوحمّاد هرگاه چيزى از امر دين بر تو دشوار شود، در آن حدود از عبدالعظيم بن عبداللّه حسينى عليه‌السلام بپرس و او را از من سلام 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جناب را تأليفاتى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خطب حضرت امير عليه‌السلام </w:t>
      </w:r>
      <w:r>
        <w:rPr>
          <w:rStyle w:val="FootnoteAnchor"/>
          <w:rtl w:val="true"/>
        </w:rPr>
        <w:footnoteReference w:id="348"/>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روز و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بسيار كه عنوان آنها روايات عبدالعظيم بن عبداللّه حسينى عليه‌السلام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پاره‌اى از رجاليّون رواياتى را كه در طريق آنها آن بزرگوار وارد است، حسن شمرده‌اند چه گويند او اگر چه ممدوح است لكن نصّى بر توثيق او نشده و مرحوم ميرداماد قدّس سرّه در كتاب رواشح السّماويّه بسيار تهجين و تقبيح اين رأى نموده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بزرگوار را هيچ نبود جز همان عرض دين بر امام زمان خود و حقيقت </w:t>
      </w:r>
      <w:bookmarkStart w:id="324" w:name="pg15893_170417"/>
    </w:p>
    <w:p>
      <w:pPr>
        <w:pStyle w:val="BookText"/>
        <w:rPr/>
      </w:pPr>
      <w:bookmarkEnd w:id="324"/>
      <w:r>
        <w:rPr>
          <w:rFonts w:ascii="IRNazanin" w:hAnsi="IRNazanin" w:eastAsia="IRNazanin"/>
          <w:color w:val="111111"/>
          <w:sz w:val="28"/>
          <w:sz w:val="28"/>
          <w:szCs w:val="28"/>
          <w:rtl w:val="true"/>
          <w:lang w:bidi="fa-IR"/>
        </w:rPr>
        <w:t>معرفتى كه از عبارات آن لائح است و قول حضرت هادى عليه‌السلام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حقّا كه تو ولىّ مايى واين نسب طاهر و شرف باهر، هر آينه او را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سادات عالى درجات و فرزندان ائمه عليهم‌السلام هرگاه ايمان و تقوى داشته باشند، چون ديگران نخواهند بود؛ با اينكه حكايت آمدن او به رى تا آخر به جلالت قدر و علوّ درجه او فرياد مى‌زند</w:t>
      </w:r>
    </w:p>
    <w:p>
      <w:pPr>
        <w:pStyle w:val="BookText"/>
        <w:rPr/>
      </w:pPr>
      <w:r>
        <w:rPr>
          <w:rFonts w:ascii="IRNazanin" w:hAnsi="IRNazanin" w:eastAsia="IRNazanin"/>
          <w:color w:val="111111"/>
          <w:sz w:val="28"/>
          <w:sz w:val="28"/>
          <w:szCs w:val="28"/>
          <w:rtl w:val="true"/>
          <w:lang w:bidi="fa-IR"/>
        </w:rPr>
        <w:t>و عبارات مرحومين جليلين ابن بابويه و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عابدً اورعًا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حديث او بس است؛ پس به نظر اصحّ ارجح اصوب أقدم، روايات از جهت او صحيح بلكه در أعلا درجه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325" w:name="__RefHeading___Toc15400658_2142443653"/>
      <w:bookmarkStart w:id="326" w:name="_Toc115"/>
      <w:bookmarkEnd w:id="325"/>
      <w:r>
        <w:rPr>
          <w:rtl w:val="true"/>
        </w:rPr>
        <w:t xml:space="preserve">[ </w:t>
      </w:r>
      <w:r>
        <w:rPr>
          <w:rtl w:val="true"/>
        </w:rPr>
        <w:t xml:space="preserve">مشايخ روايت حضرت عبدالعظيم عليه‌السلام </w:t>
      </w:r>
      <w:r>
        <w:rPr>
          <w:rtl w:val="true"/>
        </w:rPr>
        <w:t>]</w:t>
      </w:r>
      <w:bookmarkEnd w:id="326"/>
    </w:p>
    <w:p>
      <w:pPr>
        <w:pStyle w:val="BookText"/>
        <w:rPr/>
      </w:pPr>
      <w:r>
        <w:rPr>
          <w:rFonts w:ascii="IRNazanin" w:hAnsi="IRNazanin" w:eastAsia="IRNazanin"/>
          <w:color w:val="111111"/>
          <w:sz w:val="28"/>
          <w:sz w:val="28"/>
          <w:szCs w:val="28"/>
          <w:rtl w:val="true"/>
          <w:lang w:bidi="fa-IR"/>
        </w:rPr>
        <w:t>و آن بزرگوار از جماعتى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حضرت ابو جعفرامام محمّد جواد بن الامام رضا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تولّدش روز جمعه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مدّت عمرش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وفاتش روز شنبه سلخ ذى القعده سنه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قبرش در حرم كاظمين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دوّيم، فرزندش حضرت ابوالحسن علىّ هادىّ عليه السّلام، تولّدش روز جمعه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سنه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مدّت عمرش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وفاتش روز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قبرش در حرم سامره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 مرحوم شيخ ابراهيم بن ابومحمود خراسانى رضى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مرحوم شيخ ابوالحسن علىّ بن اسباط بن سالم كوفه‌اى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از حضرت رضا عليه‌السلام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مرحوم شيح بكار بن حروم كوفه‌اى، كه از اصحاب حضرت صادق عليه‌السلام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 مرحوم شيخ ابوعلى حسن بن محبوب سرّاد بحيله كوفه‌اى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شد</w:t>
      </w:r>
      <w:r>
        <w:rPr>
          <w:rFonts w:eastAsia="Amiri" w:cs="Amiri" w:ascii="Amiri" w:hAnsi="Amiri"/>
          <w:color w:val="111111"/>
          <w:sz w:val="28"/>
          <w:szCs w:val="28"/>
          <w:rtl w:val="true"/>
          <w:lang w:bidi="ar-SA"/>
        </w:rPr>
        <w:t xml:space="preserve">. </w:t>
      </w:r>
      <w:bookmarkStart w:id="327" w:name="pg15893_170418"/>
    </w:p>
    <w:p>
      <w:pPr>
        <w:pStyle w:val="BookText"/>
        <w:rPr/>
      </w:pPr>
      <w:bookmarkEnd w:id="327"/>
      <w:r>
        <w:rPr>
          <w:rFonts w:ascii="Amiri" w:hAnsi="Amiri" w:eastAsia="Amiri" w:cs="Amiri"/>
          <w:color w:val="111111"/>
          <w:sz w:val="28"/>
          <w:sz w:val="28"/>
          <w:szCs w:val="28"/>
          <w:rtl w:val="true"/>
          <w:lang w:bidi="ar-SA"/>
        </w:rPr>
        <w:t>هفتم، حضرت ابوالحسن امام على رضا بن الامام موسى 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تولّدش روز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سنه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مدّت عمرش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وفاتش روز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مرحوم ابن ابوعميره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پدر بزرگوارش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 عمرو 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داود رقّى از حضرت 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 مرحوم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 محمد بن عمر بن يزيد از حمّاد بن عثمان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5400660_2142443653"/>
      <w:bookmarkStart w:id="329" w:name="_Toc116"/>
      <w:bookmarkEnd w:id="328"/>
      <w:r>
        <w:rPr>
          <w:rtl w:val="true"/>
        </w:rPr>
        <w:t xml:space="preserve">[ </w:t>
      </w:r>
      <w:r>
        <w:rPr>
          <w:rtl w:val="true"/>
        </w:rPr>
        <w:t xml:space="preserve">شاگردان و راويان حضرت عبدالعظيم عليه‌السلام </w:t>
      </w:r>
      <w:r>
        <w:rPr>
          <w:rtl w:val="true"/>
        </w:rPr>
        <w:t>]</w:t>
      </w:r>
      <w:bookmarkEnd w:id="329"/>
    </w:p>
    <w:p>
      <w:pPr>
        <w:pStyle w:val="BookText"/>
        <w:rPr/>
      </w:pPr>
      <w:r>
        <w:rPr>
          <w:rFonts w:ascii="Amiri" w:hAnsi="Amiri" w:eastAsia="Amiri" w:cs="Amiri"/>
          <w:color w:val="111111"/>
          <w:sz w:val="28"/>
          <w:sz w:val="28"/>
          <w:szCs w:val="28"/>
          <w:rtl w:val="true"/>
          <w:lang w:bidi="ar-SA"/>
        </w:rPr>
        <w:t>و جمعى هم از آن جناب روايت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مرحوم سهل بن زياد ادمى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 مرحوم ابوتراب عبيد اللّه حارثى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 مرحوم شيخ ابو جعفر احمد برقىّ اعلى اللّه مقامه، وفاتش سنه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مرحوم شيخ ابو تراب عبيد اللّه بن موسى رؤيايى مازندرانى رضى اللّه عنه كه روايت مى‌كند از او علىّ بن فضل و از او حسن بن بن حمزة بن على و از او ابن نوح سيرافى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مرحوم سيّد عبيداللّه بن حسين علوى و روايت مى‌كند از او ابوالفضل شيبانى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مرحوم احمد بن مهران و روايت مى‌كند از او كلينى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مرحوم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عيّاشى و از او 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 مرحوم سيد حسن علوى و از او فرزندش عبدالله و از او ابو المفضل شيبانى</w:t>
      </w:r>
      <w:r>
        <w:rPr>
          <w:rFonts w:eastAsia="Amiri" w:cs="Amiri" w:ascii="Amiri" w:hAnsi="Amiri"/>
          <w:color w:val="111111"/>
          <w:sz w:val="28"/>
          <w:szCs w:val="28"/>
          <w:rtl w:val="true"/>
          <w:lang w:bidi="ar-SA"/>
        </w:rPr>
        <w:t xml:space="preserve">. </w:t>
      </w:r>
      <w:bookmarkStart w:id="330" w:name="pg15893_170419"/>
    </w:p>
    <w:p>
      <w:pPr>
        <w:pStyle w:val="BookText"/>
        <w:rPr/>
      </w:pPr>
      <w:bookmarkEnd w:id="330"/>
      <w:r>
        <w:rPr>
          <w:rFonts w:ascii="Amiri" w:hAnsi="Amiri" w:eastAsia="Amiri" w:cs="Amiri"/>
          <w:color w:val="111111"/>
          <w:sz w:val="28"/>
          <w:sz w:val="28"/>
          <w:szCs w:val="28"/>
          <w:rtl w:val="true"/>
          <w:lang w:bidi="ar-SA"/>
        </w:rPr>
        <w:t>نهم، مرحوم شيخ عبدالله بن محمد عجلى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او محمد بن فرج اجحى كرمانى و از او محمد بن محمد بن عيسى و از او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5400662_2142443653"/>
      <w:bookmarkStart w:id="332" w:name="_Toc117"/>
      <w:bookmarkEnd w:id="331"/>
      <w:r>
        <w:rPr>
          <w:rtl w:val="true"/>
        </w:rPr>
        <w:t xml:space="preserve">[ </w:t>
      </w:r>
      <w:r>
        <w:rPr>
          <w:rtl w:val="true"/>
        </w:rPr>
        <w:t xml:space="preserve">سال وفات حضرت عبدالعظيم حسنى عليه‌السلام </w:t>
      </w:r>
      <w:r>
        <w:rPr>
          <w:rtl w:val="true"/>
        </w:rPr>
        <w:t>]</w:t>
      </w:r>
      <w:bookmarkEnd w:id="332"/>
    </w:p>
    <w:p>
      <w:pPr>
        <w:pStyle w:val="BookText"/>
        <w:rPr/>
      </w:pPr>
      <w:r>
        <w:rPr>
          <w:rFonts w:ascii="IRNazanin" w:hAnsi="IRNazanin" w:eastAsia="IRNazanin"/>
          <w:color w:val="111111"/>
          <w:sz w:val="28"/>
          <w:sz w:val="28"/>
          <w:szCs w:val="28"/>
          <w:rtl w:val="true"/>
          <w:lang w:bidi="fa-IR"/>
        </w:rPr>
        <w:t>و چون ايّام و فات آن جناب نزديك شد شبى يكى از شيعيان حضرت رسول صلى‌الله‌عليه‌و‌آله رادر خواب ديد كه بدو فرمود كه نعش مردى از فرزندان مرا از سكّه‌الموالى بر مى‌دارند و در نزد شجره سيب در باغ عبدالجبّار بن عبد الوّهاب دفن مى‌كنند و بدين مكان كه امروز قبر آن جناب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خواب بيدار شده در نزد صاحب آن باغ رفت كه درخت و آن مكان را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مى‌خواهى؟ خواب رانقل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عينه اين خواب را ديدم و جاى آن درخت و تمام باغ را وقف بر شرفاء و شيعه نمود كه در آن مدفون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بزرگوار بيمار شدو پس از مدّت هفتاد و نه سال و شش ماه و يازده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قمرى عمر، در روز آدينه پانزدهم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المكرم سنه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و پنجاه و دو هجرى قمرى مطابق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قديم سنه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يزدگردى در زمان المعتزّ باللّه عباسى به سراى آخرت رحلت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دفن آن جناب در اين محلّ در آنجا مسجدى بنا كردند و به نام همان درخت مسجد شجره و كم‌كم مشهد شجره مى‌گفتند و در قديم به همين نحو اسم‌ها موسوم بود و بعد از آن كه شهر رى خراب شده و غير از اين مقام مقدّس و اطراف آن چيزى از آن باقى نماند، به مرور دهور اسم مبارك آن جناب را بر اينجا نهاده در اين ازمنه اين زمين شريف را كه اكنون شهرى معتبر به اسم قصبه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نزديك تهران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عبدالعظيم مى‌خوانند و هر يك از بزرگان ادوار و اسخياى اعصار بر بناء اين مقام محترم افزوده تا </w:t>
      </w:r>
      <w:bookmarkStart w:id="333" w:name="pg15893_170420"/>
    </w:p>
    <w:p>
      <w:pPr>
        <w:pStyle w:val="BookText"/>
        <w:rPr/>
      </w:pPr>
      <w:bookmarkEnd w:id="333"/>
      <w:r>
        <w:rPr>
          <w:rFonts w:ascii="IRNazanin" w:hAnsi="IRNazanin" w:eastAsia="IRNazanin"/>
          <w:color w:val="111111"/>
          <w:sz w:val="28"/>
          <w:sz w:val="28"/>
          <w:szCs w:val="28"/>
          <w:rtl w:val="true"/>
          <w:lang w:bidi="fa-IR"/>
        </w:rPr>
        <w:t>بدين پايه كه اكنون ديده مى‌شود رسيده كه فى الحقيقه از طراوت صحن در رواق تنها عمارت افاق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از حضرت كردگار چنانم كه دوباره، فيض تشرّف زيارت آن بزرگوار را روزى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اسباب مجاورت آن تربت شريف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زيارت كند، بر خدا واجب مى‌شود كه او را به بهشت ببرد و ظاهر است كه حضرت، اين حديث را قبل از قدوم آن جناب بدين زمين فرموده و اين هم دلالت بر عظمت و بزرگوارى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ثواب زيارت حضرت فاطمه معصومه عليهاالسلام را هم آن حضرت قبل از قدوم او به قم فرموده و شخصى از مردم رى بر حضرت هادى عليه‌السلام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بوده‌اى؟ عرض كرد به زيارت حضرت سيّد الشّهدا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عليه‌السلام را كه نزد شما است زيارت مى‌كردى، مثل آن بود كه قبر حسين</w:t>
      </w:r>
      <w:r>
        <w:rPr>
          <w:rStyle w:val="FootnoteAnchor"/>
          <w:rtl w:val="true"/>
        </w:rPr>
        <w:footnoteReference w:id="349"/>
      </w:r>
      <w:r>
        <w:rPr>
          <w:rFonts w:ascii="Amiri" w:hAnsi="Amiri" w:eastAsia="Amiri" w:cs="Amiri"/>
          <w:color w:val="111111"/>
          <w:sz w:val="28"/>
          <w:sz w:val="28"/>
          <w:szCs w:val="28"/>
          <w:rtl w:val="true"/>
          <w:lang w:bidi="ar-SA"/>
        </w:rPr>
        <w:t>را زيارت كرده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جناب را فرزندى به نام سيّد محمد بوده كه در كثرت زهد اقتدا به سيرت پدر بزرگوار نموده و نسل آن جناب بدو منقطع شده</w:t>
      </w:r>
      <w:r>
        <w:rPr>
          <w:rFonts w:eastAsia="IRNazanin" w:cs="IRNazanin"/>
          <w:color w:val="111111"/>
          <w:sz w:val="28"/>
          <w:szCs w:val="28"/>
          <w:rtl w:val="true"/>
          <w:lang w:bidi="fa-IR"/>
        </w:rPr>
        <w:t>.</w:t>
      </w:r>
    </w:p>
    <w:p>
      <w:pPr>
        <w:pStyle w:val="Heading3"/>
        <w:numPr>
          <w:ilvl w:val="2"/>
          <w:numId w:val="1"/>
        </w:numPr>
        <w:rPr/>
      </w:pPr>
      <w:bookmarkStart w:id="334" w:name="__RefHeading___Toc15400664_2142443653"/>
      <w:bookmarkStart w:id="335" w:name="_Toc118"/>
      <w:bookmarkEnd w:id="334"/>
      <w:r>
        <w:rPr>
          <w:rtl w:val="true"/>
        </w:rPr>
        <w:t xml:space="preserve">[ </w:t>
      </w:r>
      <w:r>
        <w:rPr>
          <w:rtl w:val="true"/>
        </w:rPr>
        <w:t xml:space="preserve">حضرت امام‌زاده حمزه عليه‌السلام </w:t>
      </w:r>
      <w:r>
        <w:rPr>
          <w:rtl w:val="true"/>
        </w:rPr>
        <w:t>]</w:t>
      </w:r>
      <w:bookmarkEnd w:id="33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شاه حمزه كه در نزد آن جناب، حرم و صحن مخصوص دارد فرزند ارجمند حضرت كاظم عليه‌السلام و كنيه‌اش ابوالقاسم است كه با حضرت شاه‌چراغ و مير سيد محمد، كه نيز در شيراز دفن است، از ام ولدى باشند و شرح احوالش در كتاب انوار المشعشعين</w:t>
      </w:r>
      <w:r>
        <w:rPr>
          <w:rStyle w:val="FootnoteAnchor"/>
          <w:rtl w:val="true"/>
        </w:rPr>
        <w:footnoteReference w:id="350"/>
      </w:r>
      <w:r>
        <w:rPr>
          <w:rFonts w:ascii="Amiri" w:hAnsi="Amiri" w:eastAsia="Amiri" w:cs="Amiri"/>
          <w:color w:val="111111"/>
          <w:sz w:val="28"/>
          <w:sz w:val="28"/>
          <w:szCs w:val="28"/>
          <w:rtl w:val="true"/>
          <w:lang w:bidi="ar-SA"/>
        </w:rPr>
        <w:t>در شرافت قم و قميين تأليف جناب شيخ محمد على قمى</w:t>
      </w:r>
      <w:r>
        <w:rPr>
          <w:rStyle w:val="FootnoteAnchor"/>
          <w:rtl w:val="true"/>
        </w:rPr>
        <w:footnoteReference w:id="351"/>
      </w:r>
      <w:r>
        <w:rPr>
          <w:rFonts w:ascii="IRNazanin" w:hAnsi="IRNazanin" w:eastAsia="IRNazanin"/>
          <w:color w:val="111111"/>
          <w:sz w:val="28"/>
          <w:sz w:val="28"/>
          <w:szCs w:val="28"/>
          <w:rtl w:val="true"/>
          <w:lang w:bidi="fa-IR"/>
        </w:rPr>
        <w:t xml:space="preserve">نوشته و </w:t>
      </w:r>
      <w:bookmarkStart w:id="336" w:name="pg15893_170421"/>
    </w:p>
    <w:p>
      <w:pPr>
        <w:pStyle w:val="BookText"/>
        <w:rPr/>
      </w:pPr>
      <w:bookmarkEnd w:id="336"/>
      <w:r>
        <w:rPr>
          <w:rFonts w:ascii="Amiri" w:hAnsi="Amiri" w:eastAsia="Amiri" w:cs="Amiri"/>
          <w:color w:val="111111"/>
          <w:sz w:val="28"/>
          <w:sz w:val="28"/>
          <w:szCs w:val="28"/>
          <w:rtl w:val="true"/>
          <w:lang w:bidi="ar-SA"/>
        </w:rPr>
        <w:t>در آن جا مدّعى است كه در قم دفن است، بلكه غير از اين موقع در تبريز و شيراز و ترشيز هم امامزاده‌هايى را به نام او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طرائق الحقائق مسطور است كه چون او جدّ سلاطين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ايشان هر جا امامزاده‌اى به اين عنوان بوده، دستگاهى برايش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 بزرگوارى كه در اين جا دفن است، هركس باشد همان زيارت كردن حضرت شاه عبدالعظيم عليه‌السلام او را دلالت بر بزرگوارى و فيض زيارت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حمزهّ معهود را فرزندانى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ابومحمد قاسم كه نژاد سلاطين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حجه‌الاسلام آقاحاجى سيّد محمد باقر بيدآبادى اعلى اللّه مقامه بدو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على كه در بيرون دروازه اصفهان شيراز مزارى معروف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فريضه بامداد و زيارت اين دو شاهزاده عالى نژاد به زيارت اولياى امجاد و عرفاى اوتاد مرحوم طاووس العرفا و حاجى ملاّ على گنابدى و بهمن عليشاه لنجانى قدّس اللّه اسرارهم الشّريفة مشرّف شدم و شرح احوال ايشان چنين است</w:t>
      </w:r>
      <w:r>
        <w:rPr>
          <w:rFonts w:eastAsia="IRNazanin" w:cs="IRNazanin"/>
          <w:color w:val="111111"/>
          <w:sz w:val="28"/>
          <w:szCs w:val="28"/>
          <w:rtl w:val="true"/>
          <w:lang w:bidi="fa-IR"/>
        </w:rPr>
        <w:t>.</w:t>
      </w:r>
    </w:p>
    <w:p>
      <w:pPr>
        <w:pStyle w:val="Heading3"/>
        <w:numPr>
          <w:ilvl w:val="2"/>
          <w:numId w:val="1"/>
        </w:numPr>
        <w:rPr/>
      </w:pPr>
      <w:bookmarkStart w:id="337" w:name="__RefHeading___Toc15400666_2142443653"/>
      <w:bookmarkStart w:id="338" w:name="_Toc119"/>
      <w:bookmarkEnd w:id="337"/>
      <w:r>
        <w:rPr>
          <w:rtl w:val="true"/>
        </w:rPr>
        <w:t xml:space="preserve">[ </w:t>
      </w:r>
      <w:r>
        <w:rPr>
          <w:rtl w:val="true"/>
        </w:rPr>
        <w:t xml:space="preserve">شرح حال طاووس العرفا </w:t>
      </w:r>
      <w:r>
        <w:rPr>
          <w:rtl w:val="true"/>
        </w:rPr>
        <w:t>]</w:t>
      </w:r>
      <w:bookmarkEnd w:id="338"/>
    </w:p>
    <w:p>
      <w:pPr>
        <w:pStyle w:val="BookText"/>
        <w:rPr/>
      </w:pPr>
      <w:r>
        <w:rPr>
          <w:rFonts w:ascii="IRNazanin" w:hAnsi="IRNazanin" w:eastAsia="IRNazanin"/>
          <w:color w:val="111111"/>
          <w:sz w:val="28"/>
          <w:sz w:val="28"/>
          <w:szCs w:val="28"/>
          <w:rtl w:val="true"/>
          <w:lang w:bidi="fa-IR"/>
        </w:rPr>
        <w:t xml:space="preserve">امّا مرحوم طاووس العرفاء عليه الرّحمه، پس او است مرحوم سعادت عليشاه حاجى محمّد كاظم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حالش در جلد سيّم طرائق الحقائق وغيره نوشته و آنچه از آنها بر مى‌آيد آنكه او از معاريف عرفا و مرشدين طالبان طريقت بوده و جذبه نفس مغناطيس اثرش هر مادّه مستعدّى را ربوده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اصلش از سلسله مرحوم شيخ زين الدّين بن عينعلى خوانسارى رحمه اللّه است و او در دار السّلطنه اصفهان متولّد شده و در آغاز جوانى به تجارت اشتغال داشته و </w:t>
      </w:r>
    </w:p>
    <w:p>
      <w:pPr>
        <w:pStyle w:val="BookText"/>
        <w:rPr/>
      </w:pPr>
      <w:r>
        <w:rPr>
          <w:rFonts w:ascii="IRNazanin" w:hAnsi="IRNazanin" w:eastAsia="IRNazanin"/>
          <w:color w:val="111111"/>
          <w:sz w:val="28"/>
          <w:sz w:val="28"/>
          <w:szCs w:val="28"/>
          <w:rtl w:val="true"/>
          <w:lang w:bidi="fa-IR"/>
        </w:rPr>
        <w:t>چون توفيق او را نعم‌الرّفيق و ميل صحبت ارباب حال در دل او حاصل شده، به صحبت جمعى از بزرگان رسيد و آخر الامر از خدمت مرحوم مستعليشاه</w:t>
      </w:r>
      <w:r>
        <w:rPr>
          <w:rStyle w:val="FootnoteAnchor"/>
          <w:rtl w:val="true"/>
        </w:rPr>
        <w:footnoteReference w:id="352"/>
      </w:r>
      <w:r>
        <w:rPr>
          <w:rFonts w:ascii="IRNazanin" w:hAnsi="IRNazanin" w:eastAsia="IRNazanin"/>
          <w:color w:val="111111"/>
          <w:sz w:val="28"/>
          <w:sz w:val="28"/>
          <w:szCs w:val="28"/>
          <w:rtl w:val="true"/>
          <w:lang w:bidi="fa-IR"/>
        </w:rPr>
        <w:t>عليه رحمه‌اللّه به شرف توبه و تلقين مشرّف شد و در بعضى اسفار به ملازمت آن حضرت مستسعد بود و در آن ايام چون با لباسى خوش و سيمايى دلكش در مجالس فقراء قيام به انجام مقاصد و مرام آن داشته، لهذا، مرحوم محمدشاه ايشان را طاوس العرفاء لقب دادند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مرحوم مستعليشاه به فيض شرافت حضور مرحوم رحمتعليشاه حاجى ميرزا كوچك زين العابدين بن حاجى محمّد معصوم شيرازى قدّس اللّه تعالى سرّه العزيز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پس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قمرى عمر، در شب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و در قبرستان باب السّلام شيراز مدفون است و در زمان خود، قطب سلسله عليّه نعمت اللهيّه بود، رسيد و از فيوضات انفاس قدسيّه آن ولىّ عصر و عارف دهر به درجات واصلين و مقامات عارفين نائل شد و در اواخر شوّال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تلقين ذكر انفاسىّ و أوراد آن را به طالبين خطّه اصفهان يافته و در سنه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به اجازه تلقين ذكر حيات و اوراد آن به نهجى كه معهود است، در هر جا طالبى باشد سرافراز شد و در سنه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سعادتعلى و اجازه تعليم اذكار قلبيّه مشرّف گرديد و پس از فوت آن مرحوم بنابر آنچه سلسله طاووسيّه گويند، منصب قطبيّت يافته شهرتى فوق الوصف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نامش در تمام ايران منبسط گرديد و زمانى دراز دستگيرى‌ها و سرسپردگى‌ها همه به اختيار و اعتبار او به وقوع مى‌رسيد و عجب در اين است كه او اصلاٌ علم صورى كسب ننموده، بلكه امّى 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معانى حقايق و دقايق سيرو سلوك كمتر كسى با او برابر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نگار من كه به مكتب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مسأله‌آموز صد مدرّس شد</w:t>
      </w:r>
    </w:p>
    <w:p>
      <w:pPr>
        <w:pStyle w:val="BookText"/>
        <w:rPr/>
      </w:pPr>
      <w:r>
        <w:rPr>
          <w:rFonts w:ascii="Amiri" w:hAnsi="Amiri" w:eastAsia="Amiri" w:cs="Amiri"/>
          <w:color w:val="111111"/>
          <w:sz w:val="28"/>
          <w:sz w:val="28"/>
          <w:szCs w:val="28"/>
          <w:rtl w:val="true"/>
          <w:lang w:bidi="ar-SA"/>
        </w:rPr>
        <w:t xml:space="preserve">خلاصه در سال هزار و دويست و هشتاد و اندى براى آن جناب ناملايماتى روى داد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اصفهان متعذّر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ناچار جلاى وطن كرده به تهران متوطّن شد و در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بادكوبه و تفليس و اسلامبول به مكّه معظمّه شرفياب شده و در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جبل به نجف اشرف و كربلاى معلّى رسيد و چون به تهران عود نمود، مزاج مبارك ضعيف شده، تا در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دويست و نود و سه هجرى قمرى مطابق سنه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عيسوى، در زمان مرحوم ناصرالدّينشاه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ملا محمّد صادق</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روشن رحمه اللّه در تعزيه او اين اشعار را سروده كه هم بر سنگ قبرش منقود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اسرار و مشرق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ايمان و معدن عرفان</w:t>
      </w:r>
    </w:p>
    <w:p>
      <w:pPr>
        <w:pStyle w:val="BookText"/>
        <w:rPr/>
      </w:pPr>
      <w:r>
        <w:rPr>
          <w:rFonts w:ascii="Amiri" w:hAnsi="Amiri" w:eastAsia="Amiri" w:cs="Amiri"/>
          <w:color w:val="111111"/>
          <w:sz w:val="28"/>
          <w:sz w:val="28"/>
          <w:szCs w:val="28"/>
          <w:rtl w:val="true"/>
          <w:lang w:bidi="ar-SA"/>
        </w:rPr>
        <w:t xml:space="preserve">مهبط فيض و مظهر 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روح و معنى انسان</w:t>
      </w:r>
    </w:p>
    <w:p>
      <w:pPr>
        <w:pStyle w:val="BookText"/>
        <w:rPr/>
      </w:pPr>
      <w:r>
        <w:rPr>
          <w:rFonts w:ascii="Amiri" w:hAnsi="Amiri" w:eastAsia="Amiri" w:cs="Amiri"/>
          <w:color w:val="111111"/>
          <w:sz w:val="28"/>
          <w:sz w:val="28"/>
          <w:szCs w:val="28"/>
          <w:rtl w:val="true"/>
          <w:lang w:bidi="ar-SA"/>
        </w:rPr>
        <w:t xml:space="preserve">سيّمى شاه و هفتمين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 كعبه، كعبه ايمان</w:t>
      </w:r>
    </w:p>
    <w:p>
      <w:pPr>
        <w:pStyle w:val="BookText"/>
        <w:rPr/>
      </w:pPr>
      <w:r>
        <w:rPr>
          <w:rFonts w:ascii="IRNazanin" w:hAnsi="IRNazanin" w:eastAsia="IRNazanin"/>
          <w:color w:val="111111"/>
          <w:sz w:val="28"/>
          <w:sz w:val="28"/>
          <w:szCs w:val="28"/>
          <w:rtl w:val="true"/>
          <w:lang w:bidi="fa-IR"/>
        </w:rPr>
        <w:t xml:space="preserve">به سعادتعلى، ولى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ملك عارفان زمان</w:t>
      </w:r>
    </w:p>
    <w:p>
      <w:pPr>
        <w:pStyle w:val="BookText"/>
        <w:rPr/>
      </w:pPr>
      <w:r>
        <w:rPr>
          <w:rFonts w:ascii="Amiri" w:hAnsi="Amiri" w:eastAsia="Amiri" w:cs="Amiri"/>
          <w:color w:val="111111"/>
          <w:sz w:val="28"/>
          <w:sz w:val="28"/>
          <w:szCs w:val="28"/>
          <w:rtl w:val="true"/>
          <w:lang w:bidi="ar-SA"/>
        </w:rPr>
        <w:t xml:space="preserve">آيه ارجعى الى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نبى خواند و باخت نقد روان</w:t>
      </w:r>
    </w:p>
    <w:p>
      <w:pPr>
        <w:pStyle w:val="BookText"/>
        <w:rPr/>
      </w:pPr>
      <w:r>
        <w:rPr>
          <w:rFonts w:ascii="IRNazanin" w:hAnsi="IRNazanin" w:eastAsia="IRNazanin"/>
          <w:color w:val="111111"/>
          <w:sz w:val="28"/>
          <w:sz w:val="28"/>
          <w:szCs w:val="28"/>
          <w:rtl w:val="true"/>
          <w:lang w:bidi="fa-IR"/>
        </w:rPr>
        <w:t xml:space="preserve">از خرد خواستم چو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تعليم من گشود زبان</w:t>
      </w:r>
    </w:p>
    <w:p>
      <w:pPr>
        <w:pStyle w:val="BookText"/>
        <w:rPr/>
      </w:pPr>
      <w:r>
        <w:rPr>
          <w:rFonts w:ascii="IRNazanin" w:hAnsi="IRNazanin" w:eastAsia="IRNazanin"/>
          <w:color w:val="111111"/>
          <w:sz w:val="28"/>
          <w:sz w:val="28"/>
          <w:szCs w:val="28"/>
          <w:rtl w:val="true"/>
          <w:lang w:bidi="fa-IR"/>
        </w:rPr>
        <w:t xml:space="preserve">كه سعادت على چو با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پيوست در رياض جنان</w:t>
      </w:r>
    </w:p>
    <w:p>
      <w:pPr>
        <w:pStyle w:val="BookText"/>
        <w:rPr/>
      </w:pPr>
      <w:r>
        <w:rPr>
          <w:rFonts w:ascii="Amiri" w:hAnsi="Amiri" w:eastAsia="Amiri" w:cs="Amiri"/>
          <w:color w:val="111111"/>
          <w:sz w:val="28"/>
          <w:sz w:val="28"/>
          <w:szCs w:val="28"/>
          <w:rtl w:val="true"/>
          <w:lang w:bidi="ar-SA"/>
        </w:rPr>
        <w:t xml:space="preserve">على و رحمت و سعادت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 سال رحلتش ميدان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535+648+110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قبرش در حجره مخصوص در صحن امامزاده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ديوار شرقى است و سنگى مرمر بر آن افتاده و او را فرزندان چند از امّهات عديده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ارشد آنها جناب معارف نصاب آقا ميرزا مهدى ساكن اصفهان و ديگر حاجى ميرزا على محمّد و آقا ميرزا على رضا آقا ميرزا آقا، ساكنين در تهران بوده‌اند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جماعتى از بزرگان آن زمان دست ارادت بدان مرحوم داده، لكن پس از وى مرحوم حاجى ملاّ سلطانعلى گنابدى عليه الّرحمه قطب آن سلسله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حاجى ملاّ علىّ عليه الرّحمة پس او است مرحوم نور عليشاه ثانى ابن سلطان محمد بن حيدر محمد بن سلطان محمد بن ملاّ دوستمحمد بن ملاّ نور محمد بن حاجى محمد بن حاجى قاسمعلى بيدختى رحمة اللّه عليه كه شرح احوالش هم در جلد سيّم طرائق و غيره نوشته</w:t>
      </w:r>
      <w:r>
        <w:rPr>
          <w:rFonts w:eastAsia="IRNazanin" w:cs="IRNazanin"/>
          <w:color w:val="111111"/>
          <w:sz w:val="28"/>
          <w:szCs w:val="28"/>
          <w:rtl w:val="true"/>
          <w:lang w:bidi="fa-IR"/>
        </w:rPr>
        <w:t xml:space="preserve">. </w:t>
      </w:r>
      <w:bookmarkStart w:id="339" w:name="pg15893_170425"/>
    </w:p>
    <w:p>
      <w:pPr>
        <w:pStyle w:val="Heading2"/>
        <w:numPr>
          <w:ilvl w:val="1"/>
          <w:numId w:val="1"/>
        </w:numPr>
        <w:rPr/>
      </w:pPr>
      <w:bookmarkStart w:id="340" w:name="__RefHeading___Toc15400668_2142443653"/>
      <w:bookmarkStart w:id="341" w:name="_Toc120"/>
      <w:bookmarkEnd w:id="339"/>
      <w:bookmarkEnd w:id="340"/>
      <w:r>
        <w:rPr>
          <w:rtl w:val="true"/>
        </w:rPr>
        <w:t>(</w:t>
      </w:r>
      <w:r>
        <w:rPr/>
        <w:t>6</w:t>
      </w:r>
      <w:r>
        <w:rPr>
          <w:rtl w:val="true"/>
        </w:rPr>
        <w:t xml:space="preserve">) </w:t>
      </w:r>
      <w:r>
        <w:rPr>
          <w:rtl w:val="true"/>
        </w:rPr>
        <w:t>حضرت عبدالعظيم حسنى عليه‌السلام از نگاه حضرت آيه‌اللّه مرعشى نجفى رحمه‌الله</w:t>
      </w:r>
      <w:bookmarkEnd w:id="341"/>
    </w:p>
    <w:p>
      <w:pPr>
        <w:pStyle w:val="Heading3"/>
        <w:numPr>
          <w:ilvl w:val="2"/>
          <w:numId w:val="1"/>
        </w:numPr>
        <w:rPr/>
      </w:pPr>
      <w:bookmarkStart w:id="342" w:name="__RefHeading___Toc15400670_2142443653"/>
      <w:bookmarkStart w:id="343" w:name="_Toc121"/>
      <w:bookmarkEnd w:id="342"/>
      <w:r>
        <w:rPr>
          <w:rtl w:val="true"/>
        </w:rPr>
        <w:t>اشاره</w:t>
      </w:r>
      <w:bookmarkEnd w:id="3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ابوالفضل حافظيان بابلى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5893_170427"/>
      <w:bookmarkStart w:id="345" w:name="pg15893_170427"/>
      <w:bookmarkEnd w:id="345"/>
    </w:p>
    <w:p>
      <w:pPr>
        <w:pStyle w:val="BookText"/>
        <w:rPr/>
      </w:pPr>
      <w:bookmarkStart w:id="346" w:name="pg15893_170427"/>
      <w:bookmarkEnd w:id="346"/>
      <w:r>
        <w:rPr>
          <w:rFonts w:ascii="IRNazanin" w:hAnsi="IRNazanin" w:eastAsia="IRNazanin"/>
          <w:color w:val="111111"/>
          <w:sz w:val="28"/>
          <w:sz w:val="28"/>
          <w:szCs w:val="28"/>
          <w:rtl w:val="true"/>
          <w:lang w:bidi="fa-IR"/>
        </w:rPr>
        <w:t>حضرت عبدالعظيم حسنى عليه‌السلام از نگاه حضرت آيه‌اللّه مرعشى نجفى رحمه‌الله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اين مقاله در چهار بند 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 حضرت عبدالعظيم عليه‌السلام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خادم آستانه حضرت عبدالعظيم عليه‌السلام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شرح حال حضرت عبدالعظيم عليه‌السلام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 عمده كتاب به كتابخانه آستانه حضرت عبدالعظيم عليه‌السلام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5400672_2142443653"/>
      <w:bookmarkStart w:id="348" w:name="_Toc122"/>
      <w:bookmarkEnd w:id="347"/>
      <w:r>
        <w:rPr/>
        <w:t>1</w:t>
      </w:r>
      <w:r>
        <w:rPr>
          <w:rtl w:val="true"/>
        </w:rPr>
        <w:t xml:space="preserve">. </w:t>
      </w:r>
      <w:r>
        <w:rPr>
          <w:rtl w:val="true"/>
        </w:rPr>
        <w:t>زائر حضرت عبدالعظيم عليه‌السلام</w:t>
      </w:r>
      <w:bookmarkEnd w:id="348"/>
    </w:p>
    <w:p>
      <w:pPr>
        <w:pStyle w:val="Heading4"/>
        <w:numPr>
          <w:ilvl w:val="3"/>
          <w:numId w:val="1"/>
        </w:numPr>
        <w:rPr/>
      </w:pPr>
      <w:bookmarkStart w:id="349" w:name="__RefHeading___Toc15400674_2142443653"/>
      <w:bookmarkStart w:id="350" w:name="_Toc123"/>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آستان مقدّس سيّد الكريم حضرت عبدالعظيم حسنى عليه‌السلام ، بارگاه رفيعى است كه همواره زيارتگاه اهل دل و دوستداران اهل‌بيت عصمت و طهارت بوده و اميد به نيل ثواب زيارت سيدالشهداء عليه‌السلام خيل مشتاقان را به ديار رى مى‌كشانده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زائران دلسوخته اين حرم، عالم جليل‌القدر، فقيه، نسّابه، مورّخ و فرهنگ‌بان بزرگ جهان اسلام مرحوم آيه‌اللّه مرعشى نجفى رحمه‌الله بوده كه بارها از فيض زيارت حرم حضرت عبدالعظيم عليه‌السلام بهره‌مند شده است؛ از جمله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قبل از آن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مبتلا به بيمارى قلبى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بيمارستان فيروزآبادى در شهر رى شد و با اينكه مردم تا كهريزك به استقبال ايشان آمده بودند، ابتدا به زيارت حرم مطهر حضرت عبدالعظيم تشرف يافت و آن‌گاه در بيمارستان بسترى شد</w:t>
      </w:r>
      <w:r>
        <w:rPr>
          <w:rFonts w:eastAsia="IRNazanin" w:cs="IRNazanin"/>
          <w:color w:val="111111"/>
          <w:sz w:val="28"/>
          <w:szCs w:val="28"/>
          <w:rtl w:val="true"/>
          <w:lang w:bidi="fa-IR"/>
        </w:rPr>
        <w:t>.</w:t>
      </w:r>
      <w:r>
        <w:rPr>
          <w:rStyle w:val="FootnoteAnchor"/>
          <w:rtl w:val="true"/>
        </w:rPr>
        <w:footnoteReference w:id="356"/>
      </w:r>
      <w:bookmarkStart w:id="351" w:name="pg15893_170428"/>
    </w:p>
    <w:p>
      <w:pPr>
        <w:pStyle w:val="BookText"/>
        <w:rPr/>
      </w:pPr>
      <w:bookmarkEnd w:id="351"/>
      <w:r>
        <w:rPr>
          <w:rFonts w:ascii="Amiri" w:hAnsi="Amiri" w:eastAsia="Amiri" w:cs="Amiri"/>
          <w:color w:val="111111"/>
          <w:sz w:val="28"/>
          <w:sz w:val="28"/>
          <w:szCs w:val="28"/>
          <w:rtl w:val="true"/>
          <w:lang w:bidi="ar-SA"/>
        </w:rPr>
        <w:t>در يكى از سفرهاى زيارتى، كرامتى رخ داد و از جانب حضرت عبدالعظيم عليه‌السلام عنايتى به آيه‌اللّه مرعشى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اين ماجرا در كتاب سرزمين كرامت</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معاونت فرهنگى آستان مقدّس حضرت عبدالعظيم عليه‌السلام ، انتشارات دارالحديث،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نحو آمده است</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5400676_2142443653"/>
      <w:bookmarkStart w:id="353" w:name="_Toc124"/>
      <w:bookmarkEnd w:id="352"/>
      <w:r>
        <w:rPr>
          <w:rtl w:val="true"/>
        </w:rPr>
        <w:t>هديه سيد الكريم</w:t>
      </w:r>
      <w:bookmarkEnd w:id="353"/>
    </w:p>
    <w:p>
      <w:pPr>
        <w:pStyle w:val="BookText"/>
        <w:rPr/>
      </w:pPr>
      <w:r>
        <w:rPr>
          <w:rFonts w:ascii="IRNazanin" w:hAnsi="IRNazanin" w:eastAsia="IRNazanin"/>
          <w:color w:val="111111"/>
          <w:sz w:val="28"/>
          <w:sz w:val="28"/>
          <w:szCs w:val="28"/>
          <w:rtl w:val="true"/>
          <w:lang w:bidi="fa-IR"/>
        </w:rPr>
        <w:t>يكى از علماى بزرگ</w:t>
      </w:r>
      <w:r>
        <w:rPr>
          <w:rStyle w:val="FootnoteAnchor"/>
          <w:rtl w:val="true"/>
        </w:rPr>
        <w:footnoteReference w:id="358"/>
      </w:r>
      <w:r>
        <w:rPr>
          <w:rFonts w:ascii="IRNazanin" w:hAnsi="IRNazanin" w:eastAsia="IRNazanin"/>
          <w:color w:val="111111"/>
          <w:sz w:val="28"/>
          <w:sz w:val="28"/>
          <w:szCs w:val="28"/>
          <w:rtl w:val="true"/>
          <w:lang w:bidi="fa-IR"/>
        </w:rPr>
        <w:t>پس از آنكه مقطعى از درسش را در نجف به پايان مى‌برد، به تهران مى‌آيد و مقدمات ازدواج ايشان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معرفى مى‌شود و به خواستگارى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مطابق سليقه طرفين طى مى‌شود، جز اينكه پدر دختر شرطى را براى داماد مطرح مى‌كند، تا پس از تحقق آن دختر به خانه بخت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پدر دختر تهيه اين اقلام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گوشواره، چهار عدد النگو، دو عدد پيراهن، دو قواره چادرى و دو جفت كفش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درخواست خانواده عروس چندان سخت و چشمگير نبود، لكن براى آن عالم بزرگوار تهيه همين قدر هم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نااميد از انجام شرط، عازم قم مى‌شود، اما قبل‌ازحركت به‌سمت‌قم به‌قصد زيارت‌حضرت عبدالعظيم عليه‌السلام درشهر رى توقف‌مى‌كند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بزرگوار قبل از آنكه به حرم مشرف شود، دقايقى را در حياط صحن و مقابل ايوان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حواسش به شرطى است كه از عهده انجام آن برنيامده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كاملاً متوجه آن حضرت مى‌شود و مشكل را با آن وجود مقدس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دلشكسته زار زار مى‌گريد و براى آنكه كسى متوجه نشود، عبايش را روى صورتش مى‌گيرد</w:t>
      </w:r>
      <w:r>
        <w:rPr>
          <w:rFonts w:eastAsia="IRNazanin" w:cs="IRNazanin"/>
          <w:color w:val="111111"/>
          <w:sz w:val="28"/>
          <w:szCs w:val="28"/>
          <w:rtl w:val="true"/>
          <w:lang w:bidi="fa-IR"/>
        </w:rPr>
        <w:t xml:space="preserve">. </w:t>
      </w:r>
      <w:bookmarkStart w:id="354" w:name="pg15893_170429"/>
    </w:p>
    <w:p>
      <w:pPr>
        <w:pStyle w:val="BookText"/>
        <w:rPr/>
      </w:pPr>
      <w:bookmarkEnd w:id="354"/>
      <w:r>
        <w:rPr>
          <w:rFonts w:ascii="IRNazanin" w:hAnsi="IRNazanin" w:eastAsia="IRNazanin"/>
          <w:color w:val="111111"/>
          <w:sz w:val="28"/>
          <w:sz w:val="28"/>
          <w:szCs w:val="28"/>
          <w:rtl w:val="true"/>
          <w:lang w:bidi="fa-IR"/>
        </w:rPr>
        <w:t>چند لحظه بعد، كسى دست روى شانه‌اش مى‌گذارد و آرام به گوشش مى‌خواند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بسته‌تان را برداريد تا خداى نكرده كسى آن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ناراحت از اينكه او را از چنين حالى بيرون آورده‌اند، مكثى مى‌كند و بعد چشم مى‌اندازد، بسته‌اى جلوى پايش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اعتنا نمى‌كند، اما بلافاصله طنين صدايى را، كه لحظاتى قبل او را متوجه اين بسته كرده بود، در ذهنش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جست‌وجوگرش كسى را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بسته اين اشيا به طور مرتب چيده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جفت كفش زنانه، دو قواره چادرى، دو عدد پيراهن، چهار عدد النگوى طلا و يك جفت گوشواره</w:t>
      </w:r>
      <w:r>
        <w:rPr>
          <w:rFonts w:eastAsia="IRNazanin" w:cs="IRNazanin"/>
          <w:color w:val="111111"/>
          <w:sz w:val="28"/>
          <w:szCs w:val="28"/>
          <w:rtl w:val="true"/>
          <w:lang w:bidi="fa-IR"/>
        </w:rPr>
        <w:t>.</w:t>
      </w:r>
    </w:p>
    <w:p>
      <w:pPr>
        <w:pStyle w:val="Heading3"/>
        <w:numPr>
          <w:ilvl w:val="2"/>
          <w:numId w:val="1"/>
        </w:numPr>
        <w:rPr/>
      </w:pPr>
      <w:bookmarkStart w:id="355" w:name="__RefHeading___Toc15400678_2142443653"/>
      <w:bookmarkStart w:id="356" w:name="_Toc125"/>
      <w:bookmarkEnd w:id="355"/>
      <w:r>
        <w:rPr/>
        <w:t>2</w:t>
      </w:r>
      <w:r>
        <w:rPr>
          <w:rtl w:val="true"/>
        </w:rPr>
        <w:t xml:space="preserve">. </w:t>
      </w:r>
      <w:r>
        <w:rPr>
          <w:rtl w:val="true"/>
        </w:rPr>
        <w:t>خادم آستانه حضرت عبدالعظيم عليه‌السلام</w:t>
      </w:r>
      <w:bookmarkEnd w:id="356"/>
    </w:p>
    <w:p>
      <w:pPr>
        <w:pStyle w:val="Heading4"/>
        <w:numPr>
          <w:ilvl w:val="3"/>
          <w:numId w:val="1"/>
        </w:numPr>
        <w:rPr/>
      </w:pPr>
      <w:bookmarkStart w:id="357" w:name="__RefHeading___Toc15400680_2142443653"/>
      <w:bookmarkStart w:id="358" w:name="_Toc126"/>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عشق و محبّت مرحوم آيه‌اللّه مرعشى به خاندان رسالت و اهل‌بيت عصمت و طهارت عليهم‌السلام از لابه‌لاى گفته‌ها، نوشته و رفتارشان به خوبى نمايان بود؛ به طورى كه با دارا بودن مقام مرجعيّت، هميشه خود را كوچك‌ترين خادم خاندان پيامبر صلى‌الله‌عليه‌و‌آله معرّفى مى‌كرد و در نوشته‌هايش همواره جمله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علوم اهل‌البيت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شديد ايشان به ساحت مقدّس امامان طاهر و اولاد گرامى‌شان باعث شد تا در بسيارى زيارتگاه‌ها سمت افتخارى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آستانه‌ها را به خود اختصاص دهد و به آن مباهات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مناصب افتخارى خدمتگذارى ايشان در تعدادى از بقاع متبركه و در آستانه‌هاى بعضى از امامزادگان و مشاهد مشرفه در ذيل آورده مى‌شود</w:t>
      </w:r>
      <w:r>
        <w:rPr>
          <w:rFonts w:eastAsia="IRNazanin" w:cs="IRNazanin"/>
          <w:color w:val="111111"/>
          <w:sz w:val="28"/>
          <w:szCs w:val="28"/>
          <w:rtl w:val="true"/>
          <w:lang w:bidi="fa-IR"/>
        </w:rPr>
        <w:t>.</w:t>
      </w:r>
    </w:p>
    <w:p>
      <w:pPr>
        <w:pStyle w:val="Heading4"/>
        <w:numPr>
          <w:ilvl w:val="3"/>
          <w:numId w:val="1"/>
        </w:numPr>
        <w:rPr/>
      </w:pPr>
      <w:bookmarkStart w:id="359" w:name="__RefHeading___Toc15400682_2142443653"/>
      <w:bookmarkStart w:id="360" w:name="_Toc127"/>
      <w:bookmarkEnd w:id="359"/>
      <w:r>
        <w:rPr>
          <w:rtl w:val="true"/>
        </w:rPr>
        <w:t>مناصب افتخارى</w:t>
      </w:r>
      <w:bookmarkEnd w:id="3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افتخارى خدمتگذارى در حرم سيدالشهدا عليه‌السلام در كربلاى معلاّ كه به وسيله توليت حرمين شريفين امام حسين عليه‌السلام و حضرت ابوالفضل العباس و سركشيك و چند تن از خدام مهر و امضا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پرافتخار نقيب‌الساداتى و تدريس در حرم حسينى و حضرت ابوالفضل العباس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افتخارى خدمتگذارى حرم ابوالفضل العباس عليه‌السلام در كربلاى معلّى كه به امضاى رئيس خدام و چند تن از ديگر خدمتگذاران آن حرم شريف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مدرّسى آستانه حضرت فاطمه معصومه عليهاالسلام در قم كه به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به وسيله توليت آستانه امضا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افتخارى نسّابه آستانه مقدسه حضرت فاطمه معصومه عليهاالسلام در قم كه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توليت آستانه امضا 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پرافتخار امام جماعت مادام‌العمرى آستانه مقدسه حضرت فاطمه معصومه عليهاالسلام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توليت آستانه مقدسه، آقاى احمد مولائى، امضا و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خادم افتخارى آستانه مقدسه حضرت فاطمه معصومه عليهاالسلام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افتخارى خدمتگذارى بقعه متبرّكه حضرت سلطان سيد جلال‌الدين اشرف در آستانه اشرفيه گيلان كه توليت وقت آستانه مقدّسه، در تاريخ اول شوال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امضا و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خدمت افتخارى در حرم حضرت عبدالعظيم حسنى در شهر 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خدمت افتخارى حرم على بن امام محمدباقر در مشهد اردهال كاشان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افتخارى خدمتگذارى در حرم احمد بن امام موسى بن جعفر عليه‌السلام ، معروف به شاهچراغ، در شيراز</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خدمت افتخارى در حرم ثامن الحجج، على بن موسى الرضا عليه‌السلام در مشهد مقدس</w:t>
      </w:r>
      <w:r>
        <w:rPr>
          <w:rFonts w:eastAsia="Amiri" w:cs="Amiri" w:ascii="Amiri" w:hAnsi="Amiri"/>
          <w:color w:val="111111"/>
          <w:sz w:val="28"/>
          <w:szCs w:val="28"/>
          <w:rtl w:val="true"/>
          <w:lang w:bidi="ar-SA"/>
        </w:rPr>
        <w:t>.</w:t>
      </w:r>
      <w:r>
        <w:rPr>
          <w:rStyle w:val="FootnoteAnchor"/>
          <w:rtl w:val="true"/>
        </w:rPr>
        <w:footnoteReference w:id="359"/>
      </w:r>
      <w:bookmarkStart w:id="361" w:name="pg15893_170431"/>
    </w:p>
    <w:p>
      <w:pPr>
        <w:pStyle w:val="BookText"/>
        <w:rPr/>
      </w:pPr>
      <w:bookmarkEnd w:id="361"/>
      <w:r>
        <w:rPr>
          <w:rFonts w:ascii="IRNazanin" w:hAnsi="IRNazanin" w:eastAsia="IRNazanin"/>
          <w:color w:val="111111"/>
          <w:sz w:val="28"/>
          <w:sz w:val="28"/>
          <w:szCs w:val="28"/>
          <w:rtl w:val="true"/>
          <w:lang w:bidi="fa-IR"/>
        </w:rPr>
        <w:t>احكام صادره اين مناصب افتخارآميز هم اكنون در ميان اسناد زندگينامه ايشان موجود است</w:t>
      </w:r>
      <w:r>
        <w:rPr>
          <w:rFonts w:eastAsia="IRNazanin" w:cs="IRNazanin"/>
          <w:color w:val="111111"/>
          <w:sz w:val="28"/>
          <w:szCs w:val="28"/>
          <w:rtl w:val="true"/>
          <w:lang w:bidi="fa-IR"/>
        </w:rPr>
        <w:t>.</w:t>
      </w:r>
    </w:p>
    <w:p>
      <w:pPr>
        <w:pStyle w:val="Heading3"/>
        <w:numPr>
          <w:ilvl w:val="2"/>
          <w:numId w:val="1"/>
        </w:numPr>
        <w:rPr/>
      </w:pPr>
      <w:bookmarkStart w:id="362" w:name="__RefHeading___Toc15400684_2142443653"/>
      <w:bookmarkStart w:id="363" w:name="_Toc128"/>
      <w:bookmarkEnd w:id="362"/>
      <w:r>
        <w:rPr/>
        <w:t>3</w:t>
      </w:r>
      <w:r>
        <w:rPr>
          <w:rtl w:val="true"/>
        </w:rPr>
        <w:t xml:space="preserve">. </w:t>
      </w:r>
      <w:r>
        <w:rPr>
          <w:rtl w:val="true"/>
        </w:rPr>
        <w:t>نگارش شرح حال حضرت عبدالعظيم عليه‌السلام</w:t>
      </w:r>
      <w:bookmarkEnd w:id="363"/>
    </w:p>
    <w:p>
      <w:pPr>
        <w:pStyle w:val="Heading4"/>
        <w:numPr>
          <w:ilvl w:val="3"/>
          <w:numId w:val="1"/>
        </w:numPr>
        <w:rPr/>
      </w:pPr>
      <w:bookmarkStart w:id="364" w:name="__RefHeading___Toc15400686_2142443653"/>
      <w:bookmarkStart w:id="365" w:name="_Toc12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مرحوم آيه‌اللّه مرعشى، شوق به زيارت خاندان عترت را نه تنها با زيارت مراقد آنان، بلكه با نگارش آثار متعدّد درباره زيارت و اماكن زيارتى و شرح حال امامزادگان نيز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با بهره‌گيرى از تبحّرى كه در علم انساب داشت، به نحوى كه به حق سرآمد تبارشناسان معاصرش خواندند، بيش از ده اثر درباره تعيين مراقد امامزادگان و شرح حال آنان نگاشت</w:t>
      </w:r>
      <w:r>
        <w:rPr>
          <w:rFonts w:eastAsia="IRNazanin" w:cs="IRNazanin"/>
          <w:color w:val="111111"/>
          <w:sz w:val="28"/>
          <w:szCs w:val="28"/>
          <w:rtl w:val="true"/>
          <w:lang w:bidi="fa-IR"/>
        </w:rPr>
        <w:t>.</w:t>
      </w:r>
      <w:r>
        <w:rPr>
          <w:rStyle w:val="FootnoteAnchor"/>
          <w:rtl w:val="true"/>
        </w:rPr>
        <w:footnoteReference w:id="36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ارزنده ايشان در علم انساب، حاشيه مفصّل و عالمانه‌اى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در متن اين كتاب، ضمن معرّفى اعقاب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كوتاهى به شرح حال حضرت عبدالعظيم عليه‌السلام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آيه‌اللّه مرعشى حاشيه مفصّلى بر اين بخش نگاشته و به شرح حال آن حضرت و روايات رسيده از ايشان، با استفاده از منابع گوناگون،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بخش از كتاب را رساله‌اى مستقل در شرح حال حضرت عبدالعظيم عليه‌السلام به قلم آيه‌اللّه مرعشى رحمه‌الله برشمرد</w:t>
      </w:r>
      <w:r>
        <w:rPr>
          <w:rFonts w:eastAsia="IRNazanin" w:cs="IRNazanin"/>
          <w:color w:val="111111"/>
          <w:sz w:val="28"/>
          <w:szCs w:val="28"/>
          <w:rtl w:val="true"/>
          <w:lang w:bidi="fa-IR"/>
        </w:rPr>
        <w:t>.</w:t>
      </w:r>
      <w:r>
        <w:rPr>
          <w:rStyle w:val="FootnoteAnchor"/>
          <w:rtl w:val="true"/>
        </w:rPr>
        <w:footnoteReference w:id="362"/>
      </w:r>
      <w:bookmarkStart w:id="366" w:name="pg15893_170432"/>
    </w:p>
    <w:p>
      <w:pPr>
        <w:pStyle w:val="Heading4"/>
        <w:numPr>
          <w:ilvl w:val="3"/>
          <w:numId w:val="1"/>
        </w:numPr>
        <w:rPr/>
      </w:pPr>
      <w:bookmarkStart w:id="367" w:name="__RefHeading___Toc15400688_2142443653"/>
      <w:bookmarkStart w:id="368" w:name="_Toc130"/>
      <w:bookmarkEnd w:id="366"/>
      <w:bookmarkEnd w:id="367"/>
      <w:r>
        <w:rPr>
          <w:rtl w:val="true"/>
        </w:rPr>
        <w:t>أعقاب على الشديد</w:t>
      </w:r>
      <w:bookmarkEnd w:id="368"/>
    </w:p>
    <w:p>
      <w:pPr>
        <w:pStyle w:val="BookText"/>
        <w:rPr/>
      </w:pPr>
      <w:r>
        <w:rPr>
          <w:rFonts w:ascii="Amiri" w:hAnsi="Amiri" w:eastAsia="Amiri" w:cs="Amiri"/>
          <w:color w:val="111111"/>
          <w:sz w:val="28"/>
          <w:sz w:val="28"/>
          <w:szCs w:val="28"/>
          <w:rtl w:val="true"/>
          <w:lang w:bidi="ar-SA"/>
        </w:rPr>
        <w:t>و امّا علي الشديد</w:t>
      </w:r>
      <w:r>
        <w:rPr>
          <w:rStyle w:val="FootnoteAnchor"/>
          <w:rtl w:val="true"/>
        </w:rPr>
        <w:footnoteReference w:id="363"/>
      </w:r>
      <w:r>
        <w:rPr>
          <w:rFonts w:ascii="Amiri" w:hAnsi="Amiri" w:eastAsia="Amiri" w:cs="Amiri"/>
          <w:color w:val="111111"/>
          <w:sz w:val="28"/>
          <w:sz w:val="28"/>
          <w:szCs w:val="28"/>
          <w:rtl w:val="true"/>
          <w:lang w:bidi="ar-SA"/>
        </w:rPr>
        <w:t>بن الحسن بن زيد بن الحسن بن علي بن ابى‌طالب، ويكنّى أبا الحسن، و اُمّه اُمّ ولد، و عقبه من ابنه عبداللّه بن علي، اُمّه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أبونصر سهل بن داود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علي استلحقه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ابنه</w:t>
      </w:r>
      <w:r>
        <w:rPr>
          <w:rStyle w:val="FootnoteAnchor"/>
          <w:rtl w:val="true"/>
        </w:rPr>
        <w:footnoteReference w:id="364"/>
      </w:r>
      <w:r>
        <w:rPr>
          <w:rFonts w:ascii="Amiri" w:hAnsi="Amiri" w:eastAsia="Amiri" w:cs="Amiri"/>
          <w:color w:val="111111"/>
          <w:sz w:val="28"/>
          <w:sz w:val="28"/>
          <w:szCs w:val="28"/>
          <w:rtl w:val="true"/>
          <w:lang w:bidi="ar-SA"/>
        </w:rPr>
        <w:t>علي بالقافة، و ذلك انّ اباه عليّاً هلك في حياة أبيه الحسن بن زيد، و اُمّ ابنه عبداللّه جارية بيعت و لم يعلم انّها حامل، فلمّا توفّي علي بن الحسن بن زيد ردّها المشتري إلى ابيه الحسن بن زيد، فولدت عبداللّه، فشكّ فيه، فدعا</w:t>
      </w:r>
    </w:p>
    <w:p>
      <w:pPr>
        <w:pStyle w:val="BookText"/>
        <w:rPr/>
      </w:pPr>
      <w:r>
        <w:rPr>
          <w:rFonts w:ascii="Amiri" w:hAnsi="Amiri" w:eastAsia="Amiri" w:cs="Amiri"/>
          <w:color w:val="111111"/>
          <w:sz w:val="28"/>
          <w:sz w:val="28"/>
          <w:szCs w:val="28"/>
          <w:rtl w:val="true"/>
          <w:lang w:bidi="ar-SA"/>
        </w:rPr>
        <w:t>بالقافة فألحقوه به، و اسم الجارية هيفاء</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فولّد عبداللّه بن علي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السيّد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مسجد الشجرة بالري، و قبره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عبدالعظيم السيّد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عبدالعظيم الحسني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اعلام الورى، لشيخنا القدوة ابي علي الفضل بن الحسن الطبرسي المتوفّى شهيداً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شيخنا الصدوق عن علي بن عبداللّه الورّاق، عن محمّد بن هارون الصوفي، عن عبيداللّه بن موسى، عن عبدالعظيم بن عبداللّه الحسني، عن صفوان بن يحيى، عن ابراهيم بن ابيزياد، عن ابي حمزة الثمالي، عن ابي خالد الكابلي، عن السجّاد عليه‌السلام النصّ الدالّ على امامة الائمّة عليهم‌السلام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 عن ابي العبّاس محمّد بن ابراهيم بن اسحاق الطالقاني، عن الحسن بن اسماعيل، عن سعيد بن محمّد القطّان، عن عبيداللّه بن موسى الروياني، عن عبدالعظيم بن عبداللّه الحسني، عن علي بن الحسن بن زيد بن علي بن الحسين، عن عبداللّه بن محمّد بن جعفر الصادق حديث اللوح، فراجع</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روي عن ابي جعفر الثاني عليه‌السلام في مثله، ما رواه عبدالعظيم بن عبداللّه</w:t>
      </w:r>
    </w:p>
    <w:p>
      <w:pPr>
        <w:pStyle w:val="BookText"/>
        <w:rPr/>
      </w:pPr>
      <w:r>
        <w:rPr>
          <w:rFonts w:ascii="Amiri" w:hAnsi="Amiri" w:eastAsia="Amiri" w:cs="Amiri"/>
          <w:color w:val="111111"/>
          <w:sz w:val="28"/>
          <w:sz w:val="28"/>
          <w:szCs w:val="28"/>
          <w:rtl w:val="true"/>
          <w:lang w:bidi="ar-SA"/>
        </w:rPr>
        <w:t>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الحديث</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روي عن ابي الحسن علي بن محمّد العسكري عليهماالسلام في ذلك، ما رواه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ابي الحسن على بن محمّد العسكري</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في كتاب التوحيد، لشيخنا الحافظ الصدوق رحمه‌الله في باب معنى سبحان اللّه،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احمد بن ابي عبداللّه البرقي، عن عبدالعظيم بن عبداللّه الحسني، عن علي بن اسباط، عن سليم مولى طربال، عن هشام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معنى التوحيد و العدل،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بن السناني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عن عبدالعظيم بن عبداللّه الحسني، عن الامام علي بن محمّد، عن ابيه محمّد، عن ابيه علي الرضا عليه‌السلام الخبر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في كتاب شرح مشيخة الفقيه، للعلاّمة مولانا التقي المجلسي،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عبدالعظيم الحسني هذا عظيم الشأن، جليل‌القدر، و يظهر جلالة قدره من رواياته، و في النجاشي بعد ذكر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له كتاب خطب اميرالمؤمنين عليه‌السلام ، ثمّ نقل عن الأمالي لشيخنا الصدوق بسنده الى عبيداللّه بن موسى الروياني، عن عبدالعظيم روايات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روى الصدوق بسنده عن محمّد بن يحيى العطّار، عمّن دخل على مولانا ابي الحسن الهادى عليه‌السلام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أنّك زرت قبر عبدالعظيم عندكم</w:t>
      </w:r>
    </w:p>
    <w:p>
      <w:pPr>
        <w:pStyle w:val="BookText"/>
        <w:rPr/>
      </w:pPr>
      <w:r>
        <w:rPr>
          <w:rFonts w:ascii="Amiri" w:hAnsi="Amiri" w:eastAsia="Amiri" w:cs="Amiri"/>
          <w:color w:val="111111"/>
          <w:sz w:val="28"/>
          <w:sz w:val="28"/>
          <w:szCs w:val="28"/>
          <w:rtl w:val="true"/>
          <w:lang w:bidi="ar-SA"/>
        </w:rPr>
        <w:t>لكنت كمن زار الحسين بن علي عليه‌السلام ، و قال الصدوق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فهرست شيخ الطائفة أنّه يروي عنه سهل بن زياد، و ابوتراب الحارثي</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في كتاب علل الشرائع، لشيخنا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سهل بن زياد الآدمي، عن سيّدنا عبدالعظيم، و السند هكذا،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الأسدي الكوفي، عن سهل بن زياد، عن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عليهماالسلامالحديث</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في كتاب الأمالي ايضاً، روايته 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احمد بن ابيعبداللّه البرقي، عن عبدالعظيم بن عبداللّه الحسني، عن الامام ابيجعفر محمّد الجواد عليه‌السلام الحديث</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عن سهل بن زياد الآدمي، عن عبدالعظيم بن عبداللّه الحسني، عن الامام علي الهادي عليه‌السلام الحديث</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عبيداللّه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عبدالعظيم بن عبداللّه الحسني، عن ابراهيم بن ابي محمود، عن الامام علي الرضا عليه‌السلام الحديث</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احمد السناني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عن عبدالعظيم بن عبداللّه الحسني، عن الامام علي الهادي عليه‌السلام الحديث</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الحسني، عن الامام علي الهادي عليه‌السلام الحديث</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في ذلك الكتاب بالسند المذكور، و قد أنهاه إلى عبدالعظيم، عن الامام ابيجعفر الجواد عليه‌السلام الحديث</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فيذلك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احمد بن موسى، عن محمّد بن هارون، عن عبيداللّه بن موسى، عن عبدالعظيم‌الحسني، عن عليبن محمّدالهادي، عن‌آبائه عليهم‌السلام ، قال قال‌اميرالمؤمنين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من‌دخله العجب‌هلك</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السعدآبادي، عن احمد بن ابيعبداللّه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عبداللّه بن يونس، عن يونس بن ظيبان، عن الصادق عليه‌السلام الحديث</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ابوسعيد الحسن بن ابيزياد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الحسني، عن الامام ابيجعفر محمّد الجواد عليه‌السلام الحديث</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في كتاب معاني الأخبار، لشيخنا الصدوق ايضاً،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عبدالعظيم بن عبداللّه الحسني، عن الامام علي الهادي عليه‌السلام الحديث</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المؤلّف، عن السيّد المظفّر بن جعفر بن المظفّر العلوي العبّاسي، عن جعفر بن محمّد بن مسعود، عن ابيه، عن ابراهيم بن علي، عن عبدالعظيم بن عبداللّه الحسني، عن الحسن بن محبوب، عن معاوية بن عمّار، عن الصادق عليه‌السلام الخبر</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ابوالقاسم علي بن احمد بن موسى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عن عبدالعظيم بن عبداللّه الحسني، عن الامام علي الهادي عليه‌السلام الحديث</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في كتاب كفاية الأثر، للحافظ شيخنا علي بن محمّد بن علي الخزّاز القمّي الرازي، رواية سندها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عبداللّه الكوفي، عن سهل بن زياد الآدمي، عن عبدالعظيم بن عبداللّه الحسني، عن ابيجعفر الامام محمّد الجواد عليه‌السلام الحديث</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في ذلك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عبيداللّه بن موسى الروياني، عن عبدالعظيم بن عبداللّه الحسني، عن الامام علي الهادي عليه‌السلام الحديث</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في كتاب ثواب الاعمال، لشيخنا الصدوق ابيجعفر محمّد بن علي بن موسى بن بابويه القمُي،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العطّار، عمّن دخل على ابي الحسن علي بن محمّد الهادي عليه‌السلام من اهل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الحسن العسكري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 الحسين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 زرت قبر عبدالعظيم عندكم كنت كمن زار الحسين بن على عليهماالسلام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قال النعماني في كتاب الغيبة،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بعض رجاله، عن عبدالعظيم بن عبداللّه الحسني، عن مالك بن عامر، عن المفضّل بن عمر، عن الصادق عليه‌السلام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في كتاب المحاسن للبرقي،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عبدالعظيم بن عبداللّه العلوي، عن الحسن بن علي، عن بعض اصحابنا، عن الصادق عليه‌السلام الخبر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فيه ايضاً،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عبدالعظيم بن عبداللّه و كان مرضيّاً، عن محمّد بن عمر، عن حمّاد بن عثمان، 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الخبر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في كتاب 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ابي المفضّل، عن عبيداللّه بن الحسين العلوي، عن ابيه، عن عبدالعظيم بن عبداللّه الحسني، عن ابيجعفر، عن آبائه، عن اميرالمؤمنين عليه‌السلام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بكرمه و فضله يدخل العبد بصدق النيّة و السريرة الصالحة الجنّة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المؤلّف، عن الحسين بن عبيداللّه، عن علي بن محمّد بن محمّد العلوي، عن محمّد بن موسى الرقّي، عن علي بن محمّد بن ابيالقاسم، عن احمد بن ابيعبداللّه البرقي، عن عبدالعظيم بن عبداللّه الحسني، عن ابيه، عن أبان مولى زيد الشهيد، عن عاصم بن بهدلة، عن شريح القاضى، عن على عليه‌السلام الخبر</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المولى محمّد بن المولى علي اللاهيجي تلميذ السيّد المحقّق الداماد فيكتابه خير الرجال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تآليف شيخنا الصدوق كتاب جامع كتاب اخبار عبدالعظيم بن عبداللّه الحسني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أولد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عبدالعظيم، كان زاهداً كبيراً، و انقرض محمّد بن عبدالعظيم و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احمد بن عبداللّه بن الشديد، فقال العمري الكبير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 قال أبواليقظان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أعقب</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شيخنا أبوالحسن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العمل أنّه 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 و هو أبومحمّد القاسم بن الحسين نقيب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بن احمد بن عبداللّه بن علي الشديد</w:t>
      </w:r>
      <w:r>
        <w:rPr>
          <w:rStyle w:val="FootnoteAnchor"/>
          <w:rtl w:val="true"/>
        </w:rPr>
        <w:footnoteReference w:id="396"/>
      </w:r>
      <w:r>
        <w:rPr>
          <w:rFonts w:ascii="Amiri" w:hAnsi="Amiri" w:eastAsia="Amiri" w:cs="Amiri"/>
          <w:color w:val="111111"/>
          <w:sz w:val="28"/>
          <w:sz w:val="28"/>
          <w:szCs w:val="28"/>
          <w:rtl w:val="true"/>
          <w:lang w:bidi="ar-SA"/>
        </w:rPr>
        <w:t>، نسب إلى محلّة بالكوفة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السبيعيّة، و له عقب بها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القاسم السبيعي من أعيان العلويّين،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بمصر، ولي قضاء بعض تلك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نقيب الكوفة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الحافظ الخطيب في تاريخ بغداد، و أنّه ولّد أبامحمّد القاسم الشهير بالسبيعي، و سرد النسب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 و هو ابومحمّد القاسم بن الحسين نقيب الكوفة بن القاسم بن احمد بن عبداللّه بن علي بن الحسن بن زيد بن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النقيب المذكور، حدّث عن أبي الوليد محمّد بن احمد بن برد الأنطاكي، روى عنه محمّد بن إسماعيل الورّاق</w:t>
      </w:r>
      <w:r>
        <w:rPr>
          <w:rFonts w:eastAsia="Amiri" w:cs="Amiri" w:ascii="Amiri" w:hAnsi="Amiri"/>
          <w:color w:val="111111"/>
          <w:sz w:val="28"/>
          <w:szCs w:val="28"/>
          <w:rtl w:val="true"/>
          <w:lang w:bidi="ar-SA"/>
        </w:rPr>
        <w:t>.</w:t>
      </w:r>
      <w:r>
        <w:rPr>
          <w:rStyle w:val="FootnoteAnchor"/>
          <w:rtl w:val="true"/>
        </w:rPr>
        <w:footnoteReference w:id="397"/>
      </w:r>
      <w:bookmarkStart w:id="369" w:name="pg15893_170437"/>
    </w:p>
    <w:p>
      <w:pPr>
        <w:pStyle w:val="Heading3"/>
        <w:numPr>
          <w:ilvl w:val="2"/>
          <w:numId w:val="1"/>
        </w:numPr>
        <w:rPr/>
      </w:pPr>
      <w:bookmarkStart w:id="370" w:name="__RefHeading___Toc15400690_2142443653"/>
      <w:bookmarkStart w:id="371" w:name="_Toc131"/>
      <w:bookmarkEnd w:id="369"/>
      <w:bookmarkEnd w:id="370"/>
      <w:r>
        <w:rPr/>
        <w:t>4</w:t>
      </w:r>
      <w:r>
        <w:rPr>
          <w:rtl w:val="true"/>
        </w:rPr>
        <w:t xml:space="preserve">. </w:t>
      </w:r>
      <w:r>
        <w:rPr>
          <w:rtl w:val="true"/>
        </w:rPr>
        <w:t>واقف عمده كتاب به كتابخانه آستانه حضرت عبدالعظيم عليه‌السلام</w:t>
      </w:r>
      <w:bookmarkEnd w:id="371"/>
    </w:p>
    <w:p>
      <w:pPr>
        <w:pStyle w:val="BookText"/>
        <w:rPr/>
      </w:pPr>
      <w:r>
        <w:rPr>
          <w:rFonts w:ascii="IRNazanin" w:hAnsi="IRNazanin" w:eastAsia="IRNazanin"/>
          <w:color w:val="111111"/>
          <w:sz w:val="28"/>
          <w:sz w:val="28"/>
          <w:szCs w:val="28"/>
          <w:rtl w:val="true"/>
          <w:lang w:bidi="fa-IR"/>
        </w:rPr>
        <w:t>خدمات آيه‌اللّه مرعشى در حوزه كتاب و فرهنگ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عالى ايشان به حدّى بود كه حتى با نماز و روزه استيجارى ميراث فرهنگى شيعه را حفظ نمود و امروز بحمداللّه كتابخانه بزرگ ايشان همچون خورشيدى در جهان اسلام مى‌درخشد و از بزرگ‌ترين گنجينه‌هاى مخطوطات اسلامى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كتاب و كتابخانه و دانش‌پژوهان، موجب شد تا معظم له سفارش كند در كتابخانه، زير پاى افرادى كه براى مطالعه علوم آل محمد صلى‌الله‌عليه‌و‌آله به اين كتابخانه مى‌آيند،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سال‌هاى آغازين سكونت در قم، به فكر تشكيل كتابخانه‌هاى مختلف و كمك به كتابخانه‌هاى موجود و مراكز علمى و دانشگاهى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مجموعه كتاب‌هايى كه با رنج زياد فراهم كرده بود، تعداد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نفيس را به كتابخانه دانشكده الهيات و معارف اسلامى دانشگاه تهران اهدا كرد كه تفصيل آن در مقدمه جلد اول فهرست نسخه‌هاى خطى كتابخانه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شمار زيادى از نسخه‌هاى خطّى و كتب چاپى را به كتابخانه‌هاى آستان قدس رضوى، آستانه حضرت معصومه عليهاالسلام ، آستانه 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فيضيه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نسخه‌هاى خطى وقفى آيه‌اللّه مرعشى به كتابخانه آستانه حضرت عبدالعظيم عليه‌السلام رونق بخشيد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تفصيلى نسخه‌هاى خطى آستانه حضرت عبدالعظيم عليه‌السلام را نگارنده سطور در دو جلد تنظيم كرده و به زودى ضمن منشورات كنگره حضرت عبدالعظيم عليه‌السلام به چاپ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فهرست، كتاب‌هاى وقفى آيه‌اللّه مرعشى مشخص شده است و جا دارد فهرستى از كتاب‌هاى وقفى ايشان به كتابخانه‌هاى مختلف تهيه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 در دو مرحله در سال‌هاى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به كتابخانه آستانه حضرت عبدالعظيم عليه‌السلام اهدا نمودند؛ از جمله آنها نسخه‌اى نفيس از تحرير الاحكام علامه حلى است كه به خط احمد بن حسن بن يحيى فراهانى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آن به پايان رسيده و در چند جاى نسخه بلاغ از فخر المحققين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دوره جواهر العقول فى شرح فرائد الاصول از سيد ابوالقاسم اشكورى به خط مؤلف در بين كتاب‌هاى وقفى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نسخه‌اى از شرح ابن ناظم بر الفيه ابن مالك به خط ابراهيم بن يونس جوازرى با تاريخ كتابت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اين موقوفات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آخر اين نسخه، افتاده بوده و مرحوم آيه‌اللّه مرعشى به خط مبارك خود آن را تكميل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مجموعه‌اى شامل دو رساله از مير محمد بن ابى‌طالب استرآبادى به نام‌هاى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دعاى صنمى قريش،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نفحات اللاهوت، در بين موقوفات پيش‌گفته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و رساله اول آن ظاهراً منحصر به فرد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اينها، نسخه‌هاى متعدد و ارزنده‌اى از كتب اربعه حديثى شيعه و كتاب‌هاى تاريخى و فقهى و اصولى و كلامى و در يك جمله كتاب‌هاى حوزوى و اسلامى در بين نسخه‌هاى وقفى آيه‌اللّه مرعشى به كتابخانه مذكور مشاهده مى‌شود</w:t>
      </w:r>
      <w:r>
        <w:rPr>
          <w:rFonts w:eastAsia="Amiri" w:cs="Amiri" w:ascii="Amiri" w:hAnsi="Amiri"/>
          <w:color w:val="111111"/>
          <w:sz w:val="28"/>
          <w:szCs w:val="28"/>
          <w:rtl w:val="true"/>
          <w:lang w:bidi="ar-SA"/>
        </w:rPr>
        <w:t xml:space="preserve">. </w:t>
      </w:r>
      <w:bookmarkStart w:id="372" w:name="pg15893_170439"/>
    </w:p>
    <w:p>
      <w:pPr>
        <w:pStyle w:val="Heading2"/>
        <w:numPr>
          <w:ilvl w:val="1"/>
          <w:numId w:val="1"/>
        </w:numPr>
        <w:rPr/>
      </w:pPr>
      <w:bookmarkStart w:id="373" w:name="__RefHeading___Toc15400692_2142443653"/>
      <w:bookmarkStart w:id="374" w:name="_Toc132"/>
      <w:bookmarkEnd w:id="372"/>
      <w:bookmarkEnd w:id="373"/>
      <w:r>
        <w:rPr>
          <w:rtl w:val="true"/>
        </w:rPr>
        <w:t>(</w:t>
      </w:r>
      <w:r>
        <w:rPr/>
        <w:t>7</w:t>
      </w:r>
      <w:r>
        <w:rPr>
          <w:rtl w:val="true"/>
        </w:rPr>
        <w:t xml:space="preserve">) </w:t>
      </w:r>
      <w:r>
        <w:rPr>
          <w:rtl w:val="true"/>
        </w:rPr>
        <w:t>كوچ مسافر رى</w:t>
      </w:r>
      <w:bookmarkEnd w:id="374"/>
    </w:p>
    <w:p>
      <w:pPr>
        <w:pStyle w:val="Heading3"/>
        <w:numPr>
          <w:ilvl w:val="2"/>
          <w:numId w:val="1"/>
        </w:numPr>
        <w:rPr/>
      </w:pPr>
      <w:bookmarkStart w:id="375" w:name="__RefHeading___Toc15400694_2142443653"/>
      <w:bookmarkStart w:id="376" w:name="_Toc133"/>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تحقيقى جامع پيرامون تولد و شهادت حضرت عبدالعظيم حسنى عليه‌السلام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صادق حسينى اشكورى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5893_170441"/>
      <w:bookmarkStart w:id="378" w:name="pg15893_170441"/>
      <w:bookmarkEnd w:id="378"/>
    </w:p>
    <w:p>
      <w:pPr>
        <w:pStyle w:val="BookText"/>
        <w:rPr/>
      </w:pPr>
      <w:bookmarkStart w:id="379" w:name="pg15893_170441"/>
      <w:bookmarkEnd w:id="37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رسوله و آله الميامين وأصحابه الذين ثبتوا على دينه المبين </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5400696_2142443653"/>
      <w:bookmarkStart w:id="381" w:name="_Toc134"/>
      <w:bookmarkEnd w:id="380"/>
      <w:r>
        <w:rPr>
          <w:rtl w:val="true"/>
        </w:rPr>
        <w:t>مقدمه</w:t>
      </w:r>
      <w:bookmarkEnd w:id="381"/>
    </w:p>
    <w:p>
      <w:pPr>
        <w:pStyle w:val="BookText"/>
        <w:rPr/>
      </w:pPr>
      <w:r>
        <w:rPr>
          <w:rFonts w:ascii="IRNazanin" w:hAnsi="IRNazanin" w:eastAsia="IRNazanin"/>
          <w:color w:val="111111"/>
          <w:sz w:val="28"/>
          <w:sz w:val="28"/>
          <w:szCs w:val="28"/>
          <w:rtl w:val="true"/>
          <w:lang w:bidi="fa-IR"/>
        </w:rPr>
        <w:t xml:space="preserve">مقاله‌اى كه از نظر خوانندگان گرامى مى‌گذرد ، بررسى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روايى درباره تاريخ تولد و وفات حضرت عبدالعظيم حسنى عليه‌السلام و كيفيت رحلت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عزيزان پوشيده نيست ، امروزه تاريخ تحليلى و تحليل تاريخى از اهميت ويژه‌اى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بررسى‌هاى گوناگون نسبت به زمانهاى نزديك ما گر چه حائز اهميت است ولى بسيار دشوار نباشد ؛ چرا كه منابع مختلفى كه توسط ملل گوناگون نگاشته شده است كار تفحص و نتيجه‌گيرى را آسان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امر در مورد تاريخهاى قديم كه در هاله‌اى از ابهام قرار دارد به همان اندازه كه اهميت دارد ، داراى دشوارى‌هاى مخصوص به خود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رفتن هزاران هزار كتاب اصيل از گنجينه‌هاى نياكان ما ، و در فشار بودن هميشگى سادات و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بررسى‌هاى تاريخى شيعه را با دشواريهايى مواجه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گوشه‌اى از زواياى موضوع را بررسى كنيم تا دوستان و آيندگان با تكميل نواقص و ضعفهاى آن ان شاء اللّه دريچه‌اى جديد و تحقيقى لايق براى آينده فراهم آورند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گفتار بايد تصريح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 بر آن نيستيم تا با اثبات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 قابل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اثبات شهادت سيد بزرگوار حسنى ، تاريخ‌سازى كنيم يا به </w:t>
      </w:r>
    </w:p>
    <w:p>
      <w:pPr>
        <w:pStyle w:val="BookText"/>
        <w:rPr/>
      </w:pPr>
      <w:r>
        <w:rPr>
          <w:rFonts w:ascii="IRNazanin" w:hAnsi="IRNazanin" w:eastAsia="IRNazanin"/>
          <w:color w:val="111111"/>
          <w:sz w:val="28"/>
          <w:sz w:val="28"/>
          <w:szCs w:val="28"/>
          <w:rtl w:val="true"/>
          <w:lang w:bidi="fa-IR"/>
        </w:rPr>
        <w:t xml:space="preserve">تحريك عواطف بپردازيم ، بلكه غرض فقط بررسى تاريخى و روايى و نقل اقوال مختلف است با آنچه از شواهد و قرائن وجود دارد و نهايتاً قضاوت را به خواننده مى‌سپاريم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گفتار حاضر را در سه بخش تدوين كرده توضيح خواهيم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تولد</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رحلت</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رحلت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نگارنده ، بخش سوم از اهميت بيشترى برخوردار است ؛ زيرا درباره آن كمتر گفته شده و شايد ثمره بيشترى نيز داشته باشد </w:t>
      </w:r>
      <w:r>
        <w:rPr>
          <w:rFonts w:eastAsia="IRNazanin" w:cs="IRNazanin"/>
          <w:color w:val="111111"/>
          <w:sz w:val="28"/>
          <w:szCs w:val="28"/>
          <w:rtl w:val="true"/>
          <w:lang w:bidi="fa-IR"/>
        </w:rPr>
        <w:t xml:space="preserve">. </w:t>
      </w:r>
      <w:bookmarkStart w:id="382" w:name="pg15893_170443"/>
    </w:p>
    <w:p>
      <w:pPr>
        <w:pStyle w:val="Heading3"/>
        <w:numPr>
          <w:ilvl w:val="2"/>
          <w:numId w:val="1"/>
        </w:numPr>
        <w:rPr/>
      </w:pPr>
      <w:bookmarkStart w:id="383" w:name="__RefHeading___Toc15400698_2142443653"/>
      <w:bookmarkStart w:id="384" w:name="_Toc135"/>
      <w:bookmarkEnd w:id="382"/>
      <w:bookmarkEnd w:id="383"/>
      <w:r>
        <w:rPr>
          <w:rtl w:val="true"/>
        </w:rPr>
        <w:t>بخش نخست</w:t>
      </w:r>
      <w:r>
        <w:rPr>
          <w:rtl w:val="true"/>
        </w:rPr>
        <w:t xml:space="preserve">: </w:t>
      </w:r>
      <w:r>
        <w:rPr>
          <w:rtl w:val="true"/>
        </w:rPr>
        <w:t>تاريخ تولد</w:t>
      </w:r>
      <w:bookmarkEnd w:id="384"/>
    </w:p>
    <w:p>
      <w:pPr>
        <w:pStyle w:val="Heading4"/>
        <w:numPr>
          <w:ilvl w:val="3"/>
          <w:numId w:val="1"/>
        </w:numPr>
        <w:rPr/>
      </w:pPr>
      <w:bookmarkStart w:id="385" w:name="__RefHeading___Toc15400700_2142443653"/>
      <w:bookmarkStart w:id="386" w:name="_Toc136"/>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 xml:space="preserve">درباره تولد حضرت عبدالعظيم عليه‌السلام اطلاع روشنى در دست نداريم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آقاى عزيزاللّه عطاردى در كتاب خود كه درباره حضرت عبد العظيم عليه‌السلام نگاشته</w:t>
      </w:r>
      <w:r>
        <w:rPr>
          <w:rStyle w:val="FootnoteAnchor"/>
          <w:rtl w:val="true"/>
        </w:rPr>
        <w:footnoteReference w:id="399"/>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تولد حضرت عبدالعظيم اطلاع درستى نيست و در مصادر ترجمه او از اين موضوع ذكرى بميان نيامده ، ما هر چه در اين مورد تحقيق كرديم به اين مطلب برنخورديم ، ولى آنچه مسلم است وى در زمان حضرت موسى بن جعفر عليهما السلام حيات 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ترجمه نويسان نيز درباره تولد حضرت يا اشاره‌اى نكرده‌اند و يا تصريح نموده‌اند كه از تولد آن حضرت اطلاع دقيقى در دست نيست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5400702_2142443653"/>
      <w:bookmarkStart w:id="388" w:name="_Toc137"/>
      <w:bookmarkEnd w:id="387"/>
      <w:r>
        <w:rPr>
          <w:rtl w:val="true"/>
        </w:rPr>
        <w:t xml:space="preserve">قول اول </w:t>
      </w:r>
      <w:r>
        <w:rPr>
          <w:rtl w:val="true"/>
        </w:rPr>
        <w:t xml:space="preserve">: </w:t>
      </w:r>
      <w:r>
        <w:rPr>
          <w:rtl w:val="true"/>
        </w:rPr>
        <w:t xml:space="preserve">تولد در سال </w:t>
      </w:r>
      <w:r>
        <w:rPr/>
        <w:t>173</w:t>
      </w:r>
      <w:r>
        <w:rPr>
          <w:rtl w:val="true"/>
        </w:rPr>
        <w:t xml:space="preserve"> :</w:t>
      </w:r>
      <w:bookmarkEnd w:id="388"/>
    </w:p>
    <w:p>
      <w:pPr>
        <w:pStyle w:val="Heading5"/>
        <w:numPr>
          <w:ilvl w:val="4"/>
          <w:numId w:val="1"/>
        </w:numPr>
        <w:rPr/>
      </w:pPr>
      <w:bookmarkStart w:id="389" w:name="__RefHeading___Toc15400704_2142443653"/>
      <w:bookmarkStart w:id="390" w:name="_Toc13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اولين منبع فارسى كه تاريخ دقيق تولد آن حضرت را بيان داشته كتاب نور الآفاق حاج شيخ جواد شاه عبدالعظيمى است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شده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نقل‌كلام نور الآفاق بايد درباره اعتبارمؤلف وكتاب وى گفتگويى‌كرد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مرحوم‌رازى دراختران فروزان رى</w:t>
      </w:r>
      <w:r>
        <w:rPr>
          <w:rStyle w:val="FootnoteAnchor"/>
          <w:rtl w:val="true"/>
        </w:rPr>
        <w:footnoteReference w:id="400"/>
      </w:r>
      <w:r>
        <w:rPr>
          <w:rFonts w:ascii="IRNazanin" w:hAnsi="IRNazanin" w:eastAsia="IRNazanin"/>
          <w:color w:val="111111"/>
          <w:sz w:val="28"/>
          <w:sz w:val="28"/>
          <w:szCs w:val="28"/>
          <w:rtl w:val="true"/>
          <w:lang w:bidi="fa-IR"/>
        </w:rPr>
        <w:t>درباره‌وى مطالبى‌نگاشته‌كه‌خلاصه‌اش‌اين‌است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جواد كنى فرزند دوم حاج شيخ مهدى لاريجانى و سبط علامه كنى در شهر رى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سطوح راهى نجف شد و از محضر آخوند خراسانى </w:t>
      </w:r>
    </w:p>
    <w:p>
      <w:pPr>
        <w:pStyle w:val="BookText"/>
        <w:rPr/>
      </w:pPr>
      <w:r>
        <w:rPr>
          <w:rFonts w:ascii="IRNazanin" w:hAnsi="IRNazanin" w:eastAsia="IRNazanin"/>
          <w:color w:val="111111"/>
          <w:sz w:val="28"/>
          <w:sz w:val="28"/>
          <w:szCs w:val="28"/>
          <w:rtl w:val="true"/>
          <w:lang w:bidi="fa-IR"/>
        </w:rPr>
        <w:t xml:space="preserve">و حاج ميرزا حسين خليلى تهرانى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رى مراجعه و در مسجد صحن به اقامه جماعت و ترويج دين پرداخت و منبرى شيرين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تصنيفاتى مانند نور الآفاق و چيزهاى ديگر مانند خصائص عظيميه در شرح حال حضرت عبدالعظيم عليه‌السلام دارد كه چندان مفيد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رحلت كرده در ايوان مطهر حضرت عبدالعظيم كنار برادرش دفن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مدرّسين محترم حوزه هم در مقاله خود</w:t>
      </w:r>
      <w:r>
        <w:rPr>
          <w:rStyle w:val="FootnoteAnchor"/>
          <w:rtl w:val="true"/>
        </w:rPr>
        <w:footnoteReference w:id="401"/>
      </w:r>
      <w:r>
        <w:rPr>
          <w:rFonts w:ascii="IRNazanin" w:hAnsi="IRNazanin" w:eastAsia="IRNazanin"/>
          <w:color w:val="111111"/>
          <w:sz w:val="28"/>
          <w:sz w:val="28"/>
          <w:szCs w:val="28"/>
          <w:rtl w:val="true"/>
          <w:lang w:bidi="fa-IR"/>
        </w:rPr>
        <w:t>با عنوان آشنايى با حضرت عبدالعظيم و مصادر شرح حال او اين مطلب را نقل كرده و سپس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نور الآفاق مطالب تازه‌اى ديده مى‌شود كه هر كدام دليل بر بى‌اعتبارى اين كتاب مى‌تواند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نقل بعضى از مطالب بى‌اساس آن كتاب پرداخته و آنگاه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رساله پس از نگاه كردن كتاب نور الآفاق و آگاهى بر محتواى آن به اين نتيجه رسيده كه مطالب تازه اين كتاب بى‌اساس و غير معتبر است ، و حمل بر صحت آن اين است كه حاج شيخ جواد در نقل اين مطالب به كسانى اعتماد مى‌كرده است كه قابل اعتماد نبوده‌اند و احياناً از كتابهاى جعلى و مخترع و مختلق مطالبى را ياد 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مطالبى كه از آن كتاب نقل شد براى اهل فضل و اطلاع مى‌تواند بهترين گواه بر بى‌اعتبارى آن كتاب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سطور عرض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نويسنده محترم فرموده به نحو موجبه جزئيه صحيح است ، ولى نمى‌توان درباره تمامى آنچه از او نقل كرده نسبت جعل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مقام درصدد بيان آن مطالب و بررسى صحت و سقم آن نيستيم مگر آنچه مربوط به تاريخ حضرت عبدالعظيم عليه‌السلام مى‌شود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كلام صاحب مقاله برمى‌آيد آن است كه كتابهاى مورد استناد نور الآفاق جعلى هستند ، عرض نگارنده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اسامى كتب و حتى انتساب آنها به مؤلفاتشان احتمال صحت مى‌رود بلكه در بعضى مواضع اين </w:t>
      </w:r>
    </w:p>
    <w:p>
      <w:pPr>
        <w:pStyle w:val="BookText"/>
        <w:rPr/>
      </w:pPr>
      <w:r>
        <w:rPr>
          <w:rFonts w:ascii="IRNazanin" w:hAnsi="IRNazanin" w:eastAsia="IRNazanin"/>
          <w:color w:val="111111"/>
          <w:sz w:val="28"/>
          <w:sz w:val="28"/>
          <w:szCs w:val="28"/>
          <w:rtl w:val="true"/>
          <w:lang w:bidi="fa-IR"/>
        </w:rPr>
        <w:t xml:space="preserve">صحت يقينى است ، لكن آنچه مهم است آن است كه آيا اين مؤلفين در كتابهاى مذكوره مطلب مذكور را نقل كرده‌اند يا نسبت مطلب به آنها جعلى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صحت كتابها و انتسابشان ثابت شد آنگاه براى اثبات كذب حاج شيخ جواد ، بايد آن كتاب را ملاحظه نموده و كاملاً جستجو كرد ، و چه بسا اگر تشكيك بيشترى بنمائيم بايد بگوئيم به نسخه‌هاى خطى آنها بايد مراجعه نمود چرا كه در بسيارى از چاپهاى دوران معاصر از آفت تحريف و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نمانده‌ايم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تصور نگارنده آن است كه تواريخ مذكور در كتاب نور الآفاق اگر هم جعلى باشد ولى با دقت و رعايت جوانب تاريخى گفته شده است ، از اين رو انسان را در نسبت جعل دادن به تأمل واداشته و به تحقيق و تفحّص بيشترى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نور الآفاق</w:t>
      </w:r>
      <w:r>
        <w:rPr>
          <w:rStyle w:val="FootnoteAnchor"/>
          <w:rtl w:val="true"/>
        </w:rPr>
        <w:footnoteReference w:id="402"/>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تاريخ تولد و وفات حضرت معصومه عليهاالسلام تا اين زمان بر عامه خلق مكتوم و غير معلوم بود جناب حجة الاسلام آقاى حاج شيخ جواد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مكه معظمه زاده‌ها اللّه شرفاً و تعظيماً در مدينه طيبه در كتابخانه مباركه به زحمت زياد به دست آورده 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الابرار فى نسب أولاد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لواقح الأنوار فى طبقات الأخيار كه كتاب مفصلى است نقل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موسى بن جعفر فى المدينة المنورة غرة ذى‌القعدة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توفيت فى العاشر من ربيع الثانى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حال بايد در مورد دو كتابى كه نام برده بررسى نمود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الأبرار فى نسب أولاد الأئمة الأطهار اين كتاب به تصريح خود مؤلف از سيد موسى موسوى برزنجى شافعى مدنى است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درباره اين كتاب مطلبى به دست نياورد جز آنكه صاحب ذريعه</w:t>
      </w:r>
      <w:r>
        <w:rPr>
          <w:rStyle w:val="FootnoteAnchor"/>
          <w:rtl w:val="true"/>
        </w:rPr>
        <w:footnoteReference w:id="404"/>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كما حُكِىَ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 بر اين خود صاحب ذريعه اين كتاب را نديده و براى او نقل شده كه اين كتاب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مستند صاحب ذريعه همان نور الآفاق يا كتابى ديگر باشد كه از وى اخذ كرده است ، و تعجب است از صاحب ذريعه كه چطور نام اين كتاب را با تصريح بر شافعى بودنش در ذريعه كه در ذكر تصانيف شيعه مى‌باشد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الأنوار فى طبقات الاخيار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صاحب مقاله انكار وجود اين كتاب است چرا كه در تعريض به بى‌اساسى مطالب نور الآفاق عباراتى دارد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تولد و وفات حضرت معصومه عليهاالسلام را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علامت سؤال و دو تعجب ظاهراً حاكى از انكار وجود چنين كتابى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لواقح الأنوار در كشف الظنون معرفى شده و از كيفيت مباحث 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طبقات اولياء و زهّاد و عرفاء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ممكن است چنين مطلبى در آن يافت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شود كه عرض نگارنده فقط در امكان ثبوتى است و در مقام اثبات و جزم به مطلب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كشف الظنون</w:t>
      </w:r>
      <w:r>
        <w:rPr>
          <w:rStyle w:val="FootnoteAnchor"/>
          <w:rtl w:val="true"/>
        </w:rPr>
        <w:footnoteReference w:id="405"/>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لواقح الأنوار فى طبقات السادة الأخيار فى مجلد للشيخ أبى المواهب عبدالوهاب بن احمد الشعرانى الشافعى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لحضت طبقات جماعة من الأولياء الذين يقتدى بهم فى طريق اللّه تعالى إلى آخر القرن التاسع وبعض العاشر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حاجى خليفه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تابعين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زنان ذكر شده و به ذكر دويست شيخ پرداخته و از مشايخ عصر خويش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بيان كرده است كه مجموعاً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مى‌شود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با رجوع به كتاب معجم المطبوعات العربية والمعربة تأليف يوسف اليان سركيس</w:t>
      </w:r>
      <w:r>
        <w:rPr>
          <w:rStyle w:val="FootnoteAnchor"/>
          <w:rtl w:val="true"/>
        </w:rPr>
        <w:footnoteReference w:id="406"/>
      </w:r>
      <w:r>
        <w:rPr>
          <w:rFonts w:ascii="IRNazanin" w:hAnsi="IRNazanin" w:eastAsia="IRNazanin"/>
          <w:color w:val="111111"/>
          <w:sz w:val="28"/>
          <w:sz w:val="28"/>
          <w:szCs w:val="28"/>
          <w:rtl w:val="true"/>
          <w:lang w:bidi="fa-IR"/>
        </w:rPr>
        <w:t xml:space="preserve">مشخص شد اين كتاب در بولاق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جزء چاپ شده ، و نيز چند چاپ ديگر در همان كشور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وى مى‌افزايد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نام طبقات الشعرانى الكبرى 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خلاصه عبقات الأنوار</w:t>
      </w:r>
      <w:r>
        <w:rPr>
          <w:rStyle w:val="FootnoteAnchor"/>
          <w:rtl w:val="true"/>
        </w:rPr>
        <w:footnoteReference w:id="407"/>
      </w:r>
      <w:r>
        <w:rPr>
          <w:rFonts w:ascii="Amiri" w:hAnsi="Amiri" w:eastAsia="Amiri" w:cs="Amiri"/>
          <w:color w:val="111111"/>
          <w:sz w:val="28"/>
          <w:sz w:val="28"/>
          <w:szCs w:val="28"/>
          <w:rtl w:val="true"/>
          <w:lang w:bidi="ar-SA"/>
        </w:rPr>
        <w:t xml:space="preserve">نيز مطالبى از آن 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عبدالوهاب بن احمد شعرانى غير از كتاب فوق ، دو كتاب ديگر نيز با اسمائى مشابه دارد كه مربوط به موضوع مورد بحث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الأنوار القدسية فى بيان العهود المحمدية است در مأمورات و منهيات شريعت نبويّه كه به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 مطبعة مصطفى البابى حلبى و اولاده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تلخيصى است از فتوحات مكيه ابن عربى در تصوف با عنوان لواقح الأنوار القدسية المنتقاة من‌الفتوحات المكية كه آن‌را به‌سال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وسپس همان را دوباره تلخيص‌كرده وبه نام الكبريت الأحمر من علوم الشيخ الأكبر خوانده‌است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به هر حال ، با مشخص شدن مصدرى كه نور الآفاق از آن نقل كرده كار آسان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با رجوع به لواقح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در اختيار نگارنده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يا سقم كلام شاه عبدالعظيمى جزم پيدا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تولد حضرت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نور الآفاق</w:t>
      </w:r>
      <w:r>
        <w:rPr>
          <w:rStyle w:val="FootnoteAnchor"/>
          <w:rtl w:val="true"/>
        </w:rPr>
        <w:footnoteReference w:id="409"/>
      </w:r>
      <w:r>
        <w:rPr>
          <w:rFonts w:ascii="IRNazanin" w:hAnsi="IRNazanin" w:eastAsia="IRNazanin"/>
          <w:color w:val="111111"/>
          <w:sz w:val="28"/>
          <w:sz w:val="28"/>
          <w:szCs w:val="28"/>
          <w:rtl w:val="true"/>
          <w:lang w:bidi="fa-IR"/>
        </w:rPr>
        <w:t xml:space="preserve">، تولد آن حضرت را روز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نقل از نزهة الأبرار فى نسب أولاد الأئمة الأطهار تأليف سيد موسى موسوى برزنجى شافعى مدنى و كتاب طبقات الأشراف تأليف نورالدين مكى حنفى كه در مصر قاضى القضاة بوده ، و كتاب مناقب العترة تأليف احمد بن محمد بن فهد حلى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فحواى كلام صاحب نور الآفاق نيز چنين برمى‌آيد كه بر اين كتابها در سفر مكه ومدينه‌كه درخدمت جناب والدش حاج شيخ‌مهدى بوده بر اين‌كتابها دست‌يافته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سه كتابى كه نامى از آنها برده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نزهة الأبرار كه قبلاً درباره آن گفتگويى كرديم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الأشراف ، نورالدين مكى حنفى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نورالدين على بن سلطان بن محمد هروى مكى حنفى معروف به ملا على قارى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در هرات و وفاتش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عرب و عجم آموخت و در علوم مختلف نگاشت و در مصر نفوذ زيادى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علماى مصرى خبر وفاتش را شنيدند در جامع ازهر جماعتى فراوان گردآمده و بر او نماز غايب خواندند به جهت بزرگى علمى و دينى او</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گرچه نام مذكور طبقات الأشراف را در ميان مؤلفات او نيافتم ولى بعيد نيست كه وى با توجه به كثرت تأليفاتش چنين كتابى را داشته كه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وفات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و صاحب نور الآفاق هنگام تشرف به مكه آن را 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نور الآفاق</w:t>
      </w:r>
      <w:r>
        <w:rPr>
          <w:rStyle w:val="FootnoteAnchor"/>
          <w:rtl w:val="true"/>
        </w:rPr>
        <w:footnoteReference w:id="411"/>
      </w:r>
      <w:r>
        <w:rPr>
          <w:rFonts w:ascii="IRNazanin" w:hAnsi="IRNazanin" w:eastAsia="IRNazanin"/>
          <w:color w:val="111111"/>
          <w:sz w:val="28"/>
          <w:sz w:val="28"/>
          <w:szCs w:val="28"/>
          <w:rtl w:val="true"/>
          <w:lang w:bidi="fa-IR"/>
        </w:rPr>
        <w:t xml:space="preserve">از اين كتاب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الشرفا فى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وبر روى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 يعنى نسخه بدل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العترة ، 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تأليفات ابن فهد به چنين عنوانى بر نخورديم مگر اينكه صاحب ذريعه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ابوالحسن مرندى در كتابش دلائل براهين الفرقان كه معاصر با شيخ آقا بزرگ تهرانى بوده از اين كتاب و مؤلفش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 عصر بودن وى با صاحب ذريعه ، بعيد نيست مأخذ مرندى نيز كلمات شاه عبدالعظيمى در نور الآفاق بوده باشد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كتاب نيز جاى بررسى بيشترى دارد ، در نتيجه كلام نور الآفاق قابل ردّ و قبول نيست تا مصدرى قابل اطمينان آن را تأييد يا تكذيب كند ، و صرف اينكه ما از اين كتابها اطلاعى در دست نداريم نمى‌تواند ردّ قول صاحب نور الآفاق نمايد ، خصوصاً اينكه از جهت تاريخى ، كلام وى مشكل ساز نيست چون بنا بر اينكه تولد حضرت عبدالعظيم را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ووفاتش را به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حضرت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كه دار دنيا را وداع </w:t>
      </w:r>
      <w:bookmarkStart w:id="391" w:name="pg15893_170449"/>
    </w:p>
    <w:p>
      <w:pPr>
        <w:pStyle w:val="BookText"/>
        <w:rPr/>
      </w:pPr>
      <w:bookmarkEnd w:id="391"/>
      <w:r>
        <w:rPr>
          <w:rFonts w:ascii="IRNazanin" w:hAnsi="IRNazanin" w:eastAsia="IRNazanin"/>
          <w:color w:val="111111"/>
          <w:sz w:val="28"/>
          <w:sz w:val="28"/>
          <w:szCs w:val="28"/>
          <w:rtl w:val="true"/>
          <w:lang w:bidi="fa-IR"/>
        </w:rPr>
        <w:t xml:space="preserve">گفته است ، و با توجه به شهادت امام كاظم عليه‌السلام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خويش مقارن با دهه آخر عمر حضرت كاظم عليه‌السلام بوده ، و در زمان امام رضا عليه‌السلام كه وفات حضرت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 آن حضرت را درك كرده و سپس حضور حضرت امام جواد و امام هادى عليهماالسلام رسيده و از آنها روايت نقل كرده و در دو سال قبل از شهادت حضرت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 و حضرت هادى عليه‌السلام نيز تشويق و تحريض بر زيارت ايشان نموده‌اند </w:t>
      </w:r>
      <w:r>
        <w:rPr>
          <w:rFonts w:eastAsia="IRNazanin" w:cs="IRNazanin"/>
          <w:color w:val="111111"/>
          <w:sz w:val="28"/>
          <w:szCs w:val="28"/>
          <w:rtl w:val="true"/>
          <w:lang w:bidi="fa-IR"/>
        </w:rPr>
        <w:t>.</w:t>
      </w:r>
    </w:p>
    <w:p>
      <w:pPr>
        <w:pStyle w:val="Heading5"/>
        <w:numPr>
          <w:ilvl w:val="4"/>
          <w:numId w:val="1"/>
        </w:numPr>
        <w:rPr/>
      </w:pPr>
      <w:bookmarkStart w:id="392" w:name="__RefHeading___Toc15400706_2142443653"/>
      <w:bookmarkStart w:id="393" w:name="_Toc139"/>
      <w:bookmarkEnd w:id="392"/>
      <w:r>
        <w:rPr>
          <w:rtl w:val="true"/>
        </w:rPr>
        <w:t>درك حضور حضرت رضا عليه‌السلام</w:t>
      </w:r>
      <w:bookmarkEnd w:id="393"/>
    </w:p>
    <w:p>
      <w:pPr>
        <w:pStyle w:val="BookText"/>
        <w:rPr/>
      </w:pPr>
      <w:r>
        <w:rPr>
          <w:rFonts w:ascii="IRNazanin" w:hAnsi="IRNazanin" w:eastAsia="IRNazanin"/>
          <w:color w:val="111111"/>
          <w:sz w:val="28"/>
          <w:sz w:val="28"/>
          <w:szCs w:val="28"/>
          <w:rtl w:val="true"/>
          <w:lang w:bidi="fa-IR"/>
        </w:rPr>
        <w:t xml:space="preserve">اما اينكه از حضرت رضا عليه‌السلام روايت نقل كرده يا نه محل بحث و كلام است ، ولى بهر حال از جهت تاريخى مشكلى ندارد كه از آن حضرت روايتى نقل كرده باشد ، يعنى در مقام امكان ثبوتى اين احتمال هست ولى هنگامى كه در مقام اثبات برمى‌آييم مى‌بينيم كتابهاى حديثى از روايت حضرت عبدالعظيم از امام ثامن عليه‌السلام خالى است مگر يك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مقالات مشاهده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روايتى را كه عبدالعظيم از حضرت رضا عليه‌السلام روايت كرده ، حديثى است كه عبدالعظيم در باب صوم به واسطه سهل بن سعد از حضرت نقل كرده و مرحوم صدوق در من لا يحضره الفقيه آنرا بيان داشته است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چنين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عبدالعظيم بن عبداللّه الحسنى عن سهل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 ، وليس منا من صام قبل الرؤية وأفطر قبل الرؤية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فى صوم يوم الشك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أصوم يوماً من شهر شعبان أحب إليّ من أن أفطر يوماً من شهر رمضان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صدوق روايت را غريب دانسته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غريب لا أعرفه الا من طريق عبدالعظيم بن عبداللّه الحسنى المدفون بالرى في مقابر الشجرة ، وكان مرضياً رضى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كه اين روايت دلالت بر درك عبدالعظيم حضور حضرت رضا عليه‌السلام را نمى‌كند چون عبدالعظيم روايت را از سهل بن سعد نقل كرده و او حديث را از امام رضا عليه‌السلام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روايتى نيز عبدالعظيم از هشام بن حكم نقل كرده كه او از امام صادق عليه‌السلام شنيده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پس آيا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امام صادق عليه‌السلام را نيز درك كرده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بله تنها روايتى كه عبدالعظيم بدون واسطه از امام رضا عليه‌السلام نقل كرده موعظه نافعه‌اى است كه مرحوم شيخ مفيد در اختصاص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روايت مرسله است به جهت ارسالش قابل اعتماد نيست گرچه مضمون بسيار بالايى دارد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از طرفى ديگر ، بعضى چنين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عليه‌السلام براى زيارت حضرت رضا عليه‌السلام به ايران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خدمت حضرت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تهرانى در ابتداى روح و ريحان دهم از كتاب خود جنة النعيم مى‌گويد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مرقد منوّره مطهر حضرت رضا عليه‌السلام از سرّ من رأى بيرون آمد و به بلاد خراسان متوجه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رى وارد شد زمانى به جهت زيارت قبر مطهر حضرت حمزة بن موسى بن جعفر عليهماالسلام توقف فرمود ، و امر آن بزرگوار مخفى بود ، و كسى آن جناب را نمى‌شناخت تا آنكه دوستان و شيعيان در خفاء خدمتش رسيدند ، و اطلاع از حالات حسنه‌اش پيدا كردند ، و مسائل حلال و حرام خودشان را سؤال نمودند ، و كمال تقرّب آن جناب را به امامين همامين عليهماالسلاميافتند و بر ارادت و خلوص ايشان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نگذاردند آن جناب حركت نمايد </w:t>
      </w:r>
      <w:r>
        <w:rPr>
          <w:rFonts w:eastAsia="IRNazanin" w:cs="IRNazanin"/>
          <w:color w:val="111111"/>
          <w:sz w:val="28"/>
          <w:szCs w:val="28"/>
          <w:rtl w:val="true"/>
          <w:lang w:bidi="fa-IR"/>
        </w:rPr>
        <w:t xml:space="preserve">. </w:t>
      </w:r>
      <w:bookmarkStart w:id="394" w:name="pg15893_170451"/>
    </w:p>
    <w:p>
      <w:pPr>
        <w:pStyle w:val="BookText"/>
        <w:rPr/>
      </w:pPr>
      <w:bookmarkEnd w:id="394"/>
      <w:r>
        <w:rPr>
          <w:rFonts w:ascii="IRNazanin" w:hAnsi="IRNazanin" w:eastAsia="IRNazanin"/>
          <w:color w:val="111111"/>
          <w:sz w:val="28"/>
          <w:sz w:val="28"/>
          <w:szCs w:val="28"/>
          <w:rtl w:val="true"/>
          <w:lang w:bidi="fa-IR"/>
        </w:rPr>
        <w:t xml:space="preserve">و اگر اين قول اخير را تصديق نمائيم بعيد نيست ؛ از آنكه حضرت عبدالعظيم عليه‌السلام به زيارت لقاء حضرت رضا عليه‌السلام مشرف نشده بود و خواست اداء حق امام ثامن ضامن را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سائرين از ائمه طاهرين بنا بر حديث مشهور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امامى بر اين امت حقّى دارد ، اگر كسى خواهد حق ايشان را ادا نمايد بايد به زيارت ايشان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لكن پس‌ازآن توجيهى‌درباره تنصيص حضرت‌رضا عليه‌السلام برزيارت عبدالعظيم نقل‌كرده كه قابل‌قبول نيست و بزودى وجه آن‌را نقل‌خواهيم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گفتارش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وبيايد در اقوال علماء قولى كه در كتاب رجال داعى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عليه‌السلام تنصيص فرمود به زيارت حضرت عبدالعظيم و ثوابى براى زائران بزرگوار بيان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حالت آن جناب مقتضى بوده است كه به زيارت حضرت رضا عليه‌السلام رود و آن جناب هم قبل از وفات و ملاقات حضرت عبدالعظيم زيارتش را از دوستانش بخواهد </w:t>
      </w:r>
      <w:r>
        <w:rPr>
          <w:rFonts w:eastAsia="IRNazanin" w:cs="IRNazanin"/>
          <w:color w:val="111111"/>
          <w:sz w:val="28"/>
          <w:szCs w:val="28"/>
          <w:rtl w:val="true"/>
          <w:lang w:bidi="fa-IR"/>
        </w:rPr>
        <w:t>.</w:t>
      </w:r>
    </w:p>
    <w:p>
      <w:pPr>
        <w:pStyle w:val="Heading4"/>
        <w:numPr>
          <w:ilvl w:val="3"/>
          <w:numId w:val="1"/>
        </w:numPr>
        <w:rPr/>
      </w:pPr>
      <w:bookmarkStart w:id="395" w:name="__RefHeading___Toc15400708_2142443653"/>
      <w:bookmarkStart w:id="396" w:name="_Toc140"/>
      <w:bookmarkEnd w:id="395"/>
      <w:r>
        <w:rPr>
          <w:rtl w:val="true"/>
        </w:rPr>
        <w:t xml:space="preserve">قول دوم </w:t>
      </w:r>
      <w:r>
        <w:rPr>
          <w:rtl w:val="true"/>
        </w:rPr>
        <w:t xml:space="preserve">: </w:t>
      </w:r>
      <w:r>
        <w:rPr>
          <w:rtl w:val="true"/>
        </w:rPr>
        <w:t xml:space="preserve">سال </w:t>
      </w:r>
      <w:r>
        <w:rPr/>
        <w:t>180</w:t>
      </w:r>
      <w:r>
        <w:rPr>
          <w:rtl w:val="true"/>
        </w:rPr>
        <w:t xml:space="preserve"> </w:t>
      </w:r>
      <w:r>
        <w:rPr>
          <w:rtl w:val="true"/>
        </w:rPr>
        <w:t>يا قبل از آن</w:t>
      </w:r>
      <w:bookmarkEnd w:id="396"/>
    </w:p>
    <w:p>
      <w:pPr>
        <w:pStyle w:val="BookText"/>
        <w:rPr/>
      </w:pPr>
      <w:r>
        <w:rPr>
          <w:rFonts w:ascii="IRNazanin" w:hAnsi="IRNazanin" w:eastAsia="IRNazanin"/>
          <w:color w:val="111111"/>
          <w:sz w:val="28"/>
          <w:sz w:val="28"/>
          <w:szCs w:val="28"/>
          <w:rtl w:val="true"/>
          <w:lang w:bidi="fa-IR"/>
        </w:rPr>
        <w:t xml:space="preserve">صرف نظر از قول شاه عبدالعظيمى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برخى تولد آن حضرت بايد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قبل از آن باشد چون عبدالعظيم عليه‌السلام روايتى بدون واسطه از هشام بن الحكم نقل كرده</w:t>
      </w:r>
      <w:r>
        <w:rPr>
          <w:rStyle w:val="FootnoteAnchor"/>
          <w:rtl w:val="true"/>
        </w:rPr>
        <w:footnoteReference w:id="415"/>
      </w:r>
      <w:r>
        <w:rPr>
          <w:rFonts w:ascii="Amiri" w:hAnsi="Amiri" w:eastAsia="Amiri" w:cs="Amiri"/>
          <w:color w:val="111111"/>
          <w:sz w:val="28"/>
          <w:sz w:val="28"/>
          <w:szCs w:val="28"/>
          <w:rtl w:val="true"/>
          <w:lang w:bidi="ar-SA"/>
        </w:rPr>
        <w:t xml:space="preserve">، و وفات هشام بن حكم در سال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بنگريد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حياته ومسنده،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خلاصه و رجال 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وهنگام نقل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گمان مى‌رود كه حضرت عبدالعظيم در سنى بوده كه تحمل حديث مى‌كرده وكمتر از بيست سال نداشته است بنابراين بايد تولدش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 از آن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دليل مذكور كلّيت ندارد چون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در سنّ كودكى يا دوران تميز حديثى را شنيده و پس از بلوغ آنرا نقل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تعيين سن بلوغ و سالى كه تحمل حديث ممكن باشد مدخليّت داشته باشد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نيز چنين امرى ممكن است و مواردى هم داشته و لازم نيست مقيد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غلبه اين امر صحيح است ولى چون كلّيت ندارد در مقام براى اثبات تاريخى كفايت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نويسنده محترم پس از قدح كتاب نور الآفاق مى‌نويسد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اين تاريخها از اين كتاب به كتابهايى از قبيل بدائع الأنساب لاهوتى و تذكره عظيميه كلباسى و كتاب آقاى صادقى اردستانى نفوذ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بدائع الأنساب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معاصرين اين حقير نقل كرد از كتاب نزهة الأبرار سيد موسى شافعى و مناقب العترة احمد بن محمد بن فهد حلى و تاريخ نورالدين محمد السمهودى كه ولادت عبدالعظيم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ووفاتش در 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حقير هيچ كدام از كتابهاى مذكور را نديده‌ام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تذكره عظيميه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نور الآفاق را بتمامه نقل نموده است و از مؤلف به عنوان محدث عليم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نگارنده اين سطور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كلمات قابل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سابقاً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تولد و وفات حضرت عبدالعظيم به كتاب سمهودى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تاريخى سمهودى همان وفاء الوفاء است كه به چاپ رسيده و با مراجعه به آن مى‌توان به صحت يا سقم اين نقل دست يافت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 پس از اين يادداشت به وفاء الوفاء سمهودى مراجعه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تاريخ مدينه منوره در عصر نبوى صلى‌الله‌عليه‌و‌آله نگاشته شده است و ربطى به موضوع مورد بحث ندارد ، و با تورق نسبى كتاب ، مطلب مذكور را در آن نيافتم </w:t>
      </w:r>
      <w:r>
        <w:rPr>
          <w:rFonts w:eastAsia="IRNazanin" w:cs="IRNazanin"/>
          <w:color w:val="111111"/>
          <w:sz w:val="28"/>
          <w:szCs w:val="28"/>
          <w:rtl w:val="true"/>
          <w:lang w:bidi="fa-IR"/>
        </w:rPr>
        <w:t xml:space="preserve">. </w:t>
      </w:r>
      <w:bookmarkStart w:id="397" w:name="pg15893_170453"/>
    </w:p>
    <w:p>
      <w:pPr>
        <w:pStyle w:val="BookText"/>
        <w:rPr/>
      </w:pPr>
      <w:bookmarkEnd w:id="397"/>
      <w:r>
        <w:rPr>
          <w:rFonts w:ascii="IRNazanin" w:hAnsi="IRNazanin" w:eastAsia="IRNazanin"/>
          <w:color w:val="111111"/>
          <w:sz w:val="28"/>
          <w:sz w:val="28"/>
          <w:szCs w:val="28"/>
          <w:rtl w:val="true"/>
          <w:lang w:bidi="fa-IR"/>
        </w:rPr>
        <w:t xml:space="preserve">البته سمهودى صاحب كتاب جواهر العقدين فى فضل الشرفين نيز مى‌باشد كه مراجعه بدان نيز سودى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تاريخى ديگر وى اقتفاء الوفاء است كه قبل از پايان تأليف ، در اثر سوختن از بين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كتابهاى سمهودى غالباً فقهى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كلام اينكه براى بررسى صحت و سقم كلام نور الآفاق راه ديگرى نيز وجود دارد و آن اينكه وى ولادت حضرت را روز پنجشنبه چهارم ربيع الثانى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از جهت نجومى و تقويمى بررسى كرد كه آيا چهارم ربيع الثانى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روز پنجشنبه بوده يا نه كه البته اين تحقيق از تخصص نگارنده خارج است </w:t>
      </w:r>
      <w:r>
        <w:rPr>
          <w:rFonts w:eastAsia="IRNazanin" w:cs="IRNazanin"/>
          <w:color w:val="111111"/>
          <w:sz w:val="28"/>
          <w:szCs w:val="28"/>
          <w:rtl w:val="true"/>
          <w:lang w:bidi="fa-IR"/>
        </w:rPr>
        <w:t>.</w:t>
      </w:r>
    </w:p>
    <w:p>
      <w:pPr>
        <w:pStyle w:val="Heading4"/>
        <w:numPr>
          <w:ilvl w:val="3"/>
          <w:numId w:val="1"/>
        </w:numPr>
        <w:rPr/>
      </w:pPr>
      <w:bookmarkStart w:id="398" w:name="__RefHeading___Toc15400710_2142443653"/>
      <w:bookmarkStart w:id="399" w:name="_Toc141"/>
      <w:bookmarkEnd w:id="398"/>
      <w:r>
        <w:rPr>
          <w:rtl w:val="true"/>
        </w:rPr>
        <w:t xml:space="preserve">قول سوم </w:t>
      </w:r>
      <w:r>
        <w:rPr>
          <w:rtl w:val="true"/>
        </w:rPr>
        <w:t xml:space="preserve">: </w:t>
      </w:r>
      <w:r>
        <w:rPr>
          <w:rtl w:val="true"/>
        </w:rPr>
        <w:t xml:space="preserve">تولد در سال </w:t>
      </w:r>
      <w:r>
        <w:rPr/>
        <w:t>202</w:t>
      </w:r>
      <w:bookmarkEnd w:id="399"/>
    </w:p>
    <w:p>
      <w:pPr>
        <w:pStyle w:val="Heading5"/>
        <w:numPr>
          <w:ilvl w:val="4"/>
          <w:numId w:val="1"/>
        </w:numPr>
        <w:rPr/>
      </w:pPr>
      <w:bookmarkStart w:id="400" w:name="__RefHeading___Toc15400712_2142443653"/>
      <w:bookmarkStart w:id="401" w:name="_Toc142"/>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جناب آقاى عطاردى مى‌گويد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فضلاى معاصرين در رساله‌اى كه در شرح زندگى حضرت عبدالعظيم به نگارش درآورده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حسنى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 ليكن مأخذ اين گفتار خود را ذكر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مدرك درستى ندارد ؛ زيرا حضرت عبدالعظيم راوى هشام بن حكم است و 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Style w:val="FootnoteAnchor"/>
          <w:rtl w:val="true"/>
        </w:rPr>
        <w:footnoteReference w:id="418"/>
      </w:r>
      <w:r>
        <w:rPr>
          <w:rFonts w:ascii="Amiri" w:hAnsi="Amiri" w:eastAsia="Amiri" w:cs="Amiri"/>
          <w:color w:val="111111"/>
          <w:sz w:val="28"/>
          <w:sz w:val="28"/>
          <w:szCs w:val="28"/>
          <w:rtl w:val="true"/>
          <w:lang w:bidi="ar-SA"/>
        </w:rPr>
        <w:t xml:space="preserve">، و نيز عبد العظيم محضر مبارك حضرت رضا عليه‌السلام را درك نموده در حالى كه آن جناب در سال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رسيده است </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5400714_2142443653"/>
      <w:bookmarkStart w:id="403" w:name="_Toc143"/>
      <w:bookmarkEnd w:id="402"/>
      <w:r>
        <w:rPr>
          <w:rtl w:val="true"/>
        </w:rPr>
        <w:t>جستجويى ديگر براى راهيابى به تاريخ تولد عبدالعظيم عليه‌السلام</w:t>
      </w:r>
      <w:bookmarkEnd w:id="4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ديگرى كه براى شناختن تاريخ تولد و نيز تاريخ وفات بزرگان و اشخاصى مانند عبدالعظيم حسنى عليه‌السلام كه از رواة اخبار و حاملان علوم اهل بيت عليهم‌السلام بوده‌اند ، وجود دارد بررسى رواتى است كه شخص از آنها نقل كرده و نيز راويانى كه از وى نقل كرده‌اند با دقّت در ارتباط احاديث به يكديگر و نظر در موقعيتهاى تاريخى و جغرافيايى </w:t>
      </w:r>
      <w:r>
        <w:rPr>
          <w:rFonts w:eastAsia="IRNazanin" w:cs="IRNazanin"/>
          <w:color w:val="111111"/>
          <w:sz w:val="28"/>
          <w:szCs w:val="28"/>
          <w:rtl w:val="true"/>
          <w:lang w:bidi="fa-IR"/>
        </w:rPr>
        <w:t xml:space="preserve">. </w:t>
      </w:r>
      <w:bookmarkStart w:id="404" w:name="pg15893_170454"/>
    </w:p>
    <w:p>
      <w:pPr>
        <w:pStyle w:val="BookText"/>
        <w:rPr/>
      </w:pPr>
      <w:bookmarkEnd w:id="404"/>
      <w:r>
        <w:rPr>
          <w:rFonts w:ascii="Amiri" w:hAnsi="Amiri" w:eastAsia="Amiri" w:cs="Amiri"/>
          <w:color w:val="111111"/>
          <w:sz w:val="28"/>
          <w:sz w:val="28"/>
          <w:szCs w:val="28"/>
          <w:rtl w:val="true"/>
          <w:lang w:bidi="ar-SA"/>
        </w:rPr>
        <w:t>منتها تاريخ دقيق نشان نمى‌دهد ، بلكه ممكن است تاريخى تقريبى دست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حضرت عبدالعظيم عليه‌السلام كه ما تاريخ تقريبى زيست آن حضرت را مى‌دانيم شايد اين راه چندان مفيد ننمايد ، ولى جهت بررسى بيشتر افرادى كه از حضرت عبدالعظيم روايت نقل كرده‌اند و نيز افرادى كه حضرت از آنها حديث شنيده و نقل كرده بيان مى‌كنيم ، و چه بسا خواننده گرامى ، با تحقيق و تفحّص بيشتر به مطالب تازه تاريخى دست يابد</w:t>
      </w:r>
      <w:r>
        <w:rPr>
          <w:rFonts w:eastAsia="IRNazanin" w:cs="IRNazanin"/>
          <w:color w:val="111111"/>
          <w:sz w:val="28"/>
          <w:szCs w:val="28"/>
          <w:rtl w:val="true"/>
          <w:lang w:bidi="fa-IR"/>
        </w:rPr>
        <w:t>.</w:t>
      </w:r>
    </w:p>
    <w:p>
      <w:pPr>
        <w:pStyle w:val="Heading5"/>
        <w:numPr>
          <w:ilvl w:val="4"/>
          <w:numId w:val="1"/>
        </w:numPr>
        <w:rPr/>
      </w:pPr>
      <w:bookmarkStart w:id="405" w:name="__RefHeading___Toc15400716_2142443653"/>
      <w:bookmarkStart w:id="406" w:name="_Toc144"/>
      <w:bookmarkEnd w:id="405"/>
      <w:r>
        <w:rPr>
          <w:rtl w:val="true"/>
        </w:rPr>
        <w:t>راويان از عبدالعظيم حسنى عليه‌السلام</w:t>
      </w:r>
      <w:bookmarkEnd w:id="406"/>
    </w:p>
    <w:p>
      <w:pPr>
        <w:pStyle w:val="BookText"/>
        <w:rPr/>
      </w:pPr>
      <w:r>
        <w:rPr>
          <w:rFonts w:ascii="Amiri" w:hAnsi="Amiri" w:eastAsia="Amiri" w:cs="Amiri"/>
          <w:color w:val="111111"/>
          <w:sz w:val="28"/>
          <w:sz w:val="28"/>
          <w:szCs w:val="28"/>
          <w:rtl w:val="true"/>
          <w:lang w:bidi="ar-SA"/>
        </w:rPr>
        <w:t xml:space="preserve">راويان از عبدالعظيم حسنى عليه‌السلام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ابى‌عبداللّه برقى ، درگذشته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ابوتراب عبيداللّه بن موسى حارثى رويانى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زياد آدمى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جمهور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نوفلى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مسند حضرت عبدالعظيم</w:t>
      </w:r>
      <w:r>
        <w:rPr>
          <w:rStyle w:val="FootnoteAnchor"/>
          <w:rtl w:val="true"/>
        </w:rPr>
        <w:footnoteReference w:id="421"/>
      </w:r>
      <w:r>
        <w:rPr>
          <w:rFonts w:ascii="IRNazanin" w:hAnsi="IRNazanin" w:eastAsia="IRNazanin"/>
          <w:color w:val="111111"/>
          <w:sz w:val="28"/>
          <w:sz w:val="28"/>
          <w:szCs w:val="28"/>
          <w:rtl w:val="true"/>
          <w:lang w:bidi="fa-IR"/>
        </w:rPr>
        <w:t xml:space="preserve">پانزده راوى و شاگرد براى حضرت بدين گونه </w:t>
      </w:r>
      <w:bookmarkStart w:id="407" w:name="pg15893_170455"/>
    </w:p>
    <w:p>
      <w:pPr>
        <w:pStyle w:val="BookText"/>
        <w:rPr/>
      </w:pPr>
      <w:bookmarkEnd w:id="407"/>
      <w:r>
        <w:rPr>
          <w:rFonts w:ascii="Amiri" w:hAnsi="Amiri" w:eastAsia="Amiri" w:cs="Amiri"/>
          <w:color w:val="111111"/>
          <w:sz w:val="28"/>
          <w:sz w:val="28"/>
          <w:szCs w:val="28"/>
          <w:rtl w:val="true"/>
          <w:lang w:bidi="ar-SA"/>
        </w:rPr>
        <w:t xml:space="preserve">برشمرده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رازى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مهران قمى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جمهور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برقى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فيض عجلى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عجلى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موسى رويانى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ابى‌زياد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ابراهيم علوى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يزيد نوفلى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قاسم علوى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قمى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برقى </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5400718_2142443653"/>
      <w:bookmarkStart w:id="409" w:name="_Toc145"/>
      <w:bookmarkEnd w:id="408"/>
      <w:r>
        <w:rPr>
          <w:rtl w:val="true"/>
        </w:rPr>
        <w:t>مشايخ حضرت عبدالعظيم عليه‌السلام</w:t>
      </w:r>
      <w:bookmarkEnd w:id="409"/>
    </w:p>
    <w:p>
      <w:pPr>
        <w:pStyle w:val="BookText"/>
        <w:rPr/>
      </w:pPr>
      <w:r>
        <w:rPr>
          <w:rFonts w:ascii="Amiri" w:hAnsi="Amiri" w:eastAsia="Amiri" w:cs="Amiri"/>
          <w:color w:val="111111"/>
          <w:sz w:val="28"/>
          <w:sz w:val="28"/>
          <w:szCs w:val="28"/>
          <w:rtl w:val="true"/>
          <w:lang w:bidi="ar-SA"/>
        </w:rPr>
        <w:t>كجورى در جنة النعيم</w:t>
      </w:r>
      <w:r>
        <w:rPr>
          <w:rStyle w:val="FootnoteAnchor"/>
          <w:rtl w:val="true"/>
        </w:rPr>
        <w:footnoteReference w:id="422"/>
      </w:r>
      <w:r>
        <w:rPr>
          <w:rFonts w:ascii="IRNazanin" w:hAnsi="IRNazanin" w:eastAsia="IRNazanin"/>
          <w:color w:val="111111"/>
          <w:sz w:val="28"/>
          <w:sz w:val="28"/>
          <w:szCs w:val="28"/>
          <w:rtl w:val="true"/>
          <w:lang w:bidi="fa-IR"/>
        </w:rPr>
        <w:t xml:space="preserve">چنين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روايت حضرت عبدالعظيم عليه‌السلام از جماعتى ثقات است ، اجمالاً دوازده نفر از ايشان را ياد مى‌نمايم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عبداللّه قافه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والا تبارش على شديد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خلاّد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حفص مروزى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عمير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اسباط صاحب اصلى از اصول اربعمائه است ، و در زمان حضرت صادق عليه‌السلام بود ، وهو اوثق الناس واصدقهم لهجةً، و كتاب نوادر از اوست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فضيل است ، و محمّدبن فضيل چند نفرند، و از القاب و نسب تميز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ازرق ، و يكى ازرقى ، و يكى كوفى ، و يكى ازدى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ابى محمود خراسانى است ، نجاشى و كشى او را توثيق كرده‌اند و همان است كه حضرت جواد عليه‌السلام برايش بهشت را ضمانت فرمود ، و وى از اصحاب حضرت رضا عليه‌السلام است ، و كتابى بعد از رحلت آن بزرگوار خدمت حضرت جواد عليه‌السلام آورد </w:t>
      </w:r>
      <w:r>
        <w:rPr>
          <w:rFonts w:eastAsia="IRNazanin" w:cs="IRNazanin"/>
          <w:color w:val="111111"/>
          <w:sz w:val="28"/>
          <w:szCs w:val="28"/>
          <w:rtl w:val="true"/>
          <w:lang w:bidi="fa-IR"/>
        </w:rPr>
        <w:t>. .</w:t>
      </w:r>
      <w:r>
        <w:rPr>
          <w:rStyle w:val="FootnoteAnchor"/>
          <w:rtl w:val="true"/>
        </w:rPr>
        <w:footnoteReference w:id="42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آقاى عطاردى مشايخ و اساتيد حضرت عبدالعظيم را چنين برشمرده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ابى‌عمير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يحيى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جعفر جعفرى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حفص مروزى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سالم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أبى‌محمود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عجلى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عامر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بن كردم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اذينه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مياح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عبداللّه بن يونس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حكم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طحان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يزيد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ابى‌البلاد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سفيان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10" w:name="pg15893_170457"/>
    </w:p>
    <w:p>
      <w:pPr>
        <w:pStyle w:val="Heading4"/>
        <w:numPr>
          <w:ilvl w:val="3"/>
          <w:numId w:val="1"/>
        </w:numPr>
        <w:rPr/>
      </w:pPr>
      <w:bookmarkStart w:id="411" w:name="__RefHeading___Toc15400720_2142443653"/>
      <w:bookmarkStart w:id="412" w:name="_Toc146"/>
      <w:bookmarkEnd w:id="410"/>
      <w:bookmarkEnd w:id="411"/>
      <w:r>
        <w:rPr>
          <w:rtl w:val="true"/>
        </w:rPr>
        <w:t>بخش دوم</w:t>
      </w:r>
      <w:r>
        <w:rPr>
          <w:rtl w:val="true"/>
        </w:rPr>
        <w:t xml:space="preserve">: </w:t>
      </w:r>
      <w:r>
        <w:rPr>
          <w:rtl w:val="true"/>
        </w:rPr>
        <w:t>تاريخ رحلت</w:t>
      </w:r>
      <w:bookmarkEnd w:id="412"/>
    </w:p>
    <w:p>
      <w:pPr>
        <w:pStyle w:val="Heading5"/>
        <w:numPr>
          <w:ilvl w:val="4"/>
          <w:numId w:val="1"/>
        </w:numPr>
        <w:rPr/>
      </w:pPr>
      <w:bookmarkStart w:id="413" w:name="__RefHeading___Toc15400722_2142443653"/>
      <w:bookmarkStart w:id="414" w:name="_Toc14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براى بررسى تاريخ رحلت حضرت عبدالعظيم عليه‌السلام ابتدا بدين موضوع مى‌پردازيم كه آيا حضرتش درك زمان امامت حضرت عسكرى عليه‌السلام را نموده يا نه ؟ امامت يازدهمين پيشواى شيعه حضرت عسكرى عليه‌السلام ، پس از شهادت امام هادى عليه‌السلام به تاريخ جمادى الآخره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تا شهادت آن حضرت در سامرا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بررسى و تعيين قول حق ، به ذكر اقوال و بررسى آنها مى‌پردازيم </w:t>
      </w:r>
      <w:r>
        <w:rPr>
          <w:rFonts w:eastAsia="IRNazanin" w:cs="IRNazanin"/>
          <w:color w:val="111111"/>
          <w:sz w:val="28"/>
          <w:szCs w:val="28"/>
          <w:rtl w:val="true"/>
          <w:lang w:bidi="fa-IR"/>
        </w:rPr>
        <w:t>:</w:t>
      </w:r>
    </w:p>
    <w:p>
      <w:pPr>
        <w:pStyle w:val="Heading5"/>
        <w:numPr>
          <w:ilvl w:val="4"/>
          <w:numId w:val="1"/>
        </w:numPr>
        <w:rPr/>
      </w:pPr>
      <w:bookmarkStart w:id="415" w:name="__RefHeading___Toc15400724_2142443653"/>
      <w:bookmarkStart w:id="416" w:name="_Toc148"/>
      <w:bookmarkEnd w:id="415"/>
      <w:r>
        <w:rPr>
          <w:rtl w:val="true"/>
        </w:rPr>
        <w:t>درك زمان عسكرى عليه‌السلام</w:t>
      </w:r>
      <w:bookmarkEnd w:id="416"/>
    </w:p>
    <w:p>
      <w:pPr>
        <w:pStyle w:val="BookText"/>
        <w:rPr/>
      </w:pPr>
      <w:r>
        <w:rPr>
          <w:rFonts w:ascii="Amiri" w:hAnsi="Amiri" w:eastAsia="Amiri" w:cs="Amiri"/>
          <w:color w:val="111111"/>
          <w:sz w:val="28"/>
          <w:sz w:val="28"/>
          <w:szCs w:val="28"/>
          <w:rtl w:val="true"/>
          <w:lang w:bidi="ar-SA"/>
        </w:rPr>
        <w:t xml:space="preserve">بعضى حضرت عبدالعظيم عليه‌السلام را از اصحاب امام عسكرى عليه‌السلام برشمرده‌اند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ميرداماد متوفاى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شرعة التسمية</w:t>
      </w:r>
      <w:r>
        <w:rPr>
          <w:rStyle w:val="FootnoteAnchor"/>
          <w:rtl w:val="true"/>
        </w:rPr>
        <w:footnoteReference w:id="425"/>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عبدالعظيم المدفون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بالرى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أدرك من الأئمة الجواد والهادى والعسكرى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مستند اصلى اين قول ، مرحوم شيخ طوسى عليه الرحمه است كه در رجال خود</w:t>
      </w:r>
      <w:r>
        <w:rPr>
          <w:rStyle w:val="FootnoteAnchor"/>
          <w:rtl w:val="true"/>
        </w:rPr>
        <w:footnoteReference w:id="426"/>
      </w:r>
      <w:r>
        <w:rPr>
          <w:rFonts w:ascii="Amiri" w:hAnsi="Amiri" w:eastAsia="Amiri" w:cs="Amiri"/>
          <w:color w:val="111111"/>
          <w:sz w:val="28"/>
          <w:sz w:val="28"/>
          <w:szCs w:val="28"/>
          <w:rtl w:val="true"/>
          <w:lang w:bidi="ar-SA"/>
        </w:rPr>
        <w:t xml:space="preserve">عبدالعظيم را از اصحاب ابى محمد حسن عسكرى عليه‌السلام دانسته است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رجالى كبير علامه مامقانى در تنقيح المقال</w:t>
      </w:r>
      <w:r>
        <w:rPr>
          <w:rStyle w:val="FootnoteAnchor"/>
          <w:rtl w:val="true"/>
        </w:rPr>
        <w:footnoteReference w:id="427"/>
      </w:r>
      <w:r>
        <w:rPr>
          <w:rFonts w:ascii="IRNazanin" w:hAnsi="IRNazanin" w:eastAsia="IRNazanin"/>
          <w:color w:val="111111"/>
          <w:sz w:val="28"/>
          <w:sz w:val="28"/>
          <w:szCs w:val="28"/>
          <w:rtl w:val="true"/>
          <w:lang w:bidi="fa-IR"/>
        </w:rPr>
        <w:t>پس از اينكه از ابن بابويه در ثواب الأعمال حديث فضيلت زيارت حضرت عبدالعظيم عليه‌السلام از امام هادى عليه‌السلام را نقل كرده</w:t>
      </w:r>
      <w:r>
        <w:rPr>
          <w:rStyle w:val="FootnoteAnchor"/>
          <w:rtl w:val="true"/>
        </w:rPr>
        <w:footnoteReference w:id="428"/>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دلالة على فضل زيارته وعلى كونه في زمان الهادى عليه‌السلام ميّتاً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اين حديث دلالت مى‌كند كه حضرت عبدالعظيم در زمان امام هادى عليه‌السلام از دنيا رفته ، لذا حضرتش امر به زيارت او مى‌كند ، سپس علاوه براينكه قول به حيات عبدالعظيم در زمان عسكرى عليه‌السلام را ردمى كند ، نسبت دادن زيارت عبدالعظيم را به امام رضا عليه‌السلام بى‌معنا مى‌داند ومى‌گويد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 الشيخ رحمه‌الله اياه من أصحاب أبى محمد الحسن العسكرى عليه‌السلام لا معنى له كما لا معنى لما حكى عن ثانى الشهيدين من نقله عن بعض النسابين نسبة الى الرضا عليه‌السلام التنصيص على زيارته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عبارت شهيد ثانى را در تعليقهاش بر خلاصه نقل كرده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اشتباه غريب ضرورة أن عبدالعظيم لم يكن متوفياً فى زمان الرضا عليه‌السلام حتى ينص على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در زمان امام رضا عليه‌السلام از اين دنيا نرفته بود تا حضرت بر زيارتش تصريح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علامه مامقانى التفات جالبى درباره منشأ اين اشتباه فرموده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آن است كه روايت تنصيص ابوالحسن عليه‌السلام بر زيارت عبدالعظيم بوده ، و مراد راوى از ابوالحسن ، ابوالحسن ثالث بوده كه امام هادى عليه‌السلام است ، شهيد ثانى گمان كرده مراد از ابوالحسن ، امام رضا عليه‌السلام مى‌باشد ، و ابوالحسن را تبديل به رضا كرده است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خوئى نيز مى‌گويد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 جلالة مقام عبدالعظيم عليه‌السلام وايمانه وورعه غنيّة عن التشبّث فى اثباتها بالروايات الضعاف مثل ما روى عن بعض النسابين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قبره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المتحصّل من كلمات أصحابنا أن عبدالعظيم لم يدرك الرضا عليه‌السلام فضلاً عن أن يكون متوفى فى حياته ، فما ذكره بعض النسابين وهم جزماً ، فهذه المرسلات غير قابلة للتصديق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جلالت مقام وايمان وورع عبدالعظيم عليه‌السلام ما را از تمسك به روايات ضعيفه بى‌نياز مى‌كند مثل آنچه بعضى از نسابين روايت كرده‌اند كه حضرت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قبرش را زيارت كند بهشت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ماحصلِ كلمات اصحاب ما اين است كه عبدالعظيم عليه‌السلام درك حضور حضرت رضا عليه‌السلام را ننمود تا چه رسد به اينكه در زمان حضرتش وفات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 بعضى از نسابه قطعاً اشتباه بوده و اين‌گونه مرسلات قابل قبول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تسترى در قاموس الرجال</w:t>
      </w:r>
      <w:r>
        <w:rPr>
          <w:rStyle w:val="FootnoteAnchor"/>
          <w:rtl w:val="true"/>
        </w:rPr>
        <w:footnoteReference w:id="431"/>
      </w:r>
      <w:r>
        <w:rPr>
          <w:rFonts w:ascii="IRNazanin" w:hAnsi="IRNazanin" w:eastAsia="IRNazanin"/>
          <w:color w:val="111111"/>
          <w:sz w:val="28"/>
          <w:sz w:val="28"/>
          <w:szCs w:val="28"/>
          <w:rtl w:val="true"/>
          <w:lang w:bidi="fa-IR"/>
        </w:rPr>
        <w:t xml:space="preserve">توجيهى ديگر فرموده و آن اينكه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منقوله از حضرت رضا مربوط به زيارت قبر حضرت معصومه است و ناقل اشتباهاً آن را در مورد حضرت عبدالعظيم دانسته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اين توجيه خالى از اشكال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چنين اشتباهاتى به ناقلان و راويان اخبار بدهيم ديگر هيچ چيزى مورد اعتماد باقى نمى‌ماند و اساساً نسبت اشتباه دادن دليل مى‌خواهد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ارجاع ضمير به حضرت معصومه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ارجاع به حضرت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مى‌رود و اين دو براى عرب زبان قابل اشتباه نيست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التفاتى كه علامه مامقانى در مقام فرموده و آية اللّه خوئى نيز در عباراتش آن را تأييد فرموده قابل قبول مى‌باشد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مرحوم كجورى در جنة النعيم</w:t>
      </w:r>
      <w:r>
        <w:rPr>
          <w:rStyle w:val="FootnoteAnchor"/>
          <w:rtl w:val="true"/>
        </w:rPr>
        <w:footnoteReference w:id="432"/>
      </w:r>
      <w:r>
        <w:rPr>
          <w:rFonts w:ascii="IRNazanin" w:hAnsi="IRNazanin" w:eastAsia="IRNazanin"/>
          <w:color w:val="111111"/>
          <w:sz w:val="28"/>
          <w:sz w:val="28"/>
          <w:szCs w:val="28"/>
          <w:rtl w:val="true"/>
          <w:lang w:bidi="fa-IR"/>
        </w:rPr>
        <w:t xml:space="preserve">بعيد ندانسته كه حضرت رضا عليه‌السلام به زيارت حضرت عبدالعظيم عليه‌السلام تنصيص فرموده باشد 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استبعاد و استيحاشى ندارد اخبار آن بزرگوار به امر مستقبل و تشويق اهل رى بر زيارت حضرت عبدالعظيم ؛ از آنكه امام عليه‌السلام به عقيده شيعه اثناعشريه به ما كان و ما يكون و ما هو كائن عالم است و آنچه الى يوم القيام از كتم عدم به فضاء شهود و بروز مى‌رسد و احاديث صحيحه كتاب اصول كافى شهادت بر صدق مقصود و مراد البته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از علامه مامقانى نقل كرديم و خود كجورى نيز بدان معترف است ، حضرت عبدالعظيم عليه‌السلام درك حضور حضرت رضا عليه‌السلام را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اين امر بايد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و ائمه معصومين عليهم‌السلام بنايشان در حالات عادى ، اخبار به غيب نبوده است و فقط در مواردى كه مى‌خواسته‌اند اتمام حجّت نمايند يا اعجازى نشان دهند ، اخبار به مغيّبات مى‌نموده‌اند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مقام وجهى ظاهر كه حضرت به جهت آن ، اين تشويق را نموده باشد وجود ندارد ، خصوصاً با توجه به اينكه امامان بعدى مى‌توانسته‌اند ترغيب به زيارت حضرت عبدالعظيم را بيان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اينكه لسان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قبره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اخبار به ماضى است نه اخبار به 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مورد كسى كه از دنيا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نشود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معصومه عليهاالسلام نيز روايات مشابه داريم و ممكن است در مورد حضرت عبدالعظيم نيز به همان گونه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مورد حضرت معصومه اخبار به نحو آينده است يعنى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صريح است در اينكه در آينده دفن خواهد 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تا بحال گفته شد معلوم مى‌شود حضرت عبدالعظيم عليه‌السلام از اصحاب امام </w:t>
      </w:r>
      <w:bookmarkStart w:id="417" w:name="pg15893_170461"/>
    </w:p>
    <w:p>
      <w:pPr>
        <w:pStyle w:val="BookText"/>
        <w:rPr/>
      </w:pPr>
      <w:bookmarkEnd w:id="417"/>
      <w:r>
        <w:rPr>
          <w:rFonts w:ascii="Amiri" w:hAnsi="Amiri" w:eastAsia="Amiri" w:cs="Amiri"/>
          <w:color w:val="111111"/>
          <w:sz w:val="28"/>
          <w:sz w:val="28"/>
          <w:szCs w:val="28"/>
          <w:rtl w:val="true"/>
          <w:lang w:bidi="ar-SA"/>
        </w:rPr>
        <w:t xml:space="preserve">حسن عسكرى عليه‌السلام نبوده‌اند و در زمان امام هادى عليه‌السلام وفات يافته است ، و مستند اين قول كه مرحوم شيخ رحمه‌الله است صحيح نمى‌باشد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مقام ممكن است وجه نسبت دادن بعضى ، حضرت عبدالعظيم را به اصحاب امام عسكرى ، تشابهى باشد كه در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امام هادى و امام حسن عليهماالسلام وجود داشته چون هر دوى آن بزرگواران در سامرا و محصور در عسكر بوده‌اند ،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بعضى از روايات كه عسكرى داشته به عبارت قبل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توجهى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يا ممكن است در بعضى از نسخه‌هاى خطى كه توسط كتّاب كتابت 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بجاى امام 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امام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به روايت كامل الزيارات در فضل زيارت حضرت عبدالعظيم عليه‌السلام كه در جاى ديگر نيز نقل كرديم 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روايت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أبى الحسن العسكرى عليه‌السلام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5400726_2142443653"/>
      <w:bookmarkStart w:id="419" w:name="_Toc149"/>
      <w:bookmarkEnd w:id="418"/>
      <w:r>
        <w:rPr>
          <w:rtl w:val="true"/>
        </w:rPr>
        <w:t>تاريخ رحلت</w:t>
      </w:r>
      <w:bookmarkEnd w:id="419"/>
    </w:p>
    <w:p>
      <w:pPr>
        <w:pStyle w:val="BookText"/>
        <w:rPr/>
      </w:pPr>
      <w:r>
        <w:rPr>
          <w:rFonts w:ascii="Amiri" w:hAnsi="Amiri" w:eastAsia="Amiri" w:cs="Amiri"/>
          <w:color w:val="111111"/>
          <w:sz w:val="28"/>
          <w:sz w:val="28"/>
          <w:szCs w:val="28"/>
          <w:rtl w:val="true"/>
          <w:lang w:bidi="ar-SA"/>
        </w:rPr>
        <w:t xml:space="preserve">اما درباره تاريخ رحلت آن حضرت به سه قول بر مى‌خوريم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واعظ تهرانى صاحب جنة النعيم بدان قائل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بعضى از متأخرين بدان تصريح كرده‌اند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 عبدالعظيمى و به نقل از وى در ديگر منابع آمده است </w:t>
      </w:r>
      <w:r>
        <w:rPr>
          <w:rFonts w:eastAsia="IRNazanin" w:cs="IRNazanin"/>
          <w:color w:val="111111"/>
          <w:sz w:val="28"/>
          <w:szCs w:val="28"/>
          <w:rtl w:val="true"/>
          <w:lang w:bidi="fa-IR"/>
        </w:rPr>
        <w:t xml:space="preserve">. </w:t>
      </w:r>
      <w:bookmarkStart w:id="420" w:name="pg15893_170462"/>
    </w:p>
    <w:p>
      <w:pPr>
        <w:pStyle w:val="BookText"/>
        <w:rPr/>
      </w:pPr>
      <w:bookmarkEnd w:id="420"/>
      <w:r>
        <w:rPr>
          <w:rFonts w:ascii="IRNazanin" w:hAnsi="IRNazanin" w:eastAsia="IRNazanin"/>
          <w:color w:val="111111"/>
          <w:sz w:val="28"/>
          <w:sz w:val="28"/>
          <w:szCs w:val="28"/>
          <w:rtl w:val="true"/>
          <w:lang w:bidi="fa-IR"/>
        </w:rPr>
        <w:t xml:space="preserve">بلكه مى‌توانيم قول چهارمى در مسأله قرار دهيم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چرا كه اكثر منابع شرح حال وى در اين باره اشاره نكرده‌اند يا تصريح به معلوم نبودن تاريخ رحلت آن جناب نموده‌اند </w:t>
      </w:r>
      <w:r>
        <w:rPr>
          <w:rFonts w:eastAsia="IRNazanin" w:cs="IRNazanin"/>
          <w:color w:val="111111"/>
          <w:sz w:val="28"/>
          <w:szCs w:val="28"/>
          <w:rtl w:val="true"/>
          <w:lang w:bidi="fa-IR"/>
        </w:rPr>
        <w:t>.</w:t>
      </w:r>
    </w:p>
    <w:p>
      <w:pPr>
        <w:pStyle w:val="Heading5"/>
        <w:numPr>
          <w:ilvl w:val="4"/>
          <w:numId w:val="1"/>
        </w:numPr>
        <w:rPr/>
      </w:pPr>
      <w:bookmarkStart w:id="421" w:name="__RefHeading___Toc15400728_2142443653"/>
      <w:bookmarkStart w:id="422" w:name="_Toc150"/>
      <w:bookmarkEnd w:id="421"/>
      <w:r>
        <w:rPr>
          <w:rtl w:val="true"/>
        </w:rPr>
        <w:t xml:space="preserve">قول اول </w:t>
      </w:r>
      <w:r>
        <w:rPr>
          <w:rtl w:val="true"/>
        </w:rPr>
        <w:t xml:space="preserve">: </w:t>
      </w:r>
      <w:r>
        <w:rPr>
          <w:rtl w:val="true"/>
        </w:rPr>
        <w:t xml:space="preserve">سال </w:t>
      </w:r>
      <w:r>
        <w:rPr/>
        <w:t>250</w:t>
      </w:r>
      <w:bookmarkEnd w:id="422"/>
    </w:p>
    <w:p>
      <w:pPr>
        <w:pStyle w:val="BookText"/>
        <w:rPr/>
      </w:pPr>
      <w:r>
        <w:rPr>
          <w:rFonts w:ascii="Amiri" w:hAnsi="Amiri" w:eastAsia="Amiri" w:cs="Amiri"/>
          <w:color w:val="111111"/>
          <w:sz w:val="28"/>
          <w:sz w:val="28"/>
          <w:szCs w:val="28"/>
          <w:rtl w:val="true"/>
          <w:lang w:bidi="ar-SA"/>
        </w:rPr>
        <w:t>واعظ كجورى در جنة النعيم</w:t>
      </w:r>
      <w:r>
        <w:rPr>
          <w:rStyle w:val="FootnoteAnchor"/>
          <w:rtl w:val="true"/>
        </w:rPr>
        <w:footnoteReference w:id="434"/>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 به ترتيبى كه ابوالحسن على بن الحسين مشهور به مسعودى كه در سنه سيصد و سى معاصر خلفاء بنى عبّاس بوده است در كتاب مروج الذهب و عقد الجواهر</w:t>
      </w:r>
    </w:p>
    <w:p>
      <w:pPr>
        <w:pStyle w:val="BookText"/>
        <w:rPr/>
      </w:pPr>
      <w:r>
        <w:rPr>
          <w:rFonts w:ascii="IRNazanin" w:hAnsi="IRNazanin" w:eastAsia="IRNazanin"/>
          <w:color w:val="111111"/>
          <w:sz w:val="28"/>
          <w:sz w:val="28"/>
          <w:szCs w:val="28"/>
          <w:rtl w:val="true"/>
          <w:lang w:bidi="fa-IR"/>
        </w:rPr>
        <w:t xml:space="preserve">ترتيب خلفاى بنى عباس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مأمون ملعون معتصم باللّه ، و بعد از وى معتز باللّه را ذكر كرده تا خليفه معاصر زمانش مطيع باللّه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ادراك زمان حضرت جواد و حضرت هادى و حضرت عسكرى عليهم‌السلام را حضرت عبدالعظيم نمود معلوم مى‌شود كه آن بزرگوار با اين هفت نفر خلفاء جائرين معاصر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معتزّ ايّام خلافتش اندك بود</w:t>
      </w:r>
      <w:r>
        <w:rPr>
          <w:rStyle w:val="FootnoteAnchor"/>
          <w:rtl w:val="true"/>
        </w:rPr>
        <w:footnoteReference w:id="435"/>
      </w:r>
      <w:r>
        <w:rPr>
          <w:rFonts w:ascii="Amiri" w:hAnsi="Amiri" w:eastAsia="Amiri" w:cs="Amiri"/>
          <w:color w:val="111111"/>
          <w:sz w:val="28"/>
          <w:sz w:val="28"/>
          <w:szCs w:val="28"/>
          <w:rtl w:val="true"/>
          <w:lang w:bidi="ar-SA"/>
        </w:rPr>
        <w:t xml:space="preserve">در زمان وى در رى وفات يافت يا كشته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داعى ديده‌ام سلطان جائرى كه در حديث است حضرت عبدالعظيم از رى هجرت كرد و فرار نمود معتزّ باللّه است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معتز موسوم به زبير بود و پسر متوكّل است و مادرش موسومه به قبيحه</w:t>
      </w:r>
      <w:r>
        <w:rPr>
          <w:rStyle w:val="FootnoteAnchor"/>
          <w:rtl w:val="true"/>
        </w:rPr>
        <w:footnoteReference w:id="436"/>
      </w:r>
      <w:r>
        <w:rPr>
          <w:rFonts w:ascii="IRNazanin" w:hAnsi="IRNazanin" w:eastAsia="IRNazanin"/>
          <w:color w:val="111111"/>
          <w:sz w:val="28"/>
          <w:sz w:val="28"/>
          <w:szCs w:val="28"/>
          <w:rtl w:val="true"/>
          <w:lang w:bidi="fa-IR"/>
        </w:rPr>
        <w:t xml:space="preserve">و شانزده ساله بود كه بر سرير خلافت نشست و چهار سال و شش ماه بعد از </w:t>
      </w:r>
    </w:p>
    <w:p>
      <w:pPr>
        <w:pStyle w:val="BookText"/>
        <w:rPr/>
      </w:pPr>
      <w:r>
        <w:rPr>
          <w:rFonts w:ascii="IRNazanin" w:hAnsi="IRNazanin" w:eastAsia="IRNazanin"/>
          <w:color w:val="111111"/>
          <w:sz w:val="28"/>
          <w:sz w:val="28"/>
          <w:szCs w:val="28"/>
          <w:rtl w:val="true"/>
          <w:lang w:bidi="fa-IR"/>
        </w:rPr>
        <w:t xml:space="preserve">مستعين باللّه خلافت نمود و مدّتى هم خود را از خلافت خلع كرد ، امّا به روايتى كه مسعودى نقل كرده است بيست و چهار ساله بوده است و در سرّ من رأى مدفون شد ، يك ماه قبل از تولّد حضرت حجّة اللّه امام عصر عليه‌السلام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دويست و پنجاه و پنج ، و متوكل هم در زمان حضرت امام على النقى عليه‌السلام به درك واصل شد ، و خلافت اين سه نفر امتدادى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اخبارى كه حضرت عبدالعظيم از اين سه بزرگوار روايت كرده است و خدمت ايشان عريضه‌نگار شده است و جواب مسائل وى را نوشته‌اند معلوم است كه معاصر با ايشان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خبر ابا حماد رازى معلوم مى‌شود حضرت عبدالعظيم عليه‌السلام زمان حضرت امام على النقى عليه‌السلام در رى تشريف داشتند تا زمان معتز باللّه ، چنانكه مرحوم شيخ فخر الدّين طريحى ذكر فرمود قاتل حضرت هادى معتز باللّه است آن بزرگوار هم قبل از شهادت آن جناب در رى وفات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چندان توقف حضرت عبدالعظيم در رى طول نكشيد كه از دنيا رحلت فرمود ، و حديثى كه در زيارت حضرت عبدالعظيم مرويست از امام على النقى عليه‌السلام است ، و آن مطابق با مقصود است ؛ از آنكه آن بزرگوار در سرّ من رأى بودند كه حضرت عبدالعظيم رحلت نمودند ، و اين حديث بعد از وفات ذكر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از اين اقوال اين است كه حضرت عبدالعظيم حسنى به روايتى در زمان معتز باللّه به رى آمد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حضرت عبدالعظيم هنوز شهيد نشده بودند و در زمان آن بزرگوار هم وفات يافتند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نمائيد حضرت عبدالعظيم را در 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بايد سال وفات حضرت عبدالعظيم اوايل دويست و پنجاه ، چند سال قبل از شهادت حضرت امام النقى عليه‌السلام باشد ، و شهادت آن جناب هم در سال دويست و پنجاه و چهار به روايت اصول كافى بود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هلاك معتز باللّه هم يك سال بعد از شهادت آن جناب بود كه دويست و پنجاه </w:t>
      </w:r>
      <w:bookmarkStart w:id="423" w:name="pg15893_170464"/>
    </w:p>
    <w:p>
      <w:pPr>
        <w:pStyle w:val="BookText"/>
        <w:rPr/>
      </w:pPr>
      <w:bookmarkEnd w:id="423"/>
      <w:r>
        <w:rPr>
          <w:rFonts w:ascii="IRNazanin" w:hAnsi="IRNazanin" w:eastAsia="IRNazanin"/>
          <w:color w:val="111111"/>
          <w:sz w:val="28"/>
          <w:sz w:val="28"/>
          <w:szCs w:val="28"/>
          <w:rtl w:val="true"/>
          <w:lang w:bidi="fa-IR"/>
        </w:rPr>
        <w:t>و پنج مى‌شود</w:t>
      </w:r>
      <w:r>
        <w:rPr>
          <w:rStyle w:val="FootnoteAnchor"/>
          <w:rtl w:val="true"/>
        </w:rPr>
        <w:footnoteReference w:id="437"/>
      </w:r>
      <w:r>
        <w:rPr>
          <w:rFonts w:ascii="IRNazanin" w:hAnsi="IRNazanin" w:eastAsia="IRNazanin"/>
          <w:color w:val="111111"/>
          <w:sz w:val="28"/>
          <w:sz w:val="28"/>
          <w:szCs w:val="28"/>
          <w:rtl w:val="true"/>
          <w:lang w:bidi="fa-IR"/>
        </w:rPr>
        <w:t xml:space="preserve">از آن جائى كه روايتى صريحاً داعى در سنه وفات حضرت عبدالعظيم نديده بود ؛ لهذا از قراين و نظاير اخبار بدين گونه استنباط نمود ، واللّه العالم بحقايق الاحوال و إليه المبدأ والمآل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خراسانى، صاحب منتخب التواريخ</w:t>
      </w:r>
      <w:r>
        <w:rPr>
          <w:rStyle w:val="FootnoteAnchor"/>
          <w:rtl w:val="true"/>
        </w:rPr>
        <w:footnoteReference w:id="438"/>
      </w:r>
      <w:r>
        <w:rPr>
          <w:rFonts w:ascii="IRNazanin" w:hAnsi="IRNazanin" w:eastAsia="IRNazanin"/>
          <w:color w:val="111111"/>
          <w:sz w:val="28"/>
          <w:sz w:val="28"/>
          <w:szCs w:val="28"/>
          <w:rtl w:val="true"/>
          <w:lang w:bidi="fa-IR"/>
        </w:rPr>
        <w:t xml:space="preserve">نيز ، اين قول را نقل كرده 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و ريحان چنين استفاده مى‌شود كه ايشان در حدود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فرموده‌اند </w:t>
      </w:r>
      <w:r>
        <w:rPr>
          <w:rFonts w:eastAsia="IRNazanin" w:cs="IRNazanin"/>
          <w:color w:val="111111"/>
          <w:sz w:val="28"/>
          <w:szCs w:val="28"/>
          <w:rtl w:val="true"/>
          <w:lang w:bidi="fa-IR"/>
        </w:rPr>
        <w:t>.</w:t>
      </w:r>
    </w:p>
    <w:p>
      <w:pPr>
        <w:pStyle w:val="Heading5"/>
        <w:numPr>
          <w:ilvl w:val="4"/>
          <w:numId w:val="1"/>
        </w:numPr>
        <w:rPr/>
      </w:pPr>
      <w:bookmarkStart w:id="424" w:name="__RefHeading___Toc15400730_2142443653"/>
      <w:bookmarkStart w:id="425" w:name="_Toc151"/>
      <w:bookmarkEnd w:id="424"/>
      <w:r>
        <w:rPr>
          <w:rtl w:val="true"/>
        </w:rPr>
        <w:t xml:space="preserve">قول دوم </w:t>
      </w:r>
      <w:r>
        <w:rPr>
          <w:rtl w:val="true"/>
        </w:rPr>
        <w:t xml:space="preserve">: </w:t>
      </w:r>
      <w:r>
        <w:rPr>
          <w:rtl w:val="true"/>
        </w:rPr>
        <w:t xml:space="preserve">سال </w:t>
      </w:r>
      <w:r>
        <w:rPr/>
        <w:t>254</w:t>
      </w:r>
      <w:bookmarkEnd w:id="425"/>
    </w:p>
    <w:p>
      <w:pPr>
        <w:pStyle w:val="BookText"/>
        <w:rPr/>
      </w:pPr>
      <w:r>
        <w:rPr>
          <w:rFonts w:ascii="Amiri" w:hAnsi="Amiri" w:eastAsia="Amiri" w:cs="Amiri"/>
          <w:color w:val="111111"/>
          <w:sz w:val="28"/>
          <w:sz w:val="28"/>
          <w:szCs w:val="28"/>
          <w:rtl w:val="true"/>
          <w:lang w:bidi="ar-SA"/>
        </w:rPr>
        <w:t xml:space="preserve">محقق خبير سيد عبدالعزيز طباطبائى قدس‌سره نيز به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رحلت آن جناب تصريح كرده است</w:t>
      </w:r>
      <w:r>
        <w:rPr>
          <w:rStyle w:val="FootnoteAnchor"/>
          <w:rtl w:val="true"/>
        </w:rPr>
        <w:footnoteReference w:id="439"/>
      </w:r>
      <w:r>
        <w:rPr>
          <w:rFonts w:ascii="Amiri" w:hAnsi="Amiri" w:eastAsia="Amiri" w:cs="Amiri"/>
          <w:color w:val="111111"/>
          <w:sz w:val="28"/>
          <w:sz w:val="28"/>
          <w:szCs w:val="28"/>
          <w:rtl w:val="true"/>
          <w:lang w:bidi="ar-SA"/>
        </w:rPr>
        <w:t xml:space="preserve">ولى مستند قول خويش را نقل نكرده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مطالب قبل ، بعيد است در همان سالى كه حضرت هادى عليه‌السلام شهادت يافته ، در همان سال هم امر به زيارت حضرت عبدالعظيم عليه‌السلام كرده باشد با توجه به اين نكته كه بايد آن جناب در رى صاحب مزارى بوده باشد </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5400732_2142443653"/>
      <w:bookmarkStart w:id="427" w:name="_Toc152"/>
      <w:bookmarkEnd w:id="426"/>
      <w:r>
        <w:rPr>
          <w:rtl w:val="true"/>
        </w:rPr>
        <w:t xml:space="preserve">قول سوم </w:t>
      </w:r>
      <w:r>
        <w:rPr>
          <w:rtl w:val="true"/>
        </w:rPr>
        <w:t xml:space="preserve">: </w:t>
      </w:r>
      <w:r>
        <w:rPr>
          <w:rtl w:val="true"/>
        </w:rPr>
        <w:t xml:space="preserve">سال </w:t>
      </w:r>
      <w:r>
        <w:rPr/>
        <w:t>252</w:t>
      </w:r>
      <w:bookmarkEnd w:id="427"/>
    </w:p>
    <w:p>
      <w:pPr>
        <w:pStyle w:val="BookText"/>
        <w:rPr/>
      </w:pPr>
      <w:r>
        <w:rPr>
          <w:rFonts w:ascii="IRNazanin" w:hAnsi="IRNazanin" w:eastAsia="IRNazanin"/>
          <w:color w:val="111111"/>
          <w:sz w:val="28"/>
          <w:sz w:val="28"/>
          <w:szCs w:val="28"/>
          <w:rtl w:val="true"/>
          <w:lang w:bidi="fa-IR"/>
        </w:rPr>
        <w:t xml:space="preserve">قول شاه‌عبدالعظيمى در نور الآفاق است كه نيمه شوال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به كتابهاى نزهة الابرار برزنجى و طبقات الاشراف مكى و مناقب العترة ابن فهد نسبت داده بود ، چنانچه در تاريخ تولد آن حضرت نيز از اين سه كتاب نام برديم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نزهة الأبرار نيز نقل كرده كه حضرت عبدالعظيم عليه‌السلام درك محضر امام رضا و امام جواد و امام هادى عليهم‌السلام را نموده و از اصحاب آنها بوده و از آنان روايت نقل كرده است ، و امام حسن عسكرى عليه‌السلام را نيز در كودكى آن حضرت درك كرده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IRNazanin" w:hAnsi="IRNazanin" w:eastAsia="IRNazanin"/>
          <w:color w:val="111111"/>
          <w:sz w:val="28"/>
          <w:sz w:val="28"/>
          <w:szCs w:val="28"/>
          <w:rtl w:val="true"/>
          <w:lang w:bidi="fa-IR"/>
        </w:rPr>
        <w:t xml:space="preserve">بوده به تاريخ ربيع الآخر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بنا بر قول شاه عبدالعظيمى كه تاريخ وفات عبدالعظيم را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يعنى هنگام وفات عبدالعظيم حضرت بيست ساله بوده است و اين دوران كودكى نيست ، مگر اينكه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عليه‌السلام را در دوران كودكى آن بزرگوار در مدينه درك كرده و سپس راهى 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آقا بزرگ تهرانى در ذريعه</w:t>
      </w:r>
      <w:r>
        <w:rPr>
          <w:rStyle w:val="FootnoteAnchor"/>
          <w:rtl w:val="true"/>
        </w:rPr>
        <w:footnoteReference w:id="440"/>
      </w:r>
      <w:r>
        <w:rPr>
          <w:rFonts w:ascii="Amiri" w:hAnsi="Amiri" w:eastAsia="Amiri" w:cs="Amiri"/>
          <w:color w:val="111111"/>
          <w:sz w:val="28"/>
          <w:sz w:val="28"/>
          <w:szCs w:val="28"/>
          <w:rtl w:val="true"/>
          <w:lang w:bidi="ar-SA"/>
        </w:rPr>
        <w:t>خطب اميرالمؤمنين عليه‌السلام را از عبدالعظيم</w:t>
      </w:r>
    </w:p>
    <w:p>
      <w:pPr>
        <w:pStyle w:val="BookText"/>
        <w:rPr/>
      </w:pPr>
      <w:r>
        <w:rPr>
          <w:rFonts w:ascii="IRNazanin" w:hAnsi="IRNazanin" w:eastAsia="IRNazanin"/>
          <w:color w:val="111111"/>
          <w:sz w:val="28"/>
          <w:sz w:val="28"/>
          <w:szCs w:val="28"/>
          <w:rtl w:val="true"/>
          <w:lang w:bidi="fa-IR"/>
        </w:rPr>
        <w:t xml:space="preserve">نقل كرده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ايمانه على الهادى عليه‌السلام وتوفى فى ايامه لأنه ينقل عنه انه قال لبعض أهل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زرت قبره لكنت كمن زار قبر الحسين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بعض الكتب أنّ وفاته فى نصف شوال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ذريعه نيز ظاهراً نظر به نور الآفاق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نور الآفاق</w:t>
      </w:r>
      <w:r>
        <w:rPr>
          <w:rStyle w:val="FootnoteAnchor"/>
          <w:rtl w:val="true"/>
        </w:rPr>
        <w:footnoteReference w:id="441"/>
      </w:r>
      <w:r>
        <w:rPr>
          <w:rFonts w:ascii="IRNazanin" w:hAnsi="IRNazanin" w:eastAsia="IRNazanin"/>
          <w:color w:val="111111"/>
          <w:sz w:val="28"/>
          <w:sz w:val="28"/>
          <w:szCs w:val="28"/>
          <w:rtl w:val="true"/>
          <w:lang w:bidi="fa-IR"/>
        </w:rPr>
        <w:t xml:space="preserve">پس از نقل قول شهادت حضرت در بيانى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جواديه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مى‌گويد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قاعده سن مبارك آن حضرت هفتاد و نه سال ونوزده روز مى‌شود و از وفات آن حضرت تابحال كه هزار وسيصد وچهل وسه است يك هزار و سيصد وچهل وسه است يك هزار وهشتاد ويك سال مى‌شود كه در اين مكان مبارك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شهادت حضرت امام رضا عليه‌السلام كه دويست وسه هجرى بوده آن حضرت سى ساله بوده است ودر شهادت حضرت امام محمد تقى عليه‌السلام كه دويست وبيست وسه بوده است آن حضرت چهل وهفت ساله بوده است و سى و دو سال حضور مبارك حضرت امام على النقى عليه‌السلام بوده است ودو سال قبل </w:t>
      </w:r>
    </w:p>
    <w:p>
      <w:pPr>
        <w:pStyle w:val="BookText"/>
        <w:rPr/>
      </w:pPr>
      <w:r>
        <w:rPr>
          <w:rFonts w:ascii="Amiri" w:hAnsi="Amiri" w:eastAsia="Amiri" w:cs="Amiri"/>
          <w:color w:val="111111"/>
          <w:sz w:val="28"/>
          <w:sz w:val="28"/>
          <w:szCs w:val="28"/>
          <w:rtl w:val="true"/>
          <w:lang w:bidi="ar-SA"/>
        </w:rPr>
        <w:t xml:space="preserve">از آن حضرت وفات فرموده در زمان خلافت معتز باللّه كه سيزدهم از خلفاء بنى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نتيجه هارون ملعون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نور الآفاق سپس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وفات حضرت عبدالعظيم عليه‌السلام از زمان وفات آن حضرت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معلوم نبوده ، آقاى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خادم شرع انور در سفر مكه معظمه و تشرف مدينه منوره از كتب معتبره به دست آورده و از آن سال تا كنون در آستان قدس آن حضرت و تهران اقامه عزادارى را معمول نموده كه چون روز قتل اصناف محترم مخصوص اصناف زاويه مقدسه دكاكين را تعطيل نموده با دسته سينه زن و زنجير زن به صحن مبارك مشرف شده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اقوال گذشته ، بهر حال حضرت عبدالعظيم قبل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سند تاريخى ديگرى وفات حضرت حتماً قبل از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كه طبعاً مؤيد همه اقوال 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گفتار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قوامى رازى كه از سرايندگان نيمه اول سده ششم هجرى است در آغاز ديوانش</w:t>
      </w:r>
      <w:r>
        <w:rPr>
          <w:rStyle w:val="FootnoteAnchor"/>
          <w:rtl w:val="true"/>
        </w:rPr>
        <w:footnoteReference w:id="442"/>
      </w:r>
      <w:r>
        <w:rPr>
          <w:rFonts w:ascii="IRNazanin" w:hAnsi="IRNazanin" w:eastAsia="IRNazanin"/>
          <w:color w:val="111111"/>
          <w:sz w:val="28"/>
          <w:sz w:val="28"/>
          <w:szCs w:val="28"/>
          <w:rtl w:val="true"/>
          <w:lang w:bidi="fa-IR"/>
        </w:rPr>
        <w:t xml:space="preserve">در طى قصيده‌اى مفصل كه در مواعظ و نصايح است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زلزله كه بود گه يحيى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شد خراب اگر چه ترا اعتبار نيست</w:t>
      </w:r>
    </w:p>
    <w:p>
      <w:pPr>
        <w:pStyle w:val="BookText"/>
        <w:rPr/>
      </w:pPr>
      <w:r>
        <w:rPr>
          <w:rFonts w:ascii="IRNazanin" w:hAnsi="IRNazanin" w:eastAsia="IRNazanin"/>
          <w:color w:val="111111"/>
          <w:sz w:val="28"/>
          <w:sz w:val="28"/>
          <w:szCs w:val="28"/>
          <w:rtl w:val="true"/>
          <w:lang w:bidi="fa-IR"/>
        </w:rPr>
        <w:t xml:space="preserve">بيجان شدند سيصد و پنجه هزار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كن چه قول منت استوار نيست</w:t>
      </w:r>
    </w:p>
    <w:p>
      <w:pPr>
        <w:pStyle w:val="BookText"/>
        <w:rPr/>
      </w:pPr>
      <w:r>
        <w:rPr>
          <w:rFonts w:ascii="IRNazanin" w:hAnsi="IRNazanin" w:eastAsia="IRNazanin"/>
          <w:color w:val="111111"/>
          <w:sz w:val="28"/>
          <w:sz w:val="28"/>
          <w:szCs w:val="28"/>
          <w:rtl w:val="true"/>
          <w:lang w:bidi="fa-IR"/>
        </w:rPr>
        <w:t xml:space="preserve">دارنده زمانه تواناست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كارهايش هيچ كس آموزگار نيست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جلال الدين محدث ارموى در تعليقات مفصل خود كه در پايان ديوان قوامى رازى بچاپ رسيده وقوع زلزله‌هاى متعدد شهر رى را از منابع تاريخى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ايشان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وقوع زلزله‌اى سخت در رى بوده </w:t>
      </w:r>
    </w:p>
    <w:p>
      <w:pPr>
        <w:pStyle w:val="BookText"/>
        <w:rPr/>
      </w:pPr>
      <w:r>
        <w:rPr>
          <w:rFonts w:ascii="IRNazanin" w:hAnsi="IRNazanin" w:eastAsia="IRNazanin"/>
          <w:color w:val="111111"/>
          <w:sz w:val="28"/>
          <w:sz w:val="28"/>
          <w:szCs w:val="28"/>
          <w:rtl w:val="true"/>
          <w:lang w:bidi="fa-IR"/>
        </w:rPr>
        <w:t xml:space="preserve">كه پس‌لرزه‌هاى آن نيز تا چهل روز ادامه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كامل ابن اثير</w:t>
      </w:r>
      <w:r>
        <w:rPr>
          <w:rStyle w:val="FootnoteAnchor"/>
          <w:rtl w:val="true"/>
        </w:rPr>
        <w:footnoteReference w:id="443"/>
      </w:r>
      <w:r>
        <w:rPr>
          <w:rFonts w:ascii="IRNazanin" w:hAnsi="IRNazanin" w:eastAsia="IRNazanin"/>
          <w:color w:val="111111"/>
          <w:sz w:val="28"/>
          <w:sz w:val="28"/>
          <w:szCs w:val="28"/>
          <w:rtl w:val="true"/>
          <w:lang w:bidi="fa-IR"/>
        </w:rPr>
        <w:t xml:space="preserve">و تاريخى كه گويا جامع التواريخ حافظ ابرو باشد به وقوع اين زلزله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سپس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قضيه انطباق تمام با مضمون شعر مذكور دارد و بدون شبهه مراد همين زلزله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سائر مورخين ضمن ذكر حوادث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حادثه‌اى را به رى نسبت نداده‌اند ليكن ضمن حوادث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زلزله‌اى را به رى نسبت داده‌اند و بعضى‌ها هم اگر چه آن را بالاستقلال ياد نكرده‌اند ليكن وقوع زلازل هائله را بطور كلى ياد كرده‌اند كه رى هم مشمول آن كلى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يعقوبى در تاريخ خود</w:t>
      </w:r>
      <w:r>
        <w:rPr>
          <w:rStyle w:val="FootnoteAnchor"/>
          <w:rtl w:val="true"/>
        </w:rPr>
        <w:footnoteReference w:id="444"/>
      </w:r>
      <w:r>
        <w:rPr>
          <w:rFonts w:ascii="Amiri" w:hAnsi="Amiri" w:eastAsia="Amiri" w:cs="Amiri"/>
          <w:color w:val="111111"/>
          <w:sz w:val="28"/>
          <w:sz w:val="28"/>
          <w:szCs w:val="28"/>
          <w:rtl w:val="true"/>
          <w:lang w:bidi="ar-SA"/>
        </w:rPr>
        <w:t xml:space="preserve">زلازل سال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وطبرى در تاريخش</w:t>
      </w:r>
      <w:r>
        <w:rPr>
          <w:rStyle w:val="FootnoteAnchor"/>
          <w:rtl w:val="true"/>
        </w:rPr>
        <w:footnoteReference w:id="445"/>
      </w:r>
      <w:r>
        <w:rPr>
          <w:rFonts w:ascii="Amiri" w:hAnsi="Amiri" w:eastAsia="Amiri" w:cs="Amiri"/>
          <w:color w:val="111111"/>
          <w:sz w:val="28"/>
          <w:sz w:val="28"/>
          <w:szCs w:val="28"/>
          <w:rtl w:val="true"/>
          <w:lang w:bidi="ar-SA"/>
        </w:rPr>
        <w:t>در وقايع همين سال ، و سيوطى در تاريخ الخلفاء</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ميمنيّه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وقوع زلزله‌هاى عظيم خبر داده و به گفتار شذرات الذهب نيز در همين مورد اشاره مى‌كند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وفات يحيى بن معاذ در سال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وفات حضرت عبدالعظيم حتماً قبل از اين تاريخ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درباره وفات يحيى بن معاذ منابع تاريخى فراوانى به مرگ وى در اين سال تصريح كرده‌اند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خاتون‌آبادى در وقايع السنين والاعوام</w:t>
      </w:r>
      <w:r>
        <w:rPr>
          <w:rStyle w:val="FootnoteAnchor"/>
          <w:rtl w:val="true"/>
        </w:rPr>
        <w:footnoteReference w:id="447"/>
      </w:r>
      <w:r>
        <w:rPr>
          <w:rFonts w:ascii="IRNazanin" w:hAnsi="IRNazanin" w:eastAsia="IRNazanin"/>
          <w:color w:val="111111"/>
          <w:sz w:val="28"/>
          <w:sz w:val="28"/>
          <w:szCs w:val="28"/>
          <w:rtl w:val="true"/>
          <w:lang w:bidi="fa-IR"/>
        </w:rPr>
        <w:t xml:space="preserve">در وقايع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خلكان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معاذ رازى واعظ صوفى معاصر جنيد بغدادى در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او را شيعه شمرده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سطورى به نقل از نفحات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معاذ در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تقويم التواريخ نيز كه از حاجى خليفه مؤلف كشف الظنون مى‌باشد نيز بدين مطلب</w:t>
      </w:r>
    </w:p>
    <w:p>
      <w:pPr>
        <w:pStyle w:val="BookText"/>
        <w:rPr/>
      </w:pP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Style w:val="FootnoteAnchor"/>
          <w:rtl w:val="true"/>
        </w:rPr>
        <w:footnoteReference w:id="448"/>
      </w:r>
      <w:r>
        <w:rPr>
          <w:rFonts w:ascii="IRNazanin" w:hAnsi="IRNazanin" w:eastAsia="IRNazanin"/>
          <w:color w:val="111111"/>
          <w:sz w:val="28"/>
          <w:sz w:val="28"/>
          <w:szCs w:val="28"/>
          <w:rtl w:val="true"/>
          <w:lang w:bidi="fa-IR"/>
        </w:rPr>
        <w:t xml:space="preserve">، البته به استناد ترجمه آن كه از مترجمى است ناشناخته ، وتوسط نشر ميراث مكتوب به چاپ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ارموى نيز در تعليقات خود بر ديوان قوامى رازى به نقل از ابن اثير و ابن‌خلكان تاريخ وفات يحيى را سال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ديگر بنا بر نسخه‌اى از اختيارات الايام كه در كتابخانه حضرت آيه‌اللّه مرعشى محفوظ است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يحيى بن معاذ صوفى مشهور ، عبدالعظيم حسنى عليه‌السلام از دنيا رحلت كرده است</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شايان ذكر است كه مطلب اختيارات الايام ضمن گفتارهاى پراكنده پيرامون حضرت عبدالعظيم حسنى عليه‌السلام ، در مجلد شناخت نامه حضرت عبدالعظيم حسنى عليه‌السلام و شهر رى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آنچه در مقام مهم است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 تطبيق شعر قوامى را كه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 يحيى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حتماً زلزله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وحال آنكه احتمال مى‌رود زلزله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كه در بخش پايانى كتاب بدان اشاره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اگر دو زلزله مهيب در رى به سالهاى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داده باشد مصراع قوامى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 يحيى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دوم نزديكتر است ، مگر آنكه بتوانيم به سندى تاريخى ثابت كنيم كه زلزله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آن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كه در شعر قوامى نيز به اين تعداد نفوسِ تلف شده تصريح شده است </w:t>
      </w:r>
      <w:r>
        <w:rPr>
          <w:rFonts w:eastAsia="IRNazanin" w:cs="IRNazanin"/>
          <w:color w:val="111111"/>
          <w:sz w:val="28"/>
          <w:szCs w:val="28"/>
          <w:rtl w:val="true"/>
          <w:lang w:bidi="fa-IR"/>
        </w:rPr>
        <w:t xml:space="preserve">. </w:t>
      </w:r>
      <w:bookmarkStart w:id="428" w:name="pg15893_170469"/>
    </w:p>
    <w:p>
      <w:pPr>
        <w:pStyle w:val="Heading4"/>
        <w:numPr>
          <w:ilvl w:val="3"/>
          <w:numId w:val="1"/>
        </w:numPr>
        <w:rPr/>
      </w:pPr>
      <w:bookmarkStart w:id="429" w:name="__RefHeading___Toc15400734_2142443653"/>
      <w:bookmarkStart w:id="430" w:name="_Toc153"/>
      <w:bookmarkEnd w:id="428"/>
      <w:bookmarkEnd w:id="429"/>
      <w:r>
        <w:rPr>
          <w:rtl w:val="true"/>
        </w:rPr>
        <w:t>بخش سوّم</w:t>
      </w:r>
      <w:r>
        <w:rPr>
          <w:rtl w:val="true"/>
        </w:rPr>
        <w:t xml:space="preserve">: </w:t>
      </w:r>
      <w:r>
        <w:rPr>
          <w:rtl w:val="true"/>
        </w:rPr>
        <w:t>كيفيت رحلت</w:t>
      </w:r>
      <w:bookmarkEnd w:id="430"/>
    </w:p>
    <w:p>
      <w:pPr>
        <w:pStyle w:val="Heading5"/>
        <w:numPr>
          <w:ilvl w:val="4"/>
          <w:numId w:val="1"/>
        </w:numPr>
        <w:rPr/>
      </w:pPr>
      <w:bookmarkStart w:id="431" w:name="__RefHeading___Toc15400736_2142443653"/>
      <w:bookmarkStart w:id="432" w:name="_Toc154"/>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درباره كيفيت رحلت حضرت عبدالعظيم عليه‌السلام دو قول در مقام وجود دارد و با احتمال ضعيفى كه وجود دارد جمعاً سه احتمال مى‌شود، در اين بخش اين اقوال و احتمالات بررسى شده و درباره مقدار قوت و ضعف آنها بحث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طبيعى پس از بيمارى</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در اثر وقوع زلزله</w:t>
      </w:r>
    </w:p>
    <w:p>
      <w:pPr>
        <w:pStyle w:val="Heading5"/>
        <w:numPr>
          <w:ilvl w:val="4"/>
          <w:numId w:val="1"/>
        </w:numPr>
        <w:rPr/>
      </w:pPr>
      <w:bookmarkStart w:id="433" w:name="__RefHeading___Toc15400738_2142443653"/>
      <w:bookmarkStart w:id="434" w:name="_Toc155"/>
      <w:bookmarkEnd w:id="433"/>
      <w:r>
        <w:rPr>
          <w:rtl w:val="true"/>
        </w:rPr>
        <w:t xml:space="preserve">احتمال اول </w:t>
      </w:r>
      <w:r>
        <w:rPr>
          <w:rtl w:val="true"/>
        </w:rPr>
        <w:t xml:space="preserve">: </w:t>
      </w:r>
      <w:r>
        <w:rPr>
          <w:rtl w:val="true"/>
        </w:rPr>
        <w:t>موت طبيعى پس از بيمارى</w:t>
      </w:r>
      <w:bookmarkEnd w:id="434"/>
    </w:p>
    <w:p>
      <w:pPr>
        <w:pStyle w:val="BookText"/>
        <w:rPr/>
      </w:pPr>
      <w:r>
        <w:rPr>
          <w:rFonts w:ascii="IRNazanin" w:hAnsi="IRNazanin" w:eastAsia="IRNazanin"/>
          <w:color w:val="111111"/>
          <w:sz w:val="28"/>
          <w:sz w:val="28"/>
          <w:szCs w:val="28"/>
          <w:rtl w:val="true"/>
          <w:lang w:bidi="fa-IR"/>
        </w:rPr>
        <w:t>ابو العباس نجاشى در رجال خود</w:t>
      </w:r>
      <w:r>
        <w:rPr>
          <w:rStyle w:val="FootnoteAnchor"/>
          <w:rtl w:val="true"/>
        </w:rPr>
        <w:footnoteReference w:id="450"/>
      </w:r>
      <w:r>
        <w:rPr>
          <w:rFonts w:ascii="IRNazanin" w:hAnsi="IRNazanin" w:eastAsia="IRNazanin"/>
          <w:color w:val="111111"/>
          <w:sz w:val="28"/>
          <w:sz w:val="28"/>
          <w:szCs w:val="28"/>
          <w:rtl w:val="true"/>
          <w:lang w:bidi="fa-IR"/>
        </w:rPr>
        <w:t xml:space="preserve">قضيه مهاجرت حضرت عبدالعظيم عليه‌السلام به رى و طريقه وفاتش را چنين نقل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اين روايت را در صفحات بعدى به نقل از جنة النعيم خواهيم نگاشت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ابو عبداللّه الحسين بن عبيداللّه ، حدّثنا جعفر بن محمد أبوالقاسم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السعدآبادى ، قال حدّثنا احمد بن محمد بن خالد البرقى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الرى هارباً من السلطان ، وسكن سرباً فى دار رجل من الشيعة فى سكة الموالى ، وكان يعبد اللّه فى ذلك السرب ويصوم نهاره ويقوم ليله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يخرج مستتراً فيزور المقابل قبره ، وبينهما الطريق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w:t>
      </w:r>
      <w:bookmarkStart w:id="435" w:name="pg15893_170470"/>
    </w:p>
    <w:p>
      <w:pPr>
        <w:pStyle w:val="BookText"/>
        <w:rPr/>
      </w:pPr>
      <w:bookmarkEnd w:id="435"/>
      <w:r>
        <w:rPr>
          <w:rFonts w:ascii="Amiri" w:hAnsi="Amiri" w:eastAsia="Amiri" w:cs="Amiri"/>
          <w:color w:val="111111"/>
          <w:sz w:val="28"/>
          <w:sz w:val="28"/>
          <w:szCs w:val="28"/>
          <w:rtl w:val="true"/>
          <w:lang w:bidi="ar-SA"/>
        </w:rPr>
        <w:t xml:space="preserve">ولد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يأوى إلى ذلك السرب ويقع خبره الى الواحد بعد الواحد من شيعة آل محمد عليهم‌السلام حتى عرفه أكثرهم ، فرأى رجل من الشيعة فى المنام رسول اللّه صلى‌الله‌عليه‌و‌آله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ولدى يحمل من سكة الموالى ويدفن عند شجرة التفاح فى باغ عبدالجبار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المكان الذى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ليشترى الشجرة ومكانها من صاحبها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شى‌ء تطلب الشجرة ومكانها ؟</w:t>
      </w:r>
    </w:p>
    <w:p>
      <w:pPr>
        <w:pStyle w:val="BookText"/>
        <w:rPr/>
      </w:pPr>
      <w:r>
        <w:rPr>
          <w:rFonts w:ascii="Amiri" w:hAnsi="Amiri" w:eastAsia="Amiri" w:cs="Amiri"/>
          <w:color w:val="111111"/>
          <w:sz w:val="28"/>
          <w:sz w:val="28"/>
          <w:szCs w:val="28"/>
          <w:rtl w:val="true"/>
          <w:lang w:bidi="ar-SA"/>
        </w:rPr>
        <w:t xml:space="preserve">فأخبر بالرؤيا ، فذكر صاحب الشجرة أنه كان رأى مثل هذه الرؤيا ، وأنه قد جعل موضع الشجرة مع جميع الباغ وقفاً على الشريف والشيع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فمرض عبدالعظيم ومات رحمه‌الله ، فلمّا جرّد ليغسل وجد فى جيبه رقعة فيها ذكر نسبه ، فإذا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ابوالقاسم عبدالعظيم بن عبداللّه بن على بن الحسن بن زيد بن الحسن بن على بن ابى طالب عليهم‌السلام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را ديگران نيز به نقل از نجاشى در كتب خود نقل كرده‌اند چنانچه در پانوشت ، برخى از آنها را ذكر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فوق صريح است در آنكه حضرت عبدالعظيم</w:t>
      </w:r>
    </w:p>
    <w:p>
      <w:pPr>
        <w:pStyle w:val="BookText"/>
        <w:rPr/>
      </w:pPr>
      <w:r>
        <w:rPr>
          <w:rFonts w:ascii="IRNazanin" w:hAnsi="IRNazanin" w:eastAsia="IRNazanin"/>
          <w:color w:val="111111"/>
          <w:sz w:val="28"/>
          <w:sz w:val="28"/>
          <w:szCs w:val="28"/>
          <w:rtl w:val="true"/>
          <w:lang w:bidi="fa-IR"/>
        </w:rPr>
        <w:t>عليه‌السلام بيمار شده و سپس وفات يافتند</w:t>
      </w:r>
      <w:r>
        <w:rPr>
          <w:rFonts w:eastAsia="IRNazanin" w:cs="IRNazanin"/>
          <w:color w:val="111111"/>
          <w:sz w:val="28"/>
          <w:szCs w:val="28"/>
          <w:rtl w:val="true"/>
          <w:lang w:bidi="fa-IR"/>
        </w:rPr>
        <w:t>.</w:t>
      </w:r>
    </w:p>
    <w:p>
      <w:pPr>
        <w:pStyle w:val="Heading5"/>
        <w:numPr>
          <w:ilvl w:val="4"/>
          <w:numId w:val="1"/>
        </w:numPr>
        <w:rPr/>
      </w:pPr>
      <w:bookmarkStart w:id="436" w:name="__RefHeading___Toc15400740_2142443653"/>
      <w:bookmarkStart w:id="437" w:name="_Toc156"/>
      <w:bookmarkEnd w:id="436"/>
      <w:r>
        <w:rPr>
          <w:rtl w:val="true"/>
        </w:rPr>
        <w:t xml:space="preserve">احتمال دوم </w:t>
      </w:r>
      <w:r>
        <w:rPr>
          <w:rtl w:val="true"/>
        </w:rPr>
        <w:t xml:space="preserve">: </w:t>
      </w:r>
      <w:r>
        <w:rPr>
          <w:rtl w:val="true"/>
        </w:rPr>
        <w:t>شهادت</w:t>
      </w:r>
      <w:bookmarkEnd w:id="437"/>
    </w:p>
    <w:p>
      <w:pPr>
        <w:pStyle w:val="Heading6"/>
        <w:numPr>
          <w:ilvl w:val="5"/>
          <w:numId w:val="1"/>
        </w:numPr>
        <w:rPr/>
      </w:pPr>
      <w:bookmarkStart w:id="438" w:name="__RefHeading___Toc15400742_2142443653"/>
      <w:bookmarkStart w:id="439" w:name="_Toc157"/>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قبل از آنكه به بررسى شهادت حضرت عبدالعظيم عليه‌السلام بپردازيم درباره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آن به گفتگو مى‌نشينيم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شهيد سه نوع معنا متصور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اصطلاح فقهى و حديثى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توسّعى </w:t>
      </w:r>
      <w:r>
        <w:rPr>
          <w:rFonts w:eastAsia="IRNazanin" w:cs="IRNazanin"/>
          <w:color w:val="111111"/>
          <w:sz w:val="28"/>
          <w:szCs w:val="28"/>
          <w:rtl w:val="true"/>
          <w:lang w:bidi="fa-IR"/>
        </w:rPr>
        <w:t xml:space="preserve">. </w:t>
      </w:r>
      <w:bookmarkStart w:id="440" w:name="pg15893_170471"/>
    </w:p>
    <w:p>
      <w:pPr>
        <w:pStyle w:val="Heading6"/>
        <w:numPr>
          <w:ilvl w:val="5"/>
          <w:numId w:val="1"/>
        </w:numPr>
        <w:rPr/>
      </w:pPr>
      <w:bookmarkStart w:id="441" w:name="__RefHeading___Toc15400744_2142443653"/>
      <w:bookmarkStart w:id="442" w:name="_Toc158"/>
      <w:bookmarkEnd w:id="440"/>
      <w:bookmarkEnd w:id="441"/>
      <w:r>
        <w:rPr>
          <w:rtl w:val="true"/>
        </w:rPr>
        <w:t xml:space="preserve">معناى لغوى شهيد </w:t>
      </w:r>
      <w:r>
        <w:rPr>
          <w:rtl w:val="true"/>
        </w:rPr>
        <w:t>:</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مبالغه است به معناى شاهد و حاضر</w:t>
      </w:r>
      <w:r>
        <w:rPr>
          <w:rStyle w:val="FootnoteAnchor"/>
          <w:rtl w:val="true"/>
        </w:rPr>
        <w:footnoteReference w:id="451"/>
      </w:r>
      <w:r>
        <w:rPr>
          <w:rFonts w:ascii="IRNazanin" w:hAnsi="IRNazanin" w:eastAsia="IRNazanin"/>
          <w:color w:val="111111"/>
          <w:sz w:val="28"/>
          <w:sz w:val="28"/>
          <w:szCs w:val="28"/>
          <w:rtl w:val="true"/>
          <w:lang w:bidi="fa-IR"/>
        </w:rPr>
        <w:t>يعنى كسى كه چيزى از او پنهان نيست ، و شهيد در اسماء الهى به همين معناى لغوى است يعنى همه چيز براى او آشكار است و لا يخفى عليه شى‌ء</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شَهِدَ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بالشهادة ، أى أشهد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استشهاد نيز به معناى شهادت و قتل فى سبيل اللّه است و به صيغه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گرچه عوام آنرا به صيغه معلوم مى‌خوانند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معناى اصطلاحى كه احكام فقهى بر آن بار مى‌شود</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مجاهداً فى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يعنى كسى كه در راه جهاد فى سبيل اللّه كشته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15400746_2142443653"/>
      <w:bookmarkStart w:id="444" w:name="_Toc159"/>
      <w:bookmarkEnd w:id="443"/>
      <w:r>
        <w:rPr>
          <w:rtl w:val="true"/>
        </w:rPr>
        <w:t xml:space="preserve">وجه تسميه شهيد </w:t>
      </w:r>
      <w:r>
        <w:rPr>
          <w:rtl w:val="true"/>
        </w:rPr>
        <w:t>:</w:t>
      </w:r>
      <w:bookmarkEnd w:id="444"/>
    </w:p>
    <w:p>
      <w:pPr>
        <w:pStyle w:val="BookText"/>
        <w:rPr/>
      </w:pPr>
      <w:r>
        <w:rPr>
          <w:rFonts w:ascii="IRNazanin" w:hAnsi="IRNazanin" w:eastAsia="IRNazanin"/>
          <w:color w:val="111111"/>
          <w:sz w:val="28"/>
          <w:sz w:val="28"/>
          <w:szCs w:val="28"/>
          <w:rtl w:val="true"/>
          <w:lang w:bidi="fa-IR"/>
        </w:rPr>
        <w:t xml:space="preserve">در وجه تسميه شهيد نيز چند وجه گفته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و ملائكه شهادت مى‌دهند كه او اهل بهشت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زنده است و نمرده پس كأنه شاهد و حاضر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ملائكه رحمت شاهد او هستند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در راه خدا به حق شهادت داده تا كشته شده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 شاهد مقامات و كرامتى است كه خداوند براى او آماده كرده ، و آن مقامات را با كشته شدن به او مى‌دهد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معناى سوم كه معناى توسّعى شهيد است ، آن افرادى هستند كه در معركه جنگ كشته نشده‌اند ولى خداوند به آنها ثواب شهيدان را عطا مى‌كند ، و ذكر اين دسته افراد در احاديث و روايات منقول از پيامبر و اهل بيت عليهم‌السلام آمده است كه بيان و توضيح همه آنها رساله‌اى مستقل مى‌طلبد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مقام فقط بدانچه مرحوم محدث قمى در سفينة البحار</w:t>
      </w:r>
      <w:r>
        <w:rPr>
          <w:rStyle w:val="FootnoteAnchor"/>
          <w:rtl w:val="true"/>
        </w:rPr>
        <w:footnoteReference w:id="457"/>
      </w:r>
      <w:r>
        <w:rPr>
          <w:rFonts w:ascii="IRNazanin" w:hAnsi="IRNazanin" w:eastAsia="IRNazanin"/>
          <w:color w:val="111111"/>
          <w:sz w:val="28"/>
          <w:sz w:val="28"/>
          <w:szCs w:val="28"/>
          <w:rtl w:val="true"/>
          <w:lang w:bidi="fa-IR"/>
        </w:rPr>
        <w:t xml:space="preserve">ذكر كرده و بيان چند حديث ديگر اكتفا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ذيل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كان موته في حكم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النبوى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جاء الموتُ طالبَ العلم وهو على هذه الحال مات شهيداً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منكم على هذا الأمر شهيد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دون ماله فهو شهيد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الطاعون لهذه الأمة شهادة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الجحد والتوحيد فى فريضة من الفرائض بعثه اللّه شهيداً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النبوى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الطهور يزيد اللّه فى عمرك وإن استطعت أن تكون بالليل والنهار على طهارة فافعل ، فإنّك تكون إذا متَّ على طهارة شهيداً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النبى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نام على الوضوء إن أدركه الموت فى ليله فهو عند اللّه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النبى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سأل اللّه الشهادةَ بصدقٍ بلّغه اللّه منازل الشهداء ، وإن مات على فراشه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رسول اللّه صلى‌الله‌عليه‌و‌آله من شهداء أمته غير الشهيد الذى قتل فى سبيل اللّه مقبلاً غير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الطعين والمبطون وصاحب الهدم والغرق والمرأة تموت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تموت جمعاً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ولدها فى بطنها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محدث قمى پايان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نهايه</w:t>
      </w:r>
      <w:r>
        <w:rPr>
          <w:rStyle w:val="FootnoteAnchor"/>
          <w:rtl w:val="true"/>
        </w:rPr>
        <w:footnoteReference w:id="467"/>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تكرر ذكر الشهيد والشهادة فى الحديث ، والشهيد فى الأصل من قتل مجاهداً فى سبيل اللّه ، ويجمع على شهداء ، ثم اتسع فيه ، فاطلق على من سماه النبى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من المبطون والغرق والحرق وصاحب الهدم وذات الجنب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طبرسى هم در مكارم الاخلاق</w:t>
      </w:r>
      <w:r>
        <w:rPr>
          <w:rStyle w:val="FootnoteAnchor"/>
          <w:rtl w:val="true"/>
        </w:rPr>
        <w:footnoteReference w:id="468"/>
      </w:r>
      <w:r>
        <w:rPr>
          <w:rFonts w:ascii="IRNazanin" w:hAnsi="IRNazanin" w:eastAsia="IRNazanin"/>
          <w:color w:val="111111"/>
          <w:sz w:val="28"/>
          <w:sz w:val="28"/>
          <w:szCs w:val="28"/>
          <w:rtl w:val="true"/>
          <w:lang w:bidi="fa-IR"/>
        </w:rPr>
        <w:t xml:space="preserve">در حديثى نبوى كه زنى درباره جهاد زنان پرسيده ، از حضرت نبى اكرم صلى‌الله‌عليه‌و‌آله نقل كرده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ما بين حملها إلى وضعها ثم إلى فطامها من الأجر كالمرابط فى سبيل اللّه ، فان هلكت فيما بين ذلك كان لها مثل منزلة الشهيد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روايت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على حبّ آل محمد مات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عامه و خاصه بسيار وارد شده است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نيز از حضرت نبوى صلى‌الله‌عليه‌و‌آله 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على وصية حسنة مات شهيداً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رواياتى نيز تصريح شده كه شيعيان اهل بيت و مواليان آن حضرت مرگشان </w:t>
      </w:r>
    </w:p>
    <w:p>
      <w:pPr>
        <w:pStyle w:val="BookText"/>
        <w:rPr/>
      </w:pPr>
      <w:r>
        <w:rPr>
          <w:rFonts w:ascii="IRNazanin" w:hAnsi="IRNazanin" w:eastAsia="IRNazanin"/>
          <w:color w:val="111111"/>
          <w:sz w:val="28"/>
          <w:sz w:val="28"/>
          <w:szCs w:val="28"/>
          <w:rtl w:val="true"/>
          <w:lang w:bidi="fa-IR"/>
        </w:rPr>
        <w:t xml:space="preserve">گرچه طبيعى باشد به منزله شهيد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برقى در محاسن نقل كرده و صحبت از كشته‌شوندگان در حدود و مرزها به ميان مى‌آيد حضرت صادق عليه‌السلام قسم ياد مى‌فرمايد و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الشهداء الاّ شيعتنا وإن ماتوا على فراشهم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به خدا شهيد محسوب نمى‌شود مگر شيعيان ما گر چه بر سر بالش از دنيا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مواردى كه ذكر شد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معناى توسّعى شهيد را در نظر بگيريم موارد چندى به حضرت عبد العظيم عليه‌السلام تعلّق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بر ولايت اهل بيت عليهم‌السلام و محبت آل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همان است كه دينش را بر امام هادى عليه‌السلام عرضه كرده و حضرت تصديقش فرمودند ، و در زمانى كه بسيارى از سادات ، داعيه خلافت را پيش گرفتند او تسليم محض اهل بيت بود با اينكه موقعيت اجتماعى ، علمى و مذهبى وى به گونه‌اى بود كه مى‌توانست موقعيت دنيوى براى خويش ايجاد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امام صادق عليه‌السلام به مالك جهنى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منكم على هذا الأمر شهيد بمنزلة الضارب فى سبيل اللّه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شما بر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شهيد مى‌باشد و به منزله جنگجوى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 رجلاً من شيعتنا أيّة ميتة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السبع أو احرق بالنار أو غرق أو قتل ، هو واللّه شهيد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ضررى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چگونه بميرند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درندگان شوند يا طعمه حريق يا غرق شوند يا كشته شوند ؟ آنان قسم به خداوند شهيد هستند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در غربت و دورى از وطن مألوفش بطورى كه از خوف سلطان وقت مجبور به ترك وطن و هجرت به سرزمين ايران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خوش گفته است جامى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صوفى چه فغان است كه من اَين إلى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عيان است من العلم إلى العين</w:t>
      </w:r>
    </w:p>
    <w:p>
      <w:pPr>
        <w:pStyle w:val="BookText"/>
        <w:rPr/>
      </w:pPr>
      <w:r>
        <w:rPr>
          <w:rFonts w:ascii="IRNazanin" w:hAnsi="IRNazanin" w:eastAsia="IRNazanin"/>
          <w:color w:val="111111"/>
          <w:sz w:val="28"/>
          <w:sz w:val="28"/>
          <w:szCs w:val="28"/>
          <w:rtl w:val="true"/>
          <w:lang w:bidi="fa-IR"/>
        </w:rPr>
        <w:t xml:space="preserve">ما الحاصل فى البين چه گوئى سفرى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بجوى اين گهر از مجمع بحرين</w:t>
      </w:r>
    </w:p>
    <w:p>
      <w:pPr>
        <w:pStyle w:val="BookText"/>
        <w:rPr/>
      </w:pPr>
      <w:r>
        <w:rPr>
          <w:rFonts w:ascii="IRNazanin" w:hAnsi="IRNazanin" w:eastAsia="IRNazanin"/>
          <w:color w:val="111111"/>
          <w:sz w:val="28"/>
          <w:sz w:val="28"/>
          <w:szCs w:val="28"/>
          <w:rtl w:val="true"/>
          <w:lang w:bidi="fa-IR"/>
        </w:rPr>
        <w:t xml:space="preserve">بر ذمّه ما دين تو از پرتو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جذب فنائى كه مؤدى شود اين دين</w:t>
      </w:r>
    </w:p>
    <w:p>
      <w:pPr>
        <w:pStyle w:val="BookText"/>
        <w:rPr/>
      </w:pPr>
      <w:r>
        <w:rPr>
          <w:rFonts w:ascii="Amiri" w:hAnsi="Amiri" w:eastAsia="Amiri" w:cs="Amiri"/>
          <w:color w:val="111111"/>
          <w:sz w:val="28"/>
          <w:sz w:val="28"/>
          <w:szCs w:val="28"/>
          <w:rtl w:val="true"/>
          <w:lang w:bidi="ar-SA"/>
        </w:rPr>
        <w:t xml:space="preserve">در مشرب توحيد بود و هم دوئى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مذهب تقليد بود نفى دوئى شين</w:t>
      </w:r>
    </w:p>
    <w:p>
      <w:pPr>
        <w:pStyle w:val="BookText"/>
        <w:rPr/>
      </w:pPr>
      <w:r>
        <w:rPr>
          <w:rFonts w:ascii="IRNazanin" w:hAnsi="IRNazanin" w:eastAsia="IRNazanin"/>
          <w:color w:val="111111"/>
          <w:sz w:val="28"/>
          <w:sz w:val="28"/>
          <w:szCs w:val="28"/>
          <w:rtl w:val="true"/>
          <w:lang w:bidi="fa-IR"/>
        </w:rPr>
        <w:t xml:space="preserve">اين وحدت محض است كه از كثرت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اربعه و گاه ثلاث است و گه اثنين</w:t>
      </w:r>
    </w:p>
    <w:p>
      <w:pPr>
        <w:pStyle w:val="BookText"/>
        <w:rPr/>
      </w:pPr>
      <w:r>
        <w:rPr>
          <w:rFonts w:ascii="Amiri" w:hAnsi="Amiri" w:eastAsia="Amiri" w:cs="Amiri"/>
          <w:color w:val="111111"/>
          <w:sz w:val="28"/>
          <w:sz w:val="28"/>
          <w:szCs w:val="28"/>
          <w:rtl w:val="true"/>
          <w:lang w:bidi="ar-SA"/>
        </w:rPr>
        <w:t xml:space="preserve">جامى مكن انديشه نزديكى و 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و لا بعد و لا وصل و لا بين</w:t>
      </w:r>
    </w:p>
    <w:p>
      <w:pPr>
        <w:pStyle w:val="BookText"/>
        <w:rPr/>
      </w:pPr>
      <w:r>
        <w:rPr>
          <w:rFonts w:ascii="Amiri" w:hAnsi="Amiri" w:eastAsia="Amiri" w:cs="Amiri"/>
          <w:color w:val="111111"/>
          <w:sz w:val="28"/>
          <w:sz w:val="28"/>
          <w:szCs w:val="28"/>
          <w:rtl w:val="true"/>
          <w:lang w:bidi="ar-SA"/>
        </w:rPr>
        <w:t xml:space="preserve">و اين بيت را نيكو سروده‌اند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دسته گل زخار نگريخت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دلبران نياويخت</w:t>
      </w:r>
    </w:p>
    <w:p>
      <w:pPr>
        <w:pStyle w:val="BookText"/>
        <w:rPr/>
      </w:pPr>
      <w:r>
        <w:rPr>
          <w:rFonts w:ascii="Amiri" w:hAnsi="Amiri" w:eastAsia="Amiri" w:cs="Amiri"/>
          <w:color w:val="111111"/>
          <w:sz w:val="28"/>
          <w:sz w:val="28"/>
          <w:szCs w:val="28"/>
          <w:rtl w:val="true"/>
          <w:lang w:bidi="ar-SA"/>
        </w:rPr>
        <w:t>مرحوم واعظ تهرانى در روح و ريحان</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جنة النعيم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را به خوبى بررسى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روح و ريحان دهم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حضرت‌عبدالعظيم به‌بياناتى‌كه‌در رحلت‌آن بزرگوار مذكور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عبارتش را در سطور بعدى مى‌خوانيد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زمان معتز باللّه كه از خلفاى بنى عباس و معاصر زمان حضرت امام على النقى عليه‌السلام بود ، از سرّ من رأى نهضت و هجرت فرمودند، و به خطّه رى نزول اجلال كردند، و جهت حركت ايشان هم به امر و حكم امام عليه‌السلام بوده است، و چون اخصّ اصحاب حضرت جواد عليه‌السلام و از خيار و كبار محبّين و مقرّبين حضور مهر ظهور ابوالحسن الثالث امام على النقى عليه‌السلام بود خليفه معاصر مسطور نهايت خوف از آن بزرگوار داشته ، لهذا در مقام اذيت و قتل وى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فرموده آن سيّد بزرگوار</w:t>
      </w:r>
    </w:p>
    <w:p>
      <w:pPr>
        <w:pStyle w:val="BookText"/>
        <w:rPr/>
      </w:pPr>
      <w:r>
        <w:rPr>
          <w:rFonts w:ascii="Amiri" w:hAnsi="Amiri" w:eastAsia="Amiri" w:cs="Amiri"/>
          <w:color w:val="111111"/>
          <w:sz w:val="28"/>
          <w:sz w:val="28"/>
          <w:szCs w:val="28"/>
          <w:rtl w:val="true"/>
          <w:lang w:bidi="ar-SA"/>
        </w:rPr>
        <w:t xml:space="preserve">از جوار فيض آثار ايشان مهاجرت نمودند و از عيالات خود مفارقت كردند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بعضى نقل كرده‌اند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عزم زيارت مرقد منوّره مطهر حضرت رضا عليه‌السلام از سرّ من رأى بيرون آمد و به بلاد خراسان متوجه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رى وارد شد زمانى به جهت زيارت قبر مطهر حضرت حمزة بن موسى بن جعفر عليهماالسلام توقف فرمود ، و امر آن بزرگوار مخفى بود ، و كسى آن جناب را نمى‌شناخت تا آنكه دوستان و شيعيان در خفاء خدمتش رسيدند ، و اطلاع از حالات حسنه‌اش پيدا كردند ، و مسائل حلال و حرام خودشان را سؤال نمودند ، و كمال تقرّب آن جناب را به امامين همامين عليهماالسلام يافتند و بر ارادت و خلوص ايشان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نگذاردند آن جناب حركت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قول اخير را تصديق نمائيم بعيد نيست ؛ از آنكه حضرت عبدالعظيم عليه‌السلام</w:t>
      </w:r>
    </w:p>
    <w:p>
      <w:pPr>
        <w:pStyle w:val="BookText"/>
        <w:rPr/>
      </w:pPr>
      <w:r>
        <w:rPr>
          <w:rFonts w:ascii="Amiri" w:hAnsi="Amiri" w:eastAsia="Amiri" w:cs="Amiri"/>
          <w:color w:val="111111"/>
          <w:sz w:val="28"/>
          <w:sz w:val="28"/>
          <w:szCs w:val="28"/>
          <w:rtl w:val="true"/>
          <w:lang w:bidi="ar-SA"/>
        </w:rPr>
        <w:t xml:space="preserve">به زيارت لقاء حضرت رضا عليه‌السلام مشرف نشده بود و خواست اداء حق امام ثامن ضامن را نموده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روح و ريحان سيزدهم</w:t>
      </w:r>
      <w:r>
        <w:rPr>
          <w:rStyle w:val="FootnoteAnchor"/>
          <w:rtl w:val="true"/>
        </w:rPr>
        <w:footnoteReference w:id="475"/>
      </w:r>
      <w:r>
        <w:rPr>
          <w:rFonts w:ascii="IRNazanin" w:hAnsi="IRNazanin" w:eastAsia="IRNazanin"/>
          <w:color w:val="111111"/>
          <w:sz w:val="28"/>
          <w:sz w:val="28"/>
          <w:szCs w:val="28"/>
          <w:rtl w:val="true"/>
          <w:lang w:bidi="fa-IR"/>
        </w:rPr>
        <w:t xml:space="preserve">آيه‌اى درباره مهاجرت و رواياتى در همين مضمون نقل كرده و سپس هجرت حضرت عبدالعظيم و موت حضرت را در هجرت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النبى صلى‌الله‌عليه‌و‌آله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الغريب شهادة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الحديث النبوى صلى‌الله‌عليه‌و‌آله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للغرباء</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الفقيه</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الحج باب الموت فى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ميّت </w:t>
      </w:r>
    </w:p>
    <w:p>
      <w:pPr>
        <w:pStyle w:val="BookText"/>
        <w:rPr/>
      </w:pPr>
      <w:r>
        <w:rPr>
          <w:rFonts w:ascii="Amiri" w:hAnsi="Amiri" w:eastAsia="Amiri" w:cs="Amiri"/>
          <w:color w:val="111111"/>
          <w:sz w:val="28"/>
          <w:sz w:val="28"/>
          <w:szCs w:val="28"/>
          <w:rtl w:val="true"/>
          <w:lang w:bidi="ar-SA"/>
        </w:rPr>
        <w:t xml:space="preserve">يمُوت فى الأرض غربة تغيب عنه فيها بواكيه الاّ بكته بقاع الارض الّتى كان يعبد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وبكته ابوابه وبكته ابواب السّماء التى كان يصعد فيها عمله وبكاه الملكان الموكلان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الغريب إذا حضره الموت التفت يُمنة ويسرة ولم ير احداً يرفع رأسه فيقول اللّه عزّوجلّ الى من تلتفت ؟ الى من هو خير لك منّى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وعزتى وجلالى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اطلقتك عن عقدتك لأصيرنّك فى طاعتى وان قبضتُك لأصيرنّك الى كرامتى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آنگاه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يكى از بندگان خاص خداوند سبحان كه هجرت به سوى خدا و رسول صلى‌الله‌عليه‌و‌آله وسلم فرمود و در راه مهاجرت وفات يافت و خداوند بر هجرت و رحلت وى اجر عظيم مرحمت نمود حضرت عبدالعظيم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تأسّى به انبياى سابقين و ائمه دين عليهم‌السلام نمود چنانكه در باب هجرت گذشت</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در حديث نبوى صلى‌الله‌عليه‌و‌آله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فرّ بدينه من أرض إلى أرض وإن كان شبراً من الأرض استوجب الجنّة وكان رفيق 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رفيق ابراهيم ومحمد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بنگريد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زمخشرى،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مجمع البحرين،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بواسطه حفظ دين خود از زمينى به زمين ديگر فرار كند اگر چه يك وجب باشد بهشت بر او واجب است و در آن رفيق ابراهيم عليه‌السلام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هجرت دو قسم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حرام و يكى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هجرت حرام آن رفتن به بلاد كفر است با عدم اكراه و اجبار و ميل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بلاد كفر آن شهرهائى است كه مهاجر به واسطه توقف در آن از واجبات شرعيه و مستحبات مليّه مانند صوم و صلات و خمس و زكات و حج و اذان و غير آنها باز ماند ، و متمكن از اظهار آثار شرع نباشد به واسطه تسلّط و استيلاء و غلبه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همين طور است تعرّب بعد از هجرت ، يعنى بعد از اينكه شخص از بلاد كفر هجرت كرد به بلاد مسلمانان ، باز به بلاد كفر عود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مسلم نبايد از بلد اسلام به بلاد كفر هجرت نمايد مگر آنكه مضطر باشد و اگر تاجرى بقصد تجارت رود در بلاد كفر نتواند دين خود را نگاهدارد نيز همين قسم است ، و بر اوست ترك تجارت كرده به سوى دين خود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هجرت واجب كه ممدوح است در نزد خدا و رسول صلى‌الله‌عليه‌و‌آله عبادتى است كه فضيلت و ثواب بسيار دارد و ترك آن موجب عقاب و گناه است ، و خداوند سبحان در چند جاى از كتاب مجيد مدح مهاجرين و ذمّ تاركين او را فرموده است ، از آن جمله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يَخْرُجْ مِن بَيْتِهِ مُهَاجِراً إِلَى اللّه‌ِ وَرَسُولِهِ ثُمَّ يُدْرِكْهُ الْمَوْتُ فَقَدْ وَقَعَ أَجْرُهُ 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از آن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عِبَادِىَ الَّذِينَ آمَنُوا إِنَّ أَرْضِى واسِعَةٌ فَإِيَّاىَ فَاعْبُدُونِ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از آن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هَاجَرُوا فِى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از آن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هَاجَرُوا فِى اللّه‌َ مِن بَعْدِ مَا ظُلِمُوا لَنُبَوِّئَنَّهُم فِى الدُّنْيَا حَسَنَةً وَلَأَجْرُ الاْخِرَةِ أَكْبَرُ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از آن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هَاجَرُوا وَأُخْرِجُوا مِن دِيَارِهِمْ وَأُوذُوا فِى سَبِيلِى وَقَاتَلُوا وَقُتِلُوا لَأُكَفِّرَنَّ عَنْهُم سَيِّآتِهِمْ وَلَأُدْخِلَنَّهُمْ جَنَّاتٍ تَجْرِى مِن تَحْتِهَا الْأَنْهَارُ ثَوَاباً مِنْ عِندِ اللّه‌ِ وَاللّه‌ُ عِندَهُ حُسْنُ الثَّوَابِ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از آن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تَوَفَّاهُمُ الْمَلاَئِكَةُ ظَالِمِى أَنْفُسِهِمْ قَالُوا فِيمَ كُنْتُمْ قَالُوا كُنَّا مُسْتَضْعَفِينَ فِى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اين آيه كريمه صريح است در مذمت كسانى كه قدرت بر هجرت دارند ، معهذا هجرت نمى‌نمايند به خلاف آنان كه متمكّن و قادر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حديث نبوى صلى‌الله‌عليه‌و‌آله بسيار است به يك حديث قناعت مى‌شود كه حضرت ختمى مرتبت صلى‌الله‌عليه‌و‌آله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قطع نمى‌شود تا اينكه توبه قطع شود ، و توبه قطع نمى‌شود تا اينكه آفتاب از مغرب طلوع نمايد ، و آفتاب نزديك به ظهور قيامت از مغرب طلوع مى‌نمايد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سنن الدارمى،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ابى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اگر طالب رجوع به بعضى از اخبار نمايد مى‌داند ائمه طاهرين عليهم‌السلام و فرزندان ايشان هر يك كه مهاجرت فرمودند آن را عبادتى دانستند و تكليف الهى را بر آن فهميدند مانند حضرت اميرمؤمنان و امامين همامين جناب امام حسن و جناب امام حسين و حضرت على بن موسى الرضا عليهم‌السلام وسائرين از ائمه كه مجبور در هجرت از وطن مألوف شدند با دوستى كه در مجاورت قبر حضرت رسالت صلى‌الله‌عليه‌و‌آله داشتند ، و در عراق عرب متحصن گشتند تا شهيد شدند نيز براى ايشان عبادت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مهاجرتها ثمرات و آثارى مترتب شد ، و تا قيامت يوماً فيوماً آن آثار زياد مى‌شود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 عمدة الطالب فى نسب آل ابى طالب، و در كتاب منهج المقال فى تحقيق احوال الرجال كه از مصنّفات عالم فاضل محقق متحبّر مولانا ميرزا محمد استرآبادى است ، </w:t>
      </w:r>
    </w:p>
    <w:p>
      <w:pPr>
        <w:pStyle w:val="BookText"/>
        <w:rPr/>
      </w:pPr>
      <w:r>
        <w:rPr>
          <w:rFonts w:ascii="IRNazanin" w:hAnsi="IRNazanin" w:eastAsia="IRNazanin"/>
          <w:color w:val="111111"/>
          <w:sz w:val="28"/>
          <w:sz w:val="28"/>
          <w:szCs w:val="28"/>
          <w:rtl w:val="true"/>
          <w:lang w:bidi="fa-IR"/>
        </w:rPr>
        <w:t>و در كتاب مستطاب نقد الرّجال كه از تأليفات سيّد جيّد فاضل مير مُصطفى قدس‌سرهاست ، و كتب معتبره ديگر از علم درايه و رجال و انساب</w:t>
      </w:r>
      <w:r>
        <w:rPr>
          <w:rStyle w:val="FootnoteAnchor"/>
          <w:rtl w:val="true"/>
        </w:rPr>
        <w:footnoteReference w:id="482"/>
      </w:r>
      <w:r>
        <w:rPr>
          <w:rFonts w:ascii="Amiri" w:hAnsi="Amiri" w:eastAsia="Amiri" w:cs="Amiri"/>
          <w:color w:val="111111"/>
          <w:sz w:val="28"/>
          <w:sz w:val="28"/>
          <w:szCs w:val="28"/>
          <w:rtl w:val="true"/>
          <w:lang w:bidi="ar-SA"/>
        </w:rPr>
        <w:t xml:space="preserve">شرح وفات حضرت عبدالعظيم عليه‌السلام را به اين نهج ذكر فرموده‌اند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خالد برقى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عليه‌السلام فرار كرد از سلطان جائر زمان و در شهر رى وارد شد و در سردابى كه زير زمين بوده است مخفى گرديد ، در خانه مردى از شيعيان در كوچه‌اى كه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سكّة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منزل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سكة الموالى ناميدند كوچه را براى آنكه حضرات شيعه كه دوست‌داران اهل بيت بودند در آن منزل و مأوى داشتند و در كوچه‌هاى ديگر حضرات حنفيّه و شافعيّه خانه‌هاى عاليه بنا نموده بودند ، و حضرت عبدالعظيم عليه‌السلام در همان سرداب روزها روزه مى‌گرفت و شبها به عبادت پروردگار مشغول بود ، وقتى كه از محلّ شريف خود حركت مى‌كرد و بيرون مى‌آمد از آن سرداب به طريق مخفى و پنهان به زيارت قبرى كه اكنون مقابل قبر اوست و قبله مرقد شريف آن بزرگوار است مى‌رفت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مردى از اولاد موسى بن جعفر عليه‌السلام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در اين حديث مذكور نيست كه آن جناب فرموده باشد كه اين قبر حمزة بن موسى عليه‌السلام است ، پس به يك يك از شيعيان و دوستان كه در آن محل بودند خبر وجود فيض اثرش منتشر گرديد تا آنكه اكثرى آن بزرگوار را شناختند و خدمتش شرفياب مى‌شدند و اخذ دين و مسائل و احكام مى‌نمودند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مردى از شيعه در خواب حضرت رسول صلى‌الله‌عليه‌و‌آله وسلم را زيارت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اولاد من از سكة الموالى حمل و نقل مى‌شود و در نزديكى درخت سيبى كه در خانه عبدالجبّار بن عبدالوهّاب است دفن خواهد شد ، پس به دست شريف خويش اشاره به همان مكان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خواب برخاسته و رفت به نزد صاحب باغ و درخت تا آنكه آن درخت و مكان را بخرد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چه مى‌خرى اين باغ را ؟</w:t>
      </w:r>
    </w:p>
    <w:p>
      <w:pPr>
        <w:pStyle w:val="BookText"/>
        <w:rPr/>
      </w:pPr>
      <w:r>
        <w:rPr>
          <w:rFonts w:ascii="IRNazanin" w:hAnsi="IRNazanin" w:eastAsia="IRNazanin"/>
          <w:color w:val="111111"/>
          <w:sz w:val="28"/>
          <w:sz w:val="28"/>
          <w:szCs w:val="28"/>
          <w:rtl w:val="true"/>
          <w:lang w:bidi="fa-IR"/>
        </w:rPr>
        <w:t xml:space="preserve">پس خواب خود را نقل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باغ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مانند تو همين خواب را ديده‌ام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پس‌صاحب‌باغ‌آن‌راوقف برحضرت‌عبدالعظيم وتمام‌شيعه نمودكه‌درآن‌مدفون‌شوند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عبدالعظيم مريض شد و از دنيا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بزرگوار را برهنه كردند كه غسل دهند در گريبان آن جناب رقعه‌اى يافتند كه ذكر نسب خود را فرموده بود به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عبدالعظيم بن عبداللّه بن على بن حسن بن زيد بن حسن بن على بن ابى‌طالب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فهرست</w:t>
      </w:r>
      <w:r>
        <w:rPr>
          <w:rStyle w:val="FootnoteAnchor"/>
          <w:rtl w:val="true"/>
        </w:rPr>
        <w:footnoteReference w:id="483"/>
      </w:r>
      <w:r>
        <w:rPr>
          <w:rFonts w:ascii="IRNazanin" w:hAnsi="IRNazanin" w:eastAsia="IRNazanin"/>
          <w:color w:val="111111"/>
          <w:sz w:val="28"/>
          <w:sz w:val="28"/>
          <w:szCs w:val="28"/>
          <w:rtl w:val="true"/>
          <w:lang w:bidi="fa-IR"/>
        </w:rPr>
        <w:t xml:space="preserve">علاّمه اعلى اللّه مقامه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عبدالعظيم بالرّى وقبره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عبدالعظيم مُرد در رى و قبر وى در 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كتاب مستطاب منتخب كه مجموعه‌اى از مراثى و خطب است و مؤلّف آن مرحوم شيخ فخر الدين طريحى نجفى عليه الرّحمه است مذكور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دفن من الطالبيّين حيّاً عبدالعظيم الحسنى بالرّى ومحمّد بن عبداللّه بن الحسن ، ولم يبق فى بيضة الاسلام بمدّة الاّ قتل فيها طالبى او شيعى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ابى‌طالب كسى كه در رى زنده مدفون شد حضرت عبدالعظيم حسنى است و محمّد بن عبداللّه، ومراد از طالبيّين اولاد ابوطالبند كه پدر حضرت امير مؤمنان عليه‌السلام باشد ، والاّ طالبيّين را نسبت به طالب برادر آن بزرگوار دهند صحيح نيست چنانكه خواجه فرموده است در وصف حضرت امير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ليث بنى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مراد ابوطالب است ، براى اختصار و اقتصار حضرات اهل فضل و لسان حذف نمودند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عبداللّه بن حسن غير از صاحب نفس زكيّه است كه نزديك مدينه شهيد شد كه برادرش قتيل باخمرى است </w:t>
      </w:r>
      <w:r>
        <w:rPr>
          <w:rFonts w:eastAsia="Amiri" w:cs="Amiri" w:ascii="Amiri" w:hAnsi="Amiri"/>
          <w:color w:val="111111"/>
          <w:sz w:val="28"/>
          <w:szCs w:val="28"/>
          <w:rtl w:val="true"/>
          <w:lang w:bidi="ar-SA"/>
        </w:rPr>
        <w:t xml:space="preserve">. </w:t>
      </w:r>
      <w:bookmarkStart w:id="445" w:name="pg15893_170481"/>
    </w:p>
    <w:p>
      <w:pPr>
        <w:pStyle w:val="BookText"/>
        <w:rPr/>
      </w:pPr>
      <w:bookmarkEnd w:id="445"/>
      <w:r>
        <w:rPr>
          <w:rFonts w:ascii="IRNazanin" w:hAnsi="IRNazanin" w:eastAsia="IRNazanin"/>
          <w:color w:val="111111"/>
          <w:sz w:val="28"/>
          <w:sz w:val="28"/>
          <w:szCs w:val="28"/>
          <w:rtl w:val="true"/>
          <w:lang w:bidi="fa-IR"/>
        </w:rPr>
        <w:t xml:space="preserve">بنا بر اين چنين نتيجه گرفته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عليه‌السلام بنا بر معناى توسّعىِ شهيد ، بطور يقين از شهداء محسوب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اين مقام ، بالاتر از مطلب مذكور ، مى‌خواهيم با بررسى اقوال قدماء ، بدين نتيجه برسيم كه حضرت عبدالعظيم به شهادت رسيده ، يعنى همان معناى اصلى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علاوه بر معناى توسعى مذكور </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5400748_2142443653"/>
      <w:bookmarkStart w:id="447" w:name="_Toc160"/>
      <w:bookmarkEnd w:id="446"/>
      <w:r>
        <w:rPr>
          <w:rtl w:val="true"/>
        </w:rPr>
        <w:t>شهادت حضرت عبدالعظيم عليه‌السلام</w:t>
      </w:r>
      <w:bookmarkEnd w:id="447"/>
    </w:p>
    <w:p>
      <w:pPr>
        <w:pStyle w:val="BookText"/>
        <w:rPr/>
      </w:pPr>
      <w:r>
        <w:rPr>
          <w:rFonts w:ascii="IRNazanin" w:hAnsi="IRNazanin" w:eastAsia="IRNazanin"/>
          <w:color w:val="111111"/>
          <w:sz w:val="28"/>
          <w:sz w:val="28"/>
          <w:szCs w:val="28"/>
          <w:rtl w:val="true"/>
          <w:lang w:bidi="fa-IR"/>
        </w:rPr>
        <w:t xml:space="preserve">در منابع متأخرين، مهمترين منبعى كه به شهادت حضرت عبدالعظيم عليه‌السلام اشاره كرده است منتخب طريحى مى‌باشد ، وپس از وى ديگران به گفتار وى استناد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اديب شيخ فخرالدين طريحى در كتاب المنتخب فى جمع المراثى و الخطب</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دفن حيّاً من الطالبيين عبدالعظيم الحسنى بالرى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مستندى براى گفتار خود ذكر نفرموده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معاصر و قريب بدان ، غالباً اين مطلب از منتخب طريحى نقل شده است مانند كجورى در جنة النعيم</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زحمت زيادى براى يافتن خبر شهادت حضرت كرده ولى چيزى نيافته جز خبر فوق كه آن را نقل كرده و بعضى از ستمهاى حكّام جور را بر اهل بيت و علويان مذكور داشته و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آنچه در كتب رجال و انساب از احوال حضرت عبدالعظيم عليه‌السلام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تفحّص و تجسّس نمودم از شهادت آن جناب خبرى صحيح و موثق نيافتم جز اين قول كه قائل و ناقل آن مجهول است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آنچه از مرحوم شيخ فخرالدّين در اوّل همين كتاب اشاره به شهادت آن بزرگوار شد نيز منقول از آن كتاب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جمعى از اهل علم و فضل از داعى خواهش نمودند كه مراجعه در كتب بيشتر شود شايد خبرى جز آنكه در كتاب سابق الذكر مسطور است به دست بيايد و راوى آن هم معين باشد ، تاكنون به قدر وسع جد و جهد كرده خبرى نيافتم كه صريحاً دلالت بر شهادت آن بزرگوار نمايد و الاّ در اين اوراق مى‌نوشتم ، بلكه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صحيح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با قول قيل ، چون آن قول معلوم است و راوى هم موثق و ضابط و عادل تعارض مى‌كند با اين قول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 اگر مرحوم شيخ اين قول را مجهولاً نسبت نمى‌داد و خبرى محذوف الاسناد ذكر مى‌فرمود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تسامح جايز است اگر چه قول مجهول هم چنين است فرقى چندان نمى‌كند ، پس اعتناء مرحوم شيخ دلالت بر جواز ذكر اين گونه اخبار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بنابر اين‌قول مى‌توان‌گفت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جهت‌درعلوّ رتبت عبدالعظيم شهادت</w:t>
      </w:r>
    </w:p>
    <w:p>
      <w:pPr>
        <w:pStyle w:val="BookText"/>
        <w:rPr/>
      </w:pPr>
      <w:r>
        <w:rPr>
          <w:rFonts w:ascii="IRNazanin" w:hAnsi="IRNazanin" w:eastAsia="IRNazanin"/>
          <w:color w:val="111111"/>
          <w:sz w:val="28"/>
          <w:sz w:val="28"/>
          <w:szCs w:val="28"/>
          <w:rtl w:val="true"/>
          <w:lang w:bidi="fa-IR"/>
        </w:rPr>
        <w:t xml:space="preserve">اوست و بر حسب اخبار وآثار وحكومت عقل ونقل هر يك‌از اخيار كه به درجه شهادت فايز گرديدند و درك ثواب شهادت نمودند مقام و مرتبه ايشان اعلى و اوفى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بيان توان ثابت كرد علوّ مقامات و درجات ائمّه دين عليهم‌السلام را كه به روايت صحيحه مقتول يا مسموم شدند</w:t>
      </w:r>
      <w:r>
        <w:rPr>
          <w:rStyle w:val="FootnoteAnchor"/>
          <w:rtl w:val="true"/>
        </w:rPr>
        <w:footnoteReference w:id="487"/>
      </w:r>
      <w:r>
        <w:rPr>
          <w:rFonts w:ascii="IRNazanin" w:hAnsi="IRNazanin" w:eastAsia="IRNazanin"/>
          <w:color w:val="111111"/>
          <w:sz w:val="28"/>
          <w:sz w:val="28"/>
          <w:szCs w:val="28"/>
          <w:rtl w:val="true"/>
          <w:lang w:bidi="fa-IR"/>
        </w:rPr>
        <w:t xml:space="preserve">چنانكه شيخ طريحى در اول كتاب مذكور بيانى ذكر فرموده است ، خوب است بعينها بنويسد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الصدوق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الائمّه خرجوا من الدنيا على الشهادة ، قتل علىّ فتكاً ، وسمّ الحسن سرّاً ، وقتل الحسين جهراً ، وسمّ الوليد عبدالملك زين العابدين ، </w:t>
      </w:r>
    </w:p>
    <w:p>
      <w:pPr>
        <w:pStyle w:val="BookText"/>
        <w:rPr/>
      </w:pPr>
      <w:r>
        <w:rPr>
          <w:rFonts w:ascii="Amiri" w:hAnsi="Amiri" w:eastAsia="Amiri" w:cs="Amiri"/>
          <w:color w:val="111111"/>
          <w:sz w:val="28"/>
          <w:sz w:val="28"/>
          <w:szCs w:val="28"/>
          <w:rtl w:val="true"/>
          <w:lang w:bidi="ar-SA"/>
        </w:rPr>
        <w:t>وسمّ ابراهيم بن الوليد الباقر ، وسمّ ابو جعفر الدوانيقى الصّادق عليه‌السلام ، وسمّ الرشيد الكاظم ، وسمّ المأمون الرضا ، وسمّ المعتصم محمداً الجواد ، وسمّ المعتز على بن محمد الهادى ، وسمّ المعتمد الحسن بن على العسكرى و هرب المتوكّل خوفاً من المتوكّل</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نسخه خطى از شيخ صدوق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اين عبارت نيز از جمله مطالب شيخ صدوق است كه در ضمن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سده‌هاى بعدى از بين رفته ، ولى ابن‌شهرآشوب از آنها بهره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است از شيخ طريحى كه متوكل را معاصر حضرت قائم عليه‌السلام دانسته است ، و عجب‌تر آن است كه نقل از مرحوم صدوق فرمود ، و آنچه معلوم است متوكل از بعد از واثق باللّه است و متوكّل در سال دويست وچهل بوده است و بسيار فاصله دارد تا زمان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عجالةً به نحو اجمال ظلمى كه به خيار رجال و آل عصمت وارد آمد اشاره شود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اخيار از اولاد اميرالمؤمنين عليه‌السلام در وقعه عاشورا با چهار نفر اولاد امام حسن عليه‌السلام و فرزندان سيّد الشهداء و نه تن از اولاد عقيل بواسطه و بلا واسطه و سه نفر از اولاد جعفر طيّار شهيد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فرزندان على بن الحسين عليه‌السلام زيد در كوفه به امر نضر بن خديمه</w:t>
      </w:r>
      <w:r>
        <w:rPr>
          <w:rStyle w:val="FootnoteAnchor"/>
          <w:rtl w:val="true"/>
        </w:rPr>
        <w:footnoteReference w:id="489"/>
      </w:r>
      <w:r>
        <w:rPr>
          <w:rFonts w:ascii="IRNazanin" w:hAnsi="IRNazanin" w:eastAsia="IRNazanin"/>
          <w:color w:val="111111"/>
          <w:sz w:val="28"/>
          <w:sz w:val="28"/>
          <w:szCs w:val="28"/>
          <w:rtl w:val="true"/>
          <w:lang w:bidi="fa-IR"/>
        </w:rPr>
        <w:t xml:space="preserve">اسدى ، يوسف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 آويخت و چهار سال مصلوب بود ، و احدى از هاشميين قدرت نداشت بر وى ندبه كند ، عاقبت او را سوزانيدند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بن زيد را به سنّ شانزده سالگى به چه قسم شهيد نمودند ، و به امر منصور دوانيقى بنيان و اساس جامع بغداد را از بدنهاى سادات بنا كردند ، و هزار نفر از فاطميّين و علويّين را از عبداللّه بن حسن و فرزندانش مانند ابراهيم و محمد و ديگران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خاندان را به قتل رسانيدند ، و زندان آن منبع خذلان مملوّ از سادات بود كه به درك رفت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بعضى در زندان و زير زمين و چاههاى عميق از گرسنگى خاك خوردند و 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وقعه فخ نيز مشهور است كه جماعتى از بنى‌هاشم به اشدّ عقوبت شهادت يافتند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اولاد حضرت موسى بن جعفر عليه‌السلام به دست خلفاء جور چگونه از اوطان خويش جلا و هجرت فرمودند و در كهوف و مغارات جبال و به وادى شهادت فايز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 ملعون چگونه محمّد بن اسماعيل بن حسن را شهيد كرد تا آنكه خلافت منتهى شد از اين خانواده به متوكّل ملعون ، پس آن ملعون امر نمود به معتز بن جهم وابن سكيت و آل ابى حفص اهل بيت رسول صلى‌الله‌عليه‌و‌آله وسلم را در مجالس عامه هجو نمايند و زبان يعقوب بن اسحاق بن سكيت كه اديب بى‌بدل بود براى آنكه حسنان عليهماالسلام را بر دو پسرش معين و مؤيد تفضيل داد از قفاء كشيدند و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خبيث از قتل و صلب و حرق و ضرب و حبس و سبى چيزى باقى نگذارد چنانكه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السّيف يقطر من دمائهم والسّجون مشحونة باحرارهم وامائهم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عاقبت امر نمود مقابر قريش را بسوزانند و قبر مطهّر جناب سيّد الشهدا عليه‌السلام را خراب نمايند چنانكه هبة اللّه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الخليفة من بنى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امر الهه فى الناسِ</w:t>
      </w:r>
    </w:p>
    <w:p>
      <w:pPr>
        <w:pStyle w:val="BookText"/>
        <w:rPr/>
      </w:pPr>
      <w:r>
        <w:rPr>
          <w:rFonts w:ascii="Amiri" w:hAnsi="Amiri" w:eastAsia="Amiri" w:cs="Amiri"/>
          <w:color w:val="111111"/>
          <w:sz w:val="28"/>
          <w:sz w:val="28"/>
          <w:szCs w:val="28"/>
          <w:rtl w:val="true"/>
          <w:lang w:bidi="ar-SA"/>
        </w:rPr>
        <w:t xml:space="preserve">ضاهى بهتك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فعال امية الارجاسِ</w:t>
      </w:r>
    </w:p>
    <w:p>
      <w:pPr>
        <w:pStyle w:val="BookText"/>
        <w:rPr/>
      </w:pPr>
      <w:r>
        <w:rPr>
          <w:rFonts w:ascii="Amiri" w:hAnsi="Amiri" w:eastAsia="Amiri" w:cs="Amiri"/>
          <w:color w:val="111111"/>
          <w:sz w:val="28"/>
          <w:sz w:val="28"/>
          <w:szCs w:val="28"/>
          <w:rtl w:val="true"/>
          <w:lang w:bidi="ar-SA"/>
        </w:rPr>
        <w:t xml:space="preserve">واللّه ما فعلت اميّة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ما قتلهم عندى بأعظم مأتماً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حرقهم من بعد فى الارماسِ</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بنى عبّاس كردند عشر آن را بنى اميّه ننمودند براى امتداد زمانشان با آنكه هر يك از ائمه طاهرين بر حسب حكمت‌ها و مصالحى كه مى‌دانستند مى‌كردند </w:t>
      </w:r>
    </w:p>
    <w:p>
      <w:pPr>
        <w:pStyle w:val="BookText"/>
        <w:rPr/>
      </w:pPr>
      <w:r>
        <w:rPr>
          <w:rFonts w:ascii="IRNazanin" w:hAnsi="IRNazanin" w:eastAsia="IRNazanin"/>
          <w:color w:val="111111"/>
          <w:sz w:val="28"/>
          <w:sz w:val="28"/>
          <w:szCs w:val="28"/>
          <w:rtl w:val="true"/>
          <w:lang w:bidi="fa-IR"/>
        </w:rPr>
        <w:t xml:space="preserve">و هيچ يك از ايشان خروج به سيف ننمودند حتى مأمون حضرت رضا عليه‌السلام را سه ماه تكليف به قبول امامت كرد بر حسب مأموريتى كه از خداوند داشتند اباء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از ابناء و احفاد اين سلسله جليله به قدرى كه توانستند به قتل رسانيدند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هذا ، استبعادى نمى‌رود حضرت عبدالعظيم به امر سلطان جائر و خليفه معاصر مقتول شده باشد ، و اين بعد از اجتماع شيعيان و محبّين و نشر احوال و فضايل و مآثر شريفش بوده است با آنكه مخفى بوده و عزلت و استتار را خوش داشته و از محلّ و مكان خود به ملاحظه تقيّه بيرون نمى‌آمده ، به نهجى كه سابقين از ابناء دين را</w:t>
      </w:r>
    </w:p>
    <w:p>
      <w:pPr>
        <w:pStyle w:val="BookText"/>
        <w:rPr/>
      </w:pPr>
      <w:r>
        <w:rPr>
          <w:rFonts w:ascii="IRNazanin" w:hAnsi="IRNazanin" w:eastAsia="IRNazanin"/>
          <w:color w:val="111111"/>
          <w:sz w:val="28"/>
          <w:sz w:val="28"/>
          <w:szCs w:val="28"/>
          <w:rtl w:val="true"/>
          <w:lang w:bidi="fa-IR"/>
        </w:rPr>
        <w:t xml:space="preserve">شهيد كردند آن بزرگوار را هم شهيد كرده باشند تا درجه شهادت و درك اين فضيلت به تبعيّت به ائمه هدى و اولاد طاهرين ايشان كرده باشد ، و براى حفظ دين چون جناب خامس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التحيه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قبّه ساميه‌اش چه آثار و انوار مخصوصه خداوند سبحان هويدا و پيدا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 اعراب و بعضى اعاجم مرسوم و معمول شده است كه به قبر آن شهيد التجا مى‌آورند و حاجت مى‌خواهند چنانكه به روايت على بن اسباط كه از اصحاب حضرت رضا عليه‌السلام است در سال اوّل شهادت جناب سيد الشهدا يك صد هزار نفر زن عقيم از احياء عرب و بلدان و نواحى قريبه و بعيده التجا آوردند و همگى حامله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اگر</w:t>
      </w:r>
    </w:p>
    <w:p>
      <w:pPr>
        <w:pStyle w:val="BookText"/>
        <w:rPr/>
      </w:pPr>
      <w:r>
        <w:rPr>
          <w:rFonts w:ascii="IRNazanin" w:hAnsi="IRNazanin" w:eastAsia="IRNazanin"/>
          <w:color w:val="111111"/>
          <w:sz w:val="28"/>
          <w:sz w:val="28"/>
          <w:szCs w:val="28"/>
          <w:rtl w:val="true"/>
          <w:lang w:bidi="fa-IR"/>
        </w:rPr>
        <w:t>چه غرابتى داشت امّا تأسّى به مرحوم مجلسى نمودم و ذكر كردم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 چه شأن مرحوم طريحى اجلّ از آن است كه مطلبى را بدون مصدر و منبع معينى نقل كند ولى به هر حال چون مستند آن معلوم نبود در هاله‌اى از ابهام قرار داشت ، و طبيعى است كه به صرف مصدرى مجهول نمى‌توان حكم به شهادت حضرت كرد ، لذا افرادى نيز كه اين قول را نقل كرده‌اند با بى اعتنايى از آن عبور كرده‌اند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تفضّل خداوندى و منن الهى ، روزى از مؤلف عاليقدر و پرتوان ، حضرت حجة الاسلام والمسلمين حاج شيخ محمد رضا مامقانى دام عزه العالى در اين موضوع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بنظرم هست ابن شهر آشوب در مثالب النواصب اين مطالب را گفته‌اند </w:t>
      </w:r>
      <w:r>
        <w:rPr>
          <w:rFonts w:eastAsia="IRNazanin" w:cs="IRNazanin"/>
          <w:color w:val="111111"/>
          <w:sz w:val="28"/>
          <w:szCs w:val="28"/>
          <w:rtl w:val="true"/>
          <w:lang w:bidi="fa-IR"/>
        </w:rPr>
        <w:t xml:space="preserve">. </w:t>
      </w:r>
      <w:bookmarkStart w:id="448" w:name="pg15893_170486"/>
    </w:p>
    <w:p>
      <w:pPr>
        <w:pStyle w:val="BookText"/>
        <w:rPr/>
      </w:pPr>
      <w:bookmarkEnd w:id="448"/>
      <w:r>
        <w:rPr>
          <w:rFonts w:ascii="IRNazanin" w:hAnsi="IRNazanin" w:eastAsia="IRNazanin"/>
          <w:color w:val="111111"/>
          <w:sz w:val="28"/>
          <w:sz w:val="28"/>
          <w:szCs w:val="28"/>
          <w:rtl w:val="true"/>
          <w:lang w:bidi="fa-IR"/>
        </w:rPr>
        <w:t xml:space="preserve">مطلب بسيار مهم مى‌نمود ، چون ابن شهر آشوب 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اعاظم رجال و مفاخر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قدمت وى ، شيخ الاجازه بودن و اساتيد فراوان و شاگردان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در خور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كتاب پر ارجش مثالب النواصب تاكنون به زيور طبع آراسته نشده ولى كتاب مناقب آل ابى طالب از مصادر مهم شيعه و داراى مطالب بكر فراوان و از منابع مهم مجلسى در بحار الأنوار و سايرين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كتاب پر ارج دو نسخه خطى تا كنون يافت شده كه يكى در كتابخانه مدرسه سپهسالار تهران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ديگرى در كتابخانه ناصريه لكهنو در كشور هند موجود است ، و خوشبختانه نسخه عكسى آن دو در مركز احياء ميراث اسلامى قم نگهدارى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مراجعه به هر دو نسخه مطلب همانطور بود كه ايشان فرموده بود ، بلكه برايم يقينى شد كه عبارات طريحى كلاًّ مأخوذ از عبارات ابن شهر آشوب مازندرانى است ، به نحوى كه بدون واسطه مثالب در نزد وى بوده و يا از منبعى با واسطه نقل‌كرده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به جهت روشن‌تر شدن موضوع گفتارى كوتاه درباره ابن شهر آشوب نموده و سپس عبارات او را بعينه نقل مى‌كنيم </w:t>
      </w:r>
      <w:r>
        <w:rPr>
          <w:rFonts w:eastAsia="IRNazanin" w:cs="IRNazanin"/>
          <w:color w:val="111111"/>
          <w:sz w:val="28"/>
          <w:szCs w:val="28"/>
          <w:rtl w:val="true"/>
          <w:lang w:bidi="fa-IR"/>
        </w:rPr>
        <w:t>.</w:t>
      </w:r>
    </w:p>
    <w:p>
      <w:pPr>
        <w:pStyle w:val="Heading6"/>
        <w:numPr>
          <w:ilvl w:val="5"/>
          <w:numId w:val="1"/>
        </w:numPr>
        <w:rPr/>
      </w:pPr>
      <w:bookmarkStart w:id="449" w:name="__RefHeading___Toc15400750_2142443653"/>
      <w:bookmarkStart w:id="450" w:name="_Toc161"/>
      <w:bookmarkEnd w:id="449"/>
      <w:r>
        <w:rPr>
          <w:rtl w:val="true"/>
        </w:rPr>
        <w:t>شرح حالى مختصر از ابن شهر آشوب</w:t>
      </w:r>
      <w:bookmarkEnd w:id="450"/>
    </w:p>
    <w:p>
      <w:pPr>
        <w:pStyle w:val="BookText"/>
        <w:rPr/>
      </w:pPr>
      <w:r>
        <w:rPr>
          <w:rFonts w:ascii="Amiri" w:hAnsi="Amiri" w:eastAsia="Amiri" w:cs="Amiri"/>
          <w:color w:val="111111"/>
          <w:sz w:val="28"/>
          <w:sz w:val="28"/>
          <w:szCs w:val="28"/>
          <w:rtl w:val="true"/>
          <w:lang w:bidi="ar-SA"/>
        </w:rPr>
        <w:t xml:space="preserve">ابو جعفر رشيد الدين محمد بن على بن شهرآشوب بن أبى جيش سروى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مازندرانى معروف به ابن‌شهرآشوب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ازمهمترين علماى‌شيعه درسده ششم هجرى بوده‌است‌كه درسال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رحلت فرموده است</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سروى ، ايام اقامت در عراق ونيز اواخر عمر خويش در حلب ، مجلس درسى داشته وشاگردان فراوانى داشتند كه عده‌اى از آنها از فحول علماء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شاگردان مى‌توان به اين افراد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 ابن أبى البركات ، ابن </w:t>
      </w:r>
      <w:bookmarkStart w:id="451" w:name="pg15893_170487"/>
    </w:p>
    <w:p>
      <w:pPr>
        <w:pStyle w:val="BookText"/>
        <w:rPr/>
      </w:pPr>
      <w:bookmarkEnd w:id="451"/>
      <w:r>
        <w:rPr>
          <w:rFonts w:ascii="Amiri" w:hAnsi="Amiri" w:eastAsia="Amiri" w:cs="Amiri"/>
          <w:color w:val="111111"/>
          <w:sz w:val="28"/>
          <w:sz w:val="28"/>
          <w:szCs w:val="28"/>
          <w:rtl w:val="true"/>
          <w:lang w:bidi="ar-SA"/>
        </w:rPr>
        <w:t xml:space="preserve">أبى طى ، ابن إدريس ، محمد بن جعفر ابن المشهدى ، ابن بطريق ، ابن زهرة حلبى ، على بن جعفر جامعانى، حسن دربى، ومحمد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ابن شهرآشوب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مرورى كوتاه ولى دقيق در مناقب اين شخصيت بزرگ شيعه ، كثرت مشايخ ووسعت سلسله اجازات ابن‌شهرآشوب ، جلب نظر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تنوع شيوخ وى از عامه وخاصه بر اهميت آن مى‌افزايد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افندى در رياض</w:t>
      </w:r>
      <w:r>
        <w:rPr>
          <w:rStyle w:val="FootnoteAnchor"/>
          <w:rtl w:val="true"/>
        </w:rPr>
        <w:footnoteReference w:id="494"/>
      </w:r>
      <w:r>
        <w:rPr>
          <w:rFonts w:ascii="IRNazanin" w:hAnsi="IRNazanin" w:eastAsia="IRNazanin"/>
          <w:color w:val="111111"/>
          <w:sz w:val="28"/>
          <w:sz w:val="28"/>
          <w:szCs w:val="28"/>
          <w:rtl w:val="true"/>
          <w:lang w:bidi="fa-IR"/>
        </w:rPr>
        <w:t xml:space="preserve">بدين مطلب اشاره كرده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الشيخ كثير الرواية والإجازة عن جماعة كثيرة من الخاصة والعامة كما يظهر من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خودش نيز در اوائل مناقب</w:t>
      </w:r>
      <w:r>
        <w:rPr>
          <w:rStyle w:val="FootnoteAnchor"/>
          <w:rtl w:val="true"/>
        </w:rPr>
        <w:footnoteReference w:id="495"/>
      </w:r>
      <w:r>
        <w:rPr>
          <w:rFonts w:ascii="IRNazanin" w:hAnsi="IRNazanin" w:eastAsia="IRNazanin"/>
          <w:color w:val="111111"/>
          <w:sz w:val="28"/>
          <w:sz w:val="28"/>
          <w:szCs w:val="28"/>
          <w:rtl w:val="true"/>
          <w:lang w:bidi="fa-IR"/>
        </w:rPr>
        <w:t xml:space="preserve">بدين مطلب اشاره كرده ومى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أسانيد التفاسير والمعانى فقد ذكرتها فى الأسباب والنزول وهى تفسير البصرى والطبرى والقشيرى والزمخشرى والجبائى والطائى والسدى والواقدى والواحدى والماوردى والكلبى والثعلبى والوالبى وقتادة والقرطى ومجاهد والخركوشى وعطاء بن رباح وعطاء الخراسانى ووكيع وابن جريح وعكرمة والنقاش وأبى العالية والضحاك وأبى عيينة وأبى صالح ومقاتل والقطان والسمان ويعقوب بن سفيان والأصم والزجاج والفراء وأبى عبيد وأبى العباس والنجاشى والدمياطى والعوفى والنهدى والثمالى‌وابن فورك وابن حبيب </w:t>
      </w:r>
      <w:r>
        <w:rPr>
          <w:rFonts w:eastAsia="Amiri" w:cs="Amiri" w:ascii="Amiri" w:hAnsi="Amiri"/>
          <w:color w:val="111111"/>
          <w:sz w:val="28"/>
          <w:szCs w:val="28"/>
          <w:rtl w:val="true"/>
          <w:lang w:bidi="ar-SA"/>
        </w:rPr>
        <w:t>. .</w:t>
      </w:r>
    </w:p>
    <w:p>
      <w:pPr>
        <w:pStyle w:val="Heading6"/>
        <w:numPr>
          <w:ilvl w:val="5"/>
          <w:numId w:val="1"/>
        </w:numPr>
        <w:rPr/>
      </w:pPr>
      <w:bookmarkStart w:id="452" w:name="__RefHeading___Toc15400752_2142443653"/>
      <w:bookmarkStart w:id="453" w:name="_Toc162"/>
      <w:bookmarkEnd w:id="452"/>
      <w:r>
        <w:rPr>
          <w:rtl w:val="true"/>
        </w:rPr>
        <w:t>تأليفات ابن شهرآشوب</w:t>
      </w:r>
      <w:bookmarkEnd w:id="45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 تأليفات مهمى در علوم مختلف داشته است كه متأسفانه بعضى از آنها از بين رفته وتعدادى نيز هنوز چاپ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وى مورد توجه واعتماد علماى شيعه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خاتمه مستدرك</w:t>
      </w:r>
      <w:r>
        <w:rPr>
          <w:rStyle w:val="FootnoteAnchor"/>
          <w:rtl w:val="true"/>
        </w:rPr>
        <w:footnoteReference w:id="496"/>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w:t>
      </w:r>
      <w:bookmarkStart w:id="454" w:name="pg15893_170488"/>
    </w:p>
    <w:p>
      <w:pPr>
        <w:pStyle w:val="BookText"/>
        <w:rPr/>
      </w:pPr>
      <w:bookmarkEnd w:id="454"/>
      <w:r>
        <w:rPr>
          <w:rFonts w:ascii="Amiri" w:hAnsi="Amiri" w:eastAsia="Amiri" w:cs="Amiri"/>
          <w:color w:val="111111"/>
          <w:sz w:val="28"/>
          <w:sz w:val="28"/>
          <w:szCs w:val="28"/>
          <w:rtl w:val="true"/>
          <w:lang w:bidi="ar-SA"/>
        </w:rPr>
        <w:t xml:space="preserve">ولابن شهرآشوب مؤلفات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عليها الأصحاب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مهمترين اثر ابن شهرآشوب مناقب آل أبى‌طالب است كه از مصادر مهم بحار الانوار مجلسى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شهرت اين اثر همان بس كه ابن شهرآشوب در بسيارى از نقلها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تأليفات وى إعلام الطرائق فى الحدود والحقائق مى‌باشد كه در علم لغت است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أسباب نزول القرآن ، المواليد ، الفصول في النحو ، متشابه القرآن ومختلفه ، معالم العلماء از ديگر تأليفات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در معالم العلماء كه از تأليفات رجالى وى مى‌باشد شرح حالى از خود را نيز درج كرده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كتابهاى وى ، مى‌توان به مثالب النواصب اشاره كرد كه از تحفه كتابهاى شيعى است كه متأسفانه هنوز به چاپ نرسيده است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15400754_2142443653"/>
      <w:bookmarkStart w:id="456" w:name="_Toc163"/>
      <w:bookmarkEnd w:id="455"/>
      <w:r>
        <w:rPr>
          <w:rtl w:val="true"/>
        </w:rPr>
        <w:t>نقل عبارات ابن شهرآشوب</w:t>
      </w:r>
      <w:bookmarkEnd w:id="456"/>
    </w:p>
    <w:p>
      <w:pPr>
        <w:pStyle w:val="BookText"/>
        <w:rPr/>
      </w:pPr>
      <w:r>
        <w:rPr>
          <w:rFonts w:ascii="Amiri" w:hAnsi="Amiri" w:eastAsia="Amiri" w:cs="Amiri"/>
          <w:color w:val="111111"/>
          <w:sz w:val="28"/>
          <w:sz w:val="28"/>
          <w:szCs w:val="28"/>
          <w:rtl w:val="true"/>
          <w:lang w:bidi="ar-SA"/>
        </w:rPr>
        <w:t xml:space="preserve">ابن‌شهرآشوب در اوائل كتاب ارجمندش مثالب النواصب فصلى دارد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مصائب اهل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آغاز اين فصل مى‌فرمايد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تبرّكت العامة بآثار النبي صلى اللّه عليه وآله تقليداً لا تحقيقاً وجعلت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شعرته وهذه قصعته وهذا نعله ، وافتخرت العباسية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قضيبه وبردته ونازعت عايشة عثمان وسألت قميصاً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 تبل وقد أبلى عثمان سنّته وتطاولت عليه مرة أخرى وسألت نعلاً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سنة صاحب النعل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أراهم يتقربون بأولاده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عترته وذريته بل لم يعرف فى نسل بنى‌آدم من نبى أو ذمي أو ملك أو سوقى أصاب واحداً منهم ما أصاب أولاد </w:t>
      </w:r>
    </w:p>
    <w:p>
      <w:pPr>
        <w:pStyle w:val="BookText"/>
        <w:rPr/>
      </w:pPr>
      <w:r>
        <w:rPr>
          <w:rFonts w:ascii="Amiri" w:hAnsi="Amiri" w:eastAsia="Amiri" w:cs="Amiri"/>
          <w:color w:val="111111"/>
          <w:sz w:val="28"/>
          <w:sz w:val="28"/>
          <w:szCs w:val="28"/>
          <w:rtl w:val="true"/>
          <w:lang w:bidi="ar-SA"/>
        </w:rPr>
        <w:t xml:space="preserve">المصطفى من القتل والصلب والنفى والضرب والفتك والحق والغيلة والرمي والحبس والجوع والمثلة والسبي وضروب النكال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وبني على كثير منهم الأبنية وغرق بعضهم فى الاودية وبقية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أو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مستترين؟ كانوا منفضّين أيادى سبا ، فتفرقوا فى البلاد وتركوا الأهلين والأولاد وارتحلوا عن ديارهم وكتموا أنسابهم من أحبائهم فضلاً عن أعدائهم وجزّوا ذوائبهم ولم تزل السيوف تقطر من دماء آل محمد وشيعتهم ولم تزل السجون مشحونة بدعاتهم ومظهري فضلهم وراوى الحديث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بين قتيل وأسير مستخفّ وطريد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الائمة خرجوا من الدنيا على الشهادة قتل علىّ فتكاً ، وسمّ الحسن سرّاً ، وقتل الحسين جهراً ، وسمّ الوليد زين العابدين ، وسمّ ابراهيم بن</w:t>
      </w:r>
    </w:p>
    <w:p>
      <w:pPr>
        <w:pStyle w:val="BookText"/>
        <w:rPr/>
      </w:pPr>
      <w:r>
        <w:rPr>
          <w:rFonts w:ascii="Amiri" w:hAnsi="Amiri" w:eastAsia="Amiri" w:cs="Amiri"/>
          <w:color w:val="111111"/>
          <w:sz w:val="28"/>
          <w:sz w:val="28"/>
          <w:szCs w:val="28"/>
          <w:rtl w:val="true"/>
          <w:lang w:bidi="ar-SA"/>
        </w:rPr>
        <w:t xml:space="preserve">الوليد الباقر ، وسمّ المنصور الصّادق عليه‌السلام ، وسمّ الرشيد الكاظم ، وسمّ المأمون الرضا ، وسمّ المعتصم التقى ، وسمّ المعتز النقى ، وسمّ المعتمد الزكى 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ابتداى غصب خلافت حضرت رسول اللّه صلى اللّه عليه وآله شروع كرده ومواردى از ستمهاى عاملان زور و قدرت را بيان داشته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أول ما استفتح به من الظلم ما أخّر على عليه‌السلام عن الخلافة وغصبت فاطمة ميراث أبيها وقتل المحسن فى بطن أمه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وموارد فراوانى را برشمرده كه ذكر آنها در اين مقال نمى‌گنجد ، تا اينكه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دفن من الطالبيين حياً عبدالعظيم الحسنى بالرى ومحمد بن عبداللّه بن الحسن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ما از نقل عبارات قبل از عبارت مورد نظر آن بود كه دقيقاً سير گفتار ابن شهر آشوب مشخص گردد كه قطعاً مراد ايشان بيان شهادت حضرت است ، و از سياق عبارات بسيار واضح است كه در مقام بيان شهداى اهل بيت از صدر اسلام تا عصر بعدى به ترتيب سير تاريخى مى‌باشد </w:t>
      </w:r>
      <w:r>
        <w:rPr>
          <w:rFonts w:eastAsia="IRNazanin" w:cs="IRNazanin"/>
          <w:color w:val="111111"/>
          <w:sz w:val="28"/>
          <w:szCs w:val="28"/>
          <w:rtl w:val="true"/>
          <w:lang w:bidi="fa-IR"/>
        </w:rPr>
        <w:t xml:space="preserve">. </w:t>
      </w:r>
      <w:bookmarkStart w:id="457" w:name="pg15893_170490"/>
    </w:p>
    <w:p>
      <w:pPr>
        <w:pStyle w:val="BookText"/>
        <w:rPr/>
      </w:pPr>
      <w:bookmarkEnd w:id="457"/>
      <w:r>
        <w:rPr>
          <w:rFonts w:ascii="IRNazanin" w:hAnsi="IRNazanin" w:eastAsia="IRNazanin"/>
          <w:color w:val="111111"/>
          <w:sz w:val="28"/>
          <w:sz w:val="28"/>
          <w:szCs w:val="28"/>
          <w:rtl w:val="true"/>
          <w:lang w:bidi="fa-IR"/>
        </w:rPr>
        <w:t>بنابراين به گفتار برخى</w:t>
      </w:r>
      <w:r>
        <w:rPr>
          <w:rStyle w:val="FootnoteAnchor"/>
          <w:rtl w:val="true"/>
        </w:rPr>
        <w:footnoteReference w:id="502"/>
      </w:r>
      <w:r>
        <w:rPr>
          <w:rFonts w:ascii="IRNazanin" w:hAnsi="IRNazanin" w:eastAsia="IRNazanin"/>
          <w:color w:val="111111"/>
          <w:sz w:val="28"/>
          <w:sz w:val="28"/>
          <w:szCs w:val="28"/>
          <w:rtl w:val="true"/>
          <w:lang w:bidi="fa-IR"/>
        </w:rPr>
        <w:t xml:space="preserve">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اين است كه به اجل خودش مرد و او را نكشته‌اند ، بى‌وجه بنظر مى‌رسد و نبايد اعتنايى كرد </w:t>
      </w:r>
      <w:r>
        <w:rPr>
          <w:rFonts w:eastAsia="IRNazanin" w:cs="IRNazanin"/>
          <w:color w:val="111111"/>
          <w:sz w:val="28"/>
          <w:szCs w:val="28"/>
          <w:rtl w:val="true"/>
          <w:lang w:bidi="fa-IR"/>
        </w:rPr>
        <w:t>.</w:t>
      </w:r>
    </w:p>
    <w:p>
      <w:pPr>
        <w:pStyle w:val="Heading6"/>
        <w:numPr>
          <w:ilvl w:val="5"/>
          <w:numId w:val="1"/>
        </w:numPr>
        <w:rPr/>
      </w:pPr>
      <w:bookmarkStart w:id="458" w:name="__RefHeading___Toc15400756_2142443653"/>
      <w:bookmarkStart w:id="459" w:name="_Toc164"/>
      <w:bookmarkEnd w:id="458"/>
      <w:r>
        <w:rPr>
          <w:rtl w:val="true"/>
        </w:rPr>
        <w:t xml:space="preserve">زنده بگور كردن </w:t>
      </w:r>
      <w:r>
        <w:rPr>
          <w:rtl w:val="true"/>
        </w:rPr>
        <w:t>!</w:t>
      </w:r>
      <w:bookmarkEnd w:id="459"/>
    </w:p>
    <w:p>
      <w:pPr>
        <w:pStyle w:val="BookText"/>
        <w:rPr/>
      </w:pPr>
      <w:r>
        <w:rPr>
          <w:rFonts w:ascii="IRNazanin" w:hAnsi="IRNazanin" w:eastAsia="IRNazanin"/>
          <w:color w:val="111111"/>
          <w:sz w:val="28"/>
          <w:sz w:val="28"/>
          <w:szCs w:val="28"/>
          <w:rtl w:val="true"/>
          <w:lang w:bidi="fa-IR"/>
        </w:rPr>
        <w:t xml:space="preserve">بلكه از عبارت ابن شهر آشوب چنين بر مى‌آيد كه حضرت عبدالعظيم عليه‌السلام را زنده زنده درون قبر جا داده‌اند كه در تعبيرات عاميانه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چون تا بحال ، جز اشارات مختصرى در اين باره</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روح و ريحان همان جنة النعيم ملا محمد باقر كجورى معروف به واعظ تهرانى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انصاف آن است كه وى مأخذ گفتار خويش را مشخص كرده وآن منتخب طريحى است ، لكن مأخذى كه طريحى بدان استناد نموده مشخص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عبارت جنة النعيم را همانگونه كه نقل كرديم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دفن من الطالبيين حياً عبدالعظيم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را بدين گونه ترجمه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ابى طالب كسى كه در رى زنده مدفون شد حضرت عبدالعظيم حسنى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مطلبى كه جناب آقاى عطاردى ذكر فرموده‌اند گر چه معناى واضحى مى‌باشد ، ولى عبارت كجورى با آن متفاوت مى‌باشد ، وچه بسا چنين برداشتى كه آقاى عطاردى نموده ، نتيجه التفات خود وى باشد نه كجورى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نيز وجوه شباهت زيارت سيد الشهداء عليه‌السلام را به عبدالعظيم نقل كرده جنة النعيم،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تمسّك به قول مرحوم شيخ طريح عليه الرّحمه بجوئيم به آنچه در كتاب منتخب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حيّاً ، كه ظاهر از اين عبارت آن است كه زنده آن جناب را در خاك دفن كردند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مشابهت همانا شهادت است </w:t>
      </w:r>
      <w:r>
        <w:rPr>
          <w:rFonts w:eastAsia="IRNazanin" w:cs="IRNazanin"/>
          <w:color w:val="111111"/>
          <w:sz w:val="28"/>
          <w:szCs w:val="28"/>
          <w:rtl w:val="true"/>
          <w:lang w:bidi="fa-IR"/>
        </w:rPr>
        <w:t>.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به تفصيلاتى</w:t>
      </w:r>
    </w:p>
    <w:p>
      <w:pPr>
        <w:pStyle w:val="BookText"/>
        <w:rPr/>
      </w:pPr>
      <w:r>
        <w:rPr>
          <w:rFonts w:ascii="Amiri" w:hAnsi="Amiri" w:eastAsia="Amiri" w:cs="Amiri"/>
          <w:color w:val="111111"/>
          <w:sz w:val="28"/>
          <w:sz w:val="28"/>
          <w:szCs w:val="28"/>
          <w:rtl w:val="true"/>
          <w:lang w:bidi="ar-SA"/>
        </w:rPr>
        <w:t xml:space="preserve">برنخورده ، لذا در اين مقام توجهى بيشتر به عبارت منقول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ابن شهرآشوب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دُفِنَ حيّاً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مجهول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از آن مى‌باشد يعنى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جمله كسانى كه دفن شد در حالى كه زنده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اين همان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بگور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وتعجّب است كه مرحوم كجورى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عبارت طريحى را در منتخب نقل كرده و ترجمه تحت اللفظى نيز نموده ولى بدين مطلب التفاتى نفرموده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زنده به گور كردن كه معادل انگليسى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defossion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است بيشتر براى محكومين به اعدام براى اجراى حكم عقوبتى بكار مى‌رود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القانونى</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ذيل واژه فوق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المحكوم حيّاً تنفيذاً لعقوبة الاعدام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موؤود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موؤودة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در قرآن كريم ياد كرده و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الْمَوْءُودَةُ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ذَنبٍ قُتِلَتْ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دختر زنده بگور شده پرسيده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كدامين گناه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والموؤد الذى دفن فى الأرض حيّاً كما كان المشركون يفعلون فى الجاهلية ببناتهم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موؤود كسى را گويند كه زنده در زمين دفن شود آن گونه كه مشركان در زمان جاهليت با دختران خود مرتكب مى‌شدند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اين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زنده به گور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مشابه دارد خصوصاً در بين علويان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ابوالفرج اصفهانى از جمله كسانى كه بدين طريق كشته شده‌اند ابراهيم بن حسن را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محمد بن على بن حمزة انه سمع من يذكر أن يعقوب واسحاق و محمداً و ابراهيم بنى الحسن قتلوا فى الحبس بضروب من القتل ، وإن ابراهيم بن الحسن دفن حيّاً و طرح على عبداللّه بن الحسن 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گفته كه از كسى شنيد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و اسحاق و محمد و ابراهيم ، فرزندان امام حسن مجتبى عليه‌السلام ، به انواع قتلها در حبس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حسن زنده به گور شد و بر سر عبد اللّه بن حسن خانه خراب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منصور دوانيقى كه خلافتش بين سالهاى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و در زمان او شهر رى تجديد بنا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 علويان زيادى در حبس 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محبوسين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پل كوفه در زير زمين هولناك و تاريكى</w:t>
      </w:r>
    </w:p>
    <w:p>
      <w:pPr>
        <w:pStyle w:val="BookText"/>
        <w:rPr/>
      </w:pPr>
      <w:r>
        <w:rPr>
          <w:rFonts w:ascii="IRNazanin" w:hAnsi="IRNazanin" w:eastAsia="IRNazanin"/>
          <w:color w:val="111111"/>
          <w:sz w:val="28"/>
          <w:sz w:val="28"/>
          <w:szCs w:val="28"/>
          <w:rtl w:val="true"/>
          <w:lang w:bidi="fa-IR"/>
        </w:rPr>
        <w:t xml:space="preserve">بسر مى‌بردند كه شب را از روز تشخيص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رجال كه هفت يا پانزده نفر بوده‌اند به طرق مختلف كشته شده‌اند كه يكى از آنها زنده به گور كردن بوده است ، بدين عبارت توجه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خمسة عشر رجلاً ، وقيل سبعة ، حبسوا بالهاشمية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دفن حياً وبعضهم بُنىِ عليه اسطوانة ، وبعضهم سُقى السم ، وبعضهم خنق ، وقبرهم فى موضع الحبس ، و تعرف قبورهم بالسبعة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نيز درباره كيفيت قتل عبيداللّه نوه عمر اطرف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عبيداللّه بن محمد بن عمر الاطرف ، وهو صاحب مقابر النذور ببغداد ، وقبره مشهور بقبر عبيداللّه ، وكان قد دفن حيّاً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قضيه سليمان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هنگامى كه عمر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سه تن از فرزندان سليمان بر سر قبرش آمدند و او را بلند كردند ، سليمان روى دست آنها حركتى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سليمان قسم ياد كردند كه پدر </w:t>
      </w:r>
      <w:bookmarkStart w:id="460" w:name="pg15893_170493"/>
    </w:p>
    <w:p>
      <w:pPr>
        <w:pStyle w:val="BookText"/>
        <w:rPr/>
      </w:pPr>
      <w:bookmarkEnd w:id="460"/>
      <w:r>
        <w:rPr>
          <w:rFonts w:ascii="IRNazanin" w:hAnsi="IRNazanin" w:eastAsia="IRNazanin"/>
          <w:color w:val="111111"/>
          <w:sz w:val="28"/>
          <w:sz w:val="28"/>
          <w:szCs w:val="28"/>
          <w:rtl w:val="true"/>
          <w:lang w:bidi="fa-IR"/>
        </w:rPr>
        <w:t xml:space="preserve">ما زنده است ، و عمر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عوجِلَ أبوكم وربِّ الكعبة ، پس از آن بعضى بر عمر بن عبدالعزيز طعنه مى‌زدند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سليمان حياً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مائيم و دو قول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كه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كه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حيّاً </w:t>
      </w:r>
      <w:r>
        <w:rPr>
          <w:rFonts w:eastAsia="IRNazanin" w:cs="IRNazanin"/>
          <w:color w:val="111111"/>
          <w:sz w:val="28"/>
          <w:szCs w:val="28"/>
          <w:rtl w:val="true"/>
          <w:lang w:bidi="fa-IR"/>
        </w:rPr>
        <w:t>» .</w:t>
      </w:r>
    </w:p>
    <w:p>
      <w:pPr>
        <w:pStyle w:val="Heading6"/>
        <w:numPr>
          <w:ilvl w:val="5"/>
          <w:numId w:val="1"/>
        </w:numPr>
        <w:rPr/>
      </w:pPr>
      <w:bookmarkStart w:id="461" w:name="__RefHeading___Toc15400758_2142443653"/>
      <w:bookmarkStart w:id="462" w:name="_Toc165"/>
      <w:bookmarkEnd w:id="461"/>
      <w:r>
        <w:rPr>
          <w:rtl w:val="true"/>
        </w:rPr>
        <w:t>قول فخر رازى</w:t>
      </w:r>
      <w:bookmarkEnd w:id="462"/>
    </w:p>
    <w:p>
      <w:pPr>
        <w:pStyle w:val="BookText"/>
        <w:rPr/>
      </w:pPr>
      <w:r>
        <w:rPr>
          <w:rFonts w:ascii="IRNazanin" w:hAnsi="IRNazanin" w:eastAsia="IRNazanin"/>
          <w:color w:val="111111"/>
          <w:sz w:val="28"/>
          <w:sz w:val="28"/>
          <w:szCs w:val="28"/>
          <w:rtl w:val="true"/>
          <w:lang w:bidi="fa-IR"/>
        </w:rPr>
        <w:t xml:space="preserve">علاوه بر قول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قديمترين مصدر قابل استناد در مورد شهادت حضرت عبدالعظيم مى‌باشد به قول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برخورد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وى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وقتل بالرى ، و مشهده بها معروف و مشهور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نويسنده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حضرت عبدالعظيم و مصادر شرح حال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داده كه شايد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كه در اين صورت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قائلين به شهادت حضرت عبدالعظيم عليه‌السلام نمى‌باشد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 نويسنده محترم عبارت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بالرى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نقل مى‌فرمودند تا مشخص شود كه واو بر چه چيزى عطف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با توجه به احتمال مذكور آن است كه در مدفن يا محل زندگى حضرت عبدالعظيم عليه‌السلام دو قول است ، قول اول كه قويتر است ومحل آن در عبارت نيامده است ، وقول دوم كه ضعيفتر است آن است كه حضرت در رى زندگى مى‌كرده و يا دفن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مدفن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نگارنده مى‌داند هيچ كس در مدفن آن حضرت تشكيك نكرده است ، وهمه بر يك قول متفّق جازمند كه مدفن وى در رى همان بارگاه فعلى مى‌باشد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محل زندگى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مورخان ، آن حضرت در مدينه و عراق درك </w:t>
      </w:r>
    </w:p>
    <w:p>
      <w:pPr>
        <w:pStyle w:val="BookText"/>
        <w:rPr/>
      </w:pPr>
      <w:r>
        <w:rPr>
          <w:rFonts w:ascii="IRNazanin" w:hAnsi="IRNazanin" w:eastAsia="IRNazanin"/>
          <w:color w:val="111111"/>
          <w:sz w:val="28"/>
          <w:sz w:val="28"/>
          <w:szCs w:val="28"/>
          <w:rtl w:val="true"/>
          <w:lang w:bidi="fa-IR"/>
        </w:rPr>
        <w:t xml:space="preserve">حضور اهل بيت عليهم‌السلام را كرده و سپس در اواخر عمر به رى آمده است ، پس قول قيل چه معنايى مى‌تواند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گر چه مقدارى از عبارت در نقل مذكور نيامده ، ولى مقدار موجود نيز دلالت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واضح اين مطلب كلمه پس از آن است كه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ومشهده بها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 يعنى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حضرت عبدالعظيم در رى به شهادت رسيده است ، و محل شهادت وى در رى معروف و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گفتار ، با جست‌وجويى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اين كتاب از فخر رازى درگذشته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 وآنرا در انساب طالبيان نگاشته است</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اعقاب على بن الحسن بن زيد بن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بن الحسن بن زيد بن الحسن عليه‌السلام فعقبه من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64</w:t>
      </w:r>
      <w:r>
        <w:rPr>
          <w:rStyle w:val="FootnoteAnchor"/>
          <w:rtl w:val="true"/>
        </w:rPr>
        <w:footnoteReference w:id="512"/>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بطبرستان ، وقتل بالرى ، ومشهده بها معروف ومشهور ؛ وأحمد ، له عقب كثير أجمع على صحتهم العلماء إلا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عبدالعظيم فلا أعرف من عقبه إلا ابنه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برعبارت مذكور، گرچه محتمل‌است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دراصل‌نسخه‌هاى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ولى‌اين‌احتمال بعيداست به‌چند وجه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 اين است كه عبدالعظيم ساكن طبرستان بوده و در رى كشته شده است ، و مشهد وى در رى معروف و مشهور است </w:t>
      </w:r>
      <w:r>
        <w:rPr>
          <w:rFonts w:eastAsia="Amiri" w:cs="Amiri" w:ascii="Amiri" w:hAnsi="Amiri"/>
          <w:color w:val="111111"/>
          <w:sz w:val="28"/>
          <w:szCs w:val="28"/>
          <w:rtl w:val="true"/>
          <w:lang w:bidi="ar-SA"/>
        </w:rPr>
        <w:t xml:space="preserve">. </w:t>
      </w:r>
      <w:bookmarkStart w:id="463" w:name="pg15893_170495"/>
    </w:p>
    <w:p>
      <w:pPr>
        <w:pStyle w:val="BookText"/>
        <w:rPr/>
      </w:pPr>
      <w:bookmarkEnd w:id="463"/>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فخر رازى خود اهل رى بوده و نيز قرب عهد وى به عبدالعظيم ، بسيار بعيد است كه در محل زندگانى حضرت عبدالعظيم تشكيك كرده و آن را مردّد بين طبرستان و رى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كرديم ظاهر بلكه نصّ صريح است در اينكه مراد محل كشته شدن و شهادت است ، و 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مائيم و دو قول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كه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و مات ، مريض شد و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قول دوم كه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حيّاً ، زنده به گور شد و به شهادت رسيد </w:t>
      </w:r>
      <w:r>
        <w:rPr>
          <w:rFonts w:eastAsia="IRNazanin" w:cs="IRNazanin"/>
          <w:color w:val="111111"/>
          <w:sz w:val="28"/>
          <w:szCs w:val="28"/>
          <w:rtl w:val="true"/>
          <w:lang w:bidi="fa-IR"/>
        </w:rPr>
        <w:t>» .</w:t>
      </w:r>
    </w:p>
    <w:p>
      <w:pPr>
        <w:pStyle w:val="Heading6"/>
        <w:numPr>
          <w:ilvl w:val="5"/>
          <w:numId w:val="1"/>
        </w:numPr>
        <w:rPr/>
      </w:pPr>
      <w:bookmarkStart w:id="464" w:name="__RefHeading___Toc15400760_2142443653"/>
      <w:bookmarkStart w:id="465" w:name="_Toc166"/>
      <w:bookmarkEnd w:id="464"/>
      <w:r>
        <w:rPr>
          <w:rtl w:val="true"/>
        </w:rPr>
        <w:t>امكان جمع بين دو قول</w:t>
      </w:r>
      <w:bookmarkEnd w:id="465"/>
    </w:p>
    <w:p>
      <w:pPr>
        <w:pStyle w:val="BookText"/>
        <w:rPr/>
      </w:pPr>
      <w:r>
        <w:rPr>
          <w:rFonts w:ascii="IRNazanin" w:hAnsi="IRNazanin" w:eastAsia="IRNazanin"/>
          <w:color w:val="111111"/>
          <w:sz w:val="28"/>
          <w:sz w:val="28"/>
          <w:szCs w:val="28"/>
          <w:rtl w:val="true"/>
          <w:lang w:bidi="fa-IR"/>
        </w:rPr>
        <w:t xml:space="preserve">ممكن است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كه درباره شخص بيمارى هم موت صدق كند و هم شهادت ، چنانچه مشهور است درباره حضرت رسول اكرم صلى‌الله‌عليه‌و‌آله كه توسط زنى يهوديه مسموم شد و به سبب آن مريض و سپس شهيد شد</w:t>
      </w:r>
      <w:r>
        <w:rPr>
          <w:rStyle w:val="FootnoteAnchor"/>
          <w:rtl w:val="true"/>
        </w:rPr>
        <w:footnoteReference w:id="513"/>
      </w:r>
      <w:r>
        <w:rPr>
          <w:rFonts w:ascii="IRNazanin" w:hAnsi="IRNazanin" w:eastAsia="IRNazanin"/>
          <w:color w:val="111111"/>
          <w:sz w:val="28"/>
          <w:sz w:val="28"/>
          <w:szCs w:val="28"/>
          <w:rtl w:val="true"/>
          <w:lang w:bidi="fa-IR"/>
        </w:rPr>
        <w:t xml:space="preserve">؛ يا حضرت صديقه كبرى و شفيعه محشر فاطمه زهرا عليهاالسلام كه از ضربه قنفذ ملعون در بستر بيمارى افتاده و پس از اندكى به شهادت رسيد و حضرت كاظم عليه‌السلام در باره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صديقة شهيدة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مقام ، اين گفتار صادق نيست چون ظاهر عبارت قول اول آن است كه حضرت در حال بيمارى وفات يافته است ، و عبارت قول دوم نيز فقط مقاله شهادت </w:t>
      </w:r>
      <w:bookmarkStart w:id="466" w:name="pg15893_170496"/>
    </w:p>
    <w:p>
      <w:pPr>
        <w:pStyle w:val="BookText"/>
        <w:rPr/>
      </w:pPr>
      <w:bookmarkEnd w:id="466"/>
      <w:r>
        <w:rPr>
          <w:rFonts w:ascii="IRNazanin" w:hAnsi="IRNazanin" w:eastAsia="IRNazanin"/>
          <w:color w:val="111111"/>
          <w:sz w:val="28"/>
          <w:sz w:val="28"/>
          <w:szCs w:val="28"/>
          <w:rtl w:val="true"/>
          <w:lang w:bidi="fa-IR"/>
        </w:rPr>
        <w:t xml:space="preserve">را نمى‌گويد بلكه شهادتى است كه حضرت را در حال زنده بودن ، در تيره خاك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فقط به گفتار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قول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كه فقط مسأله قتل آن حضرت را مطرح كرده وگفته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بالرى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مقوله بيمارى و شهادت قابل جمع و توجيه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حال در ترجيح هر يك از دو قول سابق ، دو بررسى لازم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سندى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تاريخى و تكيه بر شواهد و قرائن</w:t>
      </w:r>
    </w:p>
    <w:p>
      <w:pPr>
        <w:pStyle w:val="Heading5"/>
        <w:numPr>
          <w:ilvl w:val="4"/>
          <w:numId w:val="1"/>
        </w:numPr>
        <w:rPr/>
      </w:pPr>
      <w:bookmarkStart w:id="467" w:name="__RefHeading___Toc15400762_2142443653"/>
      <w:bookmarkStart w:id="468" w:name="_Toc167"/>
      <w:bookmarkEnd w:id="467"/>
      <w:r>
        <w:rPr>
          <w:rtl w:val="true"/>
        </w:rPr>
        <w:t xml:space="preserve">الف </w:t>
      </w:r>
      <w:r>
        <w:rPr>
          <w:rtl w:val="true"/>
        </w:rPr>
        <w:t xml:space="preserve">- </w:t>
      </w:r>
      <w:r>
        <w:rPr>
          <w:rtl w:val="true"/>
        </w:rPr>
        <w:t>بررسى سندى</w:t>
      </w:r>
      <w:bookmarkEnd w:id="468"/>
    </w:p>
    <w:p>
      <w:pPr>
        <w:pStyle w:val="BookText"/>
        <w:rPr/>
      </w:pPr>
      <w:r>
        <w:rPr>
          <w:rFonts w:ascii="IRNazanin" w:hAnsi="IRNazanin" w:eastAsia="IRNazanin"/>
          <w:color w:val="111111"/>
          <w:sz w:val="28"/>
          <w:sz w:val="28"/>
          <w:szCs w:val="28"/>
          <w:rtl w:val="true"/>
          <w:lang w:bidi="fa-IR"/>
        </w:rPr>
        <w:t xml:space="preserve">مستند قول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مستند قول اول كتابهاى رجالى بيان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رجال نجاشى چنين بود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ابو عبداللّه الحسين بن عبيداللّه ، حدثنا جعفر بن محمد ابوالقاسم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السعد آبادى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خالد البرقى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جامع الرواة</w:t>
      </w:r>
      <w:r>
        <w:rPr>
          <w:rStyle w:val="FootnoteAnchor"/>
          <w:rtl w:val="true"/>
        </w:rPr>
        <w:footnoteReference w:id="516"/>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ابوالقاسم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احمد ابوالقاسم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به نقل از نسخه بدلى حفص بن محمد را ثبت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 رجال الحديث</w:t>
      </w:r>
      <w:r>
        <w:rPr>
          <w:rStyle w:val="FootnoteAnchor"/>
          <w:rtl w:val="true"/>
        </w:rPr>
        <w:footnoteReference w:id="517"/>
      </w:r>
      <w:r>
        <w:rPr>
          <w:rFonts w:ascii="IRNazanin" w:hAnsi="IRNazanin" w:eastAsia="IRNazanin"/>
          <w:color w:val="111111"/>
          <w:sz w:val="28"/>
          <w:sz w:val="28"/>
          <w:szCs w:val="28"/>
          <w:rtl w:val="true"/>
          <w:lang w:bidi="fa-IR"/>
        </w:rPr>
        <w:t xml:space="preserve">مانند آنچه از رجال نجاشى ثبت كرديم مذكور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حسين بن عبيداللّه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همان ابن الغضائرى مشهور است كه علامه در خلاصه</w:t>
      </w:r>
      <w:r>
        <w:rPr>
          <w:rStyle w:val="FootnoteAnchor"/>
          <w:rtl w:val="true"/>
        </w:rPr>
        <w:footnoteReference w:id="518"/>
      </w:r>
      <w:r>
        <w:rPr>
          <w:rFonts w:ascii="Amiri" w:hAnsi="Amiri" w:eastAsia="Amiri" w:cs="Amiri"/>
          <w:color w:val="111111"/>
          <w:sz w:val="28"/>
          <w:sz w:val="28"/>
          <w:szCs w:val="28"/>
          <w:rtl w:val="true"/>
          <w:lang w:bidi="ar-SA"/>
        </w:rPr>
        <w:t xml:space="preserve">از او تعبير به شيخ الطائفه </w:t>
      </w:r>
    </w:p>
    <w:p>
      <w:pPr>
        <w:pStyle w:val="BookText"/>
        <w:rPr/>
      </w:pP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رجال نجاشى</w:t>
      </w:r>
      <w:r>
        <w:rPr>
          <w:rStyle w:val="FootnoteAnchor"/>
          <w:rtl w:val="true"/>
        </w:rPr>
        <w:footnoteReference w:id="519"/>
      </w:r>
      <w:r>
        <w:rPr>
          <w:rFonts w:ascii="Amiri" w:hAnsi="Amiri" w:eastAsia="Amiri" w:cs="Amiri"/>
          <w:color w:val="111111"/>
          <w:sz w:val="28"/>
          <w:sz w:val="28"/>
          <w:szCs w:val="28"/>
          <w:rtl w:val="true"/>
          <w:lang w:bidi="ar-SA"/>
        </w:rPr>
        <w:t xml:space="preserve">او را شيخ الاجازة دانسته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نيز به شيخ الاجازه بودن ابن غضائرى تصريح مى‌كند</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مبناى جمعى از رجاليين ، شيخ الاجازه بودن در وثاقت شخص كفايت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مجلسى و ابن طاووس وجماعتى ديگر وى را توثيق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افتخار براى وى بس كه افرادى مانند ذهبى در ميزان الاعتدال</w:t>
      </w:r>
      <w:r>
        <w:rPr>
          <w:rStyle w:val="FootnoteAnchor"/>
          <w:rtl w:val="true"/>
        </w:rPr>
        <w:footnoteReference w:id="521"/>
      </w:r>
      <w:r>
        <w:rPr>
          <w:rFonts w:ascii="Amiri" w:hAnsi="Amiri" w:eastAsia="Amiri" w:cs="Amiri"/>
          <w:color w:val="111111"/>
          <w:sz w:val="28"/>
          <w:sz w:val="28"/>
          <w:szCs w:val="28"/>
          <w:rtl w:val="true"/>
          <w:lang w:bidi="ar-SA"/>
        </w:rPr>
        <w:t xml:space="preserve">او را شيخ الرافضة خوانده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ابوالقاسم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همان ابن‌قولويه است كه از مشايخ روات و اجازات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كسانى كه شرح حال وى را ذكر نموده‌اند او را توثيق كرده‌اند ، بلكه ابن قولويه از اجلاء ثقات اصحاب ما در فقه و حديث مى‌باشد چنانچه نجاشى از وى بدين گونه تعبير نموده سپس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يوصف به الناس من جميل وفقه فهو فوقه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سعدآبادى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مؤدّب ابن قولويه بوده و از وى روايت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حديثش را در نزد اكثر از نوع حسن مى‌داند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نيز در تعليقه‌اش بر منهج المقال</w:t>
      </w:r>
      <w:r>
        <w:rPr>
          <w:rStyle w:val="FootnoteAnchor"/>
          <w:rtl w:val="true"/>
        </w:rPr>
        <w:footnoteReference w:id="523"/>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عدّ حديثه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بعضى از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محدّث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وثاقت او شده‌اند ، چرا كه از مشايخ اجازه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الاجازه بودن سعدآبادى در وجيزه مجلسى اشاره شده است</w:t>
      </w:r>
      <w:r>
        <w:rPr>
          <w:rStyle w:val="FootnoteAnchor"/>
          <w:rtl w:val="true"/>
        </w:rPr>
        <w:footnoteReference w:id="524"/>
      </w:r>
      <w:r>
        <w:rPr>
          <w:rFonts w:ascii="Amiri" w:hAnsi="Amiri" w:eastAsia="Amiri" w:cs="Amiri"/>
          <w:color w:val="111111"/>
          <w:sz w:val="28"/>
          <w:sz w:val="28"/>
          <w:szCs w:val="28"/>
          <w:rtl w:val="true"/>
          <w:lang w:bidi="ar-SA"/>
        </w:rPr>
        <w:t>، وهمو درروضة المتقين</w:t>
      </w:r>
      <w:r>
        <w:rPr>
          <w:rStyle w:val="FootnoteAnchor"/>
          <w:rtl w:val="true"/>
        </w:rPr>
        <w:footnoteReference w:id="52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سعدآبادى به‌كثرت‌روايت‌شناخته‌شده‌است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نقل روايت نيز در نزد برخى از مرجّحات شمرده مى‌شود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رجالش</w:t>
      </w:r>
      <w:r>
        <w:rPr>
          <w:rStyle w:val="FootnoteAnchor"/>
          <w:rtl w:val="true"/>
        </w:rPr>
        <w:footnoteReference w:id="526"/>
      </w:r>
      <w:r>
        <w:rPr>
          <w:rFonts w:ascii="IRNazanin" w:hAnsi="IRNazanin" w:eastAsia="IRNazanin"/>
          <w:color w:val="111111"/>
          <w:sz w:val="28"/>
          <w:sz w:val="28"/>
          <w:szCs w:val="28"/>
          <w:rtl w:val="true"/>
          <w:lang w:bidi="fa-IR"/>
        </w:rPr>
        <w:t xml:space="preserve">درباره برقى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فى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وطعن بروايته عن الضعفاء واعتماده المراسيل ، والطعن فى القميين </w:t>
      </w:r>
      <w:r>
        <w:rPr>
          <w:rFonts w:eastAsia="IRNazanin" w:cs="IRNazanin"/>
          <w:color w:val="111111"/>
          <w:sz w:val="28"/>
          <w:szCs w:val="28"/>
          <w:rtl w:val="true"/>
          <w:lang w:bidi="fa-IR"/>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برقى فى حد نفسه شخص ثقه ومورد اعتمادى است ، الا اينكه بعضى در روايت او از ضعفاء و تكيه وى بر مرسلات خرده‌گيرى كرده‌اند و همچنين وى بر قمى‌ها طعنه مى‌زده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ثقه بودن شخص را پذيرفتيم ، ديگر روايت شخص از ضعفاء موجب ضعف او نمى‌شود ؛ چون مبناى بعضى از روات اين بوده كه فقط آنچه را صحيح مى‌دانسته‌اند نقل كنند ، ومبناى عده‌اى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خود افراد مطمئنى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كه هر چه حديث شنيدند نقل كنند ، و اين بدان معنا نيست كه هر آنچه را كه نقل كرده‌اند پذيرفته‌اند و يا بر نقل ضعفاء اعتماد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نهايت اشكالى كه مى‌توان بر برقى كرد اين است كه چرا از ضعفاء روايت مى‌كند ؟ نه اينكه حال كه از ضعفاء روايت كرد پس حديث او نيز ضعيف است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از آنچه گفتيم نتيجه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مذكور بنا بر قول رجالى‌ها از روايات</w:t>
      </w:r>
    </w:p>
    <w:p>
      <w:pPr>
        <w:pStyle w:val="BookText"/>
        <w:rPr/>
      </w:pPr>
      <w:r>
        <w:rPr>
          <w:rFonts w:ascii="Amiri" w:hAnsi="Amiri" w:eastAsia="Amiri" w:cs="Amiri"/>
          <w:color w:val="111111"/>
          <w:sz w:val="28"/>
          <w:sz w:val="28"/>
          <w:szCs w:val="28"/>
          <w:rtl w:val="true"/>
          <w:lang w:bidi="ar-SA"/>
        </w:rPr>
        <w:t>حسنه به حساب مى‌آيد ، بلكه با توجه به اينكه تمامى راويان اين روايت از مشايخ اجازه</w:t>
      </w:r>
    </w:p>
    <w:p>
      <w:pPr>
        <w:pStyle w:val="BookText"/>
        <w:rPr/>
      </w:pPr>
      <w:r>
        <w:rPr>
          <w:rFonts w:ascii="Amiri" w:hAnsi="Amiri" w:eastAsia="Amiri" w:cs="Amiri"/>
          <w:color w:val="111111"/>
          <w:sz w:val="28"/>
          <w:sz w:val="28"/>
          <w:szCs w:val="28"/>
          <w:rtl w:val="true"/>
          <w:lang w:bidi="ar-SA"/>
        </w:rPr>
        <w:t xml:space="preserve">شيعه هستند و بعضى از آنها به كثرت روايت مشهورند ، بنا بر مبناى بعضى از 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مبناى ميرزاى نورى صاحب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روايات موثقه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مستند قول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بررسى كلام طريحى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مطالب را ظاهراً از ابن شهر آشوب گرفته و مصدر مستقلى نيست ، </w:t>
      </w:r>
    </w:p>
    <w:p>
      <w:pPr>
        <w:pStyle w:val="BookText"/>
        <w:rPr/>
      </w:pPr>
      <w:r>
        <w:rPr>
          <w:rFonts w:ascii="Amiri" w:hAnsi="Amiri" w:eastAsia="Amiri" w:cs="Amiri"/>
          <w:color w:val="111111"/>
          <w:sz w:val="28"/>
          <w:sz w:val="28"/>
          <w:szCs w:val="28"/>
          <w:rtl w:val="true"/>
          <w:lang w:bidi="ar-SA"/>
        </w:rPr>
        <w:t xml:space="preserve">علاوه بر اينكه خودش نيز اين مطلب را به قول قيل نسبت داده است كه مشعر به ضعف قول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مذكور در آن واقع است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نشده بلكه جزما نسبت شهادت به حضرت عبد العظيم عليه‌السلام داده شده ، ولى صاحب منتخب در نقل عبارات شهر آشوب به اين مطلب كه رسيده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طريحى نظر به قول علماى رجال مانند نجاشى و شيخ داشته و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طريحى قائل به موت طبيعى بوده و شهادت را به نحو قولى قيل كه خود بدان قائل نيست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بررسى كلام ابن شهر آشوب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ابن شهر آشوب ، قدمت و قول او حجّيّت بلا كلام دارد ، منتها تنها مطلبى كه در بين هست اين است كه ابن شهر آشوب مطلب تاريخى مذكور را از كجا نقل كرده است و مستند وى چه كتاب يا كتابهايى بوده است ؟</w:t>
      </w:r>
    </w:p>
    <w:p>
      <w:pPr>
        <w:pStyle w:val="BookText"/>
        <w:rPr/>
      </w:pPr>
      <w:r>
        <w:rPr>
          <w:rFonts w:ascii="IRNazanin" w:hAnsi="IRNazanin" w:eastAsia="IRNazanin"/>
          <w:color w:val="111111"/>
          <w:sz w:val="28"/>
          <w:sz w:val="28"/>
          <w:szCs w:val="28"/>
          <w:rtl w:val="true"/>
          <w:lang w:bidi="fa-IR"/>
        </w:rPr>
        <w:t xml:space="preserve">بايد بدين نكته توجه داشت كه موارد زيادى در مثالب و مناقب وى ديده مى‌شود كه مطالب روايى يا تاريخى متضاد را به نقل از منابع گوناگون گرد آورده است البته به جهت حفظ تاريخى و استناد به برخى از مطالب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همان‌گونه كه مرحوم مجلسى و ديگر محدثان ، روايات فراوانى نقل كرده‌اند كه تضاد ظاهرى يا واقعى با يكديگر دارند و مراد آنها حفظ احاديث بوده نه اقرار به تمامى آنها ، ابن شهر آشوب نيز همين حكم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شهادت حضرت عبدالعظيم معتَقَد ابن شهر آشوب باشد ما نيز مى‌توانيم آن را بپذيريم ولى اگر صرف نقل از ديگران باشد آنگاه بايد آن مصدر نيز مورد توجه قرار گيرد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 ابن شهر آشوب قبل و پس از اين عبارت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كه از آن متأسفانه اطلاعى در دست نداريم و احتمال مى‌رود مطلب مربوط به حضرت </w:t>
      </w:r>
    </w:p>
    <w:p>
      <w:pPr>
        <w:pStyle w:val="BookText"/>
        <w:rPr/>
      </w:pPr>
      <w:r>
        <w:rPr>
          <w:rFonts w:ascii="IRNazanin" w:hAnsi="IRNazanin" w:eastAsia="IRNazanin"/>
          <w:color w:val="111111"/>
          <w:sz w:val="28"/>
          <w:sz w:val="28"/>
          <w:szCs w:val="28"/>
          <w:rtl w:val="true"/>
          <w:lang w:bidi="fa-IR"/>
        </w:rPr>
        <w:t xml:space="preserve">عبدالعظيم نيز از آن كتاب مأخوذ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سياق عبارت نمى‌توان به اخذ از آن كتاب جزم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قبل و پس از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عدة من الشيعة ذكره القاضى ابوالحسن في صفوة التاريخ فجلس اهل العراق كلهم فى التعازى حتى اعادوا القبر وسموا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دفن من الطالبيين حياً عبدالعظيم الحسنى بالرى ومحمد بن عبداللّه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فى برج انهدم رؤوس آل الرسول عليهم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در عبارات قبل و پس از عبارت مورد نظر از دو نفر نام برده و به نام يك كتاب نيز تصريح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ابوالحسن در صفوة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عبارت به گونه‌اى نيست كه بتوان تشخيص داد عبارت مورد نظر را از يكى از دو منبع مذكور نقل كرده باشد ، بلكه احتمال مى‌رود مصدر ديگرى غير از آنچه ذكر شد داشته است ، خصوصاً با توجه به سياق مثالب النواصب كه مطالب را در بسيارى از موارد سلسله‌وار نقل مى‌كند بدون اينكه مصادر آنها مربوط به يكديگر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از او مطلبى نقل كرده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صفوة التاريخ لابى الحسن الجرجانى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طاهر قمى شيرازى نيز در اربعين</w:t>
      </w:r>
      <w:r>
        <w:rPr>
          <w:rStyle w:val="FootnoteAnchor"/>
          <w:rtl w:val="true"/>
        </w:rPr>
        <w:footnoteReference w:id="532"/>
      </w:r>
      <w:r>
        <w:rPr>
          <w:rFonts w:ascii="Amiri" w:hAnsi="Amiri" w:eastAsia="Amiri" w:cs="Amiri"/>
          <w:color w:val="111111"/>
          <w:sz w:val="28"/>
          <w:sz w:val="28"/>
          <w:szCs w:val="28"/>
          <w:rtl w:val="true"/>
          <w:lang w:bidi="ar-SA"/>
        </w:rPr>
        <w:t xml:space="preserve">خود از صفوة التاريخ قاضى ابوالحسن جرجانى ياد كرده است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سركيس در معجم المطبوعات</w:t>
      </w:r>
      <w:r>
        <w:rPr>
          <w:rStyle w:val="FootnoteAnchor"/>
          <w:rtl w:val="true"/>
        </w:rPr>
        <w:footnoteReference w:id="533"/>
      </w:r>
      <w:r>
        <w:rPr>
          <w:rFonts w:ascii="IRNazanin" w:hAnsi="IRNazanin" w:eastAsia="IRNazanin"/>
          <w:color w:val="111111"/>
          <w:sz w:val="28"/>
          <w:sz w:val="28"/>
          <w:szCs w:val="28"/>
          <w:rtl w:val="true"/>
          <w:lang w:bidi="fa-IR"/>
        </w:rPr>
        <w:t xml:space="preserve">از او ياد كرده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ابوالحسن على بن عبدالعزيز بن حسين بن على جرجانى 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جرجان بود و به قضاوت رى نيز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شيخ ابواسحاق نقل مى‌كند كه او فقيهى شاعر </w:t>
      </w:r>
    </w:p>
    <w:p>
      <w:pPr>
        <w:pStyle w:val="BookText"/>
        <w:rPr/>
      </w:pPr>
      <w:r>
        <w:rPr>
          <w:rFonts w:ascii="IRNazanin" w:hAnsi="IRNazanin" w:eastAsia="IRNazanin"/>
          <w:color w:val="111111"/>
          <w:sz w:val="28"/>
          <w:sz w:val="28"/>
          <w:szCs w:val="28"/>
          <w:rtl w:val="true"/>
          <w:lang w:bidi="fa-IR"/>
        </w:rPr>
        <w:t xml:space="preserve">بود واز خود كتاب الوكالة و تفسير كبيرى بجاى گذاشته است ، و از جمله كتابهاى او صفوة التاريخ است كه اختصارى از تاريخ ابوجعفر طبرى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نقل از ثعالبى در يتيمة الدهر نگاشته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بايد به دو نكته توجه كرد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اين‌كتاب گزيده‌اى‌از تاريخ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بنابراين‌بايد در تاريخ طبرى گشت‌وگذارى</w:t>
      </w:r>
    </w:p>
    <w:p>
      <w:pPr>
        <w:pStyle w:val="BookText"/>
        <w:rPr/>
      </w:pPr>
      <w:r>
        <w:rPr>
          <w:rFonts w:ascii="Amiri" w:hAnsi="Amiri" w:eastAsia="Amiri" w:cs="Amiri"/>
          <w:color w:val="111111"/>
          <w:sz w:val="28"/>
          <w:sz w:val="28"/>
          <w:szCs w:val="28"/>
          <w:rtl w:val="true"/>
          <w:lang w:bidi="ar-SA"/>
        </w:rPr>
        <w:t xml:space="preserve">نمود تا بتوان درباره نقل ابن‌شهرآشوب از اين مصدر يا عدم نقل او ، جزم حاصل نمود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مصدر ابن‌شهرآشوب در نقل شهادت حضرت عبدالعظيم عليه‌السلام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مى‌تواند منبع مورد اطمينانى باشد از اين جهت كه وى به تصريح سركيس ، مدتى در رى قاضى بوده است ، و اطلاعات محلّى افراد درباره تواريخ مربوط به آن محل بيشتر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شافعى بودن او ضررى بدين نقل نمى‌زند چرا كه شافعيان از ميان اهل سنت ، به شيعه نزديكترند خصوصاً كه براى سادات احترام قائل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كلام فخر رازى</w:t>
      </w:r>
    </w:p>
    <w:p>
      <w:pPr>
        <w:pStyle w:val="BookText"/>
        <w:rPr/>
      </w:pPr>
      <w:r>
        <w:rPr>
          <w:rFonts w:ascii="IRNazanin" w:hAnsi="IRNazanin" w:eastAsia="IRNazanin"/>
          <w:color w:val="111111"/>
          <w:sz w:val="28"/>
          <w:sz w:val="28"/>
          <w:szCs w:val="28"/>
          <w:rtl w:val="true"/>
          <w:lang w:bidi="fa-IR"/>
        </w:rPr>
        <w:t xml:space="preserve">اما فخر رازى ، بطور كلى گفتارش در مطالب اعتقادى يقيناً مورد استناد و احتجاج نيست ؛ چرا كه در تأليفاتش بسيار معاند ، متعصّب و مبغض شيعه و پيروان محمد وآل محمد صلوات اللّه عليهم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مانند مقام كه كتابش را در علم انساب نگاشته اقوالش اگر مخالفى نداشته باشد مى‌تواند مورد قبول قرار گيرد ، و يا لااقل ، قول وى مؤيِّد اقوال موافق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گفته شده در بررسى سندى ، مى‌توان به قول مرحوم نجاشى با توجه به سند گفتارش كه حسنه يا موثقه است اعتماد بيشترى نمود ، و عبارات منقول از ابن‌شهرآشوب و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نمى‌تواند اعتبار فوق‌العاده‌اى نشان دهد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مأخذ ابن‌شهرآشوب دقيقاً معلوم نيست ، و كلام فخر رازى نيز احتمال خلاف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r>
        <w:rPr>
          <w:rFonts w:eastAsia="Amiri" w:cs="Amiri" w:ascii="Amiri" w:hAnsi="Amiri"/>
          <w:color w:val="111111"/>
          <w:sz w:val="28"/>
          <w:szCs w:val="28"/>
          <w:rtl w:val="true"/>
          <w:lang w:bidi="ar-SA"/>
        </w:rPr>
        <w:t xml:space="preserve">» ) . </w:t>
      </w:r>
      <w:bookmarkStart w:id="469" w:name="pg15893_170502"/>
    </w:p>
    <w:p>
      <w:pPr>
        <w:pStyle w:val="BookText"/>
        <w:rPr/>
      </w:pPr>
      <w:bookmarkEnd w:id="469"/>
      <w:r>
        <w:rPr>
          <w:rFonts w:ascii="IRNazanin" w:hAnsi="IRNazanin" w:eastAsia="IRNazanin"/>
          <w:color w:val="111111"/>
          <w:sz w:val="28"/>
          <w:sz w:val="28"/>
          <w:szCs w:val="28"/>
          <w:rtl w:val="true"/>
          <w:lang w:bidi="fa-IR"/>
        </w:rPr>
        <w:t>تأييدى ديگر بر قول نجاشى</w:t>
      </w:r>
    </w:p>
    <w:p>
      <w:pPr>
        <w:pStyle w:val="BookText"/>
        <w:rPr/>
      </w:pPr>
      <w:r>
        <w:rPr>
          <w:rFonts w:ascii="Amiri" w:hAnsi="Amiri" w:eastAsia="Amiri" w:cs="Amiri"/>
          <w:color w:val="111111"/>
          <w:sz w:val="28"/>
          <w:sz w:val="28"/>
          <w:szCs w:val="28"/>
          <w:rtl w:val="true"/>
          <w:lang w:bidi="ar-SA"/>
        </w:rPr>
        <w:t xml:space="preserve">در تأييد قول نجاشى كه درباره حضرت عبد العظيم عليه‌السلام فرموده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شيخ طوسى نيز در فهرست بدان ضميمه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فهرست</w:t>
      </w:r>
      <w:r>
        <w:rPr>
          <w:rStyle w:val="FootnoteAnchor"/>
          <w:rtl w:val="true"/>
        </w:rPr>
        <w:footnoteReference w:id="534"/>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عبد العظيم بالرى ، و قبره هناك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عبارت مرگ طبيعى است و الاّ بجاى آن ،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مى‌برد ، و همچنين در ادامه كلامش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قبره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فخر رازى تعبير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شيخ طوسى با توجه به اينكه يكى از مشايخ رجال شعيه است حائز اهميت فراوان است و همچون نجاشى</w:t>
      </w:r>
      <w:r>
        <w:rPr>
          <w:rStyle w:val="FootnoteAnchor"/>
          <w:rtl w:val="true"/>
        </w:rPr>
        <w:footnoteReference w:id="535"/>
      </w:r>
      <w:r>
        <w:rPr>
          <w:rFonts w:ascii="IRNazanin" w:hAnsi="IRNazanin" w:eastAsia="IRNazanin"/>
          <w:color w:val="111111"/>
          <w:sz w:val="28"/>
          <w:sz w:val="28"/>
          <w:szCs w:val="28"/>
          <w:rtl w:val="true"/>
          <w:lang w:bidi="fa-IR"/>
        </w:rPr>
        <w:t xml:space="preserve">، قابل استناد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نسبت به كلامى كه فرموده جزم داشته و هيچ گونه ترديدى در كلماتش ديده نمى‌شود </w:t>
      </w:r>
      <w:r>
        <w:rPr>
          <w:rFonts w:eastAsia="IRNazanin" w:cs="IRNazanin"/>
          <w:color w:val="111111"/>
          <w:sz w:val="28"/>
          <w:szCs w:val="28"/>
          <w:rtl w:val="true"/>
          <w:lang w:bidi="fa-IR"/>
        </w:rPr>
        <w:t>.</w:t>
      </w:r>
    </w:p>
    <w:p>
      <w:pPr>
        <w:pStyle w:val="Heading5"/>
        <w:numPr>
          <w:ilvl w:val="4"/>
          <w:numId w:val="1"/>
        </w:numPr>
        <w:rPr/>
      </w:pPr>
      <w:bookmarkStart w:id="470" w:name="__RefHeading___Toc15400764_2142443653"/>
      <w:bookmarkStart w:id="471" w:name="_Toc168"/>
      <w:bookmarkEnd w:id="470"/>
      <w:r>
        <w:rPr>
          <w:rtl w:val="true"/>
        </w:rPr>
        <w:t xml:space="preserve">ب </w:t>
      </w:r>
      <w:r>
        <w:rPr>
          <w:rtl w:val="true"/>
        </w:rPr>
        <w:t xml:space="preserve">- </w:t>
      </w:r>
      <w:r>
        <w:rPr>
          <w:rtl w:val="true"/>
        </w:rPr>
        <w:t>بررسى تاريخى و تكيه بر شواهد و قرائن</w:t>
      </w:r>
      <w:bookmarkEnd w:id="471"/>
    </w:p>
    <w:p>
      <w:pPr>
        <w:pStyle w:val="BookText"/>
        <w:rPr/>
      </w:pPr>
      <w:r>
        <w:rPr>
          <w:rFonts w:ascii="IRNazanin" w:hAnsi="IRNazanin" w:eastAsia="IRNazanin"/>
          <w:color w:val="111111"/>
          <w:sz w:val="28"/>
          <w:sz w:val="28"/>
          <w:szCs w:val="28"/>
          <w:rtl w:val="true"/>
          <w:lang w:bidi="fa-IR"/>
        </w:rPr>
        <w:t xml:space="preserve">در اين بررسى قول دوم كه شهادت حضرت عبدالعظيم باشد بسيار قوت مى‌يابد و براى قول اول هنگامى كه تكيه بر شواهد و قرائى مى‌كنيم چيزى نمى‌توان گفت جز آنكه سن حضرت به قرائن روايات و مطالب منقوله كه پيش از اين بدانها اشاره شد بين هفتاد تا هفتاد و نه سال بوده ، و در اين سن مرگ طبيعى احتمالش قوى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مؤيد شهادت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اوضاع و جوّ حاكم بر آن زمان و علّت‌يابى مهاجرت حضرت از مدينه يا عراق به رى قضيه شهادت را قوّت مى‌بخشد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ستم و بيدادى كه از سوى بنى‌العباس بر علويان وارد مى‌شد طيف وسيعى از شورشها و نهضتهاى ضد حكومتى براه انداخت بطورى كه در طول نيم قرن يعنى از آغاز خلافت معتصم تا آخر خلافت معتمد عباسى حد 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سراغ داريم كه فقط از سادات علوى سرزده و اين حاكى از فشار فوق العاده دستگاه حاكمه است كه به تناسب ، نهضتهاى زيادترى را همراه داشته ؛ لذا مى‌بينيم در زمان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رغم پدرش متوكل ، خصومتى به اهل بيت نشان نمى‌داد نهضت بوقوع نپيوست و هيچ علوى به شهادت نرسيد و در زندان قيد و بند نشد ولى خلافت اين خليفه شش ماه بيشتر بطول نيانجاميد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نهضتهاى علوى آن دوره كه زمان حيات حضرت عبدالعظيم بوده است سه تا از اين شورشها در رى بوده است و حدود رحلت حضرت عبدالعظيم ، لذا ارتباط داشتن اين قيامها و سركوبى دستگاه حاكمه و طبعاً شهادت حضرت عبدالعظيم خالى از وجه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اين قيامها اشاره مى‌كنيم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ابوجعفر محمد بن قاسم بن على بن عمر بن على بن حسين بن على بن ابى طالب ملقب به صوفى كه زمان معتصم در طالقان قيام كرده ،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طاهر او را گرفت و پيش معتصم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معتقد شدند كه نمرده و مهدى اين امت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نهضت ابوالحسين يحيى بن عمر بن يحيى بن حسين بن زيد بن على بن حسين بن على بن ابى طالب كه از ستم متوكل و اتراك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قيام كرد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حسن بن زيد بن محمد بن اسماعيل بن حسن بن زيد بن حسن بن حسن بن على بن ابى طالب ،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قيام كرد و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وى برادرش محمد بن زيد جانشين او گرديد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حسن بن على حسنى معروف به اطروش در طبرستان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نهضت محمد بن جعفر بن احمد بن عيسى بن حسين صغير بن على بن حسين بن على بن ابى طالب 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خراسان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نهضت ادريس بن موسى بن عبداللّه بن موسى بن عبداللّه بن حسن بن حسن بن على بن ابى طالب كه در رى به اتفاق محمد بن جعفر 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محل آن كه رى بوده توجه كنيد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احمد بن عيسى بن على بن حسن بن على بن حسين بن على بن ابى طالب كه پس از محمد بن جعفر بپا خاست و با محمد بن طاهر جنگيد و بر رى استيلا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مردم را به رضاى آل محمد صلى‌الله‌عليه‌و‌آله فرا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هم مربوط به رى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حسن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على بن حسين بن على بن ابى‌طالب ملقب به كركى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 حسن بن احمد بن محمد بن اسماعيل است كه در قزوين قيام كرد و موسى بن بغا با او جنگ كرد و كركى به ديلم فرار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حسين بن محمد بن حمزة بن عبداللّه بن حسن بن 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احمد بن حمزة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نهضتى به رهبرى محمد بن جعفر بن حسن بن جعفر بن حسن بن على بن ابى طالب جانشين حسين بن محمد سابق الذكر كه پس از وى در كوفه قيام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نهضت اسماعيل بن يوسف بن ابراهيم بن عبداللّه بن موسى بن عبداللّه بن حسن بن حسن بن على بن ابى طالب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على بن عبداللّه طالبى معروف به مرعشى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نهضت انسان علوى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نينوا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حسين بن احمد بن اسماعيل بن محمد بن اسماعيل ارقط معروف به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قزوين و زنجان قيام كرد و عمال حاكمه را از آنجا بيرون كرد و تا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حكومت كرد ، سپس به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ديلم و عيسى بن احمد علوى به رى يورش بردند و كشتند و تبعيد و اسير كردند و بالاخره </w:t>
      </w:r>
    </w:p>
    <w:p>
      <w:pPr>
        <w:pStyle w:val="BookText"/>
        <w:rPr/>
      </w:pPr>
      <w:r>
        <w:rPr>
          <w:rFonts w:ascii="IRNazanin" w:hAnsi="IRNazanin" w:eastAsia="IRNazanin"/>
          <w:color w:val="111111"/>
          <w:sz w:val="28"/>
          <w:sz w:val="28"/>
          <w:szCs w:val="28"/>
          <w:rtl w:val="true"/>
          <w:lang w:bidi="fa-IR"/>
        </w:rPr>
        <w:t xml:space="preserve">بر آنجا تسلط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رى با آنها به دو ميليون درهم مصالحه كردند كه دست از آنجا برداشته و آنها هم قبول كردند و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بغا با وى جنگيد و با يك حيله جنگى آتش در لشكر او انداخت و بر وى پيروز شد و قزوين را به تصرف خود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قيام نيز دقيقاً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رى مى‌شده و در آنجا قتل و غارت صورت گرفته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نهضت ابراهيم بن محمد بن يحيى بن عبداللّه بن محمد بن على بن ابى طالب معروف به ابوالصوفى سال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على بن زيد علوى در سال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شورش عيسى بن جعفر علوى كه با على بن زيد در كوفه قيام كرد و معتز لشكرى عظيم را به فرماندهى سعيد بن صالح معروف به حاجب به نبرد با آنها ارسال كرد و آن دو شكست خوردند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قيام در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پسر موسى بن عبداللّه بن موسى بن حسن بن على بن ابى طالب ، كه پس از اسماعيل بن يوسف در مدينه ظاهر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شكى نيست سالهاى اخير عمر حضرت عبدالعظيم و حضور مهر قرين ايشان ، رى صحنه تحولات فراوان و درگيريهاى متعدد بوده است ، لذا احتمال مى‌رود در يكى از اين درگيريها حضرت به شهادت رسيده باشد و به آن وضع اسف‌بار حضرت را زنده به گور كرده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استبعاد تأييد مذكور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مسأله‌اى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بوده حتماً تاريخ در اين باره مسكوت نمى‌ماند چون با جلالت شأنى كه حضرت داشته و بزرگ علويان بوده اين مطلب مخفى نمى‌ماند ، و ظاهر حال اين است كه حضرت به حال انزوا در آنجا زندگى مى‌كرده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رخدادهاى آن هنگام نامى از حضرت و شركت او در قيام علويان نمى‌بينيم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طرف امام زمان خويش مأمور به سكوت بوده و طبعاً تسليم محض او در برابر اوامر و نواهى حضرات معصومين عليهم‌السلام او را به درجه‌اى رسانده كه اكنون حاجتمندان بى‌شمار از پناه بردن به آستانش رفع مشكلات و دفع غموم و رفع هموم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روشن‌تر شدن موضوع گوشه‌هايى از تاريخ آن زمان رى را كه مربوط به اواخر زندگانى حضرت عبدالعظيم عليه‌السلام است به نقل از ترجمه تاريخ طبرى با مطالبى كه خانم نيك طبع افزوده نقل مى‌كنيم</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محمد بن جرير طبرى متولد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آمل طبرستان مازندران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سفر وى به رى و نواحى آن بود و محضر صدها راوى و دانشور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زيادى را از محمد بن حميد رازى آموخت و به مجلس درس احمد بن حماد دولابى كه ساكن دولاب از قراء نزديك رى بود حاضر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سوابق وى ، مطالب تاريخى او درباره رى حائز اهميت مى‌باشد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با آنكه مأمون را پدرش به حكمرانى رى نشانده بود و از امين خواسته بود كه تا زنده است فرمانرواى آنجا باشد امين نام مأمون را از خطبه انداخت و به او نامه نوشت ، كه از رى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اين امر سرپيچى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 على بن عيسى بن ماهان را با سپاهى به فرماندهى هرثمة بن اعين به قصد جنگ با مأمون روانه رى كرد ، مأمون نيز طاهر بن الحسين بن مصعب بن زريق بن حمزه رستمى را برگزيد و با لشكر عظيمى پيش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لشكر در پنج فرسنگى رى به هم رسيدند و جنگ عظيمى درگرفت و على بن عيسى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جنگ امين ، عبدالرحمن بن جبله انبارى را به جنگ طاهر بن حسين فرستاد و ما بين رى و همدان جنگ كردند و عبدالرحمن شكست يافت و طاهر در رى باقى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حوادث پر اهميت رى در دوران طبرى ، مبارزه علويان طبرستان با طاهريان و سپس با سرداران ترك و تصرّف اين شهر به دست اسماعيل سامانى را مى‌توان ذكر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اهالى طبرستان كه از مظالم عمال زمان خويش مخصوصاً تعديات محمد بن اوس به جان آمده بودند چاره‌اى جز اين نديدند كه دست توسل به دامن دعاة علوى دراز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كه به دشمنى بنى عباس و عمّال آنها برخاسته بودند به يارى خود بخوانند ، به همين جهت يكى از سادات مقيم رويان را كه از اولاد زيد بن حسن مجتبى بود به قبول بيعت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علوى مزبور چون خود را براى اين امر خطير شايسته نمى‌دانست تكليف ايشان را نپذيرفت و خواهرزاده خويش حسن بن زيد را كه در رى اقامت داشت لايق معرفى كرد و اهل رويان را به دعوت او هدايت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به رياست عبداللّه بن وندا اميد نامه‌اى به حسن بن زيد معروف به حالب الحجاره</w:t>
      </w:r>
      <w:r>
        <w:rPr>
          <w:rStyle w:val="FootnoteAnchor"/>
          <w:rtl w:val="true"/>
        </w:rPr>
        <w:footnoteReference w:id="538"/>
      </w:r>
      <w:r>
        <w:rPr>
          <w:rFonts w:ascii="Amiri" w:hAnsi="Amiri" w:eastAsia="Amiri" w:cs="Amiri"/>
          <w:color w:val="111111"/>
          <w:sz w:val="28"/>
          <w:sz w:val="28"/>
          <w:szCs w:val="28"/>
          <w:rtl w:val="true"/>
          <w:lang w:bidi="ar-SA"/>
        </w:rPr>
        <w:t xml:space="preserve">به رى فرستادند و او را به رويان دعوت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طبرى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سليمان به گرگان كار همه طبرستان بر حسن بن زيد فراهم آمد و چون كار طبرستان بر او فراهم آمد و سليمان بن عبداللّه و ياران وى را از آنجا برون راند ، سپاهى سوى رى فرستاد به همراه يكى از مردم خاندان خويش به نام حسن پسر زيد كه سوى آن رفت و عامل رى را كه از جانب طاهريان بود بيرون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فرستاده طالبيان به رى درآمد عامل آن گريخت و او يكى از طالبيان را به نام محمد پسر جعفر بر رى گماشت و از آنجا برفت و با طبرستان ، رى نيز تا حد همدان بر حسن بن زيد فراهم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محمد بن جعفر طالبى در رى استقرار يافت چنانكه گويند ، كارهايى از او سرزد كه مردم رى آنرا خوش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يكى از سرداران خويش را به نام ميكال كه برادر شاه پسر ميكال بود با جمعى سوار و پياده سوى رى فرستاد كه با محمد بن جعفر طالبى بيرون شهر تلاقى كرد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ميكال ، محمد بن جعفر طالبى را اسير گرفت و سپاه وى را بشكست و وارد رى شد و در آنجا بماند و دعاى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ماندن وى در آنجا دير نپائيد كه حسن بن زيد سپاهى فرستاد با يكى از سرداران خويش به نام واجن از مردم لارز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واجن به رى رسيد محمد بن ميكال به مقابله وى بيرون شد و پيكار </w:t>
      </w:r>
    </w:p>
    <w:p>
      <w:pPr>
        <w:pStyle w:val="BookText"/>
        <w:rPr/>
      </w:pPr>
      <w:r>
        <w:rPr>
          <w:rFonts w:ascii="IRNazanin" w:hAnsi="IRNazanin" w:eastAsia="IRNazanin"/>
          <w:color w:val="111111"/>
          <w:sz w:val="28"/>
          <w:sz w:val="28"/>
          <w:szCs w:val="28"/>
          <w:rtl w:val="true"/>
          <w:lang w:bidi="fa-IR"/>
        </w:rPr>
        <w:t xml:space="preserve">كردند كه واجن و يارانش محمد بن ميكال و سپاه را هزيمت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ميكال به رى رفت و آنجا را پناهگاه كرد ، واجن و يارانش از دنبال وى برفتند و او را بكشتند و رى را از آن ياران حسن بن زيد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محمد بن ميكال وقتى روز عرفه آن سال رسيد ، احمد بن عيسى و ادريس بن موسى ، هردوان علوى ، در رى قيام كردند و احمد بن عيسى با مردم رى نماز عيد كرد و سوى شخص مورد رضايت از خاندان محمد دعوت كرد و او سوى قزوين رفت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زيد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قصبه كلار از آباديهاى سرحدى بين گيلان و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مردم با وى بيعت كردند ، ولقب داعى كبير را به او دادند و به عنوان مؤسس سلسله علويان طبرستان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طبرى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اين سال نامه محمد بن طاهر آمد با خبر مرد طالبى كه به رى و اطراف آن قيام كرده بود و سپاهيانى كه براى نبرد وى فراهم كرده بود و جنگاورانى كه به مقابله وى فرستاده بود و همينكه او به محمديه رسيده بود ، حسن بن زيد فرار كرده بود و او به هنگامى كه وارد محمديه شده بود ، كسان بر راهها گماشته بود و ياران خويش را فرستاده بود و خدا وى را بر محمد بن جعفر ظفر داده بود كه اسير شده بود بى‌پيمان و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از علويان بار دوم پس از اسارت محمد بن جعفر به رى رفته بودند ، احمد بن عيسى بن على بن حسين صغير بن على بن حسين بن ابى طالب بود با ادريس بن عبداللّه بن موسى بن عبداللّه بن حسن بن على بن ابى طالب و همين ادريس بود كه به وقت رفتن حج‌گزاران قيام كرده بود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زيد پس از استيلا بر رويان و چالوس و رى جمعى از دعاة علوى را به عنوان دعوت به اطراف طبرستان و ديلم فرستاد و مردم گروه گروه به او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زيد در مدت سه سال تمام طبرستان و قسمت مهم ديلم و رى را به تصرف خويش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طبرى آمده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سال پسر جستان فرمانرواى ديلم با احمد بن عيسى علوى و حسن بن احمد كوكبى به رى هجوم بردند و كشتار كردند و اسير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آهنگ رى كردند عبداللّه بن عزيز عامل آنجا بود كه بگريخت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رى بر دو هزار هزار درم با آنها صلح كردند كه بدادند و پسر جستان از رى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عزيز سوى آنجا بازگشت و احمد بن عيسى را اسير گرفت و وى را به نيشابور فرستاد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حال قارن عاصى شد و حسن بن زيد به دفع او قيام كرد و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گرگان و خراسان را نيز مسخر سازد ، ولى معتزّ خليفه عباسى دو تن از سرداران ترك خود را با سپاهى فراوان به طبرستان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رى و قزوين و سارى و آمل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هرثمه در خراسان مدعى عمرو ليث بود و در اين سال مغلوب عمرو شد و متوارى مى‌زيست ، تا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شنيد محمد بن زيد از حاكم رى كه تركى بود از دست نشاندگان بنى‌عباس شكست يافته ، موقع را مغتنم شمرد و به تحريك اسپهبد رستم بن قارن به گرگان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تاريخ از مردم ديلم كمك گرفت و رافع بن هرثمه را از طبرستان بيرون كرد ، ولى به علت تعداد زياد دشمنان كه به رافع ملحق شده بودند حريف او نشد ، تا وقتى كه رافع چند بار از لشكريان خليفه در رى و از سپاهيان عمرو ليث شكست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كرديد در اين تواريخ نامى از جناب عبدالعظيم حسنى به ميان نيامده است و با توجه به موقعيت عظيم آن حضرت ، سكوت تاريخ و كتب رجال درباره شهادت قابل توجيه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مؤيد شهادت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در باره شهادت حضرت عبدالعظيم به كلام امام هادى عليه‌السلام نيز درباره وى استناد شود كه حضرت ترغيب فرموده كه به زيارت او برويد ، و اين به جهت مظلوميت و شهادت حضرت در رى بوده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ولى اين استدلال ضعيف است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حضرت معصومه عليهاالسلام نيز شبيه اين نص وارد شده با اينكه حضرت به شهادت نرسيده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عليه‌السلام علاوه بر اينكه بزرگ طالبيان عصر خويش بوده از جلالت و قدر بالايى برخوردار بوده به نحوى كه روايت عرضه دين او نمايانگر است ، و امر به زيارت وى مى‌تواند بدين لحاظ يعنى موقعيت بالاى علمى و تقواى او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عبدالعظيم عليه‌السلام به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 در برابر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 به نحوى كه با موقعيت وافرى كه داشت زمانى كه بسيارى از علويان قيام كرده و ادعاهايى نمودند او همچنان در ربقه اطاعت از امام معصوم خويش گردن نهاد و بدين مقامات بلند نائل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مؤيد شهادت</w:t>
      </w:r>
    </w:p>
    <w:p>
      <w:pPr>
        <w:pStyle w:val="BookText"/>
        <w:rPr/>
      </w:pPr>
      <w:r>
        <w:rPr>
          <w:rFonts w:ascii="IRNazanin" w:hAnsi="IRNazanin" w:eastAsia="IRNazanin"/>
          <w:color w:val="111111"/>
          <w:sz w:val="28"/>
          <w:sz w:val="28"/>
          <w:szCs w:val="28"/>
          <w:rtl w:val="true"/>
          <w:lang w:bidi="fa-IR"/>
        </w:rPr>
        <w:t xml:space="preserve">از مؤيدات ديگر بر شهادت آن حضرت به رازى بودن فخر رازى نيز بايد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فخر رازى از قائلين به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مى‌باشد وخود اهل رى بوده و نيز قرب زمانى كه به حضرت عبدالعظيم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بعيد نيست با منابعى كه در دست وى بوده است براى وى قتل حضرت عبدالعظيم مسلّم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مؤيد شهادت</w:t>
      </w:r>
    </w:p>
    <w:p>
      <w:pPr>
        <w:pStyle w:val="BookText"/>
        <w:rPr/>
      </w:pPr>
      <w:r>
        <w:rPr>
          <w:rFonts w:ascii="IRNazanin" w:hAnsi="IRNazanin" w:eastAsia="IRNazanin"/>
          <w:color w:val="111111"/>
          <w:sz w:val="28"/>
          <w:sz w:val="28"/>
          <w:szCs w:val="28"/>
          <w:rtl w:val="true"/>
          <w:lang w:bidi="fa-IR"/>
        </w:rPr>
        <w:t xml:space="preserve">همچنين مرحوم واعظ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تأييد شهادت آن حضرت ، مسأله آثار و بركات و معجزات آن مزار كثير الانوار را مطرح كرده مى‌نويسد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آثارى كه از مزار كثير الانوار حضرت عبدالعظيم عليه‌السلام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جهت سيادت و علم و عمل و ديانت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اثر شهادت اوست اگر چه هر كس در غربت بميرد شهيد است ، و هر كس به محبّت اهل بيت بميرد شهيد است ، </w:t>
      </w:r>
    </w:p>
    <w:p>
      <w:pPr>
        <w:pStyle w:val="BookText"/>
        <w:rPr/>
      </w:pPr>
      <w:r>
        <w:rPr>
          <w:rFonts w:ascii="Amiri" w:hAnsi="Amiri" w:eastAsia="Amiri" w:cs="Amiri"/>
          <w:color w:val="111111"/>
          <w:sz w:val="28"/>
          <w:sz w:val="28"/>
          <w:szCs w:val="28"/>
          <w:rtl w:val="true"/>
          <w:lang w:bidi="ar-SA"/>
        </w:rPr>
        <w:t xml:space="preserve">و هر كس به طريق هدايت نفوس و تعليم احكام سيّد انام بميرد شهيد است ، و هر مؤمنى كه به بعضى از امراض خاصّه بميرد شهيد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از اين مثوبات متداوله كه ازهاق روح است از بدن ظلماً و قهراً وجبراً ثواب معيّن و اجر معلومى دارد كه خداوند سبحان مى‌داند و اوليائش كه جملتى از آن در عالم برزخ از مزار قتيل شهيد بر زائر و مجاور وى ترشّح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جهت است بعضى از دعاها در مزار حضرت عبدالعظيم و امامزاده‌هاى ديگر به هدف اجابت مقرون مى‌گردد كه در اماكن و موارد ديگر به اجابت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 بر مراد نذورات كثيره‌اى است كه لائذين و زائرين قبور ايشان در سنين متواتره و اعوام متواليه مى‌آورند ؛ تا حاجات محتاجين بر حسب نذرهائى كه مى‌نمايند برآورده نشود وفا به آن نمى‌كنند ، و نفوس كافّه خواص و عوام به مقتضاى نذرى كه بر مقبره كردند و حاجات ايشان روا شد براى جلب نفع خودشان باز در حوائج و امور ديگر تكرار وتجديد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بقعه ساميه عظمى و عتبه عاليه كبراى حضرت عبدالعظيم عليه‌السلام همين‌طور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طبقات ابناء هر زمانى را تا زمان شهادت حضرت عبدالعظيم از خواستن حاجات و اجابت دعوات و اهداء تحف و نذورات و بذل موقوفات ذكر نمائيم البته از مراد خارج مى‌شويم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عين حال ، كجورى خود در جاى ديگرى از كتابش ، احتمال شهادت حضرت عبدالعظيم عليه‌السلام را از متفرّدات شيخ طريحى دانسته و با توجه به اينكه صاحب مقاتل</w:t>
      </w:r>
    </w:p>
    <w:p>
      <w:pPr>
        <w:pStyle w:val="BookText"/>
        <w:rPr/>
      </w:pPr>
      <w:r>
        <w:rPr>
          <w:rFonts w:ascii="IRNazanin" w:hAnsi="IRNazanin" w:eastAsia="IRNazanin"/>
          <w:color w:val="111111"/>
          <w:sz w:val="28"/>
          <w:sz w:val="28"/>
          <w:szCs w:val="28"/>
          <w:rtl w:val="true"/>
          <w:lang w:bidi="fa-IR"/>
        </w:rPr>
        <w:t xml:space="preserve">الطالبيّين كه شهادت اولاد ابوطالب را نقل كرده و اسمى از شهادت عبدالعظيم نبرده ، مسأله شهادت را غريب 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جنة النعيم مى‌گويد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مرحوم در ذكر شهادت حضرت عبدالعظيم عليه‌السلام بدين گونه منفرد است اخبار بر خلاف عقيده ايشان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مقاتل الطالبيين ابوالفرج اصفهانى در ذكر و شهادت اولاد ابى طالب عجب اشعار و اشاره نكرده است ، بلى هر كس در راه </w:t>
      </w:r>
    </w:p>
    <w:p>
      <w:pPr>
        <w:pStyle w:val="BookText"/>
        <w:rPr/>
      </w:pPr>
      <w:r>
        <w:rPr>
          <w:rFonts w:ascii="Amiri" w:hAnsi="Amiri" w:eastAsia="Amiri" w:cs="Amiri"/>
          <w:color w:val="111111"/>
          <w:sz w:val="28"/>
          <w:sz w:val="28"/>
          <w:szCs w:val="28"/>
          <w:rtl w:val="true"/>
          <w:lang w:bidi="ar-SA"/>
        </w:rPr>
        <w:t>دين بميرد براى او ثواب شهيد است ، و هر كس در غربت بميرد براى وى ثواب شهيد است ، و هر كس بر دوستى آل محمّد صلى‌الله‌عليه‌و‌آله بميرد نيز ثواب شهيد را دارد ، ليكن معنى شهيد مصطلح كه قتل و زهاق روح است از روى ظلم به طريق تحقيق در كتب معتمده اهل علم و حق ديده نشده است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پنجمين مؤيِّد شهادت</w:t>
      </w:r>
    </w:p>
    <w:p>
      <w:pPr>
        <w:pStyle w:val="BookText"/>
        <w:rPr/>
      </w:pPr>
      <w:r>
        <w:rPr>
          <w:rFonts w:ascii="Amiri" w:hAnsi="Amiri" w:eastAsia="Amiri" w:cs="Amiri"/>
          <w:color w:val="111111"/>
          <w:sz w:val="28"/>
          <w:sz w:val="28"/>
          <w:szCs w:val="28"/>
          <w:rtl w:val="true"/>
          <w:lang w:bidi="ar-SA"/>
        </w:rPr>
        <w:t>در رساله‌اى كه صاحب مستدرك به نقل از صاحب بن عباد در خاتمة المستدرك</w:t>
      </w:r>
      <w:r>
        <w:rPr>
          <w:rStyle w:val="FootnoteAnchor"/>
          <w:rtl w:val="true"/>
        </w:rPr>
        <w:footnoteReference w:id="544"/>
      </w:r>
      <w:r>
        <w:rPr>
          <w:rFonts w:ascii="IRNazanin" w:hAnsi="IRNazanin" w:eastAsia="IRNazanin"/>
          <w:color w:val="111111"/>
          <w:sz w:val="28"/>
          <w:sz w:val="28"/>
          <w:szCs w:val="28"/>
          <w:rtl w:val="true"/>
          <w:lang w:bidi="fa-IR"/>
        </w:rPr>
        <w:t xml:space="preserve">ذكر كرده و تاريخ آن مربوط به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مى‌شود چنين مندرج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عن نسب عبد العظيم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بالشجرة ، صاحب المشهد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واعتقاده و قدر علمه و زهده ، وأنا ذاكر ذلك على 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بن عبّاد ، وزير معتقد شيعى ، به سائل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عبدالعظيم كه در شجره مدفون است وصاحب مشهد مى‌باشد و شرح حال و اعتقادات ومقدار دانش و زهد وى سؤال كردى ، من نيز براى تو بگونه‌اى گزيده بيان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نقل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ظاهر از مشهد آن است كه اسم مكان باشد به معناى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عبارت صاحب بن عباد ظهور دارد در شهادت حضرت عبدالعظيم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تأييد مذكور</w:t>
      </w:r>
    </w:p>
    <w:p>
      <w:pPr>
        <w:pStyle w:val="BookText"/>
        <w:rPr/>
      </w:pPr>
      <w:r>
        <w:rPr>
          <w:rFonts w:ascii="IRNazanin" w:hAnsi="IRNazanin" w:eastAsia="IRNazanin"/>
          <w:color w:val="111111"/>
          <w:sz w:val="28"/>
          <w:sz w:val="28"/>
          <w:szCs w:val="28"/>
          <w:rtl w:val="true"/>
          <w:lang w:bidi="fa-IR"/>
        </w:rPr>
        <w:t xml:space="preserve">با دقت در مطالبى كه ذيلاً مى‌گوييم احتمال فوق ضعيف بنظر مى‌رسد ، لذا ما هنگام نقل اقوال در شهادت حضرت عبدالعظيم عليه‌السلام ، نامى از صاحب بن عباد به ميان نياورديم ، ولى چون به هر حال ظاهر عبارت وى دلالت بر شهادت مى‌كند بايد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حضور و گرد هم آمدن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شده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بستانى در البستان مى‌گويد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المشهد بالفتح مكان استشهاد الشهيد ، والمشهد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الناس ، والمشهد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محضرهم ،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مشاهد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التى يجتمعون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در منابع قديمتر به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نشده ومعناى دوم بيشتر ذكر كرده ، و اين بدان علت است كه در آن معنا استعمال بيشترى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در القاموس المحيط</w:t>
      </w:r>
      <w:r>
        <w:rPr>
          <w:rStyle w:val="FootnoteAnchor"/>
          <w:rtl w:val="true"/>
        </w:rPr>
        <w:footnoteReference w:id="545"/>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والمَشَْهد والمَشْهَدَة والمَشْهُدَة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طريحى نيز در مجمع البحرين</w:t>
      </w:r>
      <w:r>
        <w:rPr>
          <w:rStyle w:val="FootnoteAnchor"/>
          <w:rtl w:val="true"/>
        </w:rPr>
        <w:footnoteReference w:id="546"/>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الناس ، ومنه المشهدان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مشهد براى محل شهادت بيشتر در سده‌هاى اخير رايج شده است و در متون متأخر اين معنا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ذهنيت ايرانى و فارسى خود را از اين كلمه كه دلالت بر محل شهادت مى‌كند كنار بگذاريم ، در متون و لغت عربى بيشتر براى محل گردهمايى مردم و انجمن بكار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اين ذهنيّت به عبارت مذكور بنگريم خواهيم ديد كه صاحب بن عباد ، مدفن حضرت عبدالعظيم را محل گردهمايى مردمان و رجوع زوّار ومحبّان دانسته و از وى به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تعبير كرده ، يعنى صاحب مدفنى كه مردم را به دور خود جمع كرده و زيارتگاه وى محل اجتماع مردم مشتاق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الخصوص در ادامه عبارات صاحب بن عباد باز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مى‌بينيم ، ولى اين بار پس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و 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چنين مى‌گويد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 عبدالعظيم رحمة اللّه عليه و مات ، فحمل فى ذلك اليوم الى حيث المشهد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472" w:name="pg15893_170514"/>
    </w:p>
    <w:p>
      <w:pPr>
        <w:pStyle w:val="BookText"/>
        <w:rPr/>
      </w:pPr>
      <w:bookmarkEnd w:id="472"/>
      <w:r>
        <w:rPr>
          <w:rFonts w:ascii="Amiri" w:hAnsi="Amiri" w:eastAsia="Amiri" w:cs="Amiri"/>
          <w:color w:val="111111"/>
          <w:sz w:val="28"/>
          <w:sz w:val="28"/>
          <w:szCs w:val="28"/>
          <w:rtl w:val="true"/>
          <w:lang w:bidi="ar-SA"/>
        </w:rPr>
        <w:t xml:space="preserve">وقبلاً توضيح داديم كه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شهادت قابل جمع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مى‌توان از مجموع عبارات صاحب بن عباد قطع حاصل كرد كه وى قائل به شهادت حضرت عبدالعظيم عليه‌السلام نبوده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اينكه مناسب بود در صورت قائل بودن به شهادت حضرت ، نحوه آن را نيز توضيح مى‌داد </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5400766_2142443653"/>
      <w:bookmarkStart w:id="474" w:name="_Toc169"/>
      <w:bookmarkEnd w:id="473"/>
      <w:r>
        <w:rPr>
          <w:rtl w:val="true"/>
        </w:rPr>
        <w:t>احتمال سوم</w:t>
      </w:r>
      <w:r>
        <w:rPr>
          <w:rtl w:val="true"/>
        </w:rPr>
        <w:t xml:space="preserve">: </w:t>
      </w:r>
      <w:r>
        <w:rPr>
          <w:rtl w:val="true"/>
        </w:rPr>
        <w:t>موت در اثر وقوع زلزله</w:t>
      </w:r>
      <w:bookmarkEnd w:id="474"/>
    </w:p>
    <w:p>
      <w:pPr>
        <w:pStyle w:val="BookText"/>
        <w:rPr/>
      </w:pPr>
      <w:r>
        <w:rPr>
          <w:rFonts w:ascii="Amiri" w:hAnsi="Amiri" w:eastAsia="Amiri" w:cs="Amiri"/>
          <w:color w:val="111111"/>
          <w:sz w:val="28"/>
          <w:sz w:val="28"/>
          <w:szCs w:val="28"/>
          <w:rtl w:val="true"/>
          <w:lang w:bidi="ar-SA"/>
        </w:rPr>
        <w:t xml:space="preserve">تا كنون دو احتمال درباره كيفيت رحلت سيد عبدالعظيم حسنى عليه‌السلام والتكريم ذكر كرديم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طبيعى، پس از بيمارى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سومى كه در مقام هست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رى از دير باز به علت آنكه بر روى گسلى زلزله خيز واقع شده ، زلزله‌هاى مهيبى در آن روى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زلزله‌ها يكى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كه ابن اثير در الكامل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زلزله سخت در شهر رى واقع شد كه خانه‌ها را ويران كرد و بسيارى از مردم كه عده آنها بى‌شمار بود زير</w:t>
      </w:r>
    </w:p>
    <w:p>
      <w:pPr>
        <w:pStyle w:val="BookText"/>
        <w:rPr/>
      </w:pPr>
      <w:r>
        <w:rPr>
          <w:rFonts w:ascii="IRNazanin" w:hAnsi="IRNazanin" w:eastAsia="IRNazanin"/>
          <w:color w:val="111111"/>
          <w:sz w:val="28"/>
          <w:sz w:val="28"/>
          <w:szCs w:val="28"/>
          <w:rtl w:val="true"/>
          <w:lang w:bidi="fa-IR"/>
        </w:rPr>
        <w:t>آوار كشته شدند ، مدت چهل روز آن زلزله تكرار شد و زيان بسيارى رسانيد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همچنين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ليدن به نقل از تعليقات ديوان قوامى رازى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 زلزله مهيب ديگرى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حوادث اين سال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زلزله بسيار سخت در شهر رى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خانه‌ها با زمين لرزه ويران و بسيارى از مردم آن سامان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زنده ماندند از درون شهر خراب شده گريختند ، به خارج شهر رفته و زير آسمان زيست كردند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در رى تشريف داشته‌اند و ممكن است يكى از كسانى باشند كه زير آوار زلزله رحلت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سالهاى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رى زلزله‌هاى مهيبى رخ داده چنانچه قبلاً به چند سند تاريخى اشاره كرديم ولى قطعاً اين زلزله‌ها ربطى به تاريخ رحلت آن بزرگوار ندارد چرا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تاريخ معلوم نيست حضرت عبدالعظيم در رى تشريف داشته‌اند بلكه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آن زمان در رى شرف حضور نداشته‌اند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تا پس از آن تاريخها حضرت زنده بوده و از محضر امامان بزرگوار بهره برده و سپس به رى منتقل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اقوالى كه در تاريخ رحلت آن حضرت بين سالهاى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كرديم ، احتمال سالهاى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بعيد بلكه ناصحيح مى‌نمايد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بهرحال احتمال وفات حضرت عبدالعظيم بر اثر وقوع زلزله در مقام هست ، لكن اين احتمال بسيار بعيد مى‌باشد به چند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نصى بر آن وارد نشده است و صرف احتمال اگر مقرون با قرائن نباشد قابل قبول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با دو وجه اول كه نص بر آنها داريم منافات كلى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خواب آن شيعه را نقل كرديم كه در رؤيا ديد پيامبر اكرم صلى‌الله‌عليه‌و‌آله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اولاد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سكة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حمل مى‌شود و كنار شجره سيب در باغ عبدالجبار دفن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نيز همان خواب را ديده بود ، بقيه عبارت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 عبدالعظيم رحمة اللّه عليه و مات ، فحمل فى ذلك اليوم الى حيث المشهد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نقل چنين است كه عبدالجبار باغش را وقف بر شيعيان و اهل شرف نمود تا اموات خود را در آن دفن كنند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مجلسى نيز در بحار</w:t>
      </w:r>
      <w:r>
        <w:rPr>
          <w:rStyle w:val="FootnoteAnchor"/>
          <w:rtl w:val="true"/>
        </w:rPr>
        <w:footnoteReference w:id="551"/>
      </w:r>
      <w:r>
        <w:rPr>
          <w:rFonts w:ascii="Amiri" w:hAnsi="Amiri" w:eastAsia="Amiri" w:cs="Amiri"/>
          <w:color w:val="111111"/>
          <w:sz w:val="28"/>
          <w:sz w:val="28"/>
          <w:szCs w:val="28"/>
          <w:rtl w:val="true"/>
          <w:lang w:bidi="ar-SA"/>
        </w:rPr>
        <w:t xml:space="preserve">نقل كرده كه وقتى حضرت عبدالعظيم عليه‌السلام را براى غسل دادن برهنه نمودند در جيب مباركش رقعه‌اى يافتند كه در آن نسب خويش را ذكر كرده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تأمّلى كوتاه در اين نقل ، منافات آن با احتمال درگذشت بر اثر وقوع زلزله كاملاً مشخص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منافات احتمال زلزله با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ابن‌شهر آشوب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دفن من الطالبيين حياً عبدالعظيم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چنانكه گفتيم سياق عبارت وى در اثبات اين است كه اصحاب اهل بيت كه به شهادت رسيدند يا در حبس و ظلم اعداى آل محمد عليهم‌السلام بسر بردند بيان كند ، و بديهى است چنانچه وفات حضرت بر اثر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است خارج از اختيار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ابن شهر آشوب او را در عداد آن افراد محسوب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حضرت در آن هنگام به رى تشريف‌فرما شده باشد ، معلوم نيست هنگام زلزله حتما در شهر تشريف داشته‌اند ، و حتى بنا بر اينكه حضرت در شهر هم تشريف داشته است ممكن است جزء كسانى بوده‌اند كه زلزله به آنها آسيب نرسانده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احتمال مذكور ، بى اساس و غير قابل قبول است </w:t>
      </w:r>
      <w:r>
        <w:rPr>
          <w:rFonts w:eastAsia="Amiri" w:cs="Amiri" w:ascii="Amiri" w:hAnsi="Amiri"/>
          <w:color w:val="111111"/>
          <w:sz w:val="28"/>
          <w:szCs w:val="28"/>
          <w:rtl w:val="true"/>
          <w:lang w:bidi="ar-SA"/>
        </w:rPr>
        <w:t xml:space="preserve">. </w:t>
      </w:r>
      <w:bookmarkStart w:id="475" w:name="pg15893_170517"/>
    </w:p>
    <w:p>
      <w:pPr>
        <w:pStyle w:val="Heading4"/>
        <w:numPr>
          <w:ilvl w:val="3"/>
          <w:numId w:val="1"/>
        </w:numPr>
        <w:rPr/>
      </w:pPr>
      <w:bookmarkStart w:id="476" w:name="__RefHeading___Toc15400768_2142443653"/>
      <w:bookmarkStart w:id="477" w:name="_Toc170"/>
      <w:bookmarkEnd w:id="475"/>
      <w:bookmarkEnd w:id="476"/>
      <w:r>
        <w:rPr>
          <w:rtl w:val="true"/>
        </w:rPr>
        <w:t>نتيجه‌گيرى</w:t>
      </w:r>
      <w:bookmarkEnd w:id="477"/>
    </w:p>
    <w:p>
      <w:pPr>
        <w:pStyle w:val="BookText"/>
        <w:rPr/>
      </w:pPr>
      <w:r>
        <w:rPr>
          <w:rFonts w:ascii="Amiri" w:hAnsi="Amiri" w:eastAsia="Amiri" w:cs="Amiri"/>
          <w:color w:val="111111"/>
          <w:sz w:val="28"/>
          <w:sz w:val="28"/>
          <w:szCs w:val="28"/>
          <w:rtl w:val="true"/>
          <w:lang w:bidi="ar-SA"/>
        </w:rPr>
        <w:t xml:space="preserve">با بى‌اساس بودن احتمال اخير كه موت در اثر وقوع زلزله مى‌باشد ، در مقام دو قول بيشتر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نجاشى و شيخ طوسى كه دلالت بر رحلت طبيعى حضرت عبد العظيم عليه‌السلام</w:t>
      </w:r>
    </w:p>
    <w:p>
      <w:pPr>
        <w:pStyle w:val="BookText"/>
        <w:rPr/>
      </w:pPr>
      <w:r>
        <w:rPr>
          <w:rFonts w:ascii="Amiri" w:hAnsi="Amiri" w:eastAsia="Amiri" w:cs="Amiri"/>
          <w:color w:val="111111"/>
          <w:sz w:val="28"/>
          <w:sz w:val="28"/>
          <w:szCs w:val="28"/>
          <w:rtl w:val="true"/>
          <w:lang w:bidi="ar-SA"/>
        </w:rPr>
        <w:t xml:space="preserve">مى‌باشد كه از جهت سندى قابل قبول مى‌باشد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شهرآشوب و فخر رازى و طريحى مبنى بر شهادت آن حضرت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قول با بررسى شواهد تاريخى و قرائن مذكور ، فى حد نفسه قابل قبول مى‌باشد لكن در مقابل قول اول ، از ديد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رجالى نمى‌تواند مقاومت كند ، علاوه بر اينكه بايد طريحى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اكثر استنادها به او بازمى‌گردد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دائره اين قول بيرون دانست ؛ چرا كه او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قول داده است كه مشعر به ضعف آن مى‌باشد چنانچه در جاى خود توضيح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 با بيان ابعاد گوناگون قضيه ، خوانندگان محترم را به قضاوت نهائى دعوت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گراميان ، از مطالب مذكور به گونه‌اى ديگر استفاده كنند و يا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يافتن مطلبى جديد ، يكى از اقوال مذكور را تحكيم نمايند ، ان شاء اللّه </w:t>
      </w:r>
      <w:r>
        <w:rPr>
          <w:rFonts w:eastAsia="Amiri" w:cs="Amiri" w:ascii="Amiri" w:hAnsi="Amiri"/>
          <w:color w:val="111111"/>
          <w:sz w:val="28"/>
          <w:szCs w:val="28"/>
          <w:rtl w:val="true"/>
          <w:lang w:bidi="ar-SA"/>
        </w:rPr>
        <w:t xml:space="preserve">. </w:t>
      </w:r>
      <w:bookmarkStart w:id="478" w:name="pg15893_170518"/>
    </w:p>
    <w:p>
      <w:pPr>
        <w:pStyle w:val="Heading4"/>
        <w:numPr>
          <w:ilvl w:val="3"/>
          <w:numId w:val="1"/>
        </w:numPr>
        <w:rPr/>
      </w:pPr>
      <w:bookmarkStart w:id="479" w:name="__RefHeading___Toc15400770_2142443653"/>
      <w:bookmarkStart w:id="480" w:name="_Toc171"/>
      <w:bookmarkEnd w:id="478"/>
      <w:bookmarkEnd w:id="479"/>
      <w:r>
        <w:rPr>
          <w:rtl w:val="true"/>
        </w:rPr>
        <w:t>فهرست منابع و مآخذ</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با حضرت عبدالعظيم و مصادر شرح حال او ، رضا استادى ، مجله نور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 شيخ مفيد ، تحقيق على اكبر غفارى ، جماعة المدرسين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هادى و نهضت علويان ، محمد رسول دريايى ، نشر رسالت قلم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 ملا محمد باقر مجلسى ،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 شيخ عبداللّه بستانى ، مكتبة لبنان ، بيروت ، اول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اليعقوبى ، احمد بن ابى يعقوب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مؤسسه و نشر فرهنگ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تراثنا ، مؤسسه آل البيت عليهم‌السلام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تاريخ طبرى ، ابو على محمد بلعمى ، به اهتمام دكتر جواد مشكور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مربوط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چاپ حيدرى ،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تقويم التواريخ ، مترجمى ناشناخته ، متن از حاجى خليفه ، ميراث مكتوب ،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الوحيد على منهج المقال ، وحيد بهبهانى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المقال ، شيخ عبداللّه مامقانى ، چاپ سنگى ، الطبقة المرتضوية ، نجف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ثلاثيات الكلينى ، شيخ امين ترمس العاملى ، دار الحديث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 محمد بن على اردبيلى ، مكتبة المحمدى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النعيم ، ملا محمد باقر كجورى واعظ تهرانى ، تحقيق سيد صادق حسينى اشكورى ، كنگره بزرگداشت حضرت عبدالعظيم عليه‌السلام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و نيز چاپ سنگى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المستدرك ، ميرزا حسين نورى طبرسى ، تحقيق مؤسسة آل البيت ،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 علامه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عبقات الأنوار ، سيد حامد نقوى ، تلخيص سيد على ميلانى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 قطب الدين راوندى ، تحقيق مدرسة الامام المهدى عليه‌السلام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قوامى رازى ، قوامى رازى ، به كوشش و تصحيح مير جلال‌الدين حسينى ارموى مشهور به محدث ، چاپخانه سپهر ،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ابو العباس احمد بن على نجاشى ، تحقيق سيد موسى شبيرى زنجانى ، مؤسسة النشر الاسلامى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در زمان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پروانه نيك طبع ، چاپ شده در كتاب يادنامه طبرى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عروس البلاد، روابط عمومى فرماندارى شهرستان رى، چاپ بهرام،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 شيخ عباس قمى ، دار الاسوة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المباركة فى انساب الطالبية ، فخر رازى ، تحقيق سيد مهدى رجائى ، كتابخانه حضرت آيه‌اللّه مرعشى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شرعة التسمية ، ميرداماد ، تصحيح رضا استادى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العظيم الحسنى حياته و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عزيزاللّه عطاردى ، انتشارات عطارد ، سوم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فى انساب آل ابى طالب ، ابن عنبه ، تحقيق محمد حسن آل الطالقانى ، مطبعة الحيدرية ، نجف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فى شرح الجامع الصغير ، محمد عبدالرؤوف المناوى ، تحقيق احمد عبدالسلام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 شيخ محمد تقى تسترى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المحيط ، مجد الدين فيروزآبادى ، مؤسسة الرسالة ، بيروت ، چهارم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در يك جلد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ثقة الاسلام كلينى ، تحقيق على اكبر غفارى ، دار الكتب الاسلامية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 جعفر بن محمد قمى ابن قولويه ، تحقيق شيخ جواد فيومى ، مؤسسة النشر الاسلامى ، قم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 حاجى خليفه ، دار احياء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 على بن عيسى اربلى ، دار الاضواء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والكافى ، عبدالرسول غفارى ، مؤسسة النشر الاسلامى ، قم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ابن منظور ، دار احياء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نشر ادب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لواقح الأنوار المحمديه فى بيان العهود المحمديه ، عبدالوهاب شعرانى ، مصطفى البابى الحلبى واولاده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 محمد بن على بن شهر آشوب سروى مازندرانى ، مخطوطه مدرسه سپهسالار تهران به شماره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كتابخانه ناصريه لكنهو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 ابو على طبرسى ، الأعلمى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احمد بن محمد بن خالد برقى ، تحقيق سيد جلال‌الدين حسينى ، دار الكتب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على بن جعفر، على بن الامام جعفر الصادق عليه‌السلام ، مؤسسة آل البيت عليهم‌السلام ، اول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المطبوعات العربية والمعربة، اليان سركيس ، كتابخانه حضرت آيه‌اللّه مرعشى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الحديث، سيد ابوالقاسم خوئى ، لجنة التحقيق ، چاپ پنجم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القانونى، حارث سليمان فاروقى ، مكتبة لبنان ، بيروت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ابوالفرج اصفهانى ، تحقيق كاظم المظفر ، المكتبة الحيدرية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دار الكتاب 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الاخلاق، طبرسى ، شريف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ملا هاشم خراسانى ، انتشارات جاويدان ، تهران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فى جمع المراثى و الخطب، فخرالدين طريحى ، نجف ،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 همچنين نسخه خطى آن موجود در كتابخانه مرتضوى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عكسى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 أبوعلى حائرى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شيخ صدوق، تحقيق على اكبر غفارى، جماعة المدرسين،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انكليزى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دكتر روحى بعلبكى ، دارالعلم للملايين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 ذهبى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 سيد مصطفى تفرشى ، تحقيق و چاپ 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الآفاق ، حاج شيخ جواد شاه عبدالعظيمى ، چاپ سنگى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فى غريب الحديث والأثر ، مبارك بن محمد جزرى ابن اثير ، المكتبة الاسلامية ، چاپ اول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 علامه محمدباقر 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وقايع السنين والاعوام ، سيد عبدالحسين خاتون‌آبادى ، كتابفروشى اسلاميه ، تهران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شيخ سليمان قندوزى حنفى، تحقيق سيد على حسينى ، دار الاسوة،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481" w:name="pg15893_170521"/>
    </w:p>
    <w:p>
      <w:pPr>
        <w:pStyle w:val="Heading2"/>
        <w:numPr>
          <w:ilvl w:val="1"/>
          <w:numId w:val="1"/>
        </w:numPr>
        <w:rPr/>
      </w:pPr>
      <w:bookmarkStart w:id="482" w:name="__RefHeading___Toc15400772_2142443653"/>
      <w:bookmarkStart w:id="483" w:name="_Toc172"/>
      <w:bookmarkEnd w:id="481"/>
      <w:bookmarkEnd w:id="482"/>
      <w:r>
        <w:rPr>
          <w:rtl w:val="true"/>
        </w:rPr>
        <w:t>(</w:t>
      </w:r>
      <w:r>
        <w:rPr/>
        <w:t>8</w:t>
      </w:r>
      <w:r>
        <w:rPr>
          <w:rtl w:val="true"/>
        </w:rPr>
        <w:t xml:space="preserve">) </w:t>
      </w:r>
      <w:r>
        <w:rPr>
          <w:rtl w:val="true"/>
        </w:rPr>
        <w:t>رجال رى در كتاب النقض</w:t>
      </w:r>
      <w:bookmarkEnd w:id="483"/>
    </w:p>
    <w:p>
      <w:pPr>
        <w:pStyle w:val="Heading3"/>
        <w:numPr>
          <w:ilvl w:val="2"/>
          <w:numId w:val="1"/>
        </w:numPr>
        <w:rPr/>
      </w:pPr>
      <w:bookmarkStart w:id="484" w:name="__RefHeading___Toc15400774_2142443653"/>
      <w:bookmarkStart w:id="485" w:name="_Toc173"/>
      <w:bookmarkEnd w:id="484"/>
      <w:r>
        <w:rPr>
          <w:rtl w:val="true"/>
        </w:rPr>
        <w:t>اشاره</w:t>
      </w:r>
      <w:bookmarkEnd w:id="48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صدرايى خويى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5893_170523"/>
      <w:bookmarkStart w:id="487" w:name="pg15893_170523"/>
      <w:bookmarkEnd w:id="487"/>
    </w:p>
    <w:p>
      <w:pPr>
        <w:pStyle w:val="Heading3"/>
        <w:numPr>
          <w:ilvl w:val="2"/>
          <w:numId w:val="1"/>
        </w:numPr>
        <w:rPr/>
      </w:pPr>
      <w:bookmarkStart w:id="488" w:name="pg15893_170523"/>
      <w:bookmarkStart w:id="489" w:name="__RefHeading___Toc15400776_2142443653"/>
      <w:bookmarkStart w:id="490" w:name="_Toc174"/>
      <w:bookmarkEnd w:id="488"/>
      <w:bookmarkEnd w:id="489"/>
      <w:r>
        <w:rPr>
          <w:rtl w:val="true"/>
        </w:rPr>
        <w:t>مقدمه</w:t>
      </w:r>
      <w:bookmarkEnd w:id="490"/>
    </w:p>
    <w:p>
      <w:pPr>
        <w:pStyle w:val="BookText"/>
        <w:rPr/>
      </w:pPr>
      <w:r>
        <w:rPr>
          <w:rFonts w:ascii="IRNazanin" w:hAnsi="IRNazanin" w:eastAsia="IRNazanin"/>
          <w:color w:val="111111"/>
          <w:sz w:val="28"/>
          <w:sz w:val="28"/>
          <w:szCs w:val="28"/>
          <w:rtl w:val="true"/>
          <w:lang w:bidi="fa-IR"/>
        </w:rPr>
        <w:t>شهر رى پيش از اسلام و بعد از اسلام تا پيش از حمله مغول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اين شهر مركز تمدن و فرهنگ اسلامى بوده و آثار دينى و فرهنگى متعددى در آن بنا گرديد و دانشمندان بسيارى در آن شهر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به مناسبتِ كنگره گرامى‌داشت شخصيت سيد عبدالعظيم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دارد بر رجال رى، مذكور در كتاب نقض عبدالجليل قزوينى رازى</w:t>
      </w:r>
      <w:r>
        <w:rPr>
          <w:rFonts w:eastAsia="IRNazanin" w:cs="IRNazanin"/>
          <w:color w:val="111111"/>
          <w:sz w:val="28"/>
          <w:szCs w:val="28"/>
          <w:rtl w:val="true"/>
          <w:lang w:bidi="fa-IR"/>
        </w:rPr>
        <w:t>.</w:t>
      </w:r>
    </w:p>
    <w:p>
      <w:pPr>
        <w:pStyle w:val="Heading3"/>
        <w:numPr>
          <w:ilvl w:val="2"/>
          <w:numId w:val="1"/>
        </w:numPr>
        <w:rPr/>
      </w:pPr>
      <w:bookmarkStart w:id="491" w:name="__RefHeading___Toc15400778_2142443653"/>
      <w:bookmarkStart w:id="492" w:name="_Toc175"/>
      <w:bookmarkEnd w:id="491"/>
      <w:r>
        <w:rPr>
          <w:rtl w:val="true"/>
        </w:rPr>
        <w:t>كتاب نقض</w:t>
      </w:r>
      <w:bookmarkEnd w:id="492"/>
    </w:p>
    <w:p>
      <w:pPr>
        <w:pStyle w:val="Heading4"/>
        <w:numPr>
          <w:ilvl w:val="3"/>
          <w:numId w:val="1"/>
        </w:numPr>
        <w:rPr/>
      </w:pPr>
      <w:bookmarkStart w:id="493" w:name="__RefHeading___Toc15400780_2142443653"/>
      <w:bookmarkStart w:id="494" w:name="_Toc176"/>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آفريننده اين اثر گرانسنگ و سرمايه علمى عظيم، نصيرالدين عبدالجليل بن ابى‌الحسين بن ابى‌الفضل قزوينى رازى از دانشمندان شيعى سده ششم هجرى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فهرست منتجب الدين،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التدوين فى ذكر اخبار قزوين، رافعى قزوينى، باب عين؛ مجالس المؤمنين، قاضى نوراللّه شوشترى،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امل الآمل، شيخ حر عاملى،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روضات الجنّات چاپ قديم،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مقدمه كتاب نقض،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عبدالجليل رازى در خلق اين اثر، آن است كه يكى از عالمان شافعى مذهب رى كه به رازى مشهور بوده، اقدام به نوشتن كتابى در ردّ مذهب شيعه نمود و آن را بعض فضائح الروافض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با مطالعه آن كتاب، متوجه عناد مؤلّف و دادن نسبتهاى ناروا به شيعيان مى‌گردد و به همين دليل، اقدام به تأليف كتاب نقض مى‌كند كه </w:t>
      </w:r>
      <w:bookmarkStart w:id="495" w:name="pg15893_170524"/>
    </w:p>
    <w:p>
      <w:pPr>
        <w:pStyle w:val="BookText"/>
        <w:rPr/>
      </w:pPr>
      <w:bookmarkEnd w:id="495"/>
      <w:r>
        <w:rPr>
          <w:rFonts w:ascii="Amiri" w:hAnsi="Amiri" w:eastAsia="Amiri" w:cs="Amiri"/>
          <w:color w:val="111111"/>
          <w:sz w:val="28"/>
          <w:sz w:val="28"/>
          <w:szCs w:val="28"/>
          <w:rtl w:val="true"/>
          <w:lang w:bidi="ar-SA"/>
        </w:rPr>
        <w:t>نام كامل آن بعض مثالب النواصب في نقض بعض فضائح الروافض است و به اختصار به كتاب نقض شهرت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اين اثر را در حدود سال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 تأليف كرد و در آن مطالب بسيارى درباره اوضاع شيعيان، آداب و رسوم مذهبى، نسبتهاى نارواى مخالفان به تشيع و فشارهاى روحى و روانى آنها به شيعيان 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فارسى بودن كتاب، ارزش آن را دو 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رى بوده، در لابلاى كتاب مطالب بسيارى مربوط به آداب و رسوم در رى، فرهنگ و اعلام جغرافيايى، اعلام تاريخى درج نموده كه بخشى از آنها منحصر به كتاب نقض است</w:t>
      </w:r>
      <w:r>
        <w:rPr>
          <w:rFonts w:eastAsia="IRNazanin" w:cs="IRNazanin"/>
          <w:color w:val="111111"/>
          <w:sz w:val="28"/>
          <w:szCs w:val="28"/>
          <w:rtl w:val="true"/>
          <w:lang w:bidi="fa-IR"/>
        </w:rPr>
        <w:t>.</w:t>
      </w:r>
    </w:p>
    <w:p>
      <w:pPr>
        <w:pStyle w:val="Heading4"/>
        <w:numPr>
          <w:ilvl w:val="3"/>
          <w:numId w:val="1"/>
        </w:numPr>
        <w:rPr/>
      </w:pPr>
      <w:bookmarkStart w:id="496" w:name="__RefHeading___Toc15400782_2142443653"/>
      <w:bookmarkStart w:id="497" w:name="_Toc177"/>
      <w:bookmarkEnd w:id="496"/>
      <w:r>
        <w:rPr>
          <w:rtl w:val="true"/>
        </w:rPr>
        <w:t>رى در عصر تأليف كتاب نقض</w:t>
      </w:r>
      <w:bookmarkEnd w:id="497"/>
    </w:p>
    <w:p>
      <w:pPr>
        <w:pStyle w:val="Heading5"/>
        <w:numPr>
          <w:ilvl w:val="4"/>
          <w:numId w:val="1"/>
        </w:numPr>
        <w:rPr/>
      </w:pPr>
      <w:bookmarkStart w:id="498" w:name="__RefHeading___Toc15400784_2142443653"/>
      <w:bookmarkStart w:id="499" w:name="_Toc178"/>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چنان كه ذكر شد، كتاب نقض در حدود سال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 تأليف شده و اين دوره نزديك به حمله مغول بوده است كه آثار تمدن در رى و ديگر شهرها دچار خسارتهاى جبران ناپذيرى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تصويرى كه از شهر رى در سده ششم در كتاب نقض ترسيم شده شهرى بزرگ و به تعبير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آبادى و عمران بسيار، كه در آن انديشه و مذاهب مختلف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در نقض، وجود و رونق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حنفى، حنبلى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زيديه را در رى متذكر شده كه هر كدام از آنها دانشمندان سرشناس و مساجد و مدارس متعدد در 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وسعت و توسعه شهر رى در كتابهاى ديگر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فزونى استرآبادى در آخر بحيره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معمورى 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آبادانى رى در زمان ملك الشعراء خواجه بندار رازى در آن مرتبه بوده كه مدارس و خوانق شش هزار و هفتصد و هشتاد عدد، مساجد چهار هزار </w:t>
      </w:r>
      <w:bookmarkStart w:id="500" w:name="pg15893_170525"/>
    </w:p>
    <w:p>
      <w:pPr>
        <w:pStyle w:val="BookText"/>
        <w:rPr/>
      </w:pPr>
      <w:bookmarkEnd w:id="500"/>
      <w:r>
        <w:rPr>
          <w:rFonts w:ascii="IRNazanin" w:hAnsi="IRNazanin" w:eastAsia="IRNazanin"/>
          <w:color w:val="111111"/>
          <w:sz w:val="28"/>
          <w:sz w:val="28"/>
          <w:szCs w:val="28"/>
          <w:rtl w:val="true"/>
          <w:lang w:bidi="fa-IR"/>
        </w:rPr>
        <w:t>و هفتصد و شصت و شش، قنات خانه نهصد و بيست و هشت، يخ‌چاه هزار و هفتصد و بيست و پنج، محلات نود و شش محله و در هر محله چهل و شش كوچه و در هر كوچه چهل هزار خانه و هزار مسجد و در هر مسجدى هزار چراغدان از طلا و نقره و غيره</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501" w:name="__RefHeading___Toc15400786_2142443653"/>
      <w:bookmarkStart w:id="502" w:name="_Toc179"/>
      <w:bookmarkEnd w:id="501"/>
      <w:r>
        <w:rPr>
          <w:rtl w:val="true"/>
        </w:rPr>
        <w:t>شيعيان رى در سده ششم</w:t>
      </w:r>
      <w:bookmarkEnd w:id="502"/>
    </w:p>
    <w:p>
      <w:pPr>
        <w:pStyle w:val="BookText"/>
        <w:rPr/>
      </w:pPr>
      <w:r>
        <w:rPr>
          <w:rFonts w:ascii="IRNazanin" w:hAnsi="IRNazanin" w:eastAsia="IRNazanin"/>
          <w:color w:val="111111"/>
          <w:sz w:val="28"/>
          <w:sz w:val="28"/>
          <w:szCs w:val="28"/>
          <w:rtl w:val="true"/>
          <w:lang w:bidi="fa-IR"/>
        </w:rPr>
        <w:t>در سده ششم، شيعيان در رى جايگاه فرهنگى و پايگاه مذهبى عمده‌اى داشته‌اند كه بخشى از آن در كتاب نقض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مدارس شيعى كه در آن دوره در رى وجود داشته در كتاب نقض چنين ذكر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بزرگ سيد تاج الدين محمد كيسكى؛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شمس الاسلام حسكا بابويه؛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مدرسه‌اى ميان دو مدرسه مذكور كه به سادات كيسكى تعلّق داشته؛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منسوب به سيد زاهد بلفتوح؛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فقيه على جاسبى به كوى اصفهانيان؛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عبدالجبار مفيد؛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كوى فيروز؛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امام رشيد رازى؛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شيخ حيدر مكى</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كتاب نقض دانشمندان شيعى در رى و موقعيت اجتماعى هر كدام به خوبى بيان شده كه نشانگر اهميت تاريخى اين كتاب است</w:t>
      </w:r>
      <w:r>
        <w:rPr>
          <w:rFonts w:eastAsia="IRNazanin" w:cs="IRNazanin"/>
          <w:color w:val="111111"/>
          <w:sz w:val="28"/>
          <w:szCs w:val="28"/>
          <w:rtl w:val="true"/>
          <w:lang w:bidi="fa-IR"/>
        </w:rPr>
        <w:t xml:space="preserve">. </w:t>
      </w:r>
      <w:bookmarkStart w:id="503" w:name="pg15893_170526"/>
    </w:p>
    <w:p>
      <w:pPr>
        <w:pStyle w:val="Heading5"/>
        <w:numPr>
          <w:ilvl w:val="4"/>
          <w:numId w:val="1"/>
        </w:numPr>
        <w:rPr/>
      </w:pPr>
      <w:bookmarkStart w:id="504" w:name="__RefHeading___Toc15400788_2142443653"/>
      <w:bookmarkStart w:id="505" w:name="_Toc180"/>
      <w:bookmarkEnd w:id="503"/>
      <w:bookmarkEnd w:id="504"/>
      <w:r>
        <w:rPr>
          <w:rtl w:val="true"/>
        </w:rPr>
        <w:t>تصحيح و انتشار كتاب نقض</w:t>
      </w:r>
      <w:bookmarkEnd w:id="505"/>
    </w:p>
    <w:p>
      <w:pPr>
        <w:pStyle w:val="Heading6"/>
        <w:numPr>
          <w:ilvl w:val="5"/>
          <w:numId w:val="1"/>
        </w:numPr>
        <w:rPr/>
      </w:pPr>
      <w:bookmarkStart w:id="506" w:name="__RefHeading___Toc15400790_2142443653"/>
      <w:bookmarkStart w:id="507" w:name="_Toc18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كتاب نقض توسط روان شاد دكتر سيد جلال الدين محدث ارموى به جامعه علمى عرضه شده است و آن مرحوم با تلاش خستگى‌ناپذير تصحيح اين اثر بزرگ را در مدت حدود سى سال به كمال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با علاقه وافرى كه به اين كتاب داشتند پس از تصحيح آن با تعليقات مختصر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در يك جلد وزيرى در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دو جزوه تعليقات نقض و كليد نقض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صدد تصحيح مجدد و تعليقات مفصل بر آن برآمدند تا اين كه كتاب را در سه جلد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آماده انتشار نمودند ولى اجل مهلت نداد و هنگامى كه آخرين بخشهاى كتاب زير چاپ بود ايشان دارفانى را وداع گفتند و عالم علم را به سوگ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چاپ دوم كتاب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انتشارات انجمن آثار ملى، قطع وزيرى،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 در سه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كتاب، همراه با فهارس آيات، احاديث، امثال، اشعار، لغات و اصطلاحات، اشخاص، فرق، امكنه و كتابها، در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جلد نخستين، در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اشخاص و كتب در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جلد دوم، از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اشخاص و كتب از ص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تهيه اين مقاله از چاپ دوم نقض و تعليقات آن استفاده شد و ما در اغلب تحقيقات آن از تلاشهاى علمى مرحوم محدث ارموى بهره‌مند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روحش با ائمه طاهرين محشور باد</w:t>
      </w:r>
      <w:r>
        <w:rPr>
          <w:rFonts w:eastAsia="IRNazanin" w:cs="IRNazanin"/>
          <w:color w:val="111111"/>
          <w:sz w:val="28"/>
          <w:szCs w:val="28"/>
          <w:rtl w:val="true"/>
          <w:lang w:bidi="fa-IR"/>
        </w:rPr>
        <w:t xml:space="preserve">. </w:t>
      </w:r>
      <w:bookmarkStart w:id="508" w:name="pg15893_170527"/>
    </w:p>
    <w:p>
      <w:pPr>
        <w:pStyle w:val="Heading6"/>
        <w:numPr>
          <w:ilvl w:val="5"/>
          <w:numId w:val="1"/>
        </w:numPr>
        <w:rPr/>
      </w:pPr>
      <w:bookmarkStart w:id="509" w:name="__RefHeading___Toc15400792_2142443653"/>
      <w:bookmarkStart w:id="510" w:name="_Toc182"/>
      <w:bookmarkEnd w:id="508"/>
      <w:bookmarkEnd w:id="509"/>
      <w:r>
        <w:rPr/>
        <w:t>1</w:t>
      </w:r>
      <w:r>
        <w:rPr>
          <w:rtl w:val="true"/>
        </w:rPr>
        <w:t xml:space="preserve">. </w:t>
      </w:r>
      <w:r>
        <w:rPr>
          <w:rtl w:val="true"/>
        </w:rPr>
        <w:t>ابوسعد ورامينى</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ابوسعد ورامينى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نقض درباره 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خواجگان و رؤسا كه در عداد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رضى‌الدين أبوسعد ورامينى معمار حرم خداى و رسول، به چند موقفِ حج باستاده، عمارات مشاهد فرموده و مدارس كرده و فرزندان وى با خيرات و احسان بى‌مر، عماد الحاج و الحرمين الحسين بن أبى‌سعد عالم و زاهد و محسن و خيّر و صفى‌الدين احمد بن أبى‌سعد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صاحب نقض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رضى‌الدين ابوسعد ورامينى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رضى الدين ابوسعد ورامينى را توفيق تعمير حرم مكه معظمه و مدينه منوره حاصل شده و اموال خود را در اين راه صرف نمود و اين مطالب در كتاب نقض و انساب سمعانى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وى منتجب الدين حسين بن ابى‌سعد ورامينى نيز به تعمير حرمين پرداخته و بدين سبب به لقب معمارالحرمين ملقّب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قوامى رازى در دو قصيده چهل و چهار بيتى و صد و شانزده بيتى به مدح وى پرداخته كه چند بيت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اختيار كعبه كرده سخت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بختيارى كاختيار اين كرده‌اى</w:t>
      </w:r>
    </w:p>
    <w:p>
      <w:pPr>
        <w:pStyle w:val="BookText"/>
        <w:rPr/>
      </w:pPr>
      <w:r>
        <w:rPr>
          <w:rFonts w:ascii="IRNazanin" w:hAnsi="IRNazanin" w:eastAsia="IRNazanin"/>
          <w:color w:val="111111"/>
          <w:sz w:val="28"/>
          <w:sz w:val="28"/>
          <w:szCs w:val="28"/>
          <w:rtl w:val="true"/>
          <w:lang w:bidi="fa-IR"/>
        </w:rPr>
        <w:t xml:space="preserve">چون توانى شد به كعبه كز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عالم ورامين كرده‌اى</w:t>
      </w:r>
    </w:p>
    <w:p>
      <w:pPr>
        <w:pStyle w:val="BookText"/>
        <w:rPr/>
      </w:pPr>
      <w:r>
        <w:rPr>
          <w:rFonts w:ascii="IRNazanin" w:hAnsi="IRNazanin" w:eastAsia="IRNazanin"/>
          <w:color w:val="111111"/>
          <w:sz w:val="28"/>
          <w:sz w:val="28"/>
          <w:szCs w:val="28"/>
          <w:rtl w:val="true"/>
          <w:lang w:bidi="fa-IR"/>
        </w:rPr>
        <w:t xml:space="preserve">تاج آزادگان امير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ندارد نظير در كونين</w:t>
      </w:r>
    </w:p>
    <w:p>
      <w:pPr>
        <w:pStyle w:val="BookText"/>
        <w:rPr/>
      </w:pPr>
      <w:r>
        <w:rPr>
          <w:rFonts w:ascii="IRNazanin" w:hAnsi="IRNazanin" w:eastAsia="IRNazanin"/>
          <w:color w:val="111111"/>
          <w:sz w:val="28"/>
          <w:sz w:val="28"/>
          <w:szCs w:val="28"/>
          <w:rtl w:val="true"/>
          <w:lang w:bidi="fa-IR"/>
        </w:rPr>
        <w:t xml:space="preserve">صدر نيكو خصال گردون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خورشيد زاد آزاده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سجده‌ها برده از سياستِ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نر پيش آهوى ماده </w:t>
      </w:r>
      <w:bookmarkStart w:id="511" w:name="pg15893_170528"/>
    </w:p>
    <w:p>
      <w:pPr>
        <w:pStyle w:val="BookText"/>
        <w:rPr/>
      </w:pPr>
      <w:bookmarkEnd w:id="511"/>
      <w:r>
        <w:rPr>
          <w:rFonts w:ascii="IRNazanin" w:hAnsi="IRNazanin" w:eastAsia="IRNazanin"/>
          <w:color w:val="111111"/>
          <w:sz w:val="28"/>
          <w:sz w:val="28"/>
          <w:szCs w:val="28"/>
          <w:rtl w:val="true"/>
          <w:lang w:bidi="fa-IR"/>
        </w:rPr>
        <w:t xml:space="preserve">از پى شاعران به راه و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بگشاده گوش بنهاده</w:t>
      </w:r>
    </w:p>
    <w:p>
      <w:pPr>
        <w:pStyle w:val="BookText"/>
        <w:rPr/>
      </w:pPr>
      <w:r>
        <w:rPr>
          <w:rFonts w:ascii="IRNazanin" w:hAnsi="IRNazanin" w:eastAsia="IRNazanin"/>
          <w:color w:val="111111"/>
          <w:sz w:val="28"/>
          <w:sz w:val="28"/>
          <w:szCs w:val="28"/>
          <w:rtl w:val="true"/>
          <w:lang w:bidi="fa-IR"/>
        </w:rPr>
        <w:t xml:space="preserve">وز پى زائران به روز و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نهادست و دست بگشاده</w:t>
      </w:r>
    </w:p>
    <w:p>
      <w:pPr>
        <w:pStyle w:val="BookText"/>
        <w:rPr/>
      </w:pPr>
      <w:r>
        <w:rPr>
          <w:rFonts w:ascii="Amiri" w:hAnsi="Amiri" w:eastAsia="Amiri" w:cs="Amiri"/>
          <w:color w:val="111111"/>
          <w:sz w:val="28"/>
          <w:sz w:val="28"/>
          <w:szCs w:val="28"/>
          <w:rtl w:val="true"/>
          <w:lang w:bidi="ar-SA"/>
        </w:rPr>
        <w:t xml:space="preserve">به ورامين ز بهر خدمتِ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از رى مرا فرستاده</w:t>
      </w:r>
      <w:r>
        <w:rPr>
          <w:rStyle w:val="FootnoteAnchor"/>
          <w:rtl w:val="true"/>
        </w:rPr>
        <w:footnoteReference w:id="556"/>
      </w:r>
    </w:p>
    <w:p>
      <w:pPr>
        <w:pStyle w:val="Heading6"/>
        <w:numPr>
          <w:ilvl w:val="5"/>
          <w:numId w:val="1"/>
        </w:numPr>
        <w:rPr/>
      </w:pPr>
      <w:bookmarkStart w:id="512" w:name="__RefHeading___Toc15400794_2142443653"/>
      <w:bookmarkStart w:id="513" w:name="_Toc183"/>
      <w:bookmarkEnd w:id="512"/>
      <w:r>
        <w:rPr/>
        <w:t>2</w:t>
      </w:r>
      <w:r>
        <w:rPr>
          <w:rtl w:val="true"/>
        </w:rPr>
        <w:t xml:space="preserve">. </w:t>
      </w:r>
      <w:r>
        <w:rPr>
          <w:rtl w:val="true"/>
        </w:rPr>
        <w:t>ابوطالب بابويه</w:t>
      </w:r>
      <w:bookmarkEnd w:id="5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ابوطالب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ابوطالب اسحاق بن محمد بن حسن بن حسين بن بابويه رازى، وى پسر عموى منتجب الدين صاحب الفهرست است و در كتاب مذكور، شرح حال وى چنين درج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الثقة ابوطالب اسحاق بن محمد بن الحسن بن الحسين بن بابويه</w:t>
      </w:r>
    </w:p>
    <w:p>
      <w:pPr>
        <w:pStyle w:val="BookText"/>
        <w:rPr/>
      </w:pPr>
      <w:r>
        <w:rPr>
          <w:rFonts w:ascii="Amiri" w:hAnsi="Amiri" w:eastAsia="Amiri" w:cs="Amiri"/>
          <w:color w:val="111111"/>
          <w:sz w:val="28"/>
          <w:sz w:val="28"/>
          <w:szCs w:val="28"/>
          <w:rtl w:val="true"/>
          <w:lang w:bidi="ar-SA"/>
        </w:rPr>
        <w:t>قرأ على الشيخ الموفق ابى جعفر قدس‌اللّه روحه جميع تصانيفه و له روايات الأحاديث و مطولات و مختصرات فى الاعتقاد عربية و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بها الشيخ الوالد موفق الدين عبيداللّه بن الحسن بن الحسين بن بابويه، عنه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عبدالجليل رازى در چند مورد نقض از بوطالب بابويه يادكرده از جمله دراين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بوطالب بابويه سالها واعظ و مذكّر مسلمانان بوده است و امانت و فضل او ظاهر و باهر</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بوطالب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متديّن بوده است، اما معلوم است كه آن درجه نداشت در علم كه تصنيف سازد</w:t>
      </w:r>
      <w:r>
        <w:rPr>
          <w:rFonts w:eastAsia="IRNazanin" w:cs="IRNazanin"/>
          <w:color w:val="111111"/>
          <w:sz w:val="28"/>
          <w:szCs w:val="28"/>
          <w:rtl w:val="true"/>
          <w:lang w:bidi="fa-IR"/>
        </w:rPr>
        <w:t>... .</w:t>
      </w:r>
      <w:r>
        <w:rPr>
          <w:rStyle w:val="FootnoteAnchor"/>
          <w:rtl w:val="true"/>
        </w:rPr>
        <w:footnoteReference w:id="559"/>
      </w:r>
      <w:bookmarkStart w:id="514" w:name="pg15893_170529"/>
    </w:p>
    <w:p>
      <w:pPr>
        <w:pStyle w:val="Heading6"/>
        <w:numPr>
          <w:ilvl w:val="5"/>
          <w:numId w:val="1"/>
        </w:numPr>
        <w:rPr/>
      </w:pPr>
      <w:bookmarkStart w:id="515" w:name="__RefHeading___Toc15400796_2142443653"/>
      <w:bookmarkStart w:id="516" w:name="_Toc184"/>
      <w:bookmarkEnd w:id="514"/>
      <w:bookmarkEnd w:id="515"/>
      <w:r>
        <w:rPr/>
        <w:t>3</w:t>
      </w:r>
      <w:r>
        <w:rPr>
          <w:rtl w:val="true"/>
        </w:rPr>
        <w:t xml:space="preserve">. </w:t>
      </w:r>
      <w:r>
        <w:rPr>
          <w:rtl w:val="true"/>
        </w:rPr>
        <w:t>ابوعبداللّه زاهد حسنى</w:t>
      </w:r>
      <w:bookmarkEnd w:id="5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زاهد حسنى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بزرگان شيعه كه در رى ساكن بوده و در جنب قبر منوّر عبدالعظيم حسنى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پسر زاده‌اى بوده به نام سيد قطب الدين ابوعبداللّه، ياد ايشان در نقض با اين عبارت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والسيد ابوعبداللّه الزاهد الحسنى كه در جنب عبدالعظيم مدفون است و پسرزاده او سيد قطب الدين ابوعبداللّه</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علاّمه قزوينى در نسخه‌اى از كتاب نقض كه در اختيار داشته در حاشيه آن چنين نوشته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بايد همان امام‌زاده عبداللّه باشد 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محدث ارموى بر اساس همين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قريب به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امام‌زاده عبداللّه را از كتب انساب ذكر نموده كه در اينجا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الفخريه ضمن ذكر اعقاب عبداللّه الشهيد بن الحسن الافطس درباره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عبداللّه الشهيد در مداين بودند و از دو پسرند العباس و محمد و معتصم عباسى زهر به اين محمد داد و نسل العباس اندك است از ايشان الابيض الشاعر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المذكور</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در عمدة الطالب آمده است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العباس بن عبداللّه الشهيد فعقبه قليل منهم الأبيض الشاعر و هو ابوعبداللّه الحسين بن عبداللّه بن العباس المذكور و قال الشيخ ابوالحسن العمرى الابيض هو عبداللّه بن العباس و اما ابونصر البخارى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517" w:name="pg15893_170530"/>
    </w:p>
    <w:p>
      <w:pPr>
        <w:pStyle w:val="BookText"/>
        <w:rPr/>
      </w:pPr>
      <w:bookmarkEnd w:id="517"/>
      <w:r>
        <w:rPr>
          <w:rFonts w:ascii="Amiri" w:hAnsi="Amiri" w:eastAsia="Amiri" w:cs="Amiri"/>
          <w:color w:val="111111"/>
          <w:sz w:val="28"/>
          <w:sz w:val="28"/>
          <w:szCs w:val="28"/>
          <w:rtl w:val="true"/>
          <w:lang w:bidi="ar-SA"/>
        </w:rPr>
        <w:t>الحسين بن عبداللّه بن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بالري سنة تسع عشرة و ثلاثمائة و قبره ظاهر يزار</w:t>
      </w:r>
      <w:r>
        <w:rPr>
          <w:rFonts w:eastAsia="Amiri" w:cs="Amiri" w:ascii="Amiri" w:hAnsi="Amiri"/>
          <w:color w:val="111111"/>
          <w:sz w:val="28"/>
          <w:szCs w:val="28"/>
          <w:rtl w:val="true"/>
          <w:lang w:bidi="ar-SA"/>
        </w:rPr>
        <w:t>.</w:t>
      </w:r>
      <w:r>
        <w:rPr>
          <w:rStyle w:val="FootnoteAnchor"/>
          <w:rtl w:val="true"/>
        </w:rPr>
        <w:footnoteReference w:id="562"/>
      </w:r>
    </w:p>
    <w:p>
      <w:pPr>
        <w:pStyle w:val="Heading6"/>
        <w:numPr>
          <w:ilvl w:val="5"/>
          <w:numId w:val="1"/>
        </w:numPr>
        <w:rPr/>
      </w:pPr>
      <w:bookmarkStart w:id="518" w:name="__RefHeading___Toc15400798_2142443653"/>
      <w:bookmarkStart w:id="519" w:name="_Toc185"/>
      <w:bookmarkEnd w:id="518"/>
      <w:r>
        <w:rPr/>
        <w:t>4</w:t>
      </w:r>
      <w:r>
        <w:rPr>
          <w:rtl w:val="true"/>
        </w:rPr>
        <w:t xml:space="preserve">. </w:t>
      </w:r>
      <w:r>
        <w:rPr>
          <w:rtl w:val="true"/>
        </w:rPr>
        <w:t>ابوالعلاء حسّول رازى</w:t>
      </w:r>
      <w:bookmarkEnd w:id="5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حسّول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مشهور به ابن بطه رازى</w:t>
      </w:r>
    </w:p>
    <w:p>
      <w:pPr>
        <w:pStyle w:val="BookText"/>
        <w:rPr/>
      </w:pPr>
      <w:r>
        <w:rPr>
          <w:rFonts w:ascii="IRNazanin" w:hAnsi="IRNazanin" w:eastAsia="IRNazanin"/>
          <w:color w:val="111111"/>
          <w:sz w:val="28"/>
          <w:sz w:val="28"/>
          <w:szCs w:val="28"/>
          <w:rtl w:val="true"/>
          <w:lang w:bidi="fa-IR"/>
        </w:rPr>
        <w:t>در نقض درباره وى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بوالعلاء حسّول كه وزير شاهنشاه بود شيعى و معتقد بوده است و در آخر قصيده بائى اين بيتها او راست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سيشفع لابن بطة يوم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التراب أبوتراب</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ثعالبى در كتاب تتمة اليتيمة شرح حال وى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الأستاذ أبوالعلاء محمد بن على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الاصل ولى گويا سهو است و بايد حسول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الحضرتين أصله من همدان و منشأه الري و أبوه أبوالقاسم مَن يضرب به المثل في الكتابة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أبوالعلاء اليوم من أفراد الدهر و النظم و النشر و طالما تقلّد ديوان الرسائل و تصرّف فى الأعمال الجلائل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 فى الري فى اجل حال و أنعم بالٍ</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باخرزى در دمية القصر گفته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الوزير ابوالعلاء محمد بن على بن حسّول بالرى فى دارالكتب سنة ثلاث و اربعين و أربعمائة</w:t>
      </w:r>
      <w:r>
        <w:rPr>
          <w:rFonts w:eastAsia="Amiri" w:cs="Amiri" w:ascii="Amiri" w:hAnsi="Amiri"/>
          <w:color w:val="111111"/>
          <w:sz w:val="28"/>
          <w:szCs w:val="28"/>
          <w:rtl w:val="true"/>
          <w:lang w:bidi="ar-SA"/>
        </w:rPr>
        <w:t>.</w:t>
      </w:r>
      <w:r>
        <w:rPr>
          <w:rStyle w:val="FootnoteAnchor"/>
          <w:rtl w:val="true"/>
        </w:rPr>
        <w:footnoteReference w:id="565"/>
      </w:r>
      <w:bookmarkStart w:id="520" w:name="pg15893_170531"/>
    </w:p>
    <w:p>
      <w:pPr>
        <w:pStyle w:val="BookText"/>
        <w:rPr/>
      </w:pPr>
      <w:bookmarkEnd w:id="520"/>
      <w:r>
        <w:rPr>
          <w:rFonts w:ascii="Amiri" w:hAnsi="Amiri" w:eastAsia="Amiri" w:cs="Amiri"/>
          <w:color w:val="111111"/>
          <w:sz w:val="28"/>
          <w:sz w:val="28"/>
          <w:szCs w:val="28"/>
          <w:rtl w:val="true"/>
          <w:lang w:bidi="ar-SA"/>
        </w:rPr>
        <w:t>ابن شهرآشوب او را جزء شاعران شيعى ذكر نموده</w:t>
      </w:r>
      <w:r>
        <w:rPr>
          <w:rStyle w:val="FootnoteAnchor"/>
          <w:rtl w:val="true"/>
        </w:rPr>
        <w:footnoteReference w:id="566"/>
      </w:r>
      <w:r>
        <w:rPr>
          <w:rFonts w:ascii="Amiri" w:hAnsi="Amiri" w:eastAsia="Amiri" w:cs="Amiri"/>
          <w:color w:val="111111"/>
          <w:sz w:val="28"/>
          <w:sz w:val="28"/>
          <w:szCs w:val="28"/>
          <w:rtl w:val="true"/>
          <w:lang w:bidi="ar-SA"/>
        </w:rPr>
        <w:t>و سيد محسن امين شرح حال وى را درج و اين ابيات را درباره شيعه بودن وى ذكر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إمامي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سيشفع في عرصة الحقّ لي</w:t>
      </w:r>
    </w:p>
    <w:p>
      <w:pPr>
        <w:pStyle w:val="BookText"/>
        <w:rPr/>
      </w:pPr>
      <w:r>
        <w:rPr>
          <w:rFonts w:ascii="Amiri" w:hAnsi="Amiri" w:eastAsia="Amiri" w:cs="Amiri"/>
          <w:color w:val="111111"/>
          <w:sz w:val="28"/>
          <w:sz w:val="28"/>
          <w:szCs w:val="28"/>
          <w:rtl w:val="true"/>
          <w:lang w:bidi="ar-SA"/>
        </w:rPr>
        <w:t xml:space="preserve">ولا أدعى لعلىٍ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في العقل لم تشكل</w:t>
      </w:r>
    </w:p>
    <w:p>
      <w:pPr>
        <w:pStyle w:val="BookText"/>
        <w:rPr/>
      </w:pPr>
      <w:r>
        <w:rPr>
          <w:rFonts w:ascii="Amiri" w:hAnsi="Amiri" w:eastAsia="Amiri" w:cs="Amiri"/>
          <w:color w:val="111111"/>
          <w:sz w:val="28"/>
          <w:sz w:val="28"/>
          <w:szCs w:val="28"/>
          <w:rtl w:val="true"/>
          <w:lang w:bidi="ar-SA"/>
        </w:rPr>
        <w:t xml:space="preserve">و لا أدّعى أنّه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إمام بنصٍ جلي</w:t>
      </w:r>
    </w:p>
    <w:p>
      <w:pPr>
        <w:pStyle w:val="BookText"/>
        <w:rPr/>
      </w:pPr>
      <w:r>
        <w:rPr>
          <w:rFonts w:ascii="IRNazanin" w:hAnsi="IRNazanin" w:eastAsia="IRNazanin"/>
          <w:color w:val="111111"/>
          <w:sz w:val="28"/>
          <w:sz w:val="28"/>
          <w:szCs w:val="28"/>
          <w:rtl w:val="true"/>
          <w:lang w:bidi="fa-IR"/>
        </w:rPr>
        <w:t xml:space="preserve">و قول الرسول له إذ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شبه الفاضل المفضل</w:t>
      </w:r>
    </w:p>
    <w:p>
      <w:pPr>
        <w:pStyle w:val="BookText"/>
        <w:rPr/>
      </w:pPr>
      <w:r>
        <w:rPr>
          <w:rFonts w:ascii="Amiri" w:hAnsi="Amiri" w:eastAsia="Amiri" w:cs="Amiri"/>
          <w:color w:val="111111"/>
          <w:sz w:val="28"/>
          <w:sz w:val="28"/>
          <w:szCs w:val="28"/>
          <w:rtl w:val="true"/>
          <w:lang w:bidi="ar-SA"/>
        </w:rPr>
        <w:t xml:space="preserve">ألا انّ 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من غير شكٍ علي</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تاريخ بيهق نيز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وزير ابوالعلاء محمد بن على بن حسّول كه وزير مجدالدوله بود و چون سلطان محمود بن سبكتكين بر ولايت رى مستولى گشت او را دبيرى فرمود و او عمرى دراز يافت بدين خواجه كه جدّم بود نامه‌اى نويسد جواب نامه او</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سپس تمام نامه او را 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ياد وى در نسائم الاسحار</w:t>
      </w:r>
      <w:r>
        <w:rPr>
          <w:rStyle w:val="FootnoteAnchor"/>
          <w:rtl w:val="true"/>
        </w:rPr>
        <w:footnoteReference w:id="569"/>
      </w:r>
      <w:r>
        <w:rPr>
          <w:rFonts w:ascii="Amiri" w:hAnsi="Amiri" w:eastAsia="Amiri" w:cs="Amiri"/>
          <w:color w:val="111111"/>
          <w:sz w:val="28"/>
          <w:sz w:val="28"/>
          <w:szCs w:val="28"/>
          <w:rtl w:val="true"/>
          <w:lang w:bidi="ar-SA"/>
        </w:rPr>
        <w:t>و مجالس المؤمنين</w:t>
      </w:r>
      <w:r>
        <w:rPr>
          <w:rStyle w:val="FootnoteAnchor"/>
          <w:rtl w:val="true"/>
        </w:rPr>
        <w:footnoteReference w:id="57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521" w:name="__RefHeading___Toc15400800_2142443653"/>
      <w:bookmarkStart w:id="522" w:name="_Toc186"/>
      <w:bookmarkEnd w:id="521"/>
      <w:r>
        <w:rPr/>
        <w:t>5</w:t>
      </w:r>
      <w:r>
        <w:rPr>
          <w:rtl w:val="true"/>
        </w:rPr>
        <w:t xml:space="preserve">. </w:t>
      </w:r>
      <w:r>
        <w:rPr>
          <w:rtl w:val="true"/>
        </w:rPr>
        <w:t>ابو عميد رازى</w:t>
      </w:r>
      <w:bookmarkEnd w:id="522"/>
    </w:p>
    <w:p>
      <w:pPr>
        <w:pStyle w:val="BookText"/>
        <w:rPr/>
      </w:pPr>
      <w:r>
        <w:rPr>
          <w:rFonts w:ascii="IRNazanin" w:hAnsi="IRNazanin" w:eastAsia="IRNazanin"/>
          <w:color w:val="111111"/>
          <w:sz w:val="28"/>
          <w:sz w:val="28"/>
          <w:szCs w:val="28"/>
          <w:rtl w:val="true"/>
          <w:lang w:bidi="fa-IR"/>
        </w:rPr>
        <w:t>صاحب نقض در ذكر صاحب منصبان شيعى نام وى را چنين ذكر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خواجگان و رؤسا كه در عدادِ اعتبار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استاذ ابوالعميد الرازى</w:t>
      </w:r>
      <w:r>
        <w:rPr>
          <w:rFonts w:eastAsia="IRNazanin" w:cs="IRNazanin"/>
          <w:color w:val="111111"/>
          <w:sz w:val="28"/>
          <w:szCs w:val="28"/>
          <w:rtl w:val="true"/>
          <w:lang w:bidi="fa-IR"/>
        </w:rPr>
        <w:t>.</w:t>
      </w:r>
      <w:r>
        <w:rPr>
          <w:rStyle w:val="FootnoteAnchor"/>
          <w:rtl w:val="true"/>
        </w:rPr>
        <w:footnoteReference w:id="57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ديگر مصادر يادى از ابوعميد به چشم نمى‌خورد</w:t>
      </w:r>
      <w:r>
        <w:rPr>
          <w:rFonts w:eastAsia="IRNazanin" w:cs="IRNazanin"/>
          <w:color w:val="111111"/>
          <w:sz w:val="28"/>
          <w:szCs w:val="28"/>
          <w:rtl w:val="true"/>
          <w:lang w:bidi="fa-IR"/>
        </w:rPr>
        <w:t xml:space="preserve">. </w:t>
      </w:r>
      <w:bookmarkStart w:id="523" w:name="pg15893_170532"/>
    </w:p>
    <w:p>
      <w:pPr>
        <w:pStyle w:val="Heading6"/>
        <w:numPr>
          <w:ilvl w:val="5"/>
          <w:numId w:val="1"/>
        </w:numPr>
        <w:rPr/>
      </w:pPr>
      <w:bookmarkStart w:id="524" w:name="__RefHeading___Toc15400802_2142443653"/>
      <w:bookmarkStart w:id="525" w:name="_Toc187"/>
      <w:bookmarkEnd w:id="523"/>
      <w:bookmarkEnd w:id="524"/>
      <w:r>
        <w:rPr/>
        <w:t>6</w:t>
      </w:r>
      <w:r>
        <w:rPr>
          <w:rtl w:val="true"/>
        </w:rPr>
        <w:t xml:space="preserve">. </w:t>
      </w:r>
      <w:r>
        <w:rPr>
          <w:rtl w:val="true"/>
        </w:rPr>
        <w:t>ابوالفتوح نصرآبادى</w:t>
      </w:r>
      <w:bookmarkEnd w:id="525"/>
    </w:p>
    <w:p>
      <w:pPr>
        <w:pStyle w:val="BookText"/>
        <w:rPr/>
      </w:pPr>
      <w:r>
        <w:rPr>
          <w:rFonts w:ascii="IRNazanin" w:hAnsi="IRNazanin" w:eastAsia="IRNazanin"/>
          <w:color w:val="111111"/>
          <w:sz w:val="28"/>
          <w:sz w:val="28"/>
          <w:szCs w:val="28"/>
          <w:rtl w:val="true"/>
          <w:lang w:bidi="fa-IR"/>
        </w:rPr>
        <w:t>وى از عالمان حنفى مذهب مقيم رى بوده و در نقض در دو مورد نام وى آمده، ولى در مصادر ديگر يادى از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رى در عهد قشقر و اميرعباس كه اصحاب بوحنيفه را به محفل پادشاه حاضر كردند به كرات كه به ديدار خداى تعالى بگوى و بنويسى كه قرآن قديم و ايشان امتناع مى‌كردند چون شيخ ابوالفتوح نصرآبادى و خواجه محمود حداد حنيفى و غير ايشان كه در آن مدت ايشان را اين مذهب نبود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رى كه از امّهات عالم است معلوم است كه شيخ ابوالفتوح نصرآبادى و خواجه محمود حدادى حنيفى و غير ايشان در كاروانسراى كوشك و مساجد بزرگ روز عاشورا چه كرده‌اند؟ از ذكر تعزيت و لعنت ظالمان</w:t>
      </w:r>
      <w:r>
        <w:rPr>
          <w:rFonts w:eastAsia="IRNazanin" w:cs="IRNazanin"/>
          <w:color w:val="111111"/>
          <w:sz w:val="28"/>
          <w:szCs w:val="28"/>
          <w:rtl w:val="true"/>
          <w:lang w:bidi="fa-IR"/>
        </w:rPr>
        <w:t>.</w:t>
      </w:r>
      <w:r>
        <w:rPr>
          <w:rStyle w:val="FootnoteAnchor"/>
          <w:rtl w:val="true"/>
        </w:rPr>
        <w:footnoteReference w:id="573"/>
      </w:r>
    </w:p>
    <w:p>
      <w:pPr>
        <w:pStyle w:val="Heading6"/>
        <w:numPr>
          <w:ilvl w:val="5"/>
          <w:numId w:val="1"/>
        </w:numPr>
        <w:rPr/>
      </w:pPr>
      <w:bookmarkStart w:id="526" w:name="__RefHeading___Toc15400804_2142443653"/>
      <w:bookmarkStart w:id="527" w:name="_Toc188"/>
      <w:bookmarkEnd w:id="526"/>
      <w:r>
        <w:rPr/>
        <w:t>7</w:t>
      </w:r>
      <w:r>
        <w:rPr>
          <w:rtl w:val="true"/>
        </w:rPr>
        <w:t>.</w:t>
      </w:r>
      <w:r>
        <w:rPr>
          <w:rtl w:val="true"/>
        </w:rPr>
        <w:t>ابوالفتح بن العميد</w:t>
      </w:r>
      <w:bookmarkEnd w:id="527"/>
    </w:p>
    <w:p>
      <w:pPr>
        <w:pStyle w:val="BookText"/>
        <w:rPr/>
      </w:pPr>
      <w:r>
        <w:rPr>
          <w:rFonts w:ascii="Amiri" w:hAnsi="Amiri" w:eastAsia="Amiri" w:cs="Amiri"/>
          <w:color w:val="111111"/>
          <w:sz w:val="28"/>
          <w:sz w:val="28"/>
          <w:szCs w:val="28"/>
          <w:rtl w:val="true"/>
          <w:lang w:bidi="ar-SA"/>
        </w:rPr>
        <w:t>ابوالفتح بن العميد على بن محمد بن الحسين بن العميد قمى، ملقّب به ذوالكفايتين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وزيران با كفايت ركن الدوله حسن بن بويه است و صاحب نقض نام وى را همراه با نام پدرش ابن عميد در شمار وزيران شيعى ياد كرده است</w:t>
      </w:r>
      <w:r>
        <w:rPr>
          <w:rFonts w:eastAsia="IRNazanin" w:cs="IRNazanin"/>
          <w:color w:val="111111"/>
          <w:sz w:val="28"/>
          <w:szCs w:val="28"/>
          <w:rtl w:val="true"/>
          <w:lang w:bidi="fa-IR"/>
        </w:rPr>
        <w:t>.</w:t>
      </w:r>
      <w:r>
        <w:rPr>
          <w:rStyle w:val="FootnoteAnchor"/>
          <w:rtl w:val="true"/>
        </w:rPr>
        <w:footnoteReference w:id="574"/>
      </w:r>
    </w:p>
    <w:p>
      <w:pPr>
        <w:pStyle w:val="Heading6"/>
        <w:numPr>
          <w:ilvl w:val="5"/>
          <w:numId w:val="1"/>
        </w:numPr>
        <w:rPr/>
      </w:pPr>
      <w:bookmarkStart w:id="528" w:name="__RefHeading___Toc15400806_2142443653"/>
      <w:bookmarkStart w:id="529" w:name="_Toc189"/>
      <w:bookmarkEnd w:id="528"/>
      <w:r>
        <w:rPr/>
        <w:t>8</w:t>
      </w:r>
      <w:r>
        <w:rPr>
          <w:rtl w:val="true"/>
        </w:rPr>
        <w:t xml:space="preserve">. </w:t>
      </w:r>
      <w:r>
        <w:rPr>
          <w:rtl w:val="true"/>
        </w:rPr>
        <w:t>ابوالفتوح رازى</w:t>
      </w:r>
      <w:bookmarkEnd w:id="52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 و مفسر كبير شيعه ابوالفتح رازى، شرح حالش با توجه به اشتهار وى </w:t>
      </w:r>
    </w:p>
    <w:p>
      <w:pPr>
        <w:pStyle w:val="BookText"/>
        <w:rPr/>
      </w:pPr>
      <w:r>
        <w:rPr>
          <w:rFonts w:ascii="IRNazanin" w:hAnsi="IRNazanin" w:eastAsia="IRNazanin"/>
          <w:color w:val="111111"/>
          <w:sz w:val="28"/>
          <w:sz w:val="28"/>
          <w:szCs w:val="28"/>
          <w:rtl w:val="true"/>
          <w:lang w:bidi="fa-IR"/>
        </w:rPr>
        <w:t>و ذكر آن در اغلب كتابهاى شرح حال نياز به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اينجا عبارت‌هاى كتاب نقض در مورد اين فقيه گرانسنگ شيعى را درج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امام ابوالفتوح عالم كه مصنف بيست مجلد است از تفسير قرآن و مؤلف كتاب شرح شهاب نبوى كه همه طوايف اسلام به نوشتن و خواندن آن راغبند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شرح ابوالفتوح بر شهاب الاخبار قاضى قضاعى به فارسى است و به نام روح الأحباب و روح الألباب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گوهر نفيس در كتابخانه مركزى دانشگاه تهران به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Style w:val="FootnoteAnchor"/>
          <w:rtl w:val="true"/>
        </w:rPr>
        <w:footnoteReference w:id="576"/>
      </w:r>
      <w:r>
        <w:rPr>
          <w:rFonts w:ascii="IRNazanin" w:hAnsi="IRNazanin" w:eastAsia="IRNazanin"/>
          <w:color w:val="111111"/>
          <w:sz w:val="28"/>
          <w:sz w:val="28"/>
          <w:szCs w:val="28"/>
          <w:rtl w:val="true"/>
          <w:lang w:bidi="fa-IR"/>
        </w:rPr>
        <w:t>ولى تاكنون چاپ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مفسران بعد از 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خواجه امام ابوالفتوح الرازى كه بيست مجلد تفسيرقرآن تصنيف اوست‌كه ائمه وعلما همه طوايف طالب و راغب‌اند آن را</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ابوالفتوح رازى از خفتگان حرم شريف عبدالعظيم حسنى است و سوگمندانه با كمال اشتهار نام و آثارش در بين عامه و خاصه، تاريخ وفاتش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فرزانه مرحوم دكتر سيد جمال‌الدين محدث ارموى تحقيقات ارزنده‌اى در تعليقات نقض نموده و تاريخ وفات ابوالفتوح را مبرهن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مزيد اطلاع و كمال استفادت از تحقيق ايشان به تعليقات نقض مراجعه شود</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بر اساس تحقيق ايشان، وفات ابوالفتوح رازى در سال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ق اتفاق افتاده است</w:t>
      </w:r>
      <w:r>
        <w:rPr>
          <w:rFonts w:eastAsia="Amiri" w:cs="Amiri" w:ascii="Amiri" w:hAnsi="Amiri"/>
          <w:color w:val="111111"/>
          <w:sz w:val="28"/>
          <w:szCs w:val="28"/>
          <w:rtl w:val="true"/>
          <w:lang w:bidi="ar-SA"/>
        </w:rPr>
        <w:t xml:space="preserve">. </w:t>
      </w:r>
      <w:bookmarkStart w:id="530" w:name="pg15893_170534"/>
    </w:p>
    <w:p>
      <w:pPr>
        <w:pStyle w:val="Heading6"/>
        <w:numPr>
          <w:ilvl w:val="5"/>
          <w:numId w:val="1"/>
        </w:numPr>
        <w:rPr/>
      </w:pPr>
      <w:bookmarkStart w:id="531" w:name="__RefHeading___Toc15400808_2142443653"/>
      <w:bookmarkStart w:id="532" w:name="_Toc190"/>
      <w:bookmarkEnd w:id="530"/>
      <w:bookmarkEnd w:id="531"/>
      <w:r>
        <w:rPr/>
        <w:t>9</w:t>
      </w:r>
      <w:r>
        <w:rPr>
          <w:rtl w:val="true"/>
        </w:rPr>
        <w:t xml:space="preserve">. </w:t>
      </w:r>
      <w:r>
        <w:rPr>
          <w:rtl w:val="true"/>
        </w:rPr>
        <w:t>ابوالفتح ونكى</w:t>
      </w:r>
      <w:bookmarkEnd w:id="53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ونكى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 ابوالفتح نصر بن مهدى ونكى</w:t>
      </w:r>
    </w:p>
    <w:p>
      <w:pPr>
        <w:pStyle w:val="BookText"/>
        <w:rPr/>
      </w:pPr>
      <w:r>
        <w:rPr>
          <w:rFonts w:ascii="IRNazanin" w:hAnsi="IRNazanin" w:eastAsia="IRNazanin"/>
          <w:color w:val="111111"/>
          <w:sz w:val="28"/>
          <w:sz w:val="28"/>
          <w:szCs w:val="28"/>
          <w:rtl w:val="true"/>
          <w:lang w:bidi="fa-IR"/>
        </w:rPr>
        <w:t>شرح حال ونكى در انساب سمعانى چنين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النون و في آخرها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ونك و هي إحدى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بها في خروجي إلى القصر الخارج،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ابوالفتح نصر بن المهدى بن نصر بن المهدي بن محمد بن علي بن عبداللّه بن عيسى بن أحمد بن عيسى بن علي بن الحسين بن علي بن الحسين بن أبيطالب الحسيني الونكي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علويّاً فاضلاً عالماً متميّزاً، حسن المظهر، زيدي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الكثير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دكانة بباب مصلحكان و كان دكّانه مجمع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في شعبان سنة ثمان و ستين و اربعمائة بالري</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 نقض نيز درباره ايشان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رى سادات بسيارند از نقيبان و رئيسان كه اين مذهب دارند و مقبول الشهادة و العدالة بوده‌اند پيش قاضى القضاة الحسن الاسترآبادى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سيد امام ابوالفتح ونكى</w:t>
      </w:r>
      <w:r>
        <w:rPr>
          <w:rFonts w:eastAsia="IRNazanin" w:cs="IRNazanin"/>
          <w:color w:val="111111"/>
          <w:sz w:val="28"/>
          <w:szCs w:val="28"/>
          <w:rtl w:val="true"/>
          <w:lang w:bidi="fa-IR"/>
        </w:rPr>
        <w:t>.</w:t>
      </w:r>
      <w:r>
        <w:rPr>
          <w:rStyle w:val="FootnoteAnchor"/>
          <w:rtl w:val="true"/>
        </w:rPr>
        <w:footnoteReference w:id="580"/>
      </w:r>
    </w:p>
    <w:p>
      <w:pPr>
        <w:pStyle w:val="Heading6"/>
        <w:numPr>
          <w:ilvl w:val="5"/>
          <w:numId w:val="1"/>
        </w:numPr>
        <w:rPr/>
      </w:pPr>
      <w:bookmarkStart w:id="533" w:name="__RefHeading___Toc15400810_2142443653"/>
      <w:bookmarkStart w:id="534" w:name="_Toc191"/>
      <w:bookmarkEnd w:id="533"/>
      <w:r>
        <w:rPr/>
        <w:t>10</w:t>
      </w:r>
      <w:r>
        <w:rPr>
          <w:rtl w:val="true"/>
        </w:rPr>
        <w:t xml:space="preserve">. </w:t>
      </w:r>
      <w:r>
        <w:rPr>
          <w:rtl w:val="true"/>
        </w:rPr>
        <w:t>ابوالفضل عميد معروف به ابن عميد</w:t>
      </w:r>
      <w:bookmarkEnd w:id="534"/>
    </w:p>
    <w:p>
      <w:pPr>
        <w:pStyle w:val="BookText"/>
        <w:rPr/>
      </w:pPr>
      <w:r>
        <w:rPr>
          <w:rFonts w:ascii="Amiri" w:hAnsi="Amiri" w:eastAsia="Amiri" w:cs="Amiri"/>
          <w:color w:val="111111"/>
          <w:sz w:val="28"/>
          <w:sz w:val="28"/>
          <w:szCs w:val="28"/>
          <w:rtl w:val="true"/>
          <w:lang w:bidi="ar-SA"/>
        </w:rPr>
        <w:t>ابوالفضل محمد بن الحسين بن العميد قمى معروف به ابن 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و فرزندش ابوالفتح از وزيران ديالمه بودند و صاحب نقض درباره آنها مى‌نويسد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خواجه بوالفضل عميد معروف و مشهور به فضل واصل سيصد ورده آزاد فرموده در عهد دولت خويش و املاك وى در عراق هنوز به وى </w:t>
      </w:r>
      <w:bookmarkStart w:id="535" w:name="pg15893_170535"/>
    </w:p>
    <w:p>
      <w:pPr>
        <w:pStyle w:val="BookText"/>
        <w:rPr/>
      </w:pPr>
      <w:bookmarkEnd w:id="535"/>
      <w:r>
        <w:rPr>
          <w:rFonts w:ascii="IRNazanin" w:hAnsi="IRNazanin" w:eastAsia="IRNazanin"/>
          <w:color w:val="111111"/>
          <w:sz w:val="28"/>
          <w:sz w:val="28"/>
          <w:szCs w:val="28"/>
          <w:rtl w:val="true"/>
          <w:lang w:bidi="fa-IR"/>
        </w:rPr>
        <w:t>منسوب است و او شيعى و معتقد بوده است و بعد از وى پسرش خواجه بلفتح بن أبى‌الفضل كه وزير عضدالدوله شد و متنبى را در مدح او قصايد است و از آن جمله اين بيتها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يصحب اسم ابن العميد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بين أنياب الأساود و الاُسدِ</w:t>
      </w:r>
      <w:r>
        <w:rPr>
          <w:rStyle w:val="FootnoteAnchor"/>
          <w:rtl w:val="true"/>
        </w:rPr>
        <w:footnoteReference w:id="581"/>
      </w:r>
    </w:p>
    <w:p>
      <w:pPr>
        <w:pStyle w:val="Heading6"/>
        <w:numPr>
          <w:ilvl w:val="5"/>
          <w:numId w:val="1"/>
        </w:numPr>
        <w:rPr/>
      </w:pPr>
      <w:bookmarkStart w:id="536" w:name="__RefHeading___Toc15400812_2142443653"/>
      <w:bookmarkStart w:id="537" w:name="_Toc192"/>
      <w:bookmarkEnd w:id="536"/>
      <w:r>
        <w:rPr/>
        <w:t>11</w:t>
      </w:r>
      <w:r>
        <w:rPr>
          <w:rtl w:val="true"/>
        </w:rPr>
        <w:t xml:space="preserve">. </w:t>
      </w:r>
      <w:r>
        <w:rPr>
          <w:rtl w:val="true"/>
        </w:rPr>
        <w:t>ابو القاسم عبدويه</w:t>
      </w:r>
      <w:bookmarkEnd w:id="537"/>
    </w:p>
    <w:p>
      <w:pPr>
        <w:pStyle w:val="BookText"/>
        <w:rPr/>
      </w:pPr>
      <w:r>
        <w:rPr>
          <w:rFonts w:ascii="IRNazanin" w:hAnsi="IRNazanin" w:eastAsia="IRNazanin"/>
          <w:color w:val="111111"/>
          <w:sz w:val="28"/>
          <w:sz w:val="28"/>
          <w:szCs w:val="28"/>
          <w:rtl w:val="true"/>
          <w:lang w:bidi="fa-IR"/>
        </w:rPr>
        <w:t>صاحب بعض مثالب النواصب درباره وى چنين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 رى رستم خادم و بلقسم عبدويه و بلقسم شواء و غيرهم كه امير قجقرشان به طاق باجكى برآويخت همه رافضيان شتّام بودند</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صاحب نقض در رد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ابوالقاسم عبدويه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مذهب و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وقت او را به سبب فتنه و غوغاى برآويخت و چون او را معلوم شد كه طالويه خاك‌روب و دگران از حنفى و شفعوى در حقّ وى خوابهاى نيك ديدند و معتمدان طوايف بر ايمان او گواهى دادند پشيمان شد و رخصت داد كه او را در مقابل تربت سيد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در داخل مشهد و امير قجقر بفرمود تا بندارى هنار فروش كه قصد بو القاسم عبدويه كرده بود از طاق باجكى درآويختند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 ديگر مصادر يادى از وى نيامده است</w:t>
      </w:r>
      <w:r>
        <w:rPr>
          <w:rFonts w:eastAsia="IRNazanin" w:cs="IRNazanin"/>
          <w:color w:val="111111"/>
          <w:sz w:val="28"/>
          <w:szCs w:val="28"/>
          <w:rtl w:val="true"/>
          <w:lang w:bidi="fa-IR"/>
        </w:rPr>
        <w:t>.</w:t>
      </w:r>
    </w:p>
    <w:p>
      <w:pPr>
        <w:pStyle w:val="Heading6"/>
        <w:numPr>
          <w:ilvl w:val="5"/>
          <w:numId w:val="1"/>
        </w:numPr>
        <w:rPr/>
      </w:pPr>
      <w:bookmarkStart w:id="538" w:name="__RefHeading___Toc15400814_2142443653"/>
      <w:bookmarkStart w:id="539" w:name="_Toc193"/>
      <w:bookmarkEnd w:id="538"/>
      <w:r>
        <w:rPr/>
        <w:t>12</w:t>
      </w:r>
      <w:r>
        <w:rPr>
          <w:rtl w:val="true"/>
        </w:rPr>
        <w:t xml:space="preserve">. </w:t>
      </w:r>
      <w:r>
        <w:rPr>
          <w:rtl w:val="true"/>
        </w:rPr>
        <w:t>سيد ابو محمد موسوى رازى</w:t>
      </w:r>
      <w:bookmarkEnd w:id="53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محمد موسوى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نقض از صاحب ترجمه در شمار سادات صاحب نام شيعى با اين تعبير ياد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bookmarkStart w:id="540" w:name="pg15893_170536"/>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السيد ابو محمد الموسوى الرازى يگانه روزگار خويش</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منتجب الدين در الفهرست، نسب سيادت وى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نجيب‌الدين أبو محمد الحسن بن محمد بن الحسن بن محمد بن الحسن بن علي بن محمد بن علي بن القاسم بن موسى الكاظم بن جعفر الصادق بن محمد الباقر بن علي زين العابدين بن الحسين سيد الشهداء بن علي بن أبيطالب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فقيه، دين مقرى، قرأ على السيد الاجل المرتضى ذي الفخرين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درجتهما</w:t>
      </w:r>
      <w:r>
        <w:rPr>
          <w:rFonts w:eastAsia="Amiri" w:cs="Amiri" w:ascii="Amiri" w:hAnsi="Amiri"/>
          <w:color w:val="111111"/>
          <w:sz w:val="28"/>
          <w:szCs w:val="28"/>
          <w:rtl w:val="true"/>
          <w:lang w:bidi="ar-SA"/>
        </w:rPr>
        <w:t>).</w:t>
      </w:r>
      <w:r>
        <w:rPr>
          <w:rStyle w:val="FootnoteAnchor"/>
          <w:rtl w:val="true"/>
        </w:rPr>
        <w:footnoteReference w:id="585"/>
      </w:r>
    </w:p>
    <w:p>
      <w:pPr>
        <w:pStyle w:val="Heading6"/>
        <w:numPr>
          <w:ilvl w:val="5"/>
          <w:numId w:val="1"/>
        </w:numPr>
        <w:rPr/>
      </w:pPr>
      <w:bookmarkStart w:id="541" w:name="__RefHeading___Toc15400816_2142443653"/>
      <w:bookmarkStart w:id="542" w:name="_Toc194"/>
      <w:bookmarkEnd w:id="541"/>
      <w:r>
        <w:rPr/>
        <w:t>13</w:t>
      </w:r>
      <w:r>
        <w:rPr>
          <w:rtl w:val="true"/>
        </w:rPr>
        <w:t xml:space="preserve">. </w:t>
      </w:r>
      <w:r>
        <w:rPr>
          <w:rtl w:val="true"/>
        </w:rPr>
        <w:t>ابو نصر هسنجانى</w:t>
      </w:r>
      <w:bookmarkEnd w:id="54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هسنجانى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شرف الائمة ابو نصر هسنجانى، شرح حال اين دانشمند در كتابها ذكر نشده ولى در نقض در موارد متعدد اسم وى ذكر شده كه عبارتند از</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شرف الائمه بو نصر هِسِنْجانى پرده نفاقِ خواجه از درِ خانه بخواست برداشتن در دولتِ سلطان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اركانِ دين و دولت از وزرا و امرا و سپاه سالاران و خادمان حضرت و ده هزار نفس از عوام و خواص و از هر مذهبى و طايفه‌اى به حضورِ سلطان او تقرير مى‌كرد اين مذهب مجبران بامذهب باطنيان برابر است در وجوبِ معرفتِ خدا، فضولى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چه فرق است ميانِ ملحدان و اين جماعت؟ خواجه گرم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 فرق در دوگانگى باشد و اينجا يگانگى است در يگانگى فرقى نباشد</w:t>
      </w:r>
      <w:r>
        <w:rPr>
          <w:rFonts w:eastAsia="IRNazanin" w:cs="IRNazanin"/>
          <w:color w:val="111111"/>
          <w:sz w:val="28"/>
          <w:szCs w:val="28"/>
          <w:rtl w:val="true"/>
          <w:lang w:bidi="fa-IR"/>
        </w:rPr>
        <w:t>.</w:t>
      </w:r>
      <w:r>
        <w:rPr>
          <w:rStyle w:val="FootnoteAnchor"/>
          <w:rtl w:val="true"/>
        </w:rPr>
        <w:footnoteReference w:id="586"/>
      </w:r>
      <w:bookmarkStart w:id="543" w:name="pg15893_170537"/>
    </w:p>
    <w:p>
      <w:pPr>
        <w:pStyle w:val="BookText"/>
        <w:rPr/>
      </w:pPr>
      <w:bookmarkEnd w:id="543"/>
      <w:r>
        <w:rPr>
          <w:rFonts w:ascii="IRNazanin" w:hAnsi="IRNazanin" w:eastAsia="IRNazanin"/>
          <w:color w:val="111111"/>
          <w:sz w:val="28"/>
          <w:sz w:val="28"/>
          <w:szCs w:val="28"/>
          <w:rtl w:val="true"/>
          <w:lang w:bidi="fa-IR"/>
        </w:rPr>
        <w:t>و درين روزگار آنچه هر سال خواجه امام شرف الائمه أبو نصر الهنسجانى كند در هر عاشورا به حضور امرا و تركان و خواجگان و حضور حنيفيان معروف و همه موافقت نمايند و يارى كنند و اين قصه خود به وجهى گويد كه دگران خود ندانند و نيارند گفتن</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مفتّنان و اوباش سراىِ خواجه بو نصر هسنجانى به غارت بربخته و در حال خواصِّ سلطان و غلامان امير عباسى غازى برفتند و بسيارى را بگرفتند و سه غوغائى قزوينى را درآويختند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هسنجانى، به هسنجان منسوب است كه از قراى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در انساب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الهسنجاني بكسر الهاء و السين المهملة و سكون النون و فتح الجيم و في آخرها النون بعد الألف، هذه النسبة إلى قريةٍ من قُرى الري،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فعرّبت و قيل لها هسنجان</w:t>
      </w:r>
      <w:r>
        <w:rPr>
          <w:rFonts w:eastAsia="IRNazanin" w:cs="IRNazanin"/>
          <w:color w:val="111111"/>
          <w:sz w:val="28"/>
          <w:szCs w:val="28"/>
          <w:rtl w:val="true"/>
          <w:lang w:bidi="fa-IR"/>
        </w:rPr>
        <w:t>.</w:t>
      </w:r>
      <w:r>
        <w:rPr>
          <w:rStyle w:val="FootnoteAnchor"/>
          <w:rtl w:val="true"/>
        </w:rPr>
        <w:footnoteReference w:id="589"/>
      </w:r>
    </w:p>
    <w:p>
      <w:pPr>
        <w:pStyle w:val="Heading6"/>
        <w:numPr>
          <w:ilvl w:val="5"/>
          <w:numId w:val="1"/>
        </w:numPr>
        <w:rPr/>
      </w:pPr>
      <w:bookmarkStart w:id="544" w:name="__RefHeading___Toc15400818_2142443653"/>
      <w:bookmarkStart w:id="545" w:name="_Toc195"/>
      <w:bookmarkEnd w:id="544"/>
      <w:r>
        <w:rPr/>
        <w:t>14</w:t>
      </w:r>
      <w:r>
        <w:rPr>
          <w:rtl w:val="true"/>
        </w:rPr>
        <w:t xml:space="preserve">. </w:t>
      </w:r>
      <w:r>
        <w:rPr>
          <w:rtl w:val="true"/>
        </w:rPr>
        <w:t>احمدچه رازى</w:t>
      </w:r>
      <w:bookmarkEnd w:id="545"/>
    </w:p>
    <w:p>
      <w:pPr>
        <w:pStyle w:val="BookText"/>
        <w:rPr/>
      </w:pPr>
      <w:r>
        <w:rPr>
          <w:rFonts w:ascii="IRNazanin" w:hAnsi="IRNazanin" w:eastAsia="IRNazanin"/>
          <w:color w:val="111111"/>
          <w:sz w:val="28"/>
          <w:sz w:val="28"/>
          <w:szCs w:val="28"/>
          <w:rtl w:val="true"/>
          <w:lang w:bidi="fa-IR"/>
        </w:rPr>
        <w:t>صاحب نقض وى را از شاعران فارسى‌گوى ياد كرده</w:t>
      </w:r>
      <w:r>
        <w:rPr>
          <w:rStyle w:val="FootnoteAnchor"/>
          <w:rtl w:val="true"/>
        </w:rPr>
        <w:footnoteReference w:id="590"/>
      </w:r>
      <w:r>
        <w:rPr>
          <w:rFonts w:ascii="Amiri" w:hAnsi="Amiri" w:eastAsia="Amiri" w:cs="Amiri"/>
          <w:color w:val="111111"/>
          <w:sz w:val="28"/>
          <w:sz w:val="28"/>
          <w:szCs w:val="28"/>
          <w:rtl w:val="true"/>
          <w:lang w:bidi="ar-SA"/>
        </w:rPr>
        <w:t>ولى در مصادر اطلاعى از احوال و اشعار آنها ذكر نشده است</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15400820_2142443653"/>
      <w:bookmarkStart w:id="547" w:name="_Toc196"/>
      <w:bookmarkEnd w:id="546"/>
      <w:r>
        <w:rPr/>
        <w:t>15</w:t>
      </w:r>
      <w:r>
        <w:rPr>
          <w:rtl w:val="true"/>
        </w:rPr>
        <w:t xml:space="preserve">. </w:t>
      </w:r>
      <w:r>
        <w:rPr>
          <w:rtl w:val="true"/>
        </w:rPr>
        <w:t>خواجه اميرك شيعى رازى</w:t>
      </w:r>
      <w:bookmarkEnd w:id="54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اميرك شيعى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نقض در چند مورد از وى ياد كرده بدين ترتيب</w:t>
      </w:r>
      <w:r>
        <w:rPr>
          <w:rFonts w:eastAsia="IRNazanin" w:cs="IRNazanin"/>
          <w:color w:val="111111"/>
          <w:sz w:val="28"/>
          <w:szCs w:val="28"/>
          <w:rtl w:val="true"/>
          <w:lang w:bidi="fa-IR"/>
        </w:rPr>
        <w:t xml:space="preserve">: </w:t>
      </w:r>
      <w:bookmarkStart w:id="548" w:name="pg15893_170538"/>
    </w:p>
    <w:p>
      <w:pPr>
        <w:pStyle w:val="BookText"/>
        <w:rPr/>
      </w:pPr>
      <w:bookmarkEnd w:id="548"/>
      <w:r>
        <w:rPr>
          <w:rFonts w:ascii="IRNazanin" w:hAnsi="IRNazanin" w:eastAsia="IRNazanin"/>
          <w:color w:val="111111"/>
          <w:sz w:val="28"/>
          <w:sz w:val="28"/>
          <w:szCs w:val="28"/>
          <w:rtl w:val="true"/>
          <w:lang w:bidi="fa-IR"/>
        </w:rPr>
        <w:t>در مقدمه كتاب در توضيح كتاب مثالب النواصب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 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نسخت كرده، يكى به خزانه اميرك معروف فرستادى و ديگرى مصنف مى‌دارد و در خفيه بر عوام الناس مى‌خواند و نسختى از آن نقل كرده به قزوين</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مدرسه فقيه على جاسبى به كوى اصفهانيان كه خواجه اميرك فرموده است كه بدان تكلّف مدرسه‌اى در هيچ طايفه‌اى نيست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از خواجگان و رؤسا كه در عدادِ اعتبار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اميرك شيعى رازى</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ديگر مصادر يادى از وى نشده است</w:t>
      </w:r>
      <w:r>
        <w:rPr>
          <w:rFonts w:eastAsia="IRNazanin" w:cs="IRNazanin"/>
          <w:color w:val="111111"/>
          <w:sz w:val="28"/>
          <w:szCs w:val="28"/>
          <w:rtl w:val="true"/>
          <w:lang w:bidi="fa-IR"/>
        </w:rPr>
        <w:t>.</w:t>
      </w:r>
    </w:p>
    <w:p>
      <w:pPr>
        <w:pStyle w:val="Heading6"/>
        <w:numPr>
          <w:ilvl w:val="5"/>
          <w:numId w:val="1"/>
        </w:numPr>
        <w:rPr/>
      </w:pPr>
      <w:bookmarkStart w:id="549" w:name="__RefHeading___Toc15400822_2142443653"/>
      <w:bookmarkStart w:id="550" w:name="_Toc197"/>
      <w:bookmarkEnd w:id="549"/>
      <w:r>
        <w:rPr/>
        <w:t>16</w:t>
      </w:r>
      <w:r>
        <w:rPr>
          <w:rtl w:val="true"/>
        </w:rPr>
        <w:t xml:space="preserve">. </w:t>
      </w:r>
      <w:r>
        <w:rPr>
          <w:rtl w:val="true"/>
        </w:rPr>
        <w:t>فقيه بُلمعالى امامتى رازى</w:t>
      </w:r>
      <w:bookmarkEnd w:id="550"/>
    </w:p>
    <w:p>
      <w:pPr>
        <w:pStyle w:val="BookText"/>
        <w:rPr/>
      </w:pPr>
      <w:r>
        <w:rPr>
          <w:rFonts w:ascii="Amiri" w:hAnsi="Amiri" w:eastAsia="Amiri" w:cs="Amiri"/>
          <w:color w:val="111111"/>
          <w:sz w:val="28"/>
          <w:sz w:val="28"/>
          <w:szCs w:val="28"/>
          <w:rtl w:val="true"/>
          <w:lang w:bidi="ar-SA"/>
        </w:rPr>
        <w:t>از عالمان بلند مرتبه شيعى است كه صاحب نقض وى را در شمار شمس الاسلام حسكا و بو طالب بابويه و قبل از نام آنها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صاحب نقض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بدين انجاميد شيعت اين حال رفع كردند بر خواجه على عالم و فقيه بلمعالى امامتى و شمس الاسلام حسكا</w:t>
      </w:r>
      <w:r>
        <w:rPr>
          <w:rFonts w:eastAsia="IRNazanin" w:cs="IRNazanin"/>
          <w:color w:val="111111"/>
          <w:sz w:val="28"/>
          <w:szCs w:val="28"/>
          <w:rtl w:val="true"/>
          <w:lang w:bidi="fa-IR"/>
        </w:rPr>
        <w:t>... .</w:t>
      </w:r>
      <w:r>
        <w:rPr>
          <w:rStyle w:val="FootnoteAnchor"/>
          <w:rtl w:val="true"/>
        </w:rPr>
        <w:footnoteReference w:id="594"/>
      </w:r>
    </w:p>
    <w:p>
      <w:pPr>
        <w:pStyle w:val="Heading6"/>
        <w:numPr>
          <w:ilvl w:val="5"/>
          <w:numId w:val="1"/>
        </w:numPr>
        <w:rPr/>
      </w:pPr>
      <w:bookmarkStart w:id="551" w:name="__RefHeading___Toc15400824_2142443653"/>
      <w:bookmarkStart w:id="552" w:name="_Toc198"/>
      <w:bookmarkEnd w:id="551"/>
      <w:r>
        <w:rPr/>
        <w:t>17</w:t>
      </w:r>
      <w:r>
        <w:rPr>
          <w:rtl w:val="true"/>
        </w:rPr>
        <w:t xml:space="preserve">. </w:t>
      </w:r>
      <w:r>
        <w:rPr>
          <w:rtl w:val="true"/>
        </w:rPr>
        <w:t>بندار رازى</w:t>
      </w:r>
      <w:bookmarkEnd w:id="55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بندار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شاعران شيعى است كه يادش دو بار در نقض آمده و غير از آن اطلاعى از وى در دست نداريم</w:t>
      </w:r>
      <w:r>
        <w:rPr>
          <w:rFonts w:eastAsia="Amiri" w:cs="Amiri" w:ascii="Amiri" w:hAnsi="Amiri"/>
          <w:color w:val="111111"/>
          <w:sz w:val="28"/>
          <w:szCs w:val="28"/>
          <w:rtl w:val="true"/>
          <w:lang w:bidi="ar-SA"/>
        </w:rPr>
        <w:t xml:space="preserve">. </w:t>
      </w:r>
      <w:bookmarkStart w:id="553" w:name="pg15893_170539"/>
    </w:p>
    <w:p>
      <w:pPr>
        <w:pStyle w:val="BookText"/>
        <w:rPr/>
      </w:pPr>
      <w:bookmarkEnd w:id="553"/>
      <w:r>
        <w:rPr>
          <w:rFonts w:ascii="Amiri" w:hAnsi="Amiri" w:eastAsia="Amiri" w:cs="Amiri"/>
          <w:color w:val="111111"/>
          <w:sz w:val="28"/>
          <w:sz w:val="28"/>
          <w:szCs w:val="28"/>
          <w:rtl w:val="true"/>
          <w:lang w:bidi="ar-SA"/>
        </w:rPr>
        <w:t>صاحب نقض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استاد ابو منصور و برادرش ابو سعد وزيران محترم بودند از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بندار رازى را در مدح اين دو وزير بيست و هفت قصيده غرّاست و اين ابياتِ مسمى وراست كه در حق ايشان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جليل مملكت داراى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آن درياى مفخر</w:t>
      </w:r>
    </w:p>
    <w:p>
      <w:pPr>
        <w:pStyle w:val="BookText"/>
        <w:rPr/>
      </w:pPr>
      <w:r>
        <w:rPr>
          <w:rFonts w:ascii="Amiri" w:hAnsi="Amiri" w:eastAsia="Amiri" w:cs="Amiri"/>
          <w:color w:val="111111"/>
          <w:sz w:val="28"/>
          <w:sz w:val="28"/>
          <w:szCs w:val="28"/>
          <w:rtl w:val="true"/>
          <w:lang w:bidi="ar-SA"/>
        </w:rPr>
        <w:t xml:space="preserve">هم زاى دولت و همشيره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نام مصطفى هم دين حيدر</w:t>
      </w:r>
    </w:p>
    <w:p>
      <w:pPr>
        <w:pStyle w:val="BookText"/>
        <w:rPr/>
      </w:pPr>
      <w:r>
        <w:rPr>
          <w:rFonts w:ascii="IRNazanin" w:hAnsi="IRNazanin" w:eastAsia="IRNazanin"/>
          <w:color w:val="111111"/>
          <w:sz w:val="28"/>
          <w:sz w:val="28"/>
          <w:szCs w:val="28"/>
          <w:rtl w:val="true"/>
          <w:lang w:bidi="fa-IR"/>
        </w:rPr>
        <w:t xml:space="preserve">بفرّ دولتِ استاد 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بماناد اين چنين دولت معمر</w:t>
      </w:r>
    </w:p>
    <w:p>
      <w:pPr>
        <w:pStyle w:val="BookText"/>
        <w:rPr/>
      </w:pPr>
      <w:r>
        <w:rPr>
          <w:rFonts w:ascii="IRNazanin" w:hAnsi="IRNazanin" w:eastAsia="IRNazanin"/>
          <w:color w:val="111111"/>
          <w:sz w:val="28"/>
          <w:sz w:val="28"/>
          <w:szCs w:val="28"/>
          <w:rtl w:val="true"/>
          <w:lang w:bidi="fa-IR"/>
        </w:rPr>
        <w:t xml:space="preserve">همايون دو برادر چونكه دو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خورشيد كرم دو بحر اخضر</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از متملّكان و رؤسا و سادات رى 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حمزه شعرانى كه بندار رازى را در مدحِ ايشان قصايد است كه چون بخوانند بدانند</w:t>
      </w:r>
      <w:r>
        <w:rPr>
          <w:rFonts w:eastAsia="IRNazanin" w:cs="IRNazanin"/>
          <w:color w:val="111111"/>
          <w:sz w:val="28"/>
          <w:szCs w:val="28"/>
          <w:rtl w:val="true"/>
          <w:lang w:bidi="fa-IR"/>
        </w:rPr>
        <w:t>.</w:t>
      </w:r>
      <w:r>
        <w:rPr>
          <w:rStyle w:val="FootnoteAnchor"/>
          <w:rtl w:val="true"/>
        </w:rPr>
        <w:footnoteReference w:id="596"/>
      </w:r>
    </w:p>
    <w:p>
      <w:pPr>
        <w:pStyle w:val="Heading6"/>
        <w:numPr>
          <w:ilvl w:val="5"/>
          <w:numId w:val="1"/>
        </w:numPr>
        <w:rPr/>
      </w:pPr>
      <w:bookmarkStart w:id="554" w:name="__RefHeading___Toc15400826_2142443653"/>
      <w:bookmarkStart w:id="555" w:name="_Toc199"/>
      <w:bookmarkEnd w:id="554"/>
      <w:r>
        <w:rPr/>
        <w:t>18</w:t>
      </w:r>
      <w:r>
        <w:rPr>
          <w:rtl w:val="true"/>
        </w:rPr>
        <w:t xml:space="preserve">. </w:t>
      </w:r>
      <w:r>
        <w:rPr>
          <w:rtl w:val="true"/>
        </w:rPr>
        <w:t>امام بو جعفر گيل</w:t>
      </w:r>
      <w:bookmarkEnd w:id="555"/>
    </w:p>
    <w:p>
      <w:pPr>
        <w:pStyle w:val="BookText"/>
        <w:rPr/>
      </w:pPr>
      <w:r>
        <w:rPr>
          <w:rFonts w:ascii="IRNazanin" w:hAnsi="IRNazanin" w:eastAsia="IRNazanin"/>
          <w:color w:val="111111"/>
          <w:sz w:val="28"/>
          <w:sz w:val="28"/>
          <w:szCs w:val="28"/>
          <w:rtl w:val="true"/>
          <w:lang w:bidi="fa-IR"/>
        </w:rPr>
        <w:t>صاحب نقض درباره وى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رى سادات بسيارند از نقيبان و رئيسان كه اين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خواجه امام بو جعفر گيل كه بر بلاى همه اصحاب بو حنيفه نشيند در حضرت مجلس حكم و مُعدل و مزكى باشد، با اين همه در بانگ نماز و قامت خير العمل زنند و والى و قاضى و پادشاه دانند و علما را معلوم باشد و نه نقصانِ عدالتشان كند و نه كس را زهره باشد در ايشان طعنى زند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درست نشده است</w:t>
      </w:r>
      <w:r>
        <w:rPr>
          <w:rFonts w:eastAsia="IRNazanin" w:cs="IRNazanin"/>
          <w:color w:val="111111"/>
          <w:sz w:val="28"/>
          <w:szCs w:val="28"/>
          <w:rtl w:val="true"/>
          <w:lang w:bidi="fa-IR"/>
        </w:rPr>
        <w:t>.</w:t>
      </w:r>
    </w:p>
    <w:p>
      <w:pPr>
        <w:pStyle w:val="Heading6"/>
        <w:numPr>
          <w:ilvl w:val="5"/>
          <w:numId w:val="1"/>
        </w:numPr>
        <w:rPr/>
      </w:pPr>
      <w:bookmarkStart w:id="556" w:name="__RefHeading___Toc15400828_2142443653"/>
      <w:bookmarkStart w:id="557" w:name="_Toc200"/>
      <w:bookmarkEnd w:id="556"/>
      <w:r>
        <w:rPr/>
        <w:t>19</w:t>
      </w:r>
      <w:r>
        <w:rPr>
          <w:rtl w:val="true"/>
        </w:rPr>
        <w:t xml:space="preserve">. </w:t>
      </w:r>
      <w:r>
        <w:rPr>
          <w:rtl w:val="true"/>
        </w:rPr>
        <w:t>تاج الدين كيسكى</w:t>
      </w:r>
      <w:bookmarkEnd w:id="5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فرزند سيد محمد كيسكى است و شرح حالش در ضمن شرح حال وى ذكر گرديد</w:t>
      </w:r>
      <w:r>
        <w:rPr>
          <w:rFonts w:eastAsia="IRNazanin" w:cs="IRNazanin"/>
          <w:color w:val="111111"/>
          <w:sz w:val="28"/>
          <w:szCs w:val="28"/>
          <w:rtl w:val="true"/>
          <w:lang w:bidi="fa-IR"/>
        </w:rPr>
        <w:t xml:space="preserve">. </w:t>
      </w:r>
      <w:bookmarkStart w:id="558" w:name="pg15893_170540"/>
    </w:p>
    <w:p>
      <w:pPr>
        <w:pStyle w:val="Heading6"/>
        <w:numPr>
          <w:ilvl w:val="5"/>
          <w:numId w:val="1"/>
        </w:numPr>
        <w:rPr/>
      </w:pPr>
      <w:bookmarkStart w:id="559" w:name="__RefHeading___Toc15400830_2142443653"/>
      <w:bookmarkStart w:id="560" w:name="_Toc201"/>
      <w:bookmarkEnd w:id="558"/>
      <w:bookmarkEnd w:id="559"/>
      <w:r>
        <w:rPr/>
        <w:t>20</w:t>
      </w:r>
      <w:r>
        <w:rPr>
          <w:rtl w:val="true"/>
        </w:rPr>
        <w:t xml:space="preserve">. </w:t>
      </w:r>
      <w:r>
        <w:rPr>
          <w:rtl w:val="true"/>
        </w:rPr>
        <w:t xml:space="preserve">حسام الدين اتابك اينانج بيگ سنقر صاحب رى </w:t>
      </w:r>
      <w:r>
        <w:rPr>
          <w:rtl w:val="true"/>
        </w:rPr>
        <w:t>(</w:t>
      </w:r>
      <w:r>
        <w:rPr>
          <w:rtl w:val="true"/>
        </w:rPr>
        <w:t xml:space="preserve">مقتول در </w:t>
      </w:r>
      <w:r>
        <w:rPr/>
        <w:t>564</w:t>
      </w:r>
      <w:r>
        <w:rPr>
          <w:rtl w:val="true"/>
        </w:rPr>
        <w:t>ق</w:t>
      </w:r>
      <w:r>
        <w:rPr>
          <w:rtl w:val="true"/>
        </w:rPr>
        <w:t>)</w:t>
      </w:r>
      <w:bookmarkEnd w:id="560"/>
    </w:p>
    <w:p>
      <w:pPr>
        <w:pStyle w:val="BookText"/>
        <w:rPr/>
      </w:pPr>
      <w:r>
        <w:rPr>
          <w:rFonts w:ascii="Amiri" w:hAnsi="Amiri" w:eastAsia="Amiri" w:cs="Amiri"/>
          <w:color w:val="111111"/>
          <w:sz w:val="28"/>
          <w:sz w:val="28"/>
          <w:szCs w:val="28"/>
          <w:rtl w:val="true"/>
          <w:lang w:bidi="ar-SA"/>
        </w:rPr>
        <w:t xml:space="preserve">وى مدتى فرمانروايى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دست داشته و صاحب نقض</w:t>
      </w:r>
    </w:p>
    <w:p>
      <w:pPr>
        <w:pStyle w:val="BookText"/>
        <w:rPr/>
      </w:pPr>
      <w:r>
        <w:rPr>
          <w:rFonts w:ascii="IRNazanin" w:hAnsi="IRNazanin" w:eastAsia="IRNazanin"/>
          <w:color w:val="111111"/>
          <w:sz w:val="28"/>
          <w:sz w:val="28"/>
          <w:szCs w:val="28"/>
          <w:rtl w:val="true"/>
          <w:lang w:bidi="fa-IR"/>
        </w:rPr>
        <w:t>داستان بدرقه حاجيان خراسان را از رى تا بسطام هنگام بازگشت از حج ذكر كرده كه چون وى بازگشت دزدان بر قافله زده و متجاوز از چهارصد و اندى حاجى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شهور سنه ثلاث و خمسين و خمسمائة قافله‌اى كه از سفر حجاز بازگشت با عدّت و آلت و برگ و ساز همه حنيفيان نيكو اعتقاد و سنيان عدلى نه جبرى‌اند هزار مرد از ماوراء النهر و غزنين و بلخ و بخارا و خوارزم و بلاد آن ديار با بدرقه امير غازى اينانج اتابك مى‌رفتند تا به بسطام، چون بدرقه بازگشت ملحدان از مهريان شبيخون آوردند و چهارصد هزار دينار صامت و ناطق ببردند و چهارصد و هشتاد واند مسلمان حاجى و غير حاجى را شهيد كردند</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561" w:name="__RefHeading___Toc15400832_2142443653"/>
      <w:bookmarkStart w:id="562" w:name="_Toc202"/>
      <w:bookmarkEnd w:id="561"/>
      <w:r>
        <w:rPr/>
        <w:t>21</w:t>
      </w:r>
      <w:r>
        <w:rPr>
          <w:rtl w:val="true"/>
        </w:rPr>
        <w:t xml:space="preserve">. </w:t>
      </w:r>
      <w:r>
        <w:rPr>
          <w:rtl w:val="true"/>
        </w:rPr>
        <w:t xml:space="preserve">ابو منصور حفده طوسى نيشابورى </w:t>
      </w:r>
      <w:r>
        <w:rPr>
          <w:rtl w:val="true"/>
        </w:rPr>
        <w:t>(</w:t>
      </w:r>
      <w:r>
        <w:rPr>
          <w:rtl w:val="true"/>
        </w:rPr>
        <w:t xml:space="preserve">م </w:t>
      </w:r>
      <w:r>
        <w:rPr/>
        <w:t>571</w:t>
      </w:r>
      <w:r>
        <w:rPr>
          <w:rtl w:val="true"/>
        </w:rPr>
        <w:t xml:space="preserve"> </w:t>
      </w:r>
      <w:r>
        <w:rPr>
          <w:rtl w:val="true"/>
        </w:rPr>
        <w:t>ق</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منصور حفده طوسى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محمد بن اسعد بن محمد بن حسين بن قاسم عطارى طوسى متوفاى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چرنداب تبريز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مدتى در رى بوده كه مصادف با ايام عاشورا و عزادارى شيعيان بوده و صاحب نقض، كلمات وى را در تفضيل امام حسين عليه‌السلام بر عثمان چنين نقل كرده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خواجه امام بو منصور حفده كه در اصحاب شافعى معتبر و متقدّم است به وقت حضور او به رى ديدند كه روز عاشورا اين قصه بر چه </w:t>
      </w:r>
      <w:bookmarkStart w:id="563" w:name="pg15893_170541"/>
    </w:p>
    <w:p>
      <w:pPr>
        <w:pStyle w:val="BookText"/>
        <w:rPr/>
      </w:pPr>
      <w:bookmarkEnd w:id="563"/>
      <w:r>
        <w:rPr>
          <w:rFonts w:ascii="IRNazanin" w:hAnsi="IRNazanin" w:eastAsia="IRNazanin"/>
          <w:color w:val="111111"/>
          <w:sz w:val="28"/>
          <w:sz w:val="28"/>
          <w:szCs w:val="28"/>
          <w:rtl w:val="true"/>
          <w:lang w:bidi="fa-IR"/>
        </w:rPr>
        <w:t>طريق گفت و حسين را بر عثمان درجه و تفضيل نهاد و معاويه را باغى خواند در جامعِ سرهنگ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شرح حال وى در وفيات الاعيان</w:t>
      </w:r>
      <w:r>
        <w:rPr>
          <w:rStyle w:val="FootnoteAnchor"/>
          <w:rtl w:val="true"/>
        </w:rPr>
        <w:footnoteReference w:id="600"/>
      </w:r>
      <w:r>
        <w:rPr>
          <w:rFonts w:ascii="IRNazanin" w:hAnsi="IRNazanin" w:eastAsia="IRNazanin"/>
          <w:color w:val="111111"/>
          <w:sz w:val="28"/>
          <w:sz w:val="28"/>
          <w:szCs w:val="28"/>
          <w:rtl w:val="true"/>
          <w:lang w:bidi="fa-IR"/>
        </w:rPr>
        <w:t>و روضات الجنان</w:t>
      </w:r>
      <w:r>
        <w:rPr>
          <w:rStyle w:val="FootnoteAnchor"/>
          <w:rtl w:val="true"/>
        </w:rPr>
        <w:footnoteReference w:id="601"/>
      </w:r>
      <w:r>
        <w:rPr>
          <w:rFonts w:ascii="Amiri" w:hAnsi="Amiri" w:eastAsia="Amiri" w:cs="Amiri"/>
          <w:color w:val="111111"/>
          <w:sz w:val="28"/>
          <w:sz w:val="28"/>
          <w:szCs w:val="28"/>
          <w:rtl w:val="true"/>
          <w:lang w:bidi="ar-SA"/>
        </w:rPr>
        <w:t>، مسطور است و خاقانى شروانى قصيده‌اى در رثاى وى سروده است با اين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مرثيه شيخ الاسلام عمدة الدين محمد بن اسعد طوسى نيشابورى</w:t>
      </w:r>
      <w:r>
        <w:rPr>
          <w:rFonts w:eastAsia="Amiri" w:cs="Amiri" w:ascii="Amiri" w:hAnsi="Amiri"/>
          <w:color w:val="111111"/>
          <w:sz w:val="28"/>
          <w:szCs w:val="28"/>
          <w:rtl w:val="true"/>
          <w:lang w:bidi="ar-SA"/>
        </w:rPr>
        <w:t>».</w:t>
      </w:r>
      <w:r>
        <w:rPr>
          <w:rStyle w:val="FootnoteAnchor"/>
          <w:rtl w:val="true"/>
        </w:rPr>
        <w:footnoteReference w:id="602"/>
      </w:r>
    </w:p>
    <w:p>
      <w:pPr>
        <w:pStyle w:val="Heading6"/>
        <w:numPr>
          <w:ilvl w:val="5"/>
          <w:numId w:val="1"/>
        </w:numPr>
        <w:rPr/>
      </w:pPr>
      <w:bookmarkStart w:id="564" w:name="__RefHeading___Toc15400834_2142443653"/>
      <w:bookmarkStart w:id="565" w:name="_Toc203"/>
      <w:bookmarkEnd w:id="564"/>
      <w:r>
        <w:rPr/>
        <w:t>22</w:t>
      </w:r>
      <w:r>
        <w:rPr>
          <w:rtl w:val="true"/>
        </w:rPr>
        <w:t xml:space="preserve">. </w:t>
      </w:r>
      <w:r>
        <w:rPr>
          <w:rtl w:val="true"/>
        </w:rPr>
        <w:t>شمس الاسلام حسكا بابويه</w:t>
      </w:r>
      <w:bookmarkEnd w:id="565"/>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الاسلام حسكا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شمس الاسلام حسن بن حسين بن بابويه قمى معروف به حسكا ساكن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جدّ منتجب‌الدين صاحب فهرست است‌كه درآنجا وى‌را چنين ترجمه كرده‌است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الامام الجدّ شمس الاسلام الحسن بن الحسين بن بابويه القمى نزيل الرى المدعو حسكا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ثقة، وجه، قرأ على شيخنا الموفق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تصانيفه 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على الشيخين سلار بن عبد العزيز و ابن براج جميع تصانيفه و له تصانيف فى الفقه منها كتاب العبادات و كتاب الاعمال الصالحة و كتاب سيد الانبياء و الائمه عليهم‌السلام ، أخبرنا</w:t>
      </w:r>
    </w:p>
    <w:p>
      <w:pPr>
        <w:pStyle w:val="BookText"/>
        <w:rPr/>
      </w:pPr>
      <w:r>
        <w:rPr>
          <w:rFonts w:ascii="IRNazanin" w:hAnsi="IRNazanin" w:eastAsia="IRNazanin"/>
          <w:color w:val="111111"/>
          <w:sz w:val="28"/>
          <w:sz w:val="28"/>
          <w:szCs w:val="28"/>
          <w:rtl w:val="true"/>
          <w:lang w:bidi="fa-IR"/>
        </w:rPr>
        <w:t xml:space="preserve">بها الوالد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Style w:val="FootnoteAnchor"/>
          <w:rtl w:val="true"/>
        </w:rPr>
        <w:footnoteReference w:id="60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نقض در موارد متعدد از شمس الدين حسكا رازى ياد كرده كه مطالب قابل توجه آن چنين است</w:t>
      </w:r>
      <w:r>
        <w:rPr>
          <w:rFonts w:eastAsia="IRNazanin" w:cs="IRNazanin"/>
          <w:color w:val="111111"/>
          <w:sz w:val="28"/>
          <w:szCs w:val="28"/>
          <w:rtl w:val="true"/>
          <w:lang w:bidi="fa-IR"/>
        </w:rPr>
        <w:t xml:space="preserve">: </w:t>
      </w:r>
      <w:bookmarkStart w:id="566" w:name="pg15893_170542"/>
    </w:p>
    <w:p>
      <w:pPr>
        <w:pStyle w:val="BookText"/>
        <w:rPr/>
      </w:pPr>
      <w:bookmarkEnd w:id="566"/>
      <w:r>
        <w:rPr>
          <w:rFonts w:ascii="IRNazanin" w:hAnsi="IRNazanin" w:eastAsia="IRNazanin"/>
          <w:color w:val="111111"/>
          <w:sz w:val="28"/>
          <w:sz w:val="28"/>
          <w:szCs w:val="28"/>
          <w:rtl w:val="true"/>
          <w:lang w:bidi="fa-IR"/>
        </w:rPr>
        <w:t xml:space="preserve">ودرآنجا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شمس‌الاسلام حسكا بابويه‌كه پيراين‌طايفه بودكه نزديك سراى ايالت است و در آنجا نماز به جماعت و قرائتِ قرآن و تعليم قرآن كودكان را و مجلس وعظ و طريقِ فتوى و تقوى ظاهر و معين بوده است و هست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علم و امانت و زهد و ورع شمس الاسلام حسكا بابويه همه طوايف اسلام را معلوم است</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صاحب مثالب النواصب در نسبت دروغى به حسكا بابويه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حسكاى بابويه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شب نخسبم تا صد بار لعنت به معاذ جبل نكنم و معاذ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كاردار رسول بود بر اعمال يمن و تعليم شرعيات و رسول عليه‌السلام در حق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أعلمكم بالحلال و الحرام معاذ بن جبل، نمى‌شايد كه يك شب بر پير دانشمند رافضى بازگردد تا او را چند بار لعنت بنكند فكيف بر آنها كه خلافت و امامت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نقض در جواب افتراى وى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اين كلمات همان است كه در مواضع گفته آمد كه دروغ و بهتان است و وزر و وبال به گردنِ آن كس كه گويد و روا دارد دروغى بر پيرى زاهد عالم مقدم نهادن كه سيرت و طريقت شمس الاسلام حسكا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فريقين را معلوم باشد كه عفت نفس و كوتاه زبانى و پاك نفسى</w:t>
      </w:r>
      <w:r>
        <w:rPr>
          <w:rFonts w:eastAsia="IRNazanin" w:cs="IRNazanin"/>
          <w:color w:val="111111"/>
          <w:sz w:val="28"/>
          <w:szCs w:val="28"/>
          <w:rtl w:val="true"/>
          <w:lang w:bidi="fa-IR"/>
        </w:rPr>
        <w:t>.</w:t>
      </w:r>
      <w:r>
        <w:rPr>
          <w:rStyle w:val="FootnoteAnchor"/>
          <w:rtl w:val="true"/>
        </w:rPr>
        <w:footnoteReference w:id="606"/>
      </w:r>
    </w:p>
    <w:p>
      <w:pPr>
        <w:pStyle w:val="Heading6"/>
        <w:numPr>
          <w:ilvl w:val="5"/>
          <w:numId w:val="1"/>
        </w:numPr>
        <w:rPr/>
      </w:pPr>
      <w:bookmarkStart w:id="567" w:name="__RefHeading___Toc15400836_2142443653"/>
      <w:bookmarkStart w:id="568" w:name="_Toc204"/>
      <w:bookmarkEnd w:id="567"/>
      <w:r>
        <w:rPr/>
        <w:t>23</w:t>
      </w:r>
      <w:r>
        <w:rPr>
          <w:rtl w:val="true"/>
        </w:rPr>
        <w:t xml:space="preserve">. </w:t>
      </w:r>
      <w:r>
        <w:rPr>
          <w:rtl w:val="true"/>
        </w:rPr>
        <w:t>حسن استرآبادى</w:t>
      </w:r>
      <w:bookmarkEnd w:id="568"/>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القضات عماد الدين ابو محمد حسن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ق در استرآباد و متوفاى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ق در 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از دانشمندان بزرگ و قاضيان مشهور رى بوده و در مذهب حنفى سلوك مى‌كرده، ولى با دانشمندان شيعه مراودات نيكو داشته به طورى كه دانشمندان شيعه كتاب غرر و درر سيد مرتضى را از طريق وى روايت مى‌كنند و همين امر موجب شده كه دانشمندان شيعه را به حسن سلوك بستايند چنان كه شاعر شيعى قوامى رازى، قصيده‌اى در مدح وى سروده كه بيش از صد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بيت از اين قصيده كه دلالت بر عظمت صاحب ترجمه دارد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قوامى چون معانى شد عماد لفظ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آن كن تا به نزديك عماد الدين برى</w:t>
      </w:r>
    </w:p>
    <w:p>
      <w:pPr>
        <w:pStyle w:val="BookText"/>
        <w:rPr/>
      </w:pPr>
      <w:r>
        <w:rPr>
          <w:rFonts w:ascii="Amiri" w:hAnsi="Amiri" w:eastAsia="Amiri" w:cs="Amiri"/>
          <w:color w:val="111111"/>
          <w:sz w:val="28"/>
          <w:sz w:val="28"/>
          <w:szCs w:val="28"/>
          <w:rtl w:val="true"/>
          <w:lang w:bidi="ar-SA"/>
        </w:rPr>
        <w:t xml:space="preserve">آن عمادالدين حق اقضى‌القضاة شرق وغرب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رسد بر مهتران دين و دولت مهترى</w:t>
      </w:r>
    </w:p>
    <w:p>
      <w:pPr>
        <w:pStyle w:val="BookText"/>
        <w:rPr/>
      </w:pPr>
      <w:r>
        <w:rPr>
          <w:rFonts w:ascii="IRNazanin" w:hAnsi="IRNazanin" w:eastAsia="IRNazanin"/>
          <w:color w:val="111111"/>
          <w:sz w:val="28"/>
          <w:sz w:val="28"/>
          <w:szCs w:val="28"/>
          <w:rtl w:val="true"/>
          <w:lang w:bidi="fa-IR"/>
        </w:rPr>
        <w:t xml:space="preserve">پادشاه شرع و ملت خواجه درگاه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كاسمان را نيست در پهلوى پهناورى</w:t>
      </w:r>
    </w:p>
    <w:p>
      <w:pPr>
        <w:pStyle w:val="BookText"/>
        <w:rPr/>
      </w:pPr>
      <w:r>
        <w:rPr>
          <w:rFonts w:ascii="IRNazanin" w:hAnsi="IRNazanin" w:eastAsia="IRNazanin"/>
          <w:color w:val="111111"/>
          <w:sz w:val="28"/>
          <w:sz w:val="28"/>
          <w:szCs w:val="28"/>
          <w:rtl w:val="true"/>
          <w:lang w:bidi="fa-IR"/>
        </w:rPr>
        <w:t xml:space="preserve">از فصاحتهاى پندارى كه در تذكير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جبرئيلت مقرئى كردست و عرشت منبرى</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صاحب نقض در چندين مورد از وى ياد نموده كه نشانِ عظمت وى و مقبوليش در نزد عامه و خاصه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چند مورد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شهور سنه ثلاث و ثلاثين و خمسمائة كتابى مفرد ساخته‌ام در تنزيه عايشه در دولت امير غازى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اشارت رئيس و مقتداى سادات و شيعه سيد سعيد فخرالدين بن شمس‌الدين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 الدين الحسن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استقصا خوانده و بر پشت آن فصلى غرا نوشته به استحسان تمام و نسخه اصل آن به خزانه اميرعباس بردند و ديگر نسختها دارند</w:t>
      </w:r>
      <w:r>
        <w:rPr>
          <w:rFonts w:eastAsia="IRNazanin" w:cs="IRNazanin"/>
          <w:color w:val="111111"/>
          <w:sz w:val="28"/>
          <w:szCs w:val="28"/>
          <w:rtl w:val="true"/>
          <w:lang w:bidi="fa-IR"/>
        </w:rPr>
        <w:t>...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قاضييى چون حسن استرآبادى كه در مشرق و مغرب مانند نداشت</w:t>
      </w:r>
      <w:r>
        <w:rPr>
          <w:rFonts w:eastAsia="IRNazanin" w:cs="IRNazanin"/>
          <w:color w:val="111111"/>
          <w:sz w:val="28"/>
          <w:szCs w:val="28"/>
          <w:rtl w:val="true"/>
          <w:lang w:bidi="fa-IR"/>
        </w:rPr>
        <w:t>».</w:t>
      </w:r>
      <w:r>
        <w:rPr>
          <w:rStyle w:val="FootnoteAnchor"/>
          <w:rtl w:val="true"/>
        </w:rPr>
        <w:footnoteReference w:id="60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ديار بزرگترين مفتى در اصحاب بو حنيفه در عراق قهستان قاضى </w:t>
      </w:r>
      <w:bookmarkStart w:id="569" w:name="pg15893_170544"/>
    </w:p>
    <w:p>
      <w:pPr>
        <w:pStyle w:val="BookText"/>
        <w:rPr/>
      </w:pPr>
      <w:bookmarkEnd w:id="569"/>
      <w:r>
        <w:rPr>
          <w:rFonts w:ascii="IRNazanin" w:hAnsi="IRNazanin" w:eastAsia="IRNazanin"/>
          <w:color w:val="111111"/>
          <w:sz w:val="28"/>
          <w:sz w:val="28"/>
          <w:szCs w:val="28"/>
          <w:rtl w:val="true"/>
          <w:lang w:bidi="fa-IR"/>
        </w:rPr>
        <w:t>عماد الدين حسن استرآبادى بود هميشه اين سنت نگاه داشتى و در جامع مسلمانان كه خطبه و نماز كردى باز نكردى و اقتدا بدو خطا نباشد و او را بى‌علم نپندارم كه هفتاد سال بر عملى متواتر مداومت بنمايد</w:t>
      </w:r>
      <w:r>
        <w:rPr>
          <w:rFonts w:eastAsia="IRNazanin" w:cs="IRNazanin"/>
          <w:color w:val="111111"/>
          <w:sz w:val="28"/>
          <w:szCs w:val="28"/>
          <w:rtl w:val="true"/>
          <w:lang w:bidi="fa-IR"/>
        </w:rPr>
        <w:t>...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پوشيده نيست كه عماد الدين حسن سادات و شيعت را چگونه مكرم و محترم داشتى</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سيد اجل مرتضى در كتاب غرر نام هر يك برده است و شرح داده و علماى اصحاب ما آن كتاب را از امام سعيد عماد الدين 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كرده‌اند كه او را از پسر قدامه سماع بود و پسر قدامه را از سيد علم الهدى</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پس از قاضى حسن استرآبادى فرزندش بر جايگاه وى قرار گرفته و قضاوت رى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صاحب نقض تصريح نموده وى حنفى مذهب بوده ولى با توجه به روايت عالمان شيعى از وى، عده‌اى از دانشمندان شيعى وى را شيعه قلمداد نموده‌اند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شرح حال وى در كتابهاى شيعه و حنفيه مندرج است</w:t>
      </w:r>
      <w:r>
        <w:rPr>
          <w:rFonts w:eastAsia="Amiri" w:cs="Amiri" w:ascii="Amiri" w:hAnsi="Amiri"/>
          <w:color w:val="111111"/>
          <w:sz w:val="28"/>
          <w:szCs w:val="28"/>
          <w:rtl w:val="true"/>
          <w:lang w:bidi="ar-SA"/>
        </w:rPr>
        <w:t>.</w:t>
      </w:r>
      <w:r>
        <w:rPr>
          <w:rStyle w:val="FootnoteAnchor"/>
          <w:rtl w:val="true"/>
        </w:rPr>
        <w:footnoteReference w:id="614"/>
      </w:r>
    </w:p>
    <w:p>
      <w:pPr>
        <w:pStyle w:val="Heading6"/>
        <w:numPr>
          <w:ilvl w:val="5"/>
          <w:numId w:val="1"/>
        </w:numPr>
        <w:rPr/>
      </w:pPr>
      <w:bookmarkStart w:id="570" w:name="__RefHeading___Toc15400838_2142443653"/>
      <w:bookmarkStart w:id="571" w:name="_Toc205"/>
      <w:bookmarkEnd w:id="570"/>
      <w:r>
        <w:rPr/>
        <w:t>24</w:t>
      </w:r>
      <w:r>
        <w:rPr>
          <w:rtl w:val="true"/>
        </w:rPr>
        <w:t xml:space="preserve">. </w:t>
      </w:r>
      <w:r>
        <w:rPr>
          <w:rtl w:val="true"/>
        </w:rPr>
        <w:t>ابو تراب بن حسن درويستى</w:t>
      </w:r>
      <w:bookmarkEnd w:id="571"/>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تراب بن حسن درويستى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شرح حال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درويستى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bookmarkStart w:id="572" w:name="pg15893_170545"/>
    </w:p>
    <w:p>
      <w:pPr>
        <w:pStyle w:val="Heading6"/>
        <w:numPr>
          <w:ilvl w:val="5"/>
          <w:numId w:val="1"/>
        </w:numPr>
        <w:rPr/>
      </w:pPr>
      <w:bookmarkStart w:id="573" w:name="__RefHeading___Toc15400840_2142443653"/>
      <w:bookmarkStart w:id="574" w:name="_Toc206"/>
      <w:bookmarkEnd w:id="572"/>
      <w:bookmarkEnd w:id="573"/>
      <w:r>
        <w:rPr/>
        <w:t>25</w:t>
      </w:r>
      <w:r>
        <w:rPr>
          <w:rtl w:val="true"/>
        </w:rPr>
        <w:t xml:space="preserve">. </w:t>
      </w:r>
      <w:r>
        <w:rPr>
          <w:rtl w:val="true"/>
        </w:rPr>
        <w:t>خواجه حسن دوريستى</w:t>
      </w:r>
      <w:bookmarkEnd w:id="574"/>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حسن دوريستى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حسن‌بن جعفربن محمددوريستى رازى،در نقض چندين‌مورداز وى يادشده‌بدين‌عبارت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حسن پسر شيخ جعفر دوريستى مشهور در فنون علم و مصنّف كتب و راوى اخبار بسيار و از بزرگان اين طايفه و علماى بزرگ، در هر دو هفته نظام الملك از رى به دوريست رفتى و از خواجه جعفر سماعِ اخبار كردى و بازگشتى از غايت فضل و بزرگىِ او، و اين خاندانى است به علم و عفت و امانت مذكور، خلفاً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خواجه حسن كه پدر بو تراب است با نظام الملك حقّ خدمت و صحبت و الفت داشته و در حقّ او مدح گفته و از آن يكى كه تخلّص كرده به مدح خواجه نظام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w:t>
      </w:r>
      <w:r>
        <w:rPr>
          <w:rFonts w:eastAsia="IRNazanin" w:cs="IRNazanin"/>
          <w:color w:val="111111"/>
          <w:sz w:val="28"/>
          <w:szCs w:val="28"/>
          <w:rtl w:val="true"/>
          <w:lang w:bidi="fa-IR"/>
        </w:rPr>
        <w:t>...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پس از آن نه بيت از آن قصيده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حسن بن جعفر الدوريستى عالم و شاعر بوده است و او را در مناقب و مراثى قصايد بسيار است كه به شرح همه نتوان رسيد و بهرى بيان كرده شد و اين قطعه لطيفه در حق رضا عليه‌السلام او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الزوار طاب مزاركم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بطوس معالماً و رسوما</w:t>
      </w:r>
    </w:p>
    <w:p>
      <w:pPr>
        <w:pStyle w:val="BookText"/>
        <w:rPr/>
      </w:pPr>
      <w:r>
        <w:rPr>
          <w:rFonts w:ascii="Amiri" w:hAnsi="Amiri" w:eastAsia="Amiri" w:cs="Amiri"/>
          <w:color w:val="111111"/>
          <w:sz w:val="28"/>
          <w:sz w:val="28"/>
          <w:szCs w:val="28"/>
          <w:rtl w:val="true"/>
          <w:lang w:bidi="ar-SA"/>
        </w:rPr>
        <w:t xml:space="preserve">و اذا رأيتم قبر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سلّموا تسليما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خواجه الحسن بن جعفر اين معنى را از قول صادق عليه‌السلام به نظم آورده است بر اين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بغض الوصى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أولاد الزنا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يوال من الانام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عنداللّه صلّى ام زنا</w:t>
      </w:r>
      <w:r>
        <w:rPr>
          <w:rStyle w:val="FootnoteAnchor"/>
          <w:rtl w:val="true"/>
        </w:rPr>
        <w:footnoteReference w:id="617"/>
      </w:r>
      <w:bookmarkStart w:id="575" w:name="pg15893_170546"/>
    </w:p>
    <w:p>
      <w:pPr>
        <w:pStyle w:val="BookText"/>
        <w:rPr/>
      </w:pPr>
      <w:bookmarkEnd w:id="575"/>
      <w:r>
        <w:rPr>
          <w:rFonts w:ascii="IRNazanin" w:hAnsi="IRNazanin" w:eastAsia="IRNazanin"/>
          <w:color w:val="111111"/>
          <w:sz w:val="28"/>
          <w:sz w:val="28"/>
          <w:szCs w:val="28"/>
          <w:rtl w:val="true"/>
          <w:lang w:bidi="fa-IR"/>
        </w:rPr>
        <w:t>وى را فرزندى بود به نام ابو تراب دوريستى كه در نقض در چند مورد از وى ياد شده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دوريست در لغت‌نامه دهخدا، چنين معرفى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دوريست قريه‌اى از قراى رى، ظاهراً همان درشت يا ترشت يا طرشت تهران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درشت يا ترشت فعلى كه در غرب تهران واقع است و عده كثير فقيه و عالم از آن قريه برخاسته‌اند</w:t>
      </w:r>
      <w:r>
        <w:rPr>
          <w:rFonts w:eastAsia="Amiri" w:cs="Amiri" w:ascii="Amiri" w:hAnsi="Amiri"/>
          <w:color w:val="111111"/>
          <w:sz w:val="28"/>
          <w:szCs w:val="28"/>
          <w:rtl w:val="true"/>
          <w:lang w:bidi="ar-SA"/>
        </w:rPr>
        <w:t>.</w:t>
      </w:r>
      <w:r>
        <w:rPr>
          <w:rStyle w:val="FootnoteAnchor"/>
          <w:rtl w:val="true"/>
        </w:rPr>
        <w:footnoteReference w:id="619"/>
      </w:r>
    </w:p>
    <w:p>
      <w:pPr>
        <w:pStyle w:val="Heading6"/>
        <w:numPr>
          <w:ilvl w:val="5"/>
          <w:numId w:val="1"/>
        </w:numPr>
        <w:rPr/>
      </w:pPr>
      <w:bookmarkStart w:id="576" w:name="__RefHeading___Toc15400842_2142443653"/>
      <w:bookmarkStart w:id="577" w:name="_Toc207"/>
      <w:bookmarkEnd w:id="576"/>
      <w:r>
        <w:rPr/>
        <w:t>26</w:t>
      </w:r>
      <w:r>
        <w:rPr>
          <w:rtl w:val="true"/>
        </w:rPr>
        <w:t xml:space="preserve">. </w:t>
      </w:r>
      <w:r>
        <w:rPr>
          <w:rtl w:val="true"/>
        </w:rPr>
        <w:t>اوحد الدين حسين بن ابى الحسين بن ابى الفضل قزوينى</w:t>
      </w:r>
      <w:bookmarkEnd w:id="57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اوحد الدين حسين بن ابى الحسين بن ابى الفضل قزوينى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برادر مهتر صاحب نقض بوده و منتجب الدين در الفهرست 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الامام اوحد الدين الحسين بن ابى الحسين بن ابى الفضل القزوينى فقيه صالح ثقة واعظ</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وى را سه پسر بوده كه در كتاب مذكور چنين ياد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المشايخ قطب الدين محمد و جلال الدين محمود و جمال الدين مسعود أولاد الشيخ الإمام أوحد الدين الحسين بن أبي الحسين ابن أبي الفضل القزويني، كلّهم فقهاء صلحاء</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صاحب نقض در چند مورد از اين برادرش ياد كرده بدين عبارت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برادر مهترم اوحد الدين الحسين كه مفتى و پير طايفه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عمره و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مطالعه نسخه تمام كرد و از من پوشيده داشتند از خوفِ آن كه مباد من در جواب كتاب و نقض آن تعجيلى بكنم</w:t>
      </w:r>
      <w:r>
        <w:rPr>
          <w:rFonts w:eastAsia="IRNazanin" w:cs="IRNazanin"/>
          <w:color w:val="111111"/>
          <w:sz w:val="28"/>
          <w:szCs w:val="28"/>
          <w:rtl w:val="true"/>
          <w:lang w:bidi="fa-IR"/>
        </w:rPr>
        <w:t>.</w:t>
      </w:r>
      <w:r>
        <w:rPr>
          <w:rStyle w:val="FootnoteAnchor"/>
          <w:rtl w:val="true"/>
        </w:rPr>
        <w:footnoteReference w:id="622"/>
      </w:r>
      <w:bookmarkStart w:id="578" w:name="pg15893_170547"/>
    </w:p>
    <w:p>
      <w:pPr>
        <w:pStyle w:val="BookText"/>
        <w:rPr/>
      </w:pPr>
      <w:bookmarkEnd w:id="5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الأخ الإمام أوحد الدين أبو عبداللّه الحسين بن أبي الحسين بن أبي الفضل القزوينى سماعاً و قراءةً</w:t>
      </w:r>
      <w:r>
        <w:rPr>
          <w:rFonts w:eastAsia="Amiri" w:cs="Amiri" w:ascii="Amiri" w:hAnsi="Amiri"/>
          <w:color w:val="111111"/>
          <w:sz w:val="28"/>
          <w:szCs w:val="28"/>
          <w:rtl w:val="true"/>
          <w:lang w:bidi="ar-SA"/>
        </w:rPr>
        <w:t>...».</w:t>
      </w:r>
      <w:r>
        <w:rPr>
          <w:rStyle w:val="FootnoteAnchor"/>
          <w:rtl w:val="true"/>
        </w:rPr>
        <w:footnoteReference w:id="623"/>
      </w:r>
    </w:p>
    <w:p>
      <w:pPr>
        <w:pStyle w:val="Heading6"/>
        <w:numPr>
          <w:ilvl w:val="5"/>
          <w:numId w:val="1"/>
        </w:numPr>
        <w:rPr/>
      </w:pPr>
      <w:bookmarkStart w:id="579" w:name="__RefHeading___Toc15400844_2142443653"/>
      <w:bookmarkStart w:id="580" w:name="_Toc208"/>
      <w:bookmarkEnd w:id="579"/>
      <w:r>
        <w:rPr/>
        <w:t>27</w:t>
      </w:r>
      <w:r>
        <w:rPr>
          <w:rtl w:val="true"/>
        </w:rPr>
        <w:t xml:space="preserve">. </w:t>
      </w:r>
      <w:r>
        <w:rPr>
          <w:rtl w:val="true"/>
        </w:rPr>
        <w:t>سيد زكى نقيب رى</w:t>
      </w:r>
      <w:bookmarkEnd w:id="58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زكى نقيب 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خاندان سيد زكى از سادات اهل علم و بلند مرتبه بودند و كسانى از اين خاندان سمت نقابت را در رى و قم و ديگر شهرها عهده‌دار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خاندان اين افراد در رى</w:t>
      </w:r>
    </w:p>
    <w:p>
      <w:pPr>
        <w:pStyle w:val="BookText"/>
        <w:rPr/>
      </w:pPr>
      <w:r>
        <w:rPr>
          <w:rFonts w:ascii="IRNazanin" w:hAnsi="IRNazanin" w:eastAsia="IRNazanin"/>
          <w:color w:val="111111"/>
          <w:sz w:val="28"/>
          <w:sz w:val="28"/>
          <w:szCs w:val="28"/>
          <w:rtl w:val="true"/>
          <w:lang w:bidi="fa-IR"/>
        </w:rPr>
        <w:t>سمت نقابت عهده‌دار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على الزكى بن أبى الفضل محمد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الدين يحيى بن أبى الفضل محمد بن على بن محمد بن السيد المطهر ذى الفخرين على الزكى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كبير شرف الدين محمد بن على المرتضى</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5400846_2142443653"/>
      <w:bookmarkStart w:id="582" w:name="_Toc209"/>
      <w:bookmarkEnd w:id="581"/>
      <w:r>
        <w:rPr/>
        <w:t>28</w:t>
      </w:r>
      <w:r>
        <w:rPr>
          <w:rtl w:val="true"/>
        </w:rPr>
        <w:t xml:space="preserve">. </w:t>
      </w:r>
      <w:r>
        <w:rPr>
          <w:rtl w:val="true"/>
        </w:rPr>
        <w:t>شمس رازى</w:t>
      </w:r>
      <w:bookmarkEnd w:id="582"/>
    </w:p>
    <w:p>
      <w:pPr>
        <w:pStyle w:val="BookText"/>
        <w:rPr/>
      </w:pPr>
      <w:r>
        <w:rPr>
          <w:rFonts w:ascii="Amiri" w:hAnsi="Amiri" w:eastAsia="Amiri" w:cs="Amiri"/>
          <w:color w:val="111111"/>
          <w:sz w:val="28"/>
          <w:sz w:val="28"/>
          <w:szCs w:val="28"/>
          <w:rtl w:val="true"/>
          <w:lang w:bidi="ar-SA"/>
        </w:rPr>
        <w:t>صاحب نقض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سعد الملك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امامتى اصولى بود و چون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برآويخت و بر آن پشيمان شد و سه روز بار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كه بر تخت بنشست شمس رازى شاعر در حضرت شد و به استاد و به آوازى بلند اين قطعه بر سلطان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سعد و بو سعد بودند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تاج از برِ سر درآويختى</w:t>
      </w:r>
    </w:p>
    <w:p>
      <w:pPr>
        <w:pStyle w:val="BookText"/>
        <w:rPr/>
      </w:pPr>
      <w:r>
        <w:rPr>
          <w:rFonts w:ascii="Amiri" w:hAnsi="Amiri" w:eastAsia="Amiri" w:cs="Amiri"/>
          <w:color w:val="111111"/>
          <w:sz w:val="28"/>
          <w:sz w:val="28"/>
          <w:szCs w:val="28"/>
          <w:rtl w:val="true"/>
          <w:lang w:bidi="ar-SA"/>
        </w:rPr>
        <w:t xml:space="preserve">درآويخت بايست بدان هر 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هر دوان را برآويختى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بگريست و شاعر را سيم و خلعت فرمود</w:t>
      </w:r>
      <w:r>
        <w:rPr>
          <w:rFonts w:eastAsia="IRNazanin" w:cs="IRNazanin"/>
          <w:color w:val="111111"/>
          <w:sz w:val="28"/>
          <w:szCs w:val="28"/>
          <w:rtl w:val="true"/>
          <w:lang w:bidi="fa-IR"/>
        </w:rPr>
        <w:t>.</w:t>
      </w:r>
      <w:r>
        <w:rPr>
          <w:rStyle w:val="FootnoteAnchor"/>
          <w:rtl w:val="true"/>
        </w:rPr>
        <w:footnoteReference w:id="624"/>
      </w:r>
      <w:bookmarkStart w:id="583" w:name="pg15893_170548"/>
    </w:p>
    <w:p>
      <w:pPr>
        <w:pStyle w:val="Heading6"/>
        <w:numPr>
          <w:ilvl w:val="5"/>
          <w:numId w:val="1"/>
        </w:numPr>
        <w:rPr/>
      </w:pPr>
      <w:bookmarkStart w:id="584" w:name="__RefHeading___Toc15400848_2142443653"/>
      <w:bookmarkStart w:id="585" w:name="_Toc210"/>
      <w:bookmarkEnd w:id="583"/>
      <w:bookmarkEnd w:id="584"/>
      <w:r>
        <w:rPr/>
        <w:t>29</w:t>
      </w:r>
      <w:r>
        <w:rPr>
          <w:rtl w:val="true"/>
        </w:rPr>
        <w:t xml:space="preserve">. </w:t>
      </w:r>
      <w:r>
        <w:rPr>
          <w:rtl w:val="true"/>
        </w:rPr>
        <w:t>شهاب مشاط</w:t>
      </w:r>
      <w:bookmarkEnd w:id="58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مشاط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عالمان خاندان بنى مشاط كه در نقض نام وى آمده، از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عامه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در كتاب نفض ياد شده مطلب ديگرى در كتابها ذكر نشده است، عبارت صاحب نقض در مورد وى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خواجه به مجلس حنيفيان و شيعيان نرفته باشد آخر به مجلس شهاب مشاط رفته باشد كه او هر سال كه ماه محرم درآيد ابتدا كند به مقتل عثمان و على و روز عاشورا به مقتل حسين على آورد تا سال پيراى به حضور خاتونانِ اميران و خاتون امير أجل اين قصه به وجهى گفت كه بسى مردم جامه‌ها چاك كردند و خاك پاشيدند و عالم سر برهنه شد و زارى‌ها كردند كه حاضران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از آن بود كه به زعفران جاى كنند شيعت</w:t>
      </w:r>
      <w:r>
        <w:rPr>
          <w:rFonts w:eastAsia="IRNazanin" w:cs="IRNazanin"/>
          <w:color w:val="111111"/>
          <w:sz w:val="28"/>
          <w:szCs w:val="28"/>
          <w:rtl w:val="true"/>
          <w:lang w:bidi="fa-IR"/>
        </w:rPr>
        <w:t>.</w:t>
      </w:r>
      <w:r>
        <w:rPr>
          <w:rStyle w:val="FootnoteAnchor"/>
          <w:rtl w:val="true"/>
        </w:rPr>
        <w:footnoteReference w:id="625"/>
      </w:r>
    </w:p>
    <w:p>
      <w:pPr>
        <w:pStyle w:val="Heading6"/>
        <w:numPr>
          <w:ilvl w:val="5"/>
          <w:numId w:val="1"/>
        </w:numPr>
        <w:rPr/>
      </w:pPr>
      <w:bookmarkStart w:id="586" w:name="__RefHeading___Toc15400850_2142443653"/>
      <w:bookmarkStart w:id="587" w:name="_Toc211"/>
      <w:bookmarkEnd w:id="586"/>
      <w:r>
        <w:rPr/>
        <w:t>30</w:t>
      </w:r>
      <w:r>
        <w:rPr>
          <w:rtl w:val="true"/>
        </w:rPr>
        <w:t xml:space="preserve">. </w:t>
      </w:r>
      <w:r>
        <w:rPr>
          <w:rtl w:val="true"/>
        </w:rPr>
        <w:t>شهاب الدين محمد كيسكى</w:t>
      </w:r>
      <w:bookmarkEnd w:id="587"/>
    </w:p>
    <w:p>
      <w:pPr>
        <w:pStyle w:val="BookText"/>
        <w:rPr/>
      </w:pPr>
      <w:r>
        <w:rPr>
          <w:rFonts w:ascii="IRNazanin" w:hAnsi="IRNazanin" w:eastAsia="IRNazanin"/>
          <w:color w:val="111111"/>
          <w:sz w:val="28"/>
          <w:sz w:val="28"/>
          <w:szCs w:val="28"/>
          <w:rtl w:val="true"/>
          <w:lang w:bidi="fa-IR"/>
        </w:rPr>
        <w:t>وى سبط سيد محمد كيسكى است كه شرح حالش در ذيل شرح حال وى ذكر گرديد</w:t>
      </w:r>
      <w:r>
        <w:rPr>
          <w:rFonts w:eastAsia="IRNazanin" w:cs="IRNazanin"/>
          <w:color w:val="111111"/>
          <w:sz w:val="28"/>
          <w:szCs w:val="28"/>
          <w:rtl w:val="true"/>
          <w:lang w:bidi="fa-IR"/>
        </w:rPr>
        <w:t>.</w:t>
      </w:r>
    </w:p>
    <w:p>
      <w:pPr>
        <w:pStyle w:val="Heading6"/>
        <w:numPr>
          <w:ilvl w:val="5"/>
          <w:numId w:val="1"/>
        </w:numPr>
        <w:rPr/>
      </w:pPr>
      <w:bookmarkStart w:id="588" w:name="__RefHeading___Toc15400852_2142443653"/>
      <w:bookmarkStart w:id="589" w:name="_Toc212"/>
      <w:bookmarkEnd w:id="588"/>
      <w:r>
        <w:rPr/>
        <w:t>31</w:t>
      </w:r>
      <w:r>
        <w:rPr>
          <w:rtl w:val="true"/>
        </w:rPr>
        <w:t xml:space="preserve">. </w:t>
      </w:r>
      <w:r>
        <w:rPr>
          <w:rtl w:val="true"/>
        </w:rPr>
        <w:t>صاحب بن عبّاد</w:t>
      </w:r>
      <w:bookmarkEnd w:id="589"/>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وزير معروف ديالمه كه مدت هيجده سال سمت وزارت را عهده‌دار بود و مقرر حكومتش در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طولانى و در اغلب مصادر زندگى نامه‌ها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صاحب نقض درباره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شيعيان معتقد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چنين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عجم دستاربندى به فضل و عدل از صاحب كافى بزرگتر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العباد بن العباس كه هنوز وزرا را به حرمت او صاحب نويسند و توقيعات و خطوط و رسوم او هنوز مقتداى اصحاب دولت است و كتب‌خانه صاحبى بروده</w:t>
      </w:r>
      <w:r>
        <w:rPr>
          <w:rStyle w:val="FootnoteAnchor"/>
          <w:rtl w:val="true"/>
        </w:rPr>
        <w:footnoteReference w:id="626"/>
      </w:r>
      <w:r>
        <w:rPr>
          <w:rFonts w:ascii="Amiri" w:hAnsi="Amiri" w:eastAsia="Amiri" w:cs="Amiri"/>
          <w:color w:val="111111"/>
          <w:sz w:val="28"/>
          <w:sz w:val="28"/>
          <w:szCs w:val="28"/>
          <w:rtl w:val="true"/>
          <w:lang w:bidi="ar-SA"/>
        </w:rPr>
        <w:t xml:space="preserve">او نصب فرموده است در تشيع به صفتى بوده </w:t>
      </w:r>
      <w:bookmarkStart w:id="590" w:name="pg15893_170549"/>
    </w:p>
    <w:p>
      <w:pPr>
        <w:pStyle w:val="BookText"/>
        <w:rPr/>
      </w:pPr>
      <w:bookmarkEnd w:id="590"/>
      <w:r>
        <w:rPr>
          <w:rFonts w:ascii="Amiri" w:hAnsi="Amiri" w:eastAsia="Amiri" w:cs="Amiri"/>
          <w:color w:val="111111"/>
          <w:sz w:val="28"/>
          <w:sz w:val="28"/>
          <w:szCs w:val="28"/>
          <w:rtl w:val="true"/>
          <w:lang w:bidi="ar-SA"/>
        </w:rPr>
        <w:t>است كه كتابى مفرد تصنيف اوست در امامت دوازده معصوم و ابيات و اشعار او كه دلالت بر مذهب او بسى است و يك بيت از او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امامنا فى سورة المائدة</w:t>
      </w:r>
    </w:p>
    <w:p>
      <w:pPr>
        <w:pStyle w:val="BookText"/>
        <w:rPr/>
      </w:pPr>
      <w:r>
        <w:rPr>
          <w:rFonts w:ascii="Amiri" w:hAnsi="Amiri" w:eastAsia="Amiri" w:cs="Amiri"/>
          <w:color w:val="111111"/>
          <w:sz w:val="28"/>
          <w:sz w:val="28"/>
          <w:szCs w:val="28"/>
          <w:rtl w:val="true"/>
          <w:lang w:bidi="ar-SA"/>
        </w:rPr>
        <w:t xml:space="preserve">فقل لمن لامك فى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خانتك في مولدك الوالدة</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صاحب بن عباد كتابخانه مفصلى در رى داشته كه قريب دويست و هفده هزار جلد كتاب در آن نگهدارى مى‌شده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صاحب نقض دو بيت شعر نقل كرده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شاعر رازيان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الانسان الا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التقوى اتكالاً على الحسب</w:t>
      </w:r>
    </w:p>
    <w:p>
      <w:pPr>
        <w:pStyle w:val="BookText"/>
        <w:rPr/>
      </w:pPr>
      <w:r>
        <w:rPr>
          <w:rFonts w:ascii="Amiri" w:hAnsi="Amiri" w:eastAsia="Amiri" w:cs="Amiri"/>
          <w:color w:val="111111"/>
          <w:sz w:val="28"/>
          <w:sz w:val="28"/>
          <w:szCs w:val="28"/>
          <w:rtl w:val="true"/>
          <w:lang w:bidi="ar-SA"/>
        </w:rPr>
        <w:t xml:space="preserve">لقد رفع الاسلام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 الشرك الشريف أبا لهب</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مرحوم محدث ارموى احتمال داده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رازيان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بن عباد بوده به دليل آنكه اين دو بيت در ديگر مصادر از اشعار وى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سنايى نيز در معنى آن به پارسى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 لهب از زمين يثرب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قد قامت الصلا نشنود</w:t>
      </w:r>
    </w:p>
    <w:p>
      <w:pPr>
        <w:pStyle w:val="BookText"/>
        <w:rPr/>
      </w:pPr>
      <w:r>
        <w:rPr>
          <w:rFonts w:ascii="Amiri" w:hAnsi="Amiri" w:eastAsia="Amiri" w:cs="Amiri"/>
          <w:color w:val="111111"/>
          <w:sz w:val="28"/>
          <w:sz w:val="28"/>
          <w:szCs w:val="28"/>
          <w:rtl w:val="true"/>
          <w:lang w:bidi="ar-SA"/>
        </w:rPr>
        <w:t xml:space="preserve">بود سلمان خود از ديار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دين همى فشرد قدم</w:t>
      </w:r>
      <w:r>
        <w:rPr>
          <w:rStyle w:val="FootnoteAnchor"/>
          <w:rtl w:val="true"/>
        </w:rPr>
        <w:footnoteReference w:id="630"/>
      </w:r>
    </w:p>
    <w:p>
      <w:pPr>
        <w:pStyle w:val="Heading6"/>
        <w:numPr>
          <w:ilvl w:val="5"/>
          <w:numId w:val="1"/>
        </w:numPr>
        <w:rPr/>
      </w:pPr>
      <w:bookmarkStart w:id="591" w:name="__RefHeading___Toc15400854_2142443653"/>
      <w:bookmarkStart w:id="592" w:name="_Toc213"/>
      <w:bookmarkEnd w:id="591"/>
      <w:r>
        <w:rPr/>
        <w:t>32</w:t>
      </w:r>
      <w:r>
        <w:rPr>
          <w:rtl w:val="true"/>
        </w:rPr>
        <w:t xml:space="preserve">. </w:t>
      </w:r>
      <w:r>
        <w:rPr>
          <w:rtl w:val="true"/>
        </w:rPr>
        <w:t>شيخ صدوق</w:t>
      </w:r>
      <w:bookmarkEnd w:id="592"/>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جعفر محمد بن على بن بابويه قمى، معروف به شيخ صدوق و ساكن و مدفون در </w:t>
      </w:r>
      <w:bookmarkStart w:id="593" w:name="pg15893_170550"/>
    </w:p>
    <w:p>
      <w:pPr>
        <w:pStyle w:val="BookText"/>
        <w:rPr/>
      </w:pPr>
      <w:bookmarkEnd w:id="593"/>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وى در اغلب كتابهاى رجال و شرح حال درج شده، در اينجا عباراتى را كه صاحب نقض درباره وى آورده درج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بابويه فقيهى است مقدّم</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و فضل و بزرگى شيخ كبير بو جعفر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چگونه انكار توان كرد از تصانيف و وعظ و درس و از رى تا بلاد تركستان و ايلاق اثر علم و فضل ايشان در جهان ظاهرست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بو جعفر بابويه شخصى بزرگوار و استاد همه اصحاب</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ابو جعفر الكبير البابويى مصنف سيصد مجلد از اصول و فروع</w:t>
      </w:r>
      <w:r>
        <w:rPr>
          <w:rFonts w:eastAsia="Amiri" w:cs="Amiri" w:ascii="Amiri" w:hAnsi="Amiri"/>
          <w:color w:val="111111"/>
          <w:sz w:val="28"/>
          <w:szCs w:val="28"/>
          <w:rtl w:val="true"/>
          <w:lang w:bidi="ar-SA"/>
        </w:rPr>
        <w:t>.</w:t>
      </w:r>
      <w:r>
        <w:rPr>
          <w:rStyle w:val="FootnoteAnchor"/>
          <w:rtl w:val="true"/>
        </w:rPr>
        <w:footnoteReference w:id="634"/>
      </w:r>
    </w:p>
    <w:p>
      <w:pPr>
        <w:pStyle w:val="Heading6"/>
        <w:numPr>
          <w:ilvl w:val="5"/>
          <w:numId w:val="1"/>
        </w:numPr>
        <w:rPr/>
      </w:pPr>
      <w:bookmarkStart w:id="594" w:name="__RefHeading___Toc15400856_2142443653"/>
      <w:bookmarkStart w:id="595" w:name="_Toc214"/>
      <w:bookmarkEnd w:id="594"/>
      <w:r>
        <w:rPr/>
        <w:t>33</w:t>
      </w:r>
      <w:r>
        <w:rPr>
          <w:rtl w:val="true"/>
        </w:rPr>
        <w:t xml:space="preserve">. </w:t>
      </w:r>
      <w:r>
        <w:rPr>
          <w:rtl w:val="true"/>
        </w:rPr>
        <w:t>قاضى القضات ظهير الدين</w:t>
      </w:r>
      <w:bookmarkEnd w:id="595"/>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القضات ظهير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نقض در چهار مورد نام وى آمده ولى معين نيست مقصود از اين عنوان كيست عبارت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عهد سيد شمس الدين رئيس شيعت كه در همه محافل و مجامع سال‌هاى دراز از اصحاب بو حنيفه و شافعى كس بر بالاى او ننشست و نتوانست نشستن كه عماد الدين كبير خود منزوى بود و قاضى القضاة ظهير الدين به دگر جانب نشستى</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و در رى سادات بسيارند كه اين مذهب دارند و مقبول الشهادة و العدالة بوده‌اند پيش قاضى القضاة الحسن الاسترآبادى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سيد امام ابو الفتح ونكى و در پيش قاضى ظهير الدين</w:t>
      </w:r>
      <w:r>
        <w:rPr>
          <w:rFonts w:eastAsia="IRNazanin" w:cs="IRNazanin"/>
          <w:color w:val="111111"/>
          <w:sz w:val="28"/>
          <w:szCs w:val="28"/>
          <w:rtl w:val="true"/>
          <w:lang w:bidi="fa-IR"/>
        </w:rPr>
        <w:t>.</w:t>
      </w:r>
      <w:r>
        <w:rPr>
          <w:rStyle w:val="FootnoteAnchor"/>
          <w:rtl w:val="true"/>
        </w:rPr>
        <w:footnoteReference w:id="63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ظهير الدين كه مفتى مسلمانان است بارى اين مداهنه نكردى</w:t>
      </w:r>
      <w:r>
        <w:rPr>
          <w:rFonts w:eastAsia="IRNazanin" w:cs="IRNazanin"/>
          <w:color w:val="111111"/>
          <w:sz w:val="28"/>
          <w:szCs w:val="28"/>
          <w:rtl w:val="true"/>
          <w:lang w:bidi="fa-IR"/>
        </w:rPr>
        <w:t>.</w:t>
      </w:r>
      <w:r>
        <w:rPr>
          <w:rStyle w:val="FootnoteAnchor"/>
          <w:rtl w:val="true"/>
        </w:rPr>
        <w:footnoteReference w:id="637"/>
      </w:r>
      <w:bookmarkStart w:id="596" w:name="pg15893_170551"/>
    </w:p>
    <w:p>
      <w:pPr>
        <w:pStyle w:val="BookText"/>
        <w:rPr/>
      </w:pPr>
      <w:bookmarkEnd w:id="596"/>
      <w:r>
        <w:rPr>
          <w:rFonts w:ascii="IRNazanin" w:hAnsi="IRNazanin" w:eastAsia="IRNazanin"/>
          <w:color w:val="111111"/>
          <w:sz w:val="28"/>
          <w:sz w:val="28"/>
          <w:szCs w:val="28"/>
          <w:rtl w:val="true"/>
          <w:lang w:bidi="fa-IR"/>
        </w:rPr>
        <w:t xml:space="preserve">گويا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مرحوم مرحوم محدث ارموى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 قاضى القضات عماد الدين حسن استرآبادى است كه پيش از اين ياد شد</w:t>
      </w:r>
      <w:r>
        <w:rPr>
          <w:rFonts w:eastAsia="IRNazanin" w:cs="IRNazanin"/>
          <w:color w:val="111111"/>
          <w:sz w:val="28"/>
          <w:szCs w:val="28"/>
          <w:rtl w:val="true"/>
          <w:lang w:bidi="fa-IR"/>
        </w:rPr>
        <w:t>.</w:t>
      </w:r>
    </w:p>
    <w:p>
      <w:pPr>
        <w:pStyle w:val="Heading6"/>
        <w:numPr>
          <w:ilvl w:val="5"/>
          <w:numId w:val="1"/>
        </w:numPr>
        <w:rPr/>
      </w:pPr>
      <w:bookmarkStart w:id="597" w:name="__RefHeading___Toc15400858_2142443653"/>
      <w:bookmarkStart w:id="598" w:name="_Toc215"/>
      <w:bookmarkEnd w:id="597"/>
      <w:r>
        <w:rPr/>
        <w:t>34</w:t>
      </w:r>
      <w:r>
        <w:rPr>
          <w:rtl w:val="true"/>
        </w:rPr>
        <w:t xml:space="preserve">. </w:t>
      </w:r>
      <w:r>
        <w:rPr>
          <w:rtl w:val="true"/>
        </w:rPr>
        <w:t xml:space="preserve">اميرعباس صاحب رى </w:t>
      </w:r>
      <w:r>
        <w:rPr>
          <w:rtl w:val="true"/>
        </w:rPr>
        <w:t>(</w:t>
      </w:r>
      <w:r>
        <w:rPr>
          <w:rtl w:val="true"/>
        </w:rPr>
        <w:t xml:space="preserve">مقتول در </w:t>
      </w:r>
      <w:r>
        <w:rPr/>
        <w:t>541</w:t>
      </w:r>
      <w:r>
        <w:rPr>
          <w:rtl w:val="true"/>
        </w:rPr>
        <w:t xml:space="preserve"> </w:t>
      </w:r>
      <w:r>
        <w:rPr>
          <w:rtl w:val="true"/>
        </w:rPr>
        <w:t>ق</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اميرعباس صاحب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در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اميرعباس والى رى و شيعى مذهب از امراى بسيار متديّن و عادل و باكفايت بوده و به شهامت و جلادت و عظمت و مروت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در موارد متعدد يادى از وى شده كه يك مورد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در شهور سنه ثلاث و ثلاثين و خمسمائه كتابى مفرد ساخته‌ام در تنزيه عايشه در دولت امير غازى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نسخه اصل به خزانه امير عباس بردند</w:t>
      </w:r>
      <w:r>
        <w:rPr>
          <w:rFonts w:eastAsia="Amiri" w:cs="Amiri" w:ascii="Amiri" w:hAnsi="Amiri"/>
          <w:color w:val="111111"/>
          <w:sz w:val="28"/>
          <w:szCs w:val="28"/>
          <w:rtl w:val="true"/>
          <w:lang w:bidi="ar-SA"/>
        </w:rPr>
        <w:t>.</w:t>
      </w:r>
      <w:r>
        <w:rPr>
          <w:rStyle w:val="FootnoteAnchor"/>
          <w:rtl w:val="true"/>
        </w:rPr>
        <w:footnoteReference w:id="638"/>
      </w:r>
    </w:p>
    <w:p>
      <w:pPr>
        <w:pStyle w:val="Heading6"/>
        <w:numPr>
          <w:ilvl w:val="5"/>
          <w:numId w:val="1"/>
        </w:numPr>
        <w:rPr/>
      </w:pPr>
      <w:bookmarkStart w:id="599" w:name="__RefHeading___Toc15400860_2142443653"/>
      <w:bookmarkStart w:id="600" w:name="_Toc216"/>
      <w:bookmarkEnd w:id="599"/>
      <w:r>
        <w:rPr/>
        <w:t>35</w:t>
      </w:r>
      <w:r>
        <w:rPr>
          <w:rtl w:val="true"/>
        </w:rPr>
        <w:t xml:space="preserve">. </w:t>
      </w:r>
      <w:r>
        <w:rPr>
          <w:rtl w:val="true"/>
        </w:rPr>
        <w:t>عبد الجبار مفيد رازى</w:t>
      </w:r>
      <w:bookmarkEnd w:id="60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الجبار مفيد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المفيد عز العلماء ابو الوفاء عبد الجبار بن عبيداللّه بن على رازى، از دانشمندان بزرگ شيعى در سده پنجم و ششم هجرى بوده و مدرسه‌اى در رى ساخته كه مجمع ارباب علم و دانش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نقض ياد وى و مدرسه‌اش آمده، بدين عبارتها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مدرسه خواجه عبد الجبار مفيد كه چهار مرد فقيه و متكلم در آن مدرسه درس شريعت آموختند و اين ساعت معروف و مشهور است به درس علوم و نماز به جماعت و ختم قرآن و نزول اهل صلاح و فقهاء</w:t>
      </w:r>
      <w:r>
        <w:rPr>
          <w:rFonts w:eastAsia="IRNazanin" w:cs="IRNazanin"/>
          <w:color w:val="111111"/>
          <w:sz w:val="28"/>
          <w:szCs w:val="28"/>
          <w:rtl w:val="true"/>
          <w:lang w:bidi="fa-IR"/>
        </w:rPr>
        <w:t>.</w:t>
      </w:r>
      <w:r>
        <w:rPr>
          <w:rStyle w:val="FootnoteAnchor"/>
          <w:rtl w:val="true"/>
        </w:rPr>
        <w:footnoteReference w:id="63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المفيد عبد الجبار الرازى كه چهارصد شاگرد بزرگ داشت</w:t>
      </w:r>
      <w:r>
        <w:rPr>
          <w:rFonts w:eastAsia="IRNazanin" w:cs="IRNazanin"/>
          <w:color w:val="111111"/>
          <w:sz w:val="28"/>
          <w:szCs w:val="28"/>
          <w:rtl w:val="true"/>
          <w:lang w:bidi="fa-IR"/>
        </w:rPr>
        <w:t>.</w:t>
      </w:r>
      <w:r>
        <w:rPr>
          <w:rStyle w:val="FootnoteAnchor"/>
          <w:rtl w:val="true"/>
        </w:rPr>
        <w:footnoteReference w:id="640"/>
      </w:r>
      <w:bookmarkStart w:id="601" w:name="pg15893_170552"/>
    </w:p>
    <w:p>
      <w:pPr>
        <w:pStyle w:val="Heading6"/>
        <w:numPr>
          <w:ilvl w:val="5"/>
          <w:numId w:val="1"/>
        </w:numPr>
        <w:rPr/>
      </w:pPr>
      <w:bookmarkStart w:id="602" w:name="__RefHeading___Toc15400862_2142443653"/>
      <w:bookmarkStart w:id="603" w:name="_Toc217"/>
      <w:bookmarkEnd w:id="601"/>
      <w:bookmarkEnd w:id="602"/>
      <w:r>
        <w:rPr/>
        <w:t>36</w:t>
      </w:r>
      <w:r>
        <w:rPr>
          <w:rtl w:val="true"/>
        </w:rPr>
        <w:t xml:space="preserve">. </w:t>
      </w:r>
      <w:r>
        <w:rPr>
          <w:rtl w:val="true"/>
        </w:rPr>
        <w:t>عبد الجليل رازى</w:t>
      </w:r>
      <w:bookmarkEnd w:id="603"/>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الجليل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سعيد عبد الجليل بن عيسى بن عبد الوهاب الرازى، منتجب الدين در فهرست 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العالم أبو سعيد عبد الجليل بن عيسى بن عبد الوهاب الرازي، متكلم، فقيه متبحّر، أستاذ الائمة في عصره، و له مقامات و مناظرات مع المخالفين مشهورة و له تصانيف أُصوليه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 اينكه صاحب ترجمه غير از رشيد الدين عبد الجليل بن مسعود رازى است، مطالب منتجب الدين در الفهرست و صاحب نقض دليل كافى و متقنى است؛ زيرا منتجب الدين بعد از ذكر ترجمه رشيد الدين عبد الجليل بن مسعود، شرح حال صاحب ترجمه را آورده است كه دليل بر آن است كه آنها دو نفرند و صاحب نقض در دو مورد كه از صاحب ترجمه ياد كرده، از رشيد الدين نيز ياد كرده كه عبارت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فقيه عبد الجليل و خواجه امام رشيد محقق</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الفقيه عبد الجليل بن عيسى العالم و الإمام الرشيد عبد الجليل بن مسعود المتكلّم</w:t>
      </w:r>
      <w:r>
        <w:rPr>
          <w:rFonts w:eastAsia="Amiri" w:cs="Amiri" w:ascii="Amiri" w:hAnsi="Amiri"/>
          <w:color w:val="111111"/>
          <w:sz w:val="28"/>
          <w:szCs w:val="28"/>
          <w:rtl w:val="true"/>
          <w:lang w:bidi="ar-SA"/>
        </w:rPr>
        <w:t>...».</w:t>
      </w:r>
      <w:r>
        <w:rPr>
          <w:rStyle w:val="FootnoteAnchor"/>
          <w:rtl w:val="true"/>
        </w:rPr>
        <w:footnoteReference w:id="643"/>
      </w:r>
    </w:p>
    <w:p>
      <w:pPr>
        <w:pStyle w:val="Heading6"/>
        <w:numPr>
          <w:ilvl w:val="5"/>
          <w:numId w:val="1"/>
        </w:numPr>
        <w:rPr/>
      </w:pPr>
      <w:bookmarkStart w:id="604" w:name="__RefHeading___Toc15400864_2142443653"/>
      <w:bookmarkStart w:id="605" w:name="_Toc218"/>
      <w:bookmarkEnd w:id="604"/>
      <w:r>
        <w:rPr/>
        <w:t>37</w:t>
      </w:r>
      <w:r>
        <w:rPr>
          <w:rtl w:val="true"/>
        </w:rPr>
        <w:t xml:space="preserve">. </w:t>
      </w:r>
      <w:r>
        <w:rPr>
          <w:rtl w:val="true"/>
        </w:rPr>
        <w:t>خواجه امام رشيد الدين عبد الجليل رازى</w:t>
      </w:r>
      <w:bookmarkEnd w:id="605"/>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امام رشيد الدين عبد الجليل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الدين ابو سعيد عبد الجليل بن أبى الفتح مسعود بن عيسى رازى، از متكلمان </w:t>
      </w:r>
    </w:p>
    <w:p>
      <w:pPr>
        <w:pStyle w:val="BookText"/>
        <w:rPr/>
      </w:pPr>
      <w:r>
        <w:rPr>
          <w:rFonts w:ascii="IRNazanin" w:hAnsi="IRNazanin" w:eastAsia="IRNazanin"/>
          <w:color w:val="111111"/>
          <w:sz w:val="28"/>
          <w:sz w:val="28"/>
          <w:szCs w:val="28"/>
          <w:rtl w:val="true"/>
          <w:lang w:bidi="fa-IR"/>
        </w:rPr>
        <w:t>بزرگ شيعى در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در چند مورد از وى به بزرگى ياد كرده و به مطالب وى در كتابهايش استناد نموده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امام رشيد الدين رازى كه استادِ اهل زمانه خود بود در علمِ اصول</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را ظاهرى و باطنى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مذهب باطنيان و صباحيان است نه مذهب مسلمانان و ايشان را از اينجا باطنى گويند و بيان اين مسئله و دگر مسائل كه ردّ است بر ملاحده و بواطنه و دهريه و غلات و غير ايشان از اصناف مبطلان خواجه امام سعيد رشيد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فصول بيان كرده است به وجهى روشن بر بايد گرفتن و بر خواندن تا اين شبهت زايل شود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منتجب الدين در الفهرست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المحقق رشيد الدين أبو سعيد عبد الجليل بن أبي الفتح مسعود بن عيسى المتكلّم الرازي أُستاد علماء العراق في الأُصولين، مناظر ماهر حاذق له تصانيف؛ منها نقض التصفّح لأبي الحسن البصري، الفصول في الأُصول على مذهب آل الرسول، جوابات على بن القاسم الاسترآبادي المعروف ببلقمران، جوابات الشيخ مسعود الصوابي، مسالة فى المعجز، مسألة فى الاعتقاد، مسألة فى نفى الرؤية، شاهدته و قرأت بعضها عليه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الامام الرشيد عبد الجليل بن مسعود المتكلم كه عديم النظير بود در عهد خويش</w:t>
      </w:r>
    </w:p>
    <w:p>
      <w:pPr>
        <w:pStyle w:val="BookText"/>
        <w:rPr/>
      </w:pPr>
      <w:r>
        <w:rPr>
          <w:rFonts w:ascii="IRNazanin" w:hAnsi="IRNazanin" w:eastAsia="IRNazanin"/>
          <w:color w:val="111111"/>
          <w:sz w:val="28"/>
          <w:sz w:val="28"/>
          <w:szCs w:val="28"/>
          <w:rtl w:val="true"/>
          <w:lang w:bidi="fa-IR"/>
        </w:rPr>
        <w:t>و شاگردان وى از سادات و علما همه عالم و متبحر كه به ذكر كتاب بيفزايد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رشيد الدين رازى مدرسه‌اى در رى داير نموده كه در نقض از آن چنين ياد شده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مدرسه خواجه امام رشيد رازى به دروازه جاروب بندان كه زيادتر از </w:t>
      </w:r>
      <w:bookmarkStart w:id="606" w:name="pg15893_170554"/>
    </w:p>
    <w:p>
      <w:pPr>
        <w:pStyle w:val="BookText"/>
        <w:rPr/>
      </w:pPr>
      <w:bookmarkEnd w:id="606"/>
      <w:r>
        <w:rPr>
          <w:rFonts w:ascii="IRNazanin" w:hAnsi="IRNazanin" w:eastAsia="IRNazanin"/>
          <w:color w:val="111111"/>
          <w:sz w:val="28"/>
          <w:sz w:val="28"/>
          <w:szCs w:val="28"/>
          <w:rtl w:val="true"/>
          <w:lang w:bidi="fa-IR"/>
        </w:rPr>
        <w:t>دويست دانشمند در وى درس اصول دين و اصول الفقه و علم شريعت خواندند كه علامه روزگار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مَعمور و مسكون و در آنجا درسِ علم مى‌رود و هر روز ختم قرآن و منزل مصلحان و فقهاست و كتبخانه دارد و به همه انواع مزيّن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شايان ذكر است كه صاحب ترجمه غير از ابو سعيد عبد الجليل بن عيسى بن عبد الوهاب الرازى است كه شرح حالش بعد از اين خواهد آمد</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5400866_2142443653"/>
      <w:bookmarkStart w:id="608" w:name="_Toc219"/>
      <w:bookmarkEnd w:id="607"/>
      <w:r>
        <w:rPr/>
        <w:t>38</w:t>
      </w:r>
      <w:r>
        <w:rPr>
          <w:rtl w:val="true"/>
        </w:rPr>
        <w:t xml:space="preserve">. </w:t>
      </w:r>
      <w:r>
        <w:rPr>
          <w:rtl w:val="true"/>
        </w:rPr>
        <w:t xml:space="preserve">عبد الجليل قزوينى رازى </w:t>
      </w:r>
      <w:r>
        <w:rPr>
          <w:rtl w:val="true"/>
        </w:rPr>
        <w:t>(</w:t>
      </w:r>
      <w:r>
        <w:rPr>
          <w:rtl w:val="true"/>
        </w:rPr>
        <w:t>صاحب نقض</w:t>
      </w:r>
      <w:r>
        <w:rPr>
          <w:rtl w:val="true"/>
        </w:rPr>
        <w:t>)</w:t>
      </w:r>
      <w:bookmarkEnd w:id="608"/>
    </w:p>
    <w:p>
      <w:pPr>
        <w:pStyle w:val="BookText"/>
        <w:rPr/>
      </w:pPr>
      <w:r>
        <w:rPr>
          <w:rFonts w:ascii="Amiri" w:hAnsi="Amiri" w:eastAsia="Amiri" w:cs="Amiri"/>
          <w:color w:val="111111"/>
          <w:sz w:val="28"/>
          <w:sz w:val="28"/>
          <w:szCs w:val="28"/>
          <w:rtl w:val="true"/>
          <w:lang w:bidi="ar-SA"/>
        </w:rPr>
        <w:t>نصير الدين عبد الجليل بن ابى الحسين ابن الفضل قزوينى رازى، مؤلف كتاب نقض،</w:t>
      </w:r>
    </w:p>
    <w:p>
      <w:pPr>
        <w:pStyle w:val="BookText"/>
        <w:rPr/>
      </w:pPr>
      <w:r>
        <w:rPr>
          <w:rFonts w:ascii="IRNazanin" w:hAnsi="IRNazanin" w:eastAsia="IRNazanin"/>
          <w:color w:val="111111"/>
          <w:sz w:val="28"/>
          <w:sz w:val="28"/>
          <w:szCs w:val="28"/>
          <w:rtl w:val="true"/>
          <w:lang w:bidi="fa-IR"/>
        </w:rPr>
        <w:t>منتجب الدين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 الجليل بن ابى الحسين ابن أبي الفضل القزويني، عالم، فصيح، ديّن، له كتاب بعض مثالب النواصب فى نقض بعض فضايح الروافض، كتاب البراهين فى إمامة أميرالمؤمنين، كتاب السؤالات و الجوابات سبع مجلّدات، كتاب مفتاح التذكير، كتاب تنزيه عايشه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رافعى در التدوين في ذكر اخبار قزوين، درباره وى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بن ابى الحسين بن ابى الفضل ابو الرشيد القزوينى يعرف بالنصير، واعظ اصولى له كلام عذب فى الوعظ و مصنفات فى الاصول، توطن الرى و كان من الشيعة</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نقض در چند مورد از خود و آثارش ياد كرده كه به دليل اهميت آنها در روشن شدن حيات علمى وى عين عبارتش درج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در شهور سنه خمسين و خمسمائة به روز آدينه بعد از نماز به مدرسه بزرگ خود نوبت مجلس بود و در آن به مذاهب اباحتيان طعن مى‌رفت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روزى كه مرا به سراى سيد فخر الدين رحمة اللّه نوبت مجلس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مجلس به آخر آورديم</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من در كتاب مفتاح الراحات فى فنون الحكايات شرح ايمان عمر به نوعى لطيف بيان كرده‌ام و بعضى از معروفان فريقين آن را نسخه كرده‌اند و ديده و خوانده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اعتقاد شيعه در حق زهّاد و عباد و مفسّران چنين به غايت نيكو باشد و چون مفصّل خواهد بداند كتاب مفتاح الراحات كه ما جمع كرده‌ايم در فنون حكايات بر بايد گرفتن و مطالعه كردن</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من در شهور سنه ثلاث و ثلاثين و خمس مائة كتابى مفرد ساخته‌ام در تنزيه عايشه در دولت امير غازى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رئيس و مقتداى سادات و شيعه سيد سعيد فخر الدين بن شمس 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 الدين 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استقصاء برخوانده‌اند و بر پشت آن فصلى مشبع نوشته‌اند و نسخه اصل به خزانه امير غازى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نسختهاى ديگر دارند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حدثنا الأخ الإمام أوحد الدين أبو عبداللّه الحسين بن أبي الفضل القزويني سماعاً و قرأةً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أخبرنا الأمير الإمام أبو منصور المظفر العبادي</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عددِ اسامى همه خلفا و القابِ ايشان ما در كتاب البراهين فى امامة أميرالمؤمنين بيان كرده‌ايم در تاريخ سنه سبع و ثلاثين و خمسمائة</w:t>
      </w:r>
      <w:r>
        <w:rPr>
          <w:rFonts w:eastAsia="Amiri" w:cs="Amiri" w:ascii="Amiri" w:hAnsi="Amiri"/>
          <w:color w:val="111111"/>
          <w:sz w:val="28"/>
          <w:szCs w:val="28"/>
          <w:rtl w:val="true"/>
          <w:lang w:bidi="ar-SA"/>
        </w:rPr>
        <w:t>.</w:t>
      </w:r>
      <w:r>
        <w:rPr>
          <w:rStyle w:val="FootnoteAnchor"/>
          <w:rtl w:val="true"/>
        </w:rPr>
        <w:footnoteReference w:id="658"/>
      </w:r>
      <w:bookmarkStart w:id="609" w:name="pg15893_170556"/>
    </w:p>
    <w:p>
      <w:pPr>
        <w:pStyle w:val="BookText"/>
        <w:rPr/>
      </w:pPr>
      <w:bookmarkEnd w:id="6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البراهين فى امامة أميرالمؤمنين بيان آيت و وجه خبر و دلالت بر امامت به سمع گفته‌ايم در اين كتاب احتمال نكند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بار خدايا توفيق رفيق گردان و از عصمت خود ما را بهره ده تا آن گوئيم و كنيم و نويسيم كه به قيامت بر ما ملامت نباشد و به دنيا ما را غرامت نباشد كه طاقت آن نداريم انك انت الهادى الحافظ المعين</w:t>
      </w:r>
      <w:r>
        <w:rPr>
          <w:rFonts w:eastAsia="IRNazanin" w:cs="IRNazanin"/>
          <w:color w:val="111111"/>
          <w:sz w:val="28"/>
          <w:szCs w:val="28"/>
          <w:rtl w:val="true"/>
          <w:lang w:bidi="fa-IR"/>
        </w:rPr>
        <w:t>.</w:t>
      </w:r>
      <w:r>
        <w:rPr>
          <w:rStyle w:val="FootnoteAnchor"/>
          <w:rtl w:val="true"/>
        </w:rPr>
        <w:footnoteReference w:id="660"/>
      </w:r>
    </w:p>
    <w:p>
      <w:pPr>
        <w:pStyle w:val="Heading6"/>
        <w:numPr>
          <w:ilvl w:val="5"/>
          <w:numId w:val="1"/>
        </w:numPr>
        <w:rPr/>
      </w:pPr>
      <w:bookmarkStart w:id="610" w:name="__RefHeading___Toc15400868_2142443653"/>
      <w:bookmarkStart w:id="611" w:name="_Toc220"/>
      <w:bookmarkEnd w:id="610"/>
      <w:r>
        <w:rPr/>
        <w:t>39</w:t>
      </w:r>
      <w:r>
        <w:rPr>
          <w:rtl w:val="true"/>
        </w:rPr>
        <w:t xml:space="preserve">. </w:t>
      </w:r>
      <w:r>
        <w:rPr>
          <w:rtl w:val="true"/>
        </w:rPr>
        <w:t>مفيد عبد الرحمن بن احمد نيشابورى رازى</w:t>
      </w:r>
      <w:bookmarkEnd w:id="611"/>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عبد الرحمن بن احمد نيشابورى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از فقهاى شيعى مقيم رى بود و صاحب نقض در موارد متعدد از وى يا كرده و در موردى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فقيه عبدالرحمن نيشابورى كه به كتب و قول و قلم و تصانيف او التفات بسيار است طوايف اسلام را</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المفيد أبو محمد عبد الرحمن بن أحمد بن الحسين نيشابوري الخزاعي، شيخ الأصحاب بالري، حافظ، واعظ، ثقة، سافر في البلاد شرقاً و غرباً و سمع الاحاديث عن المخالف و المؤالف، و له تصانيف</w:t>
      </w:r>
      <w:r>
        <w:rPr>
          <w:rFonts w:eastAsia="Amiri" w:cs="Amiri" w:ascii="Amiri" w:hAnsi="Amiri"/>
          <w:color w:val="111111"/>
          <w:sz w:val="28"/>
          <w:szCs w:val="28"/>
          <w:rtl w:val="true"/>
          <w:lang w:bidi="ar-SA"/>
        </w:rPr>
        <w:t>... .</w:t>
      </w:r>
      <w:r>
        <w:rPr>
          <w:rStyle w:val="FootnoteAnchor"/>
          <w:rtl w:val="true"/>
        </w:rPr>
        <w:footnoteReference w:id="662"/>
      </w:r>
    </w:p>
    <w:p>
      <w:pPr>
        <w:pStyle w:val="Heading6"/>
        <w:numPr>
          <w:ilvl w:val="5"/>
          <w:numId w:val="1"/>
        </w:numPr>
        <w:rPr/>
      </w:pPr>
      <w:bookmarkStart w:id="612" w:name="__RefHeading___Toc15400870_2142443653"/>
      <w:bookmarkStart w:id="613" w:name="_Toc221"/>
      <w:bookmarkEnd w:id="612"/>
      <w:r>
        <w:rPr/>
        <w:t>40</w:t>
      </w:r>
      <w:r>
        <w:rPr>
          <w:rtl w:val="true"/>
        </w:rPr>
        <w:t xml:space="preserve">. </w:t>
      </w:r>
      <w:r>
        <w:rPr>
          <w:rtl w:val="true"/>
        </w:rPr>
        <w:t>خواجه عبد الرحمن رازى</w:t>
      </w:r>
      <w:bookmarkEnd w:id="613"/>
    </w:p>
    <w:p>
      <w:pPr>
        <w:pStyle w:val="BookText"/>
        <w:rPr/>
      </w:pPr>
      <w:r>
        <w:rPr>
          <w:rFonts w:ascii="IRNazanin" w:hAnsi="IRNazanin" w:eastAsia="IRNazanin"/>
          <w:color w:val="111111"/>
          <w:sz w:val="28"/>
          <w:sz w:val="28"/>
          <w:szCs w:val="28"/>
          <w:rtl w:val="true"/>
          <w:lang w:bidi="fa-IR"/>
        </w:rPr>
        <w:t>صاحب نقض در ذكر نام بزرگان شيعه از وى ياد كرده بدين عبارت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خواجگان و رؤسا كه در عداد اعتبار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الرحمن رازى وزير بدان بزرگى</w:t>
      </w:r>
      <w:r>
        <w:rPr>
          <w:rFonts w:eastAsia="IRNazanin" w:cs="IRNazanin"/>
          <w:color w:val="111111"/>
          <w:sz w:val="28"/>
          <w:szCs w:val="28"/>
          <w:rtl w:val="true"/>
          <w:lang w:bidi="fa-IR"/>
        </w:rPr>
        <w:t>.</w:t>
      </w:r>
      <w:r>
        <w:rPr>
          <w:rStyle w:val="FootnoteAnchor"/>
          <w:rtl w:val="true"/>
        </w:rPr>
        <w:footnoteReference w:id="663"/>
      </w:r>
      <w:bookmarkStart w:id="614" w:name="pg15893_170557"/>
    </w:p>
    <w:p>
      <w:pPr>
        <w:pStyle w:val="Heading6"/>
        <w:numPr>
          <w:ilvl w:val="5"/>
          <w:numId w:val="1"/>
        </w:numPr>
        <w:rPr/>
      </w:pPr>
      <w:bookmarkStart w:id="615" w:name="__RefHeading___Toc15400872_2142443653"/>
      <w:bookmarkStart w:id="616" w:name="_Toc222"/>
      <w:bookmarkEnd w:id="614"/>
      <w:bookmarkEnd w:id="615"/>
      <w:r>
        <w:rPr/>
        <w:t>41</w:t>
      </w:r>
      <w:r>
        <w:rPr>
          <w:rtl w:val="true"/>
        </w:rPr>
        <w:t xml:space="preserve">. </w:t>
      </w:r>
      <w:r>
        <w:rPr>
          <w:rtl w:val="true"/>
        </w:rPr>
        <w:t>عبدالعظيم حسنى</w:t>
      </w:r>
      <w:bookmarkEnd w:id="616"/>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حسنى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سيد عبدالعظيم حسنى، صاحب بارگاه مشهور در رى كه اين مقالت به مناسبت بزرگداشت ياد و نام آن بزرگوار تنظيم گرديده و در ديگر مقالات اين كنگره عظيم الشأن شرح حالات و كرامات وى ذكر شده و نيازى به تكرار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نقض در چند مورد از وى ياد نموده كه عباراتش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ابوالقاسم عبدويه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مقابل تربت سيد عبدالعظيم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كردند در داخل مشهد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السيد ابو عبداللّه الزاهد الحسنى كه در جنب عبدالعظيم مدفون است</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اهل رى به زيارت سيد عبدالعظيم شوند و به زيارت السيد ابو عبداللّه الابيض و به زيارت السيد حمزة الموسوى كه شرف و نسب و جزالتِ فضل و كمال عفت ايشان ظاهرست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در ساخت مشهد عبدالعظيم حسنى به دست فخر الملك براوستانى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وزير شهيد سعيد فخرالملك اسعد بن محمد بن موسى البراوستانى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بسيار فرموده چون قبه امام 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سيد عبدالعظيم الحسنى به شهر رى</w:t>
      </w:r>
      <w:r>
        <w:rPr>
          <w:rFonts w:eastAsia="IRNazanin" w:cs="IRNazanin"/>
          <w:color w:val="111111"/>
          <w:sz w:val="28"/>
          <w:szCs w:val="28"/>
          <w:rtl w:val="true"/>
          <w:lang w:bidi="fa-IR"/>
        </w:rPr>
        <w:t>.</w:t>
      </w:r>
      <w:r>
        <w:rPr>
          <w:rStyle w:val="FootnoteAnchor"/>
          <w:rtl w:val="true"/>
        </w:rPr>
        <w:footnoteReference w:id="667"/>
      </w:r>
    </w:p>
    <w:p>
      <w:pPr>
        <w:pStyle w:val="Heading6"/>
        <w:numPr>
          <w:ilvl w:val="5"/>
          <w:numId w:val="1"/>
        </w:numPr>
        <w:rPr/>
      </w:pPr>
      <w:bookmarkStart w:id="617" w:name="__RefHeading___Toc15400874_2142443653"/>
      <w:bookmarkStart w:id="618" w:name="_Toc223"/>
      <w:bookmarkEnd w:id="617"/>
      <w:r>
        <w:rPr/>
        <w:t>42</w:t>
      </w:r>
      <w:r>
        <w:rPr>
          <w:rtl w:val="true"/>
        </w:rPr>
        <w:t xml:space="preserve">. </w:t>
      </w:r>
      <w:r>
        <w:rPr>
          <w:rtl w:val="true"/>
        </w:rPr>
        <w:t>على بن مجاهر رازى</w:t>
      </w:r>
      <w:bookmarkEnd w:id="618"/>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مجاهر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اين دانشمند دو بار در نقض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قول دانشمند عامه كه در مثالب النواصب آورده</w:t>
      </w:r>
      <w:r>
        <w:rPr>
          <w:rFonts w:eastAsia="Amiri" w:cs="Amiri" w:ascii="Amiri" w:hAnsi="Amiri"/>
          <w:color w:val="111111"/>
          <w:sz w:val="28"/>
          <w:szCs w:val="28"/>
          <w:rtl w:val="true"/>
          <w:lang w:bidi="ar-SA"/>
        </w:rPr>
        <w:t xml:space="preserve">: </w:t>
      </w:r>
      <w:bookmarkStart w:id="619" w:name="pg15893_170558"/>
    </w:p>
    <w:p>
      <w:pPr>
        <w:pStyle w:val="BookText"/>
        <w:rPr/>
      </w:pPr>
      <w:bookmarkEnd w:id="619"/>
      <w:r>
        <w:rPr>
          <w:rFonts w:ascii="IRNazanin" w:hAnsi="IRNazanin" w:eastAsia="IRNazanin"/>
          <w:color w:val="111111"/>
          <w:sz w:val="28"/>
          <w:sz w:val="28"/>
          <w:szCs w:val="28"/>
          <w:rtl w:val="true"/>
          <w:lang w:bidi="fa-IR"/>
        </w:rPr>
        <w:t>و در كتاب على بن مجاهد الكذاب آورده است و او از روافض متقدّم بوده است و كتاب را مناقب اميرالمؤمنين و مثالب المنافقين نام نهاده است در آن حكايت كند كه ليلة العقبة چهارده تن بودند</w:t>
      </w:r>
      <w:r>
        <w:rPr>
          <w:rFonts w:eastAsia="IRNazanin" w:cs="IRNazanin"/>
          <w:color w:val="111111"/>
          <w:sz w:val="28"/>
          <w:szCs w:val="28"/>
          <w:rtl w:val="true"/>
          <w:lang w:bidi="fa-IR"/>
        </w:rPr>
        <w:t>...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صاحب نقض در جواب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جواب اين كلمات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على مجاهد نبود، علىِ مجاهر بود و كوىِ مجاهر بدرِ مصلحگاه به پدرش باز خوانند كه رازى بود و على از رى به رفته بود به تعلّم و با احمد حنبل بارى آمد و مدتى به رى بماند و مذهب حنبل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او را كذاب خوانند عيب نباشد بر شيعت كه همه اهل سنت خليفه اولين را از ولد العباس ابو العباس سفّاح خوانند و سفّاحى بدتر است از كذّابى و اگر آن خلل مذهب سنيان نيست اين نيز نقصان مذهب شيعت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كتابى كه آورده است نام كتاب نه اين است در آن كتاب بابى است كه آن را باب مناقب اميرالمؤمنين و مثالب المنافقين خوانند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نام و طريق روايت على بن مجاهد رازى در كتب اهل سنت ذكر شده ولى از على بن مجاهر رازى يادى در كتابها نشده است</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5400876_2142443653"/>
      <w:bookmarkStart w:id="621" w:name="_Toc224"/>
      <w:bookmarkEnd w:id="620"/>
      <w:r>
        <w:rPr/>
        <w:t>43</w:t>
      </w:r>
      <w:r>
        <w:rPr>
          <w:rtl w:val="true"/>
        </w:rPr>
        <w:t xml:space="preserve">. </w:t>
      </w:r>
      <w:r>
        <w:rPr>
          <w:rtl w:val="true"/>
        </w:rPr>
        <w:t>على جاسبى رازى</w:t>
      </w:r>
      <w:bookmarkEnd w:id="621"/>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جاسبى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الفقيه ابو الحسن على بن الحسن الجاسبى ساكن رى، وى از مردمان جاسب از قراى قم بوده و ساكن رى بوده و مدرسه مجللى در آن بنا كرده كه در نقض ياد شده بدين عبارت</w:t>
      </w:r>
      <w:r>
        <w:rPr>
          <w:rFonts w:eastAsia="Amiri" w:cs="Amiri" w:ascii="Amiri" w:hAnsi="Amiri"/>
          <w:color w:val="111111"/>
          <w:sz w:val="28"/>
          <w:szCs w:val="28"/>
          <w:rtl w:val="true"/>
          <w:lang w:bidi="ar-SA"/>
        </w:rPr>
        <w:t xml:space="preserve">: </w:t>
      </w:r>
      <w:bookmarkStart w:id="622" w:name="pg15893_170559"/>
    </w:p>
    <w:p>
      <w:pPr>
        <w:pStyle w:val="BookText"/>
        <w:rPr/>
      </w:pPr>
      <w:bookmarkEnd w:id="622"/>
      <w:r>
        <w:rPr>
          <w:rFonts w:ascii="Amiri" w:hAnsi="Amiri" w:eastAsia="Amiri" w:cs="Amiri"/>
          <w:color w:val="111111"/>
          <w:sz w:val="28"/>
          <w:sz w:val="28"/>
          <w:szCs w:val="28"/>
          <w:rtl w:val="true"/>
          <w:lang w:bidi="ar-SA"/>
        </w:rPr>
        <w:t>حدّثنا الأخ الإمام أوحد الدين أبو عبداللّه الحسين بن أبي الحسين بن أبي الفضل القزويني سماعاً و قراءةً، قال حدثنا الشيخ الفقيه أبو الحسن علي بن الحسن الجاسبي نزيل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ابو محمد عبد الرحمن بن أحمد بن الحسين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من لفظه بالري في مسجده سنة ست و سبعين و أربع مائة</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الفقيه المتدين أبو الحسن على الجاسبي</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در ذكر مدارس 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مدرسه فقيه على جاسبى به كوى اصفهانيان كه خواجه اميرك فرموده است كه بدان تكلّف مدرسه‌اى در هيچ طايفه نيست و سادات دارند و در آنجا مجلس وعظ و ختم قرآن و نماز به جماعت باشد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الدين ابو الحسن على بن الحسين بن على الحاستى، صالح، حافظ، ثقة، رأى الشيخ ابا على بن الشيخ ابى جعفر و الشيخ الجد شمس الاسلام حسكا ابن بابويه و قرأ عليهما تصانيف الشيخ جعفر رحمهم اللّه</w:t>
      </w:r>
      <w:r>
        <w:rPr>
          <w:rFonts w:eastAsia="Amiri" w:cs="Amiri" w:ascii="Amiri" w:hAnsi="Amiri"/>
          <w:color w:val="111111"/>
          <w:sz w:val="28"/>
          <w:szCs w:val="28"/>
          <w:rtl w:val="true"/>
          <w:lang w:bidi="ar-SA"/>
        </w:rPr>
        <w:t>.</w:t>
      </w:r>
      <w:r>
        <w:rPr>
          <w:rStyle w:val="FootnoteAnchor"/>
          <w:rtl w:val="true"/>
        </w:rPr>
        <w:footnoteReference w:id="673"/>
      </w:r>
    </w:p>
    <w:p>
      <w:pPr>
        <w:pStyle w:val="Heading6"/>
        <w:numPr>
          <w:ilvl w:val="5"/>
          <w:numId w:val="1"/>
        </w:numPr>
        <w:rPr/>
      </w:pPr>
      <w:bookmarkStart w:id="623" w:name="__RefHeading___Toc15400878_2142443653"/>
      <w:bookmarkStart w:id="624" w:name="_Toc225"/>
      <w:bookmarkEnd w:id="623"/>
      <w:r>
        <w:rPr/>
        <w:t>44</w:t>
      </w:r>
      <w:r>
        <w:rPr>
          <w:rtl w:val="true"/>
        </w:rPr>
        <w:t xml:space="preserve">. </w:t>
      </w:r>
      <w:r>
        <w:rPr>
          <w:rtl w:val="true"/>
        </w:rPr>
        <w:t>خواجه على متكلم رازى</w:t>
      </w:r>
      <w:bookmarkEnd w:id="624"/>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على متكلم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زين الدين ابو الحسن على بن محمد الرازى المتكلم، او از عالمان متكلم و شاعران پارسى‌گوى بوده و صاحب نقض در ذكر عالمان شيعى و شاعران پارسى شيعى نام وى را ذكر و چند اثر وى را ياد كرده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صاحب نقض چنين است</w:t>
      </w:r>
      <w:r>
        <w:rPr>
          <w:rFonts w:eastAsia="IRNazanin" w:cs="IRNazanin"/>
          <w:color w:val="111111"/>
          <w:sz w:val="28"/>
          <w:szCs w:val="28"/>
          <w:rtl w:val="true"/>
          <w:lang w:bidi="fa-IR"/>
        </w:rPr>
        <w:t xml:space="preserve">: </w:t>
      </w:r>
      <w:bookmarkStart w:id="625" w:name="pg15893_170560"/>
    </w:p>
    <w:p>
      <w:pPr>
        <w:pStyle w:val="BookText"/>
        <w:rPr/>
      </w:pPr>
      <w:bookmarkEnd w:id="625"/>
      <w:r>
        <w:rPr>
          <w:rFonts w:ascii="IRNazanin" w:hAnsi="IRNazanin" w:eastAsia="IRNazanin"/>
          <w:color w:val="111111"/>
          <w:sz w:val="28"/>
          <w:sz w:val="28"/>
          <w:szCs w:val="28"/>
          <w:rtl w:val="true"/>
          <w:lang w:bidi="fa-IR"/>
        </w:rPr>
        <w:t>اما شعراء پارسيان كه شيعى و معتقد و متعصب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على متكلم رازى عالم و شاعر</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خواجه على متكلم 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عالمتر و بزرگتراند كه بديشان چنين حوالت شايد كردن و اشعار و اقوال ايشان ظاهرست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منتجب الدين از وى و آثارش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زين الدين أبو الحسن علي بن محمد الرازي المتكلّم، أُستاد علماء الطائفة في زمانه، و له نظم رائق في مدائح آل الرسول صلى‌الله‌عليه‌و‌آله وسلمو مناظرات مشهورة مع المخالفين و له مسائل في المعدوم و الأحوال و كتاب الواضح و دقائق الحقائق، شاهدته و قرأت عليه</w:t>
      </w:r>
      <w:r>
        <w:rPr>
          <w:rFonts w:eastAsia="Amiri" w:cs="Amiri" w:ascii="Amiri" w:hAnsi="Amiri"/>
          <w:color w:val="111111"/>
          <w:sz w:val="28"/>
          <w:szCs w:val="28"/>
          <w:rtl w:val="true"/>
          <w:lang w:bidi="ar-SA"/>
        </w:rPr>
        <w:t>.</w:t>
      </w:r>
      <w:r>
        <w:rPr>
          <w:rStyle w:val="FootnoteAnchor"/>
          <w:rtl w:val="true"/>
        </w:rPr>
        <w:footnoteReference w:id="676"/>
      </w:r>
    </w:p>
    <w:p>
      <w:pPr>
        <w:pStyle w:val="Heading6"/>
        <w:numPr>
          <w:ilvl w:val="5"/>
          <w:numId w:val="1"/>
        </w:numPr>
        <w:rPr/>
      </w:pPr>
      <w:bookmarkStart w:id="626" w:name="__RefHeading___Toc15400880_2142443653"/>
      <w:bookmarkStart w:id="627" w:name="_Toc226"/>
      <w:bookmarkEnd w:id="626"/>
      <w:r>
        <w:rPr/>
        <w:t>45</w:t>
      </w:r>
      <w:r>
        <w:rPr>
          <w:rtl w:val="true"/>
        </w:rPr>
        <w:t xml:space="preserve">. </w:t>
      </w:r>
      <w:r>
        <w:rPr>
          <w:rtl w:val="true"/>
        </w:rPr>
        <w:t>عماد الدين ابو المعالى</w:t>
      </w:r>
      <w:bookmarkEnd w:id="627"/>
    </w:p>
    <w:p>
      <w:pPr>
        <w:pStyle w:val="BookText"/>
        <w:rPr/>
      </w:pPr>
      <w:r>
        <w:rPr>
          <w:rFonts w:ascii="IRNazanin" w:hAnsi="IRNazanin" w:eastAsia="IRNazanin"/>
          <w:color w:val="111111"/>
          <w:sz w:val="28"/>
          <w:sz w:val="28"/>
          <w:szCs w:val="28"/>
          <w:rtl w:val="true"/>
          <w:lang w:bidi="fa-IR"/>
        </w:rPr>
        <w:t>عماد الدين ابو المعالى فرزند كيا مختص 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از وى و پدرش در ذكر وزرا و صاحب منصبان شيعى ياد نموده و در ديگر مآخذ يادى از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كيا مختص الدين رازى و پسرش عماد الدين ابو المعالى با فضل و رفعت و مروت و امانت و شمس الدين محمد بنيمان تفرشى همه مستوفيان معتبر</w:t>
      </w:r>
      <w:r>
        <w:rPr>
          <w:rFonts w:eastAsia="IRNazanin" w:cs="IRNazanin"/>
          <w:color w:val="111111"/>
          <w:sz w:val="28"/>
          <w:szCs w:val="28"/>
          <w:rtl w:val="true"/>
          <w:lang w:bidi="fa-IR"/>
        </w:rPr>
        <w:t>.</w:t>
      </w:r>
      <w:r>
        <w:rPr>
          <w:rStyle w:val="FootnoteAnchor"/>
          <w:rtl w:val="true"/>
        </w:rPr>
        <w:footnoteReference w:id="677"/>
      </w:r>
    </w:p>
    <w:p>
      <w:pPr>
        <w:pStyle w:val="Heading6"/>
        <w:numPr>
          <w:ilvl w:val="5"/>
          <w:numId w:val="1"/>
        </w:numPr>
        <w:rPr/>
      </w:pPr>
      <w:bookmarkStart w:id="628" w:name="__RefHeading___Toc15400882_2142443653"/>
      <w:bookmarkStart w:id="629" w:name="_Toc227"/>
      <w:bookmarkEnd w:id="628"/>
      <w:r>
        <w:rPr/>
        <w:t>46</w:t>
      </w:r>
      <w:r>
        <w:rPr>
          <w:rtl w:val="true"/>
        </w:rPr>
        <w:t xml:space="preserve">. </w:t>
      </w:r>
      <w:r>
        <w:rPr>
          <w:rtl w:val="true"/>
        </w:rPr>
        <w:t>عميد بركه رازى</w:t>
      </w:r>
      <w:bookmarkEnd w:id="62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وزرا و صاحب منصبان شيعى است كه صاحب نقض از او ياد كرده و اطلاعى ديگر از وى در دست نيست</w:t>
      </w:r>
      <w:r>
        <w:rPr>
          <w:rFonts w:eastAsia="IRNazanin" w:cs="IRNazanin"/>
          <w:color w:val="111111"/>
          <w:sz w:val="28"/>
          <w:szCs w:val="28"/>
          <w:rtl w:val="true"/>
          <w:lang w:bidi="fa-IR"/>
        </w:rPr>
        <w:t>.</w:t>
      </w:r>
      <w:r>
        <w:rPr>
          <w:rStyle w:val="FootnoteAnchor"/>
          <w:rtl w:val="true"/>
        </w:rPr>
        <w:footnoteReference w:id="678"/>
      </w:r>
      <w:bookmarkStart w:id="630" w:name="pg15893_170561"/>
    </w:p>
    <w:p>
      <w:pPr>
        <w:pStyle w:val="Heading6"/>
        <w:numPr>
          <w:ilvl w:val="5"/>
          <w:numId w:val="1"/>
        </w:numPr>
        <w:rPr/>
      </w:pPr>
      <w:bookmarkStart w:id="631" w:name="__RefHeading___Toc15400884_2142443653"/>
      <w:bookmarkStart w:id="632" w:name="_Toc228"/>
      <w:bookmarkEnd w:id="630"/>
      <w:bookmarkEnd w:id="631"/>
      <w:r>
        <w:rPr/>
        <w:t>47</w:t>
      </w:r>
      <w:r>
        <w:rPr>
          <w:rtl w:val="true"/>
        </w:rPr>
        <w:t xml:space="preserve">. </w:t>
      </w:r>
      <w:r>
        <w:rPr>
          <w:rtl w:val="true"/>
        </w:rPr>
        <w:t>عميد ابو الوفاء</w:t>
      </w:r>
      <w:bookmarkEnd w:id="632"/>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ابو الوفاء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وى در نقض در دو مورد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آنجا كه صاحب مثالب النواصب بر شيعيان خرده گرفته كه سرشناسان شما را حاكم اعدام نموده و صاحب نقض در جواب وى از يك يك افراد نام برده شده دفاع كرده و سبب قتل آنها را بيان نموده و درباره صاحب ترجمه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عميد ابو الوفاء شيعى را نه به حوالت مذهب و اعتقاد هلاك كردند و اين معنى در روزنامه‌هاى ديوانى ظاهر است، چون مطالعه كنند اين شبهت و تهمت ساقط شود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مرحوم‌محدث ارموى درتعليقات نقض احتمال‌داده‌كه صاحب ترجمه گويا همان است كه مرحوم عباس اقبال در كتاب وزارت در عهد سلاطين بزرگ سجلوقى از او چنين ياد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عميد الدوله جمشيد بن بهمنيار وزير فارسى كه در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شد</w:t>
      </w:r>
      <w:r>
        <w:rPr>
          <w:rFonts w:eastAsia="Amiri" w:cs="Amiri" w:ascii="Amiri" w:hAnsi="Amiri"/>
          <w:color w:val="111111"/>
          <w:sz w:val="28"/>
          <w:szCs w:val="28"/>
          <w:rtl w:val="true"/>
          <w:lang w:bidi="ar-SA"/>
        </w:rPr>
        <w:t>».</w:t>
      </w:r>
      <w:r>
        <w:rPr>
          <w:rStyle w:val="FootnoteAnchor"/>
          <w:rtl w:val="true"/>
        </w:rPr>
        <w:footnoteReference w:id="680"/>
      </w:r>
    </w:p>
    <w:p>
      <w:pPr>
        <w:pStyle w:val="Heading6"/>
        <w:numPr>
          <w:ilvl w:val="5"/>
          <w:numId w:val="1"/>
        </w:numPr>
        <w:rPr/>
      </w:pPr>
      <w:bookmarkStart w:id="633" w:name="__RefHeading___Toc15400886_2142443653"/>
      <w:bookmarkStart w:id="634" w:name="_Toc229"/>
      <w:bookmarkEnd w:id="633"/>
      <w:r>
        <w:rPr/>
        <w:t>48</w:t>
      </w:r>
      <w:r>
        <w:rPr>
          <w:rtl w:val="true"/>
        </w:rPr>
        <w:t xml:space="preserve">. </w:t>
      </w:r>
      <w:r>
        <w:rPr>
          <w:rtl w:val="true"/>
        </w:rPr>
        <w:t>قوامى رازى</w:t>
      </w:r>
      <w:bookmarkEnd w:id="634"/>
    </w:p>
    <w:p>
      <w:pPr>
        <w:pStyle w:val="BookText"/>
        <w:rPr/>
      </w:pPr>
      <w:r>
        <w:rPr>
          <w:rFonts w:ascii="IRNazanin" w:hAnsi="IRNazanin" w:eastAsia="IRNazanin"/>
          <w:color w:val="111111"/>
          <w:sz w:val="28"/>
          <w:sz w:val="28"/>
          <w:szCs w:val="28"/>
          <w:rtl w:val="true"/>
          <w:lang w:bidi="fa-IR"/>
        </w:rPr>
        <w:t>شرف الشعراء بدر الدين قوامى رازى از گويندگان نيمه اول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مرحوم محدث ارموى در مقدمه ديوانش كه به طبع رسانيده، مفصلاً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صاحب نقض درباره وى آورده عبارت است از</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ملك الامراء السادات عالم مرتضى كبير شرف الدين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قوامى رازى تخلص از قصيده توحيد و مناقب بدو نيكو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صاحب الزمان برسيدن به كار دين أولى‌ترين كسى شرف الدين مرتضاست</w:t>
      </w:r>
      <w:r>
        <w:rPr>
          <w:rFonts w:eastAsia="IRNazanin" w:cs="IRNazanin"/>
          <w:color w:val="111111"/>
          <w:sz w:val="28"/>
          <w:szCs w:val="28"/>
          <w:rtl w:val="true"/>
          <w:lang w:bidi="fa-IR"/>
        </w:rPr>
        <w:t>.</w:t>
      </w:r>
      <w:r>
        <w:rPr>
          <w:rStyle w:val="FootnoteAnchor"/>
          <w:rtl w:val="true"/>
        </w:rPr>
        <w:footnoteReference w:id="681"/>
      </w:r>
      <w:bookmarkStart w:id="635" w:name="pg15893_170562"/>
    </w:p>
    <w:p>
      <w:pPr>
        <w:pStyle w:val="Heading6"/>
        <w:numPr>
          <w:ilvl w:val="5"/>
          <w:numId w:val="1"/>
        </w:numPr>
        <w:rPr/>
      </w:pPr>
      <w:bookmarkStart w:id="636" w:name="__RefHeading___Toc15400888_2142443653"/>
      <w:bookmarkStart w:id="637" w:name="_Toc230"/>
      <w:bookmarkEnd w:id="635"/>
      <w:bookmarkEnd w:id="636"/>
      <w:r>
        <w:rPr/>
        <w:t>49</w:t>
      </w:r>
      <w:r>
        <w:rPr>
          <w:rtl w:val="true"/>
        </w:rPr>
        <w:t xml:space="preserve">. </w:t>
      </w:r>
      <w:r>
        <w:rPr>
          <w:rtl w:val="true"/>
        </w:rPr>
        <w:t>سيد الامام مانگديم رضى</w:t>
      </w:r>
      <w:bookmarkEnd w:id="637"/>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الامام مانگديم 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عالمان و دانشمندان شيعى است و صاحب نقض در سه مورد از وى ضمن بزرگان شيعى ياد كرده و منتجب الدين در الفهرست از او چنين ياد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الإمام رضي الدين مانگديم بن إسماعيل بن عقيل بن عبداللّه بن الحسين بن جعفر بن محمد بن عبداللّه بن محمد بن الحسن بن الحسين بن علي بن الحسين بن علي بن أبي طالب عليهم السلام، فاضل ثقة</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 مانگديم مركب است از لفظ مانگ به معنى ماه و ديم به معنى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3"/>
      </w:r>
    </w:p>
    <w:p>
      <w:pPr>
        <w:pStyle w:val="Heading6"/>
        <w:numPr>
          <w:ilvl w:val="5"/>
          <w:numId w:val="1"/>
        </w:numPr>
        <w:rPr/>
      </w:pPr>
      <w:bookmarkStart w:id="638" w:name="__RefHeading___Toc15400890_2142443653"/>
      <w:bookmarkStart w:id="639" w:name="_Toc231"/>
      <w:bookmarkEnd w:id="638"/>
      <w:r>
        <w:rPr/>
        <w:t>50</w:t>
      </w:r>
      <w:r>
        <w:rPr>
          <w:rtl w:val="true"/>
        </w:rPr>
        <w:t xml:space="preserve">. </w:t>
      </w:r>
      <w:r>
        <w:rPr>
          <w:rtl w:val="true"/>
        </w:rPr>
        <w:t>سيد مجتبى بن داعى رازى</w:t>
      </w:r>
      <w:bookmarkEnd w:id="639"/>
    </w:p>
    <w:p>
      <w:pPr>
        <w:pStyle w:val="BookText"/>
        <w:rPr/>
      </w:pPr>
      <w:r>
        <w:rPr>
          <w:rFonts w:ascii="IRNazanin" w:hAnsi="IRNazanin" w:eastAsia="IRNazanin"/>
          <w:color w:val="111111"/>
          <w:sz w:val="28"/>
          <w:sz w:val="28"/>
          <w:szCs w:val="28"/>
          <w:rtl w:val="true"/>
          <w:lang w:bidi="fa-IR"/>
        </w:rPr>
        <w:t>صاحب نقض در يك مورد از وى و برادرش سيد مرتضى ياد كرده است و منتجب الدين در الفهرست از هر دو برادر ياد كرده كه عبارت وى در ذيل شرح حال سيد مرتضى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در معجم الشيوخ از سيد مرتضى رازى به عنوان يكى از مشايخ خود ياد نموده و چنين آورده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آخر و هو أبو حرب المجتبى بن الداعي بن القاسم العلوي الحسني من أهل الري؛ سمع أبا محمد عبدالرحمن بن أحمد بن الحسين المفيد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كانت ولادته في شهر ربيع الآخر سنه ثمان و ستين و أربعمائة بالري و وفاته بها</w:t>
      </w:r>
      <w:r>
        <w:rPr>
          <w:rFonts w:eastAsia="Amiri" w:cs="Amiri" w:ascii="Amiri" w:hAnsi="Amiri"/>
          <w:color w:val="111111"/>
          <w:sz w:val="28"/>
          <w:szCs w:val="28"/>
          <w:rtl w:val="true"/>
          <w:lang w:bidi="ar-SA"/>
        </w:rPr>
        <w:t>.</w:t>
      </w:r>
      <w:r>
        <w:rPr>
          <w:rStyle w:val="FootnoteAnchor"/>
          <w:rtl w:val="true"/>
        </w:rPr>
        <w:footnoteReference w:id="684"/>
      </w:r>
      <w:bookmarkStart w:id="640" w:name="pg15893_170563"/>
    </w:p>
    <w:p>
      <w:pPr>
        <w:pStyle w:val="Heading6"/>
        <w:numPr>
          <w:ilvl w:val="5"/>
          <w:numId w:val="1"/>
        </w:numPr>
        <w:rPr/>
      </w:pPr>
      <w:bookmarkStart w:id="641" w:name="__RefHeading___Toc15400892_2142443653"/>
      <w:bookmarkStart w:id="642" w:name="_Toc232"/>
      <w:bookmarkEnd w:id="640"/>
      <w:bookmarkEnd w:id="641"/>
      <w:r>
        <w:rPr/>
        <w:t>51</w:t>
      </w:r>
      <w:r>
        <w:rPr>
          <w:rtl w:val="true"/>
        </w:rPr>
        <w:t xml:space="preserve">. </w:t>
      </w:r>
      <w:r>
        <w:rPr>
          <w:rtl w:val="true"/>
        </w:rPr>
        <w:t>السيد الرئيس محمد كيسكى</w:t>
      </w:r>
      <w:bookmarkEnd w:id="642"/>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كيسكى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الرئيس تاج الدين محمد بن الحسين بن محمد الحسينى الكيسكى، وجه السادة في الري، فاضل، فقيه، له نظم حسن و خطب لطيفة، أخبرنا بها الوالد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سبطه الإمام شهاب الدين محمد بن تاج الدين بن محمد الحسيني الكيسكي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ورع،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ولداه السيد عماد الدين المرتضى و كمال الدين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سبطه السيد صدر الدين مهدي 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واعظ</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صاحب نقض از چند تن از اين خاندان ياد كرده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الكيسكى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سه مورد از وى ياد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مدرسه بزرگى كه وى در رى ساخته، چنين ياد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اشارتى برود به شهر رى كه منشأ و مولد اين قائل است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مدرسه بزرگ سيد تاج الدين محمد كيسكى رحمة اللّه عليه به كلاه دوزان كه مبارك شرفى فرموده است و قُرب نود سال است كه در آنجا ختمات قرآن و نماز به جماعت هر روز پنج بار و مجلسِ وعظ هر يك هفته دو بار و يك بار و در اين مدرسه موضعِ مناظره و نزول مصلحان در آنجا كه مجاوران‌اند از اهلِ علم و زهد و سادات و فقهاى غريب كه رسندو باشند و معمور و مشهور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منتجب الدين در اربعين در ضمن حكايات چهارده‌گانه كه در آخر كتاب ايراد كرده سند حكايت دهم را چنين ذكر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شيخنا الفقيه الدين ابو الحسن علي بن الحسين بن علي الجاسبي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إملاءً أخبرنا السيد الرئيس العالم تاج الدين أبو جعفر محمد بن الحسين بن محمد الحسنى الكيسكي إملاءً من لفظه سنة سبع و سبعين و اربع مأئة، أخبرنا السيد الرئيس جدى أبو محمد زيد بن على بن الحسين الحسني</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الدين كيسكى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وى در دو مورد ياد كرده و در مقدمه كتاب عنوان نموده كه نسخه اصل كتاب مثالب النواصب را وى برايش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 را نسخه اصل به دست سيد امام شهاب محمد بن تاج الدين كيسكى افتاد كه معتبر شيعه است و او آن را از سرِ صفاىِ دل و كمالِ فضل و اعتقادِ نيكو مطالعه كرد و به ما فرستاد</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تاج‌الدين كيسكى</w:t>
      </w:r>
    </w:p>
    <w:p>
      <w:pPr>
        <w:pStyle w:val="BookText"/>
        <w:rPr/>
      </w:pPr>
      <w:r>
        <w:rPr>
          <w:rFonts w:ascii="IRNazanin" w:hAnsi="IRNazanin" w:eastAsia="IRNazanin"/>
          <w:color w:val="111111"/>
          <w:sz w:val="28"/>
          <w:sz w:val="28"/>
          <w:szCs w:val="28"/>
          <w:rtl w:val="true"/>
          <w:lang w:bidi="fa-IR"/>
        </w:rPr>
        <w:t>منتجب الدين در الفهرست 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سراج الدين المسمى تاج الدين بن محمد بن الحسين الكيسكي، صالح، محدث</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صاحب نقض نام وى را در ضمن شمردن اسامى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متبحران علماى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بعد از نام السيد الرئيس محمد الكيسكي و قبل از نام السيد امام شهاب الدين محمد الكيسكى ياد كرده است</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در الفهرست از افراد مشهور به كيسكى غير از شخصيتهاى مذكور افراد ذيل را نام برده است</w:t>
      </w:r>
      <w:r>
        <w:rPr>
          <w:rFonts w:eastAsia="Amiri" w:cs="Amiri" w:ascii="Amiri" w:hAnsi="Amiri"/>
          <w:color w:val="111111"/>
          <w:sz w:val="28"/>
          <w:szCs w:val="28"/>
          <w:rtl w:val="true"/>
          <w:lang w:bidi="ar-SA"/>
        </w:rPr>
        <w:t xml:space="preserve">. </w:t>
      </w:r>
      <w:bookmarkStart w:id="643" w:name="pg15893_170565"/>
    </w:p>
    <w:p>
      <w:pPr>
        <w:pStyle w:val="BookText"/>
        <w:rPr/>
      </w:pPr>
      <w:bookmarkEnd w:id="6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محمدحسينى كيسكى</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تاج الدين حسينى كيسكى</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حسن بن تاج‌الدين حسينى كيسكى</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شروانشاه بن حسن حسينى كيسكى</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تاج الدين كيسكى</w:t>
      </w:r>
      <w:r>
        <w:rPr>
          <w:rStyle w:val="FootnoteAnchor"/>
          <w:rtl w:val="true"/>
        </w:rPr>
        <w:footnoteReference w:id="695"/>
      </w:r>
    </w:p>
    <w:p>
      <w:pPr>
        <w:pStyle w:val="Heading6"/>
        <w:numPr>
          <w:ilvl w:val="5"/>
          <w:numId w:val="1"/>
        </w:numPr>
        <w:rPr/>
      </w:pPr>
      <w:bookmarkStart w:id="644" w:name="__RefHeading___Toc15400894_2142443653"/>
      <w:bookmarkStart w:id="645" w:name="_Toc233"/>
      <w:bookmarkEnd w:id="644"/>
      <w:r>
        <w:rPr/>
        <w:t>52</w:t>
      </w:r>
      <w:r>
        <w:rPr>
          <w:rtl w:val="true"/>
        </w:rPr>
        <w:t xml:space="preserve">. </w:t>
      </w:r>
      <w:r>
        <w:rPr>
          <w:rtl w:val="true"/>
        </w:rPr>
        <w:t>ابو النجم محمد بن عبد الوهاب سمان رازى</w:t>
      </w:r>
      <w:bookmarkEnd w:id="645"/>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النجم محمد بن عبد الوهاب سمان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نقض سه مورد از وى ياد كرده و 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ابو النجم محمد بن عبد الوهاب بن عيسى السمان، ورع، فقيه له كتب فى الفقه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شيخ جليل عماد الدين ابو جعفر محمد طبرى در بشارة المصطفى در دوازده مورد از وى نقل حديث نموده و نص عبارت او در مورد نهم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 الفقيه أبو نجم محمد بن عبد الوهاب بن عيسى الرازي بالري في درب زامهران بالمشهد المعروف بالغري قراءة عليه في صفر سنة عشرة و خمسمائة</w:t>
      </w:r>
      <w:r>
        <w:rPr>
          <w:rFonts w:eastAsia="Amiri" w:cs="Amiri" w:ascii="Amiri" w:hAnsi="Amiri"/>
          <w:color w:val="111111"/>
          <w:sz w:val="28"/>
          <w:szCs w:val="28"/>
          <w:rtl w:val="true"/>
          <w:lang w:bidi="ar-SA"/>
        </w:rPr>
        <w:t>... .</w:t>
      </w:r>
      <w:r>
        <w:rPr>
          <w:rStyle w:val="FootnoteAnchor"/>
          <w:rtl w:val="true"/>
        </w:rPr>
        <w:footnoteReference w:id="697"/>
      </w:r>
    </w:p>
    <w:p>
      <w:pPr>
        <w:pStyle w:val="Heading6"/>
        <w:numPr>
          <w:ilvl w:val="5"/>
          <w:numId w:val="1"/>
        </w:numPr>
        <w:rPr/>
      </w:pPr>
      <w:bookmarkStart w:id="646" w:name="__RefHeading___Toc15400896_2142443653"/>
      <w:bookmarkStart w:id="647" w:name="_Toc234"/>
      <w:bookmarkEnd w:id="646"/>
      <w:r>
        <w:rPr/>
        <w:t>53</w:t>
      </w:r>
      <w:r>
        <w:rPr>
          <w:rtl w:val="true"/>
        </w:rPr>
        <w:t xml:space="preserve">. </w:t>
      </w:r>
      <w:r>
        <w:rPr>
          <w:rtl w:val="true"/>
        </w:rPr>
        <w:t>ابو سعيد محمد بن احمد نيشابورى</w:t>
      </w:r>
      <w:bookmarkEnd w:id="647"/>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سعيد محمد بن احمد نيشابورى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 عبدالرحمن نيشابورى است و منتجب الدين درباره وى چنين آورده است</w:t>
      </w:r>
      <w:r>
        <w:rPr>
          <w:rFonts w:eastAsia="IRNazanin" w:cs="IRNazanin"/>
          <w:color w:val="111111"/>
          <w:sz w:val="28"/>
          <w:szCs w:val="28"/>
          <w:rtl w:val="true"/>
          <w:lang w:bidi="fa-IR"/>
        </w:rPr>
        <w:t xml:space="preserve">: </w:t>
      </w:r>
      <w:bookmarkStart w:id="648" w:name="pg15893_170566"/>
    </w:p>
    <w:p>
      <w:pPr>
        <w:pStyle w:val="BookText"/>
        <w:rPr/>
      </w:pPr>
      <w:bookmarkEnd w:id="648"/>
      <w:r>
        <w:rPr>
          <w:rFonts w:ascii="Amiri" w:hAnsi="Amiri" w:eastAsia="Amiri" w:cs="Amiri"/>
          <w:color w:val="111111"/>
          <w:sz w:val="28"/>
          <w:sz w:val="28"/>
          <w:szCs w:val="28"/>
          <w:rtl w:val="true"/>
          <w:lang w:bidi="ar-SA"/>
        </w:rPr>
        <w:t>الشيخ المفيد ابو سعيد محمد بن احمد بن الحسين النيشابورى ثقة، عين، حافظ،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الزهراء فى تفسير فاطمة الزهراء، الفرق بين المقامين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شيخنا الإمام جمال الدين ابو الفتوح الرازي الخزاعي سبطه عن والده عنه</w:t>
      </w:r>
      <w:r>
        <w:rPr>
          <w:rFonts w:eastAsia="Amiri" w:cs="Amiri" w:ascii="Amiri" w:hAnsi="Amiri"/>
          <w:color w:val="111111"/>
          <w:sz w:val="28"/>
          <w:szCs w:val="28"/>
          <w:rtl w:val="true"/>
          <w:lang w:bidi="ar-SA"/>
        </w:rPr>
        <w:t>.</w:t>
      </w:r>
      <w:r>
        <w:rPr>
          <w:rStyle w:val="FootnoteAnchor"/>
          <w:rtl w:val="true"/>
        </w:rPr>
        <w:footnoteReference w:id="698"/>
      </w:r>
    </w:p>
    <w:p>
      <w:pPr>
        <w:pStyle w:val="Heading6"/>
        <w:numPr>
          <w:ilvl w:val="5"/>
          <w:numId w:val="1"/>
        </w:numPr>
        <w:rPr/>
      </w:pPr>
      <w:bookmarkStart w:id="649" w:name="__RefHeading___Toc15400898_2142443653"/>
      <w:bookmarkStart w:id="650" w:name="_Toc235"/>
      <w:bookmarkEnd w:id="649"/>
      <w:r>
        <w:rPr/>
        <w:t>54</w:t>
      </w:r>
      <w:r>
        <w:rPr>
          <w:rtl w:val="true"/>
        </w:rPr>
        <w:t xml:space="preserve">. </w:t>
      </w:r>
      <w:r>
        <w:rPr>
          <w:rtl w:val="true"/>
        </w:rPr>
        <w:t>خواجه محمود حدادى حنيفى</w:t>
      </w:r>
      <w:bookmarkEnd w:id="650"/>
    </w:p>
    <w:p>
      <w:pPr>
        <w:pStyle w:val="BookText"/>
        <w:rPr/>
      </w:pPr>
      <w:r>
        <w:rPr>
          <w:rFonts w:ascii="Amiri" w:hAnsi="Amiri" w:eastAsia="Amiri" w:cs="Amiri"/>
          <w:color w:val="111111"/>
          <w:sz w:val="28"/>
          <w:sz w:val="28"/>
          <w:szCs w:val="28"/>
          <w:rtl w:val="true"/>
          <w:lang w:bidi="ar-SA"/>
        </w:rPr>
        <w:t>از عالمان حنفى مذهب مقيم رى بوده و در نقض در دو مورد</w:t>
      </w:r>
      <w:r>
        <w:rPr>
          <w:rStyle w:val="FootnoteAnchor"/>
          <w:rtl w:val="true"/>
        </w:rPr>
        <w:footnoteReference w:id="699"/>
      </w:r>
      <w:r>
        <w:rPr>
          <w:rFonts w:ascii="IRNazanin" w:hAnsi="IRNazanin" w:eastAsia="IRNazanin"/>
          <w:color w:val="111111"/>
          <w:sz w:val="28"/>
          <w:sz w:val="28"/>
          <w:szCs w:val="28"/>
          <w:rtl w:val="true"/>
          <w:lang w:bidi="fa-IR"/>
        </w:rPr>
        <w:t>نام وى آمده، اما در ديگر مصادر ذكرى از وى به چشم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صاحب نقض همان است كه در ترجمه ابو الفتوح نصرآبادى ذكر شد</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5400900_2142443653"/>
      <w:bookmarkStart w:id="652" w:name="_Toc236"/>
      <w:bookmarkEnd w:id="651"/>
      <w:r>
        <w:rPr/>
        <w:t>55</w:t>
      </w:r>
      <w:r>
        <w:rPr>
          <w:rtl w:val="true"/>
        </w:rPr>
        <w:t xml:space="preserve">. </w:t>
      </w:r>
      <w:r>
        <w:rPr>
          <w:rtl w:val="true"/>
        </w:rPr>
        <w:t>سديد الدين محمود رازى</w:t>
      </w:r>
      <w:bookmarkEnd w:id="652"/>
    </w:p>
    <w:p>
      <w:pPr>
        <w:pStyle w:val="BookText"/>
        <w:rPr/>
      </w:pPr>
      <w:r>
        <w:rPr>
          <w:rFonts w:ascii="Amiri" w:hAnsi="Amiri" w:eastAsia="Amiri" w:cs="Amiri"/>
          <w:color w:val="111111"/>
          <w:sz w:val="28"/>
          <w:sz w:val="28"/>
          <w:szCs w:val="28"/>
          <w:rtl w:val="true"/>
          <w:lang w:bidi="ar-SA"/>
        </w:rPr>
        <w:t xml:space="preserve">صاحب نقض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 محمود بن أبى المحاسن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ياد كرده و منتجب الدين 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سديد الدين محمود بن أبى المحاسن بن أميرك عالم فاضل</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ياد كرده و فريد خراسان در تاريخ بيهقى به مناسبتى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سديد الدين محمود بن اميرك الرازي المتكلم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5400902_2142443653"/>
      <w:bookmarkStart w:id="654" w:name="_Toc237"/>
      <w:bookmarkEnd w:id="653"/>
      <w:r>
        <w:rPr/>
        <w:t>56</w:t>
      </w:r>
      <w:r>
        <w:rPr>
          <w:rtl w:val="true"/>
        </w:rPr>
        <w:t xml:space="preserve">. </w:t>
      </w:r>
      <w:r>
        <w:rPr>
          <w:rtl w:val="true"/>
        </w:rPr>
        <w:t>سديد الدين محمود حمصى رازى</w:t>
      </w:r>
      <w:bookmarkEnd w:id="654"/>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حمصى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به نام شيعى است و صاحب نقض او را ضمن عالمان شيعى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 احوال وى چنين مى‌نويسد</w:t>
      </w:r>
      <w:r>
        <w:rPr>
          <w:rFonts w:eastAsia="IRNazanin" w:cs="IRNazanin"/>
          <w:color w:val="111111"/>
          <w:sz w:val="28"/>
          <w:szCs w:val="28"/>
          <w:rtl w:val="true"/>
          <w:lang w:bidi="fa-IR"/>
        </w:rPr>
        <w:t xml:space="preserve">: </w:t>
      </w:r>
      <w:bookmarkStart w:id="655" w:name="pg15893_170567"/>
    </w:p>
    <w:p>
      <w:pPr>
        <w:pStyle w:val="BookText"/>
        <w:rPr/>
      </w:pPr>
      <w:bookmarkEnd w:id="655"/>
      <w:r>
        <w:rPr>
          <w:rFonts w:ascii="Amiri" w:hAnsi="Amiri" w:eastAsia="Amiri" w:cs="Amiri"/>
          <w:color w:val="111111"/>
          <w:sz w:val="28"/>
          <w:sz w:val="28"/>
          <w:szCs w:val="28"/>
          <w:rtl w:val="true"/>
          <w:lang w:bidi="ar-SA"/>
        </w:rPr>
        <w:t>الشيخ الإمام سديد الدين محمود بن على بن الحسن الحمصى الرازي، علاّمة زمانه فى الأُصولين، ورع، ثقة،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الكبير، التعليق الصغير، المنقذ من التقليد و المرشد الى التوحيد المسمى بالتعليق العراقى، المصادر فى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درسه سنين و سمعت أكثر هذه الكتب بقراءة من قرأ عليه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معروف‌ترين كتاب وى همان المنقذ من التقليد مشهور به تعليق عراقى است كه چاپ شده است اما وجه تسميه آن به تعليق عراقى آن است كه مؤلف آن را هنگام بازگشت از حج در عراق و شهر حله تأليف نموده، چنان كه خود در مقدمه كتاب متذكر شده است</w:t>
      </w:r>
      <w:r>
        <w:rPr>
          <w:rFonts w:eastAsia="IRNazanin" w:cs="IRNazanin"/>
          <w:color w:val="111111"/>
          <w:sz w:val="28"/>
          <w:szCs w:val="28"/>
          <w:rtl w:val="true"/>
          <w:lang w:bidi="fa-IR"/>
        </w:rPr>
        <w:t>.</w:t>
      </w:r>
    </w:p>
    <w:p>
      <w:pPr>
        <w:pStyle w:val="Heading6"/>
        <w:numPr>
          <w:ilvl w:val="5"/>
          <w:numId w:val="1"/>
        </w:numPr>
        <w:rPr/>
      </w:pPr>
      <w:bookmarkStart w:id="656" w:name="__RefHeading___Toc15400904_2142443653"/>
      <w:bookmarkStart w:id="657" w:name="_Toc238"/>
      <w:bookmarkEnd w:id="656"/>
      <w:r>
        <w:rPr/>
        <w:t>57</w:t>
      </w:r>
      <w:r>
        <w:rPr>
          <w:rtl w:val="true"/>
        </w:rPr>
        <w:t xml:space="preserve">. </w:t>
      </w:r>
      <w:r>
        <w:rPr>
          <w:rtl w:val="true"/>
        </w:rPr>
        <w:t>مختص الدين رازى</w:t>
      </w:r>
      <w:bookmarkEnd w:id="657"/>
    </w:p>
    <w:p>
      <w:pPr>
        <w:pStyle w:val="BookText"/>
        <w:rPr/>
      </w:pPr>
      <w:r>
        <w:rPr>
          <w:rFonts w:ascii="Amiri" w:hAnsi="Amiri" w:eastAsia="Amiri" w:cs="Amiri"/>
          <w:color w:val="111111"/>
          <w:sz w:val="28"/>
          <w:sz w:val="28"/>
          <w:szCs w:val="28"/>
          <w:rtl w:val="true"/>
          <w:lang w:bidi="ar-SA"/>
        </w:rPr>
        <w:t>صاحب نقض از وى و فرزندش در ذكر وزيران و صاحب منصبان شيعى ياد كرده بدين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كيا مختص الدين الرازى و پسرش عماد الدين ابو المعالى با فضل و رفعت و مروت و امانت و شمس الدين محمد بنيمان تفرشى همه مستوفيان معتبر</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ديگر مصادر يادى از اين دو نشده است</w:t>
      </w:r>
      <w:r>
        <w:rPr>
          <w:rFonts w:eastAsia="IRNazanin" w:cs="IRNazanin"/>
          <w:color w:val="111111"/>
          <w:sz w:val="28"/>
          <w:szCs w:val="28"/>
          <w:rtl w:val="true"/>
          <w:lang w:bidi="fa-IR"/>
        </w:rPr>
        <w:t>.</w:t>
      </w:r>
    </w:p>
    <w:p>
      <w:pPr>
        <w:pStyle w:val="Heading6"/>
        <w:numPr>
          <w:ilvl w:val="5"/>
          <w:numId w:val="1"/>
        </w:numPr>
        <w:rPr/>
      </w:pPr>
      <w:bookmarkStart w:id="658" w:name="__RefHeading___Toc15400906_2142443653"/>
      <w:bookmarkStart w:id="659" w:name="_Toc239"/>
      <w:bookmarkEnd w:id="658"/>
      <w:r>
        <w:rPr/>
        <w:t>58</w:t>
      </w:r>
      <w:r>
        <w:rPr>
          <w:rtl w:val="true"/>
        </w:rPr>
        <w:t xml:space="preserve">. </w:t>
      </w:r>
      <w:r>
        <w:rPr>
          <w:rtl w:val="true"/>
        </w:rPr>
        <w:t>سيد مرتضى بن داعى رازى</w:t>
      </w:r>
      <w:bookmarkEnd w:id="65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و برادرش سيد مجتبى از دانشمندان شيعى در سده ششم هجرى هستند و صاحب نقض در يك مورد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متبحران علماى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از آنها ياد كرده است</w:t>
      </w:r>
      <w:r>
        <w:rPr>
          <w:rFonts w:eastAsia="Amiri" w:cs="Amiri" w:ascii="Amiri" w:hAnsi="Amiri"/>
          <w:color w:val="111111"/>
          <w:sz w:val="28"/>
          <w:szCs w:val="28"/>
          <w:rtl w:val="true"/>
          <w:lang w:bidi="ar-SA"/>
        </w:rPr>
        <w:t xml:space="preserve">. </w:t>
      </w:r>
      <w:bookmarkStart w:id="660" w:name="pg15893_170568"/>
    </w:p>
    <w:p>
      <w:pPr>
        <w:pStyle w:val="BookText"/>
        <w:rPr/>
      </w:pPr>
      <w:bookmarkEnd w:id="660"/>
      <w:r>
        <w:rPr>
          <w:rFonts w:ascii="IRNazanin" w:hAnsi="IRNazanin" w:eastAsia="IRNazanin"/>
          <w:color w:val="111111"/>
          <w:sz w:val="28"/>
          <w:sz w:val="28"/>
          <w:szCs w:val="28"/>
          <w:rtl w:val="true"/>
          <w:lang w:bidi="fa-IR"/>
        </w:rPr>
        <w:t>منتجب الدين در الفهرست از آنها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السيّدان الأصيلان، مقدم السادة، أبو تراب المرتضى و شيخ السادة أبو حرث المجتبى ابنا الداعي ابن القاسم الحسني محدّثان، عالمان صالحان، شاهدتهما و قرأت عليهما و رويا لي جميع مرويات الشيخ المفيد عبدالرحمن النيسابوري</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تأليفات سيد مرتضى رازى تا كنون كتاب تبصرة العوام فى مقالات الأنعام و بستان الكرام چاپ شده است</w:t>
      </w:r>
      <w:r>
        <w:rPr>
          <w:rFonts w:eastAsia="IRNazanin" w:cs="IRNazanin"/>
          <w:color w:val="111111"/>
          <w:sz w:val="28"/>
          <w:szCs w:val="28"/>
          <w:rtl w:val="true"/>
          <w:lang w:bidi="fa-IR"/>
        </w:rPr>
        <w:t>.</w:t>
      </w:r>
    </w:p>
    <w:p>
      <w:pPr>
        <w:pStyle w:val="Heading6"/>
        <w:numPr>
          <w:ilvl w:val="5"/>
          <w:numId w:val="1"/>
        </w:numPr>
        <w:rPr/>
      </w:pPr>
      <w:bookmarkStart w:id="661" w:name="__RefHeading___Toc15400908_2142443653"/>
      <w:bookmarkStart w:id="662" w:name="_Toc240"/>
      <w:bookmarkEnd w:id="661"/>
      <w:r>
        <w:rPr/>
        <w:t>59</w:t>
      </w:r>
      <w:r>
        <w:rPr>
          <w:rtl w:val="true"/>
        </w:rPr>
        <w:t xml:space="preserve">. </w:t>
      </w:r>
      <w:r>
        <w:rPr>
          <w:rtl w:val="true"/>
        </w:rPr>
        <w:t>مشاط رازى</w:t>
      </w:r>
      <w:bookmarkEnd w:id="662"/>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مشاط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نقض درباره وى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بزرگ كه آن را زلّة الانبياء خوانند ابو الفضائل مشاط كرده است رد بر كتاب تنزيه الانبياء كه سيد مرتضى علم الهدى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امامى بزرگ از ائمه اصحاب خواجه مصنف به رى كتابى ساخته است و آن بو الفضائل مشاط است براى عز الدين عين الدوله خوارزمشاه در آن تاريخ كه او پادشاه قزوين بود و آن را كتاب في معرفة الالهية فى دولة الخوارزمشاهية نام نهاده</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وى از روساى شافعيان در رى بوده و مناظرات و مجادلات كلامى داشته و در رد كتاب سيد مرتضى علم الهدى كه در تنزيه انبياء نوشته، كتاب زلة الانبياء را نگاشته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سمعانى در معجم مشايخ خود شرح حال وى را چنين نگاشته</w:t>
      </w:r>
      <w:r>
        <w:rPr>
          <w:rFonts w:eastAsia="IRNazanin" w:cs="IRNazanin"/>
          <w:color w:val="111111"/>
          <w:sz w:val="28"/>
          <w:szCs w:val="28"/>
          <w:rtl w:val="true"/>
          <w:lang w:bidi="fa-IR"/>
        </w:rPr>
        <w:t xml:space="preserve">: </w:t>
      </w:r>
      <w:bookmarkStart w:id="663" w:name="pg15893_170569"/>
    </w:p>
    <w:p>
      <w:pPr>
        <w:pStyle w:val="BookText"/>
        <w:rPr/>
      </w:pPr>
      <w:bookmarkEnd w:id="663"/>
      <w:r>
        <w:rPr>
          <w:rFonts w:ascii="Amiri" w:hAnsi="Amiri" w:eastAsia="Amiri" w:cs="Amiri"/>
          <w:color w:val="111111"/>
          <w:sz w:val="28"/>
          <w:sz w:val="28"/>
          <w:szCs w:val="28"/>
          <w:rtl w:val="true"/>
          <w:lang w:bidi="ar-SA"/>
        </w:rPr>
        <w:t>هو أبو الفضايل سعد بن محمد بن محمود المشاط الرازي من أهل الرى له يد باسطة فى علم الكلام و معرفة تامة بذلك النوع من العلم و كان يعظ و يتكلم فى مسائل الخلاف، و له قبول بين أصحابنا من عوام الري و أهل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 طريقته ليست بمرضية و لما دخلت داره لم أرسمت الصالحين و كانت ولادته في شهر ربيع الاول سنه تسع و سبعين و أربعمائة بالري و وفاته بها ليلة الثلثاء من شهر رمضان سنة ست و أربعين و خَمسمائة و دفن فى مدرسته بالري</w:t>
      </w:r>
      <w:r>
        <w:rPr>
          <w:rFonts w:eastAsia="Amiri" w:cs="Amiri" w:ascii="Amiri" w:hAnsi="Amiri"/>
          <w:color w:val="111111"/>
          <w:sz w:val="28"/>
          <w:szCs w:val="28"/>
          <w:rtl w:val="true"/>
          <w:lang w:bidi="ar-SA"/>
        </w:rPr>
        <w:t>.</w:t>
      </w:r>
      <w:r>
        <w:rPr>
          <w:rStyle w:val="FootnoteAnchor"/>
          <w:rtl w:val="true"/>
        </w:rPr>
        <w:footnoteReference w:id="708"/>
      </w:r>
    </w:p>
    <w:p>
      <w:pPr>
        <w:pStyle w:val="Heading6"/>
        <w:numPr>
          <w:ilvl w:val="5"/>
          <w:numId w:val="1"/>
        </w:numPr>
        <w:rPr/>
      </w:pPr>
      <w:bookmarkStart w:id="664" w:name="__RefHeading___Toc15400910_2142443653"/>
      <w:bookmarkStart w:id="665" w:name="_Toc241"/>
      <w:bookmarkEnd w:id="664"/>
      <w:r>
        <w:rPr/>
        <w:t>60</w:t>
      </w:r>
      <w:r>
        <w:rPr>
          <w:rtl w:val="true"/>
        </w:rPr>
        <w:t xml:space="preserve">. </w:t>
      </w:r>
      <w:r>
        <w:rPr>
          <w:rtl w:val="true"/>
        </w:rPr>
        <w:t>نجيب ابو المكارم متكلّم رازى</w:t>
      </w:r>
      <w:bookmarkEnd w:id="665"/>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ابو المكارم متكلّم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نقض در دو مورد از وى ياد كرده و در موردى گويد كه در مجلس مناظره‌اى كه در حضور امير عباس غازى ترتيب داده شد وى و دو نفر ديگر از عالمان به عنوان ناظر انتخاب شدند، عبارت نقض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ظهير الدين و خواجه بو نصر هسنجانى و نجيب الدين بُلمكارم متكلم را كه متبحر بود در علم اصولين به ناظرى اختيار كردند</w:t>
      </w:r>
      <w:r>
        <w:rPr>
          <w:rFonts w:eastAsia="Amiri" w:cs="Amiri" w:ascii="Amiri" w:hAnsi="Amiri"/>
          <w:color w:val="111111"/>
          <w:sz w:val="28"/>
          <w:szCs w:val="28"/>
          <w:rtl w:val="true"/>
          <w:lang w:bidi="ar-SA"/>
        </w:rPr>
        <w:t>...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منتجب الدين نيز در الفهرست ياد كرده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معين الدين ابو المكارم سعد بن ابى طالب بن عيسى المتكلم الرازى المعروف بالنجيب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مناظر، له تصانيف منها سفينة النجاة فى تخطئة الثقاة، كتاب علوم العقل، مسأله الاحوال، نقض مسأله الروية، لابى الفضائل المشاط، الموجز</w:t>
      </w:r>
      <w:r>
        <w:rPr>
          <w:rFonts w:eastAsia="Amiri" w:cs="Amiri" w:ascii="Amiri" w:hAnsi="Amiri"/>
          <w:color w:val="111111"/>
          <w:sz w:val="28"/>
          <w:szCs w:val="28"/>
          <w:rtl w:val="true"/>
          <w:lang w:bidi="ar-SA"/>
        </w:rPr>
        <w:t>.</w:t>
      </w:r>
      <w:r>
        <w:rPr>
          <w:rStyle w:val="FootnoteAnchor"/>
          <w:rtl w:val="true"/>
        </w:rPr>
        <w:footnoteReference w:id="710"/>
      </w:r>
      <w:r>
        <w:rPr>
          <w:rStyle w:val="FootnoteAnchor"/>
          <w:rtl w:val="true"/>
        </w:rPr>
        <w:footnoteReference w:id="711"/>
      </w:r>
      <w:bookmarkStart w:id="666" w:name="pg15893_170570"/>
    </w:p>
    <w:p>
      <w:pPr>
        <w:pStyle w:val="Heading6"/>
        <w:numPr>
          <w:ilvl w:val="5"/>
          <w:numId w:val="1"/>
        </w:numPr>
        <w:rPr/>
      </w:pPr>
      <w:bookmarkStart w:id="667" w:name="__RefHeading___Toc15400912_2142443653"/>
      <w:bookmarkStart w:id="668" w:name="_Toc242"/>
      <w:bookmarkEnd w:id="666"/>
      <w:bookmarkEnd w:id="667"/>
      <w:r>
        <w:rPr/>
        <w:t>61</w:t>
      </w:r>
      <w:r>
        <w:rPr>
          <w:rtl w:val="true"/>
        </w:rPr>
        <w:t xml:space="preserve">. </w:t>
      </w:r>
      <w:r>
        <w:rPr>
          <w:rtl w:val="true"/>
        </w:rPr>
        <w:t>نور الدوله رازى</w:t>
      </w:r>
      <w:bookmarkEnd w:id="668"/>
    </w:p>
    <w:p>
      <w:pPr>
        <w:pStyle w:val="BookText"/>
        <w:rPr/>
      </w:pPr>
      <w:r>
        <w:rPr>
          <w:rFonts w:ascii="Amiri" w:hAnsi="Amiri" w:eastAsia="Amiri" w:cs="Amiri"/>
          <w:color w:val="111111"/>
          <w:sz w:val="28"/>
          <w:sz w:val="28"/>
          <w:szCs w:val="28"/>
          <w:rtl w:val="true"/>
          <w:lang w:bidi="ar-SA"/>
        </w:rPr>
        <w:t>صاحب نقض وى را جزء صاحب منصبان شيعى ذكر نموده، ولى در مصادر يادى از</w:t>
      </w:r>
    </w:p>
    <w:p>
      <w:pPr>
        <w:pStyle w:val="BookText"/>
        <w:rPr/>
      </w:pPr>
      <w:r>
        <w:rPr>
          <w:rFonts w:ascii="IRNazanin" w:hAnsi="IRNazanin" w:eastAsia="IRNazanin"/>
          <w:color w:val="111111"/>
          <w:sz w:val="28"/>
          <w:sz w:val="28"/>
          <w:szCs w:val="28"/>
          <w:rtl w:val="true"/>
          <w:lang w:bidi="fa-IR"/>
        </w:rPr>
        <w:t>وى نشده است</w:t>
      </w:r>
      <w:r>
        <w:rPr>
          <w:rFonts w:eastAsia="IRNazanin" w:cs="IRNazanin"/>
          <w:color w:val="111111"/>
          <w:sz w:val="28"/>
          <w:szCs w:val="28"/>
          <w:rtl w:val="true"/>
          <w:lang w:bidi="fa-IR"/>
        </w:rPr>
        <w:t>.</w:t>
      </w:r>
      <w:r>
        <w:rPr>
          <w:rStyle w:val="FootnoteAnchor"/>
          <w:rtl w:val="true"/>
        </w:rPr>
        <w:footnoteReference w:id="712"/>
      </w:r>
    </w:p>
    <w:p>
      <w:pPr>
        <w:pStyle w:val="Heading6"/>
        <w:numPr>
          <w:ilvl w:val="5"/>
          <w:numId w:val="1"/>
        </w:numPr>
        <w:rPr/>
      </w:pPr>
      <w:bookmarkStart w:id="669" w:name="__RefHeading___Toc15400914_2142443653"/>
      <w:bookmarkStart w:id="670" w:name="_Toc243"/>
      <w:bookmarkEnd w:id="669"/>
      <w:r>
        <w:rPr/>
        <w:t>62</w:t>
      </w:r>
      <w:r>
        <w:rPr>
          <w:rtl w:val="true"/>
        </w:rPr>
        <w:t xml:space="preserve">. </w:t>
      </w:r>
      <w:r>
        <w:rPr>
          <w:rtl w:val="true"/>
        </w:rPr>
        <w:t xml:space="preserve">يحيى معاذ رازى </w:t>
      </w:r>
      <w:r>
        <w:rPr>
          <w:rtl w:val="true"/>
        </w:rPr>
        <w:t>(</w:t>
      </w:r>
      <w:r>
        <w:rPr>
          <w:rtl w:val="true"/>
        </w:rPr>
        <w:t xml:space="preserve">متوفاى </w:t>
      </w:r>
      <w:r>
        <w:rPr/>
        <w:t>258</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معاذ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نقض نام وى را جزء زهّاد و عباد شيعى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قاضى نور اللّه شوشترى در مجالس المؤمنين شرح حال وى را ذكر نموده و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بن الحسين الرازى گفت به صد و بيست شهر رسيدم به ديدار علما و مشايخ هيچ كس نديدم كه قادرتر باشد بر سخن از يحيى بن معاذ رازى و وى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انكسار العاصين احب الىّ من صولة المطيعين و وى گفته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محبت آن است كه به بِرّ بيفزايد و به جفا نكاهد</w:t>
      </w:r>
      <w:r>
        <w:rPr>
          <w:rFonts w:eastAsia="Amiri" w:cs="Amiri" w:ascii="Amiri" w:hAnsi="Amiri"/>
          <w:color w:val="111111"/>
          <w:sz w:val="28"/>
          <w:szCs w:val="28"/>
          <w:rtl w:val="true"/>
          <w:lang w:bidi="ar-SA"/>
        </w:rPr>
        <w:t>.</w:t>
      </w:r>
      <w:r>
        <w:rPr>
          <w:rStyle w:val="FootnoteAnchor"/>
          <w:rtl w:val="true"/>
        </w:rPr>
        <w:footnoteReference w:id="713"/>
      </w:r>
      <w:bookmarkStart w:id="671" w:name="pg15893_170571"/>
    </w:p>
    <w:p>
      <w:pPr>
        <w:pStyle w:val="Heading2"/>
        <w:numPr>
          <w:ilvl w:val="1"/>
          <w:numId w:val="1"/>
        </w:numPr>
        <w:rPr/>
      </w:pPr>
      <w:bookmarkStart w:id="672" w:name="__RefHeading___Toc15400916_2142443653"/>
      <w:bookmarkStart w:id="673" w:name="_Toc244"/>
      <w:bookmarkEnd w:id="671"/>
      <w:bookmarkEnd w:id="672"/>
      <w:r>
        <w:rPr>
          <w:rtl w:val="true"/>
        </w:rPr>
        <w:t>(</w:t>
      </w:r>
      <w:r>
        <w:rPr/>
        <w:t>9</w:t>
      </w:r>
      <w:r>
        <w:rPr>
          <w:rtl w:val="true"/>
        </w:rPr>
        <w:t xml:space="preserve">) </w:t>
      </w:r>
      <w:r>
        <w:rPr>
          <w:rtl w:val="true"/>
        </w:rPr>
        <w:t>حضرت عبدالعظيم عليه‌السلام و شهر رى در سفرنامه‌ها</w:t>
      </w:r>
      <w:bookmarkEnd w:id="673"/>
    </w:p>
    <w:p>
      <w:pPr>
        <w:pStyle w:val="Heading3"/>
        <w:numPr>
          <w:ilvl w:val="2"/>
          <w:numId w:val="1"/>
        </w:numPr>
        <w:rPr/>
      </w:pPr>
      <w:bookmarkStart w:id="674" w:name="__RefHeading___Toc15400918_2142443653"/>
      <w:bookmarkStart w:id="675" w:name="_Toc245"/>
      <w:bookmarkEnd w:id="674"/>
      <w:r>
        <w:rPr>
          <w:rtl w:val="true"/>
        </w:rPr>
        <w:t>اشاره</w:t>
      </w:r>
      <w:bookmarkEnd w:id="67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صادقى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5893_170573"/>
      <w:bookmarkStart w:id="677" w:name="pg15893_170573"/>
      <w:bookmarkEnd w:id="677"/>
    </w:p>
    <w:p>
      <w:pPr>
        <w:pStyle w:val="Heading3"/>
        <w:numPr>
          <w:ilvl w:val="2"/>
          <w:numId w:val="1"/>
        </w:numPr>
        <w:rPr/>
      </w:pPr>
      <w:bookmarkStart w:id="678" w:name="pg15893_170573"/>
      <w:bookmarkStart w:id="679" w:name="__RefHeading___Toc15400920_2142443653"/>
      <w:bookmarkStart w:id="680" w:name="_Toc246"/>
      <w:bookmarkEnd w:id="678"/>
      <w:bookmarkEnd w:id="679"/>
      <w:r>
        <w:rPr>
          <w:rtl w:val="true"/>
        </w:rPr>
        <w:t>مقدمه</w:t>
      </w:r>
      <w:bookmarkEnd w:id="680"/>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راستين هر سرزمين را در سطر سطر صفحات جهانگردان واقع‌بين و يا در لابه‌لاى كلمات خاطرات و يادداشتهاى اشخاص و دولتمردان بى‌غرض بايست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نظر داشت كه اين گونه نوشته‌ها، بخصوص سفرنامه‌ها از اطلاعات ناقص و داوريهاى ناروا خالى نيست و تنها پس از پژوهش و تطبيق منابع مختلف موجود با اين آثار، مى‌توان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بايد آنها را از اسباب و مآخذ تحقيق به شمار آورد، نه از كتب مبتنى بر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يك نكته را نبايد از نظر دور داشت و آن اينكه بدانيم نظر ديگران در مورد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شهر و ديار ما چيست و آنها ما را چگونه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قديم‌ترين سفرنامه به جامانده در مورد شهر رى از ابودلف است كه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قديم‌ترين سفرنامه فرنگى نيز از آنِ كلاويخو است كه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 از رى گذشته و در سفرنامه خود از آنجا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سفرنامه‌هايى كه ملاحظه مى‌كنيد، بيشتر متعلق به فرنگيان است و معدودى هم از آنِ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فرنگيان در سفرنامه‌هاى خود بيشتر از آثار باستانى رى و عظمت و شكوه گذشته رى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گاهى هم نيم نگاهى به حضرت عبدالعظيم و چهره مذهبى رى داشته‌اند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نامه‌ها به ترتيب تاريخ مرتب شده‌اند و ابتداى هريك شما و دورنمايى از مطالب آنها ارايه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پژوهش بيش از دويست سفرنامه بررسى شد كه از ميان آنها تنها بيست و سه سفرنامه مطالب مفيدى درباره حضرت عبدالعظيم و شهر 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يا هيچ مطلبى نداشت يا مفيد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نگارنده به بسيارى از سفرنامه‌ها دسترسى نداشته و تتبع او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تاكنون پژوهشى موازىِ اين كار صورت نگرفته، البته يك عنوان پايان نامه كارشناسى ارشد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از ديدگاه سياحان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كه به نظر مى‌رسد كار شتابزده‌اى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دفتر كتابخانه حضرت عبدالعظيم رؤيت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 در دو بخش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سفرنامه‌هايى است كه عين مطالب آنها نقل شده؛ و در بخش دوم تنها مشخصات كتابشناختى سفرنامه‌ها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سفرنامه‌هاى بخش دوم را نگارنده ديده است اما فرصت و امكان استفاده از آنها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كتاب مأخذشناسى حضرت عبدالعظيم و شهر رى نقل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از نويسنده محترم و پرتلاش، جناب آقاى گلى زواره كه كريمانه كتابخانه‌اش را در اختيارم نهاد، صميمانه سپاسگزارم</w:t>
      </w:r>
      <w:r>
        <w:rPr>
          <w:rFonts w:eastAsia="IRNazanin" w:cs="IRNazanin"/>
          <w:color w:val="111111"/>
          <w:sz w:val="28"/>
          <w:szCs w:val="28"/>
          <w:rtl w:val="true"/>
          <w:lang w:bidi="fa-IR"/>
        </w:rPr>
        <w:t xml:space="preserve">. </w:t>
      </w:r>
      <w:bookmarkStart w:id="681" w:name="pg15893_170575"/>
    </w:p>
    <w:p>
      <w:pPr>
        <w:pStyle w:val="Heading3"/>
        <w:numPr>
          <w:ilvl w:val="2"/>
          <w:numId w:val="1"/>
        </w:numPr>
        <w:rPr/>
      </w:pPr>
      <w:bookmarkStart w:id="682" w:name="__RefHeading___Toc15400922_2142443653"/>
      <w:bookmarkStart w:id="683" w:name="_Toc247"/>
      <w:bookmarkEnd w:id="681"/>
      <w:bookmarkEnd w:id="682"/>
      <w:r>
        <w:rPr>
          <w:rtl w:val="true"/>
        </w:rPr>
        <w:t>بخش اول</w:t>
      </w:r>
      <w:bookmarkEnd w:id="683"/>
    </w:p>
    <w:p>
      <w:pPr>
        <w:pStyle w:val="Heading4"/>
        <w:numPr>
          <w:ilvl w:val="3"/>
          <w:numId w:val="1"/>
        </w:numPr>
        <w:rPr/>
      </w:pPr>
      <w:bookmarkStart w:id="684" w:name="__RefHeading___Toc15400924_2142443653"/>
      <w:bookmarkStart w:id="685" w:name="_Toc248"/>
      <w:bookmarkEnd w:id="684"/>
      <w:r>
        <w:rPr>
          <w:rtl w:val="true"/>
        </w:rPr>
        <w:t>(</w:t>
      </w:r>
      <w:r>
        <w:rPr/>
        <w:t>1</w:t>
      </w:r>
      <w:r>
        <w:rPr>
          <w:rtl w:val="true"/>
        </w:rPr>
        <w:t xml:space="preserve">) </w:t>
      </w:r>
      <w:r>
        <w:rPr>
          <w:rtl w:val="true"/>
        </w:rPr>
        <w:t>سفرنامه ابودلف</w:t>
      </w:r>
      <w:bookmarkEnd w:id="6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ابودلف</w:t>
      </w:r>
      <w:r>
        <w:rPr>
          <w:rStyle w:val="FootnoteAnchor"/>
          <w:rtl w:val="true"/>
        </w:rPr>
        <w:footnoteReference w:id="714"/>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سفرنامه ابودلف قديم‌ترين سفرنامه‌اى است كه درباره شهر رى مطالبى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ق از رى ديدار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مسجد جامع شهر و دژ محكمى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نموده و آن وقت ويران شده بوده را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تعجب خود را از زندان بزرگ و هولناكى كه اطراف آن را درياچه بسيار عميقى قرار گرفته، ابراز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ابودلف هوش مردم رى را مى‌ستايد و از جريش بن احمد از دانشمندان</w:t>
      </w:r>
    </w:p>
    <w:p>
      <w:pPr>
        <w:pStyle w:val="BookText"/>
        <w:rPr/>
      </w:pPr>
      <w:r>
        <w:rPr>
          <w:rFonts w:ascii="IRNazanin" w:hAnsi="IRNazanin" w:eastAsia="IRNazanin"/>
          <w:color w:val="111111"/>
          <w:sz w:val="28"/>
          <w:sz w:val="28"/>
          <w:szCs w:val="28"/>
          <w:rtl w:val="true"/>
          <w:lang w:bidi="fa-IR"/>
        </w:rPr>
        <w:t>ثروتمند رى كه يك هزار قريه ملك داشته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آبهاى گوارا اما آلوده رى و پارچه‌هاى معروف آنجا و قريه‌اى به نام قصران كه شامل كوههاى بسيار بلند است و مردم آنجا از فرستادن خراج براى شاه خوددارى مى‌كنند ياد مى‌كند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رى نيز شهر عجيبى با دروازه‌هاى آهنى و باروى عظيم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يك مسجد جامع دارد و نيز در وسط آن كوه بلندى است كه بر فراز آن دژ محكمى بر پا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نموده و اكنون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اين شهر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مشرف بر </w:t>
      </w:r>
    </w:p>
    <w:p>
      <w:pPr>
        <w:pStyle w:val="BookText"/>
        <w:rPr/>
      </w:pPr>
      <w:r>
        <w:rPr>
          <w:rFonts w:ascii="IRNazanin" w:hAnsi="IRNazanin" w:eastAsia="IRNazanin"/>
          <w:color w:val="111111"/>
          <w:sz w:val="28"/>
          <w:sz w:val="28"/>
          <w:szCs w:val="28"/>
          <w:rtl w:val="true"/>
          <w:lang w:bidi="fa-IR"/>
        </w:rPr>
        <w:t>شهر است و در آن ساختمانهاى قديم ايرانى و تابوتهاى سنگى</w:t>
      </w:r>
      <w:r>
        <w:rPr>
          <w:rStyle w:val="FootnoteAnchor"/>
          <w:rtl w:val="true"/>
        </w:rPr>
        <w:footnoteReference w:id="715"/>
      </w:r>
      <w:r>
        <w:rPr>
          <w:rFonts w:ascii="Amiri" w:hAnsi="Amiri" w:eastAsia="Amiri" w:cs="Amiri"/>
          <w:color w:val="111111"/>
          <w:sz w:val="28"/>
          <w:sz w:val="28"/>
          <w:szCs w:val="28"/>
          <w:rtl w:val="true"/>
          <w:lang w:bidi="ar-SA"/>
        </w:rPr>
        <w:t>موجود است، و نيز در آن معدنهاى طلا و نقره يافت مى‌شود، ولى درآمد آن كفاف هزينه‌اش را نمى‌نمايد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جهت شرقى رى مكانى است به نام جيل آباد كه ساختمانها و ايوانها و تاقهاى بلند واستخرها و گردش گاه‌هاى زيبا و عجيبى دارد و مرداويژ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آثار را مى‌بيند بدون ترديد گمان مى‌كند از ساختمانهاى قديم خسروى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زندان بزرگ و هولناكى وجود دارد كه اطراف آن را درياچه بسيار عميقى فراگرفته و بر بالاى آن يك دژ محكم گلى بر روى يك ايوان خاكى بر پا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دژ به قدرى محكم است كه نقب آن براى راه يافتن به خارج غير ممكن است و هيچ تباهكارى نمى‌تواند با توسل به هر گونه حيله از آنجا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ساختمانى از اين نوع و مانند آن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رى چند تن از دانشمندان و شعرا و نويسندگان بيرون آمده‌اند و در ميان ايشان عده‌اى ثروتمند بودند و رياست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جريش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 هزار قريه ملك داشت و يك جريب از املاك او هم غصب يا تيول و يا واگذارى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زمان به بغداد مى‌رفت تنها خزانه‌هاى پزشكى كه همراه داشت با يكصد شتر حمل مى‌گرديد و چون به مجلس وزير حاضر مى‌شد برايش جانماز مى‌گستردند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هيچ يك از پادشاهان ديگر انجام نمى‌شد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آبهاى رى گوارا و در عين حال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شهرى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شخصا ديدم مردم از آن كراهت دارند و آن را به فال نيك نمى‌گيرند </w:t>
      </w:r>
    </w:p>
    <w:p>
      <w:pPr>
        <w:pStyle w:val="BookText"/>
        <w:rPr/>
      </w:pPr>
      <w:r>
        <w:rPr>
          <w:rFonts w:ascii="IRNazanin" w:hAnsi="IRNazanin" w:eastAsia="IRNazanin"/>
          <w:color w:val="111111"/>
          <w:sz w:val="28"/>
          <w:sz w:val="28"/>
          <w:szCs w:val="28"/>
          <w:rtl w:val="true"/>
          <w:lang w:bidi="fa-IR"/>
        </w:rPr>
        <w:t>و بدان نزديك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پرسيدم، پيرمردى از اهالى آن سامان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كه شمشيرى كه با آن يحيى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كشته شد در اين آب شسته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رى پارچه‌هاى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مخصوص آنجا است و در هيچ جاى ديگر مانند آن بافت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توپ از آن را به اندازه دويست وجب ديدم كه به مبلغ ده هزار درهم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رى باهوشند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نقب زدن زمين مهارت دارند و هيچ كس در اين كار به پاى ايشان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يك نفر از آنها مى‌تواند چندين فرسخ زير زمين و زير رودهايى مانند دجله و رودهاى بزرگ ديگر را نقب بزند و راه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راه‌روهاى زير زمينى رازى ضرب‌المثل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رى قريه‌اى است به نام قصران كه شامل كوه‌هاى بسيار بلند و مرتفع است و چنانچه مردم آن از فرستادن خراج براى شاه خوددارى كنند نسبت به آنها كارى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نزد فرمانرواى رى وثيقه 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ميوجات رى از اين كوهستان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فصل گل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زرد آلو و گوجه بيش از اندازه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چشمه‌هاى معدنى كوچك كه براى معالجه جَرَب مفيد است و همچنين معدنهاى نهانى و استفاده نشده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زمين رى به كوههاى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كوههاى ديلم و طبرستان متصل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كوههاى آن درياچه‌اى ديدم كه محيط آن در حدود يك جريب است و در زمستان و بهار آب رودخانه‌ها و سيل كوههاى آنجا در آن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آب اين درياچه در زمستان و تابستان كم و زياد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آبى كه در يك روز زمستان يا بهار به اين درياچه مى‌ريزد به اندازه‌اى است كه اگر </w:t>
      </w:r>
      <w:bookmarkStart w:id="686" w:name="pg15893_170578"/>
    </w:p>
    <w:p>
      <w:pPr>
        <w:pStyle w:val="BookText"/>
        <w:rPr/>
      </w:pPr>
      <w:bookmarkEnd w:id="686"/>
      <w:r>
        <w:rPr>
          <w:rFonts w:ascii="IRNazanin" w:hAnsi="IRNazanin" w:eastAsia="IRNazanin"/>
          <w:color w:val="111111"/>
          <w:sz w:val="28"/>
          <w:sz w:val="28"/>
          <w:szCs w:val="28"/>
          <w:rtl w:val="true"/>
          <w:lang w:bidi="fa-IR"/>
        </w:rPr>
        <w:t>روى زمين ريخته شود درياى خروشانى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درياچه را نرگس‌زارها و چمنهاى پر از بنفشه و گل سرخ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بقاياى يك كاخ قديمى ديده مى‌شود كه فقط قسمتى از ديوارها و گنبد دروازه آن باقى مانده است و من كسى را كه درباره اين كاخ اطلاعاتى بدهد نيافتم</w:t>
      </w:r>
      <w:r>
        <w:rPr>
          <w:rFonts w:eastAsia="IRNazanin" w:cs="IRNazanin"/>
          <w:color w:val="111111"/>
          <w:sz w:val="28"/>
          <w:szCs w:val="28"/>
          <w:rtl w:val="true"/>
          <w:lang w:bidi="fa-IR"/>
        </w:rPr>
        <w:t>.</w:t>
      </w:r>
    </w:p>
    <w:p>
      <w:pPr>
        <w:pStyle w:val="Heading4"/>
        <w:numPr>
          <w:ilvl w:val="3"/>
          <w:numId w:val="1"/>
        </w:numPr>
        <w:rPr/>
      </w:pPr>
      <w:bookmarkStart w:id="687" w:name="__RefHeading___Toc15400926_2142443653"/>
      <w:bookmarkStart w:id="688" w:name="_Toc249"/>
      <w:bookmarkEnd w:id="687"/>
      <w:r>
        <w:rPr>
          <w:rtl w:val="true"/>
        </w:rPr>
        <w:t>(</w:t>
      </w:r>
      <w:r>
        <w:rPr/>
        <w:t>2</w:t>
      </w:r>
      <w:r>
        <w:rPr>
          <w:rtl w:val="true"/>
        </w:rPr>
        <w:t xml:space="preserve">) </w:t>
      </w:r>
      <w:r>
        <w:rPr>
          <w:rtl w:val="true"/>
        </w:rPr>
        <w:t>سفرنامه كلاويخو</w:t>
      </w:r>
      <w:bookmarkEnd w:id="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كلاويخو</w:t>
      </w:r>
      <w:r>
        <w:rPr>
          <w:rStyle w:val="FootnoteAnchor"/>
          <w:rtl w:val="true"/>
        </w:rPr>
        <w:footnoteReference w:id="716"/>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كلاويخو شايد قديم‌ترين سياح فرنگى است كه از رى ديدار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تشريفات سلطنتى اسپانيا و سفير هانرى سوم، پادشاه كاستيل در اسپانيا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هنگامى كه به سفارت نزد تيمور مى‌رفت، در روز سه‌شنبه هشتم ژوئيه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روزهاى آخر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تهران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در ناحيه‌اى واقع است كه به نام 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ناحيه فوق العاده پهناور و حاصلخيز است و در قلمرو حكومت داماد تيمور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كلاويخو درهنگام عبور از رى، بناهاى شهرى عظيم را مى‌بيند كه متروك مانده و ويران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برجهاى آن هنوز هم برپاست و خرابه‌هاى چند مسجد هم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آثار همان شهر رى است كه در گذشته بزرگ‌ترين شهر همه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ديگر اين شهر به‌كلى خالى از سكنه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تهران محلى است بسيار پهناور و بر گرد آن ديوارى نيست و جايگاهى </w:t>
      </w:r>
      <w:bookmarkStart w:id="689" w:name="pg15893_170579"/>
    </w:p>
    <w:p>
      <w:pPr>
        <w:pStyle w:val="BookText"/>
        <w:rPr/>
      </w:pPr>
      <w:bookmarkEnd w:id="689"/>
      <w:r>
        <w:rPr>
          <w:rFonts w:ascii="IRNazanin" w:hAnsi="IRNazanin" w:eastAsia="IRNazanin"/>
          <w:color w:val="111111"/>
          <w:sz w:val="28"/>
          <w:sz w:val="28"/>
          <w:szCs w:val="28"/>
          <w:rtl w:val="true"/>
          <w:lang w:bidi="fa-IR"/>
        </w:rPr>
        <w:t>خرم و فرح زا است كه در آن همه وسايل آسايش يافته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و هواى آنجا چنان كه مى‌گويند ناسالم و در تابستان گرماى آن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ناحيه‌اى واقع است كه به نام 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ناحيه فوق العاده پهناور و حاصلخيز است و در قلمرو حكومت داماد تيمور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از سلطانيه از دشتى مى‌گذشت كه پر جمعيت است و آب و هواى آن نسبتا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 بعد به هنگام غروب آفتاب از تهران به راه افتاديم و پس از پيمودن دو فرسخ در جانب راست، بناهاى شهرى عظيم را ديديم كه متروك مانده و ويران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برجهاى آن هنوز هم بر پا بود و خرابه‌هاى چند مسجد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همان شهر رى است كه در گذشته بزرگ‌ترين شهر همه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ديگر اين شهر به كلى خالى از سكنه است</w:t>
      </w:r>
      <w:r>
        <w:rPr>
          <w:rFonts w:eastAsia="IRNazanin" w:cs="IRNazanin"/>
          <w:color w:val="111111"/>
          <w:sz w:val="28"/>
          <w:szCs w:val="28"/>
          <w:rtl w:val="true"/>
          <w:lang w:bidi="fa-IR"/>
        </w:rPr>
        <w:t>.</w:t>
      </w:r>
    </w:p>
    <w:p>
      <w:pPr>
        <w:pStyle w:val="Heading4"/>
        <w:numPr>
          <w:ilvl w:val="3"/>
          <w:numId w:val="1"/>
        </w:numPr>
        <w:rPr/>
      </w:pPr>
      <w:bookmarkStart w:id="690" w:name="__RefHeading___Toc15400928_2142443653"/>
      <w:bookmarkStart w:id="691" w:name="_Toc250"/>
      <w:bookmarkEnd w:id="690"/>
      <w:r>
        <w:rPr>
          <w:rtl w:val="true"/>
        </w:rPr>
        <w:t>(</w:t>
      </w:r>
      <w:r>
        <w:rPr/>
        <w:t>3</w:t>
      </w:r>
      <w:r>
        <w:rPr>
          <w:rtl w:val="true"/>
        </w:rPr>
        <w:t xml:space="preserve">) </w:t>
      </w:r>
      <w:r>
        <w:rPr>
          <w:rtl w:val="true"/>
        </w:rPr>
        <w:t>سفرنامه شاردن</w:t>
      </w:r>
      <w:bookmarkEnd w:id="6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شاردن</w:t>
      </w:r>
      <w:r>
        <w:rPr>
          <w:rStyle w:val="FootnoteAnchor"/>
          <w:rtl w:val="true"/>
        </w:rPr>
        <w:footnoteReference w:id="717"/>
      </w:r>
    </w:p>
    <w:p>
      <w:pPr>
        <w:pStyle w:val="BookText"/>
        <w:rPr/>
      </w:pP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م به بعد</w:t>
      </w:r>
    </w:p>
    <w:p>
      <w:pPr>
        <w:pStyle w:val="BookText"/>
        <w:rPr/>
      </w:pPr>
      <w:r>
        <w:rPr>
          <w:rFonts w:ascii="IRNazanin" w:hAnsi="IRNazanin" w:eastAsia="IRNazanin"/>
          <w:color w:val="111111"/>
          <w:sz w:val="28"/>
          <w:sz w:val="28"/>
          <w:szCs w:val="28"/>
          <w:rtl w:val="true"/>
          <w:lang w:bidi="fa-IR"/>
        </w:rPr>
        <w:t>شاردن فرانسوى در زمان پادشاهى شاه عباس دوم و پسر و جانشينش شاه سليمان سه بار به ايران سفر كرد و افزون بر دوازده سال در اين كشور به سر برد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مانند بعضى سياحان ديگر، مبهوت عظمت رى باستان شده، آنجا را عظيم‌ترين شهرها، عروس جهان و باب الابواب زمين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درباره تاريخ بنا و بانى اين شهر و از شكوه و آبادانى و نيز خرابى اين شهر در دوره‌هاى مختلف سخن مى‌گويد و در پايان مى‌نويسد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 زادگاه دانشمندان بزرگى بوده، و طى قرون علماى بزرگى در دامان خود پرورده است كه مايه افتخار و سرافرازى مشرق زمين بل جامعه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آورده‌اند در دوران عظمت اين شهر در مسجدهاى بزرگش پانصد چراغ فلزى از انواع مختلف تا بامداد روشن بوده، و در مساجد كوچك نيز صد شعله چراغ مى‌سوخته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فرسخى ساوه، در جانب مغرب و روبه‌روىِ شهر، زيارتگاهى است كه مردم به آن اعتقادِ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زيارتگه به نام شموئيل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ساموئل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كه ميانِ مسجدى است، ضريحى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فرسخى طرفِ مشرقِ ساوه، درست موازى با روبه‌روىِ مقبره شموئيلِ پيغمبر، خرابه‌هاى شهرِ رى، بزرگ‌ترين امصارِ آسيا،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 و غرايبى كه درباره اين شهر آورده‌اند باور كردنى نيست؛ ولى همه مورّخان و محقّقان بر عظمت آن گواهى مى‌دهند و برخى نيز بزرگى آن را به چشم ديده‌اند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جغرافى دانانِ ايران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محمدِ مهدى دوانيقى، كه در قرنِ نهم ميلادى مى‌زيسته، شهرِ رى به نود و شش بخش تقسيم مى‌شده، هر بخش چهل و شش خيابان داشته، و هر خيابان داراى صد خانه و ده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شهر شش هزار و چهارصد مدرسه، شانزده هزار و ششصد گرمابه، پانزده هزار مناره مسجد، دوازده هزار آسياب، هزار و هفتصد كاريز، سيزده هزار كاروانسرا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ندارم كه شماره خانه‌هاى شهر رى را در آن زمان ياد كنم، زيرا باورم نمى‌شود عده شهروندان آن بيش از نيمِ آنچه نوشته‌اند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جغرافى‌دانان و محققانِ اروپايى در اين مورد با مورّخانِ مشرق زمين هم عقيده و بر اين باورند كه در قرنِ سومِ هجرى، كه درست مقارنِ قرنِ نهمِ ميلادى است، شهر رى بزرگ‌ترين و پرجمعيت‌ترين شهرهاىِ آسيا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گواهى مى‌دهد كه به روزگاران كهن از پسِ بابل هيچ </w:t>
      </w:r>
    </w:p>
    <w:p>
      <w:pPr>
        <w:pStyle w:val="BookText"/>
        <w:rPr/>
      </w:pPr>
      <w:r>
        <w:rPr>
          <w:rFonts w:ascii="Amiri" w:hAnsi="Amiri" w:eastAsia="Amiri" w:cs="Amiri"/>
          <w:color w:val="111111"/>
          <w:sz w:val="28"/>
          <w:sz w:val="28"/>
          <w:szCs w:val="28"/>
          <w:rtl w:val="true"/>
          <w:lang w:bidi="ar-SA"/>
        </w:rPr>
        <w:t>شهرى به عظمت و آبادانى و ثروت، همتاىِ رى نبوده است؛ از اين رو،عظيم‌ترين شهرها، عروسِ جهان، باب الابوابِ زمين، و امثالِ آن لقب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بنا و بانى رى به درستى معلوم نيست، و بعضى مورّخانِ مجوس بر اين اعتقادند كه اين شهر را شيث نوه نوح به طالعِ عقرب بنا نهاده، اما عقيده عموم بر آن است كه رى را هوشنگ، پادشاهِ سلسله پيشداديان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مشرق زمين، نخستين سلسله پادشاهانِ ايران را به اين نام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پادشاهان اين سلسله، نخستين شهريارانند كه واضعِ قوانين دادگسترى بوده‌اند، و اساس و پايه سلطنت خويش را بر عدل و داد نهاده‌اند، هوشنگ دومين پادشاهِ سلسله پيشداديان، و منوچهر پنجمين شهريار اين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پس از هوشنگ به گستردگى و آبادانى و بزرگى و شكوهِ رى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بعد، مهدى باللّه مقلب به منصور</w:t>
      </w:r>
      <w:r>
        <w:rPr>
          <w:rStyle w:val="FootnoteAnchor"/>
          <w:rtl w:val="true"/>
        </w:rPr>
        <w:footnoteReference w:id="718"/>
      </w:r>
      <w:r>
        <w:rPr>
          <w:rFonts w:ascii="IRNazanin" w:hAnsi="IRNazanin" w:eastAsia="IRNazanin"/>
          <w:color w:val="111111"/>
          <w:sz w:val="28"/>
          <w:sz w:val="28"/>
          <w:szCs w:val="28"/>
          <w:rtl w:val="true"/>
          <w:lang w:bidi="fa-IR"/>
        </w:rPr>
        <w:t>سومين خليفه بغداد به آبادانى رى كوشيد، و آن را بزرگ‌تر از زمانهاى پيشين كرد، و در زمانهاى بعد اين شهر چندان عظمت يافت كه وصف آن در سطور پيش گذشت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واپسين ويرانيهاى اين شهر در زمان تسلّطِ تاتارها، و وقوع جنگ‌هاى مكرّر داخلى به ظهور رسيد، در آن زمان چنان كه در اين عهد نيز آثارش به جا است، پيروان دين اسلام به دو شعبه شيعه و سنّى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شيعه و پيروانِ حضرت على، و تركها پيرو تسنّن و سنتِ پيغمبر بودند و اين دو فرقه براى بسط قلمرو و نفوذ خود مدام با هم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 اثر وقوع اين سلسله جنگها، و هجوم وحشيانه و بنيان‌كن مغولان، شهر با عظمت رى يكسره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پس از فاجعه حمله مغولان، فخرالدين سلطان كه با غازان خان به آشتى بود، به ترميمِ رى كوشيد اما موفّق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بطلميوس رى را راكاژا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Raquaga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ناميده، و ديگر محقّقانِ يونان باستان نيز اين شهر را به نامى خوانده‌اند كه مى‌نمايد از لفظ رى اشتقاق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جغرافيايى رى سى و پنج درجه و سى و پنج دقيقه، و طولِ جغرافيايى‌اش هفتاد و شش درجه و بيست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شهر در نهايت حاصل خيزى است، و در آن انواع ميوه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هوايش ناسالم است، پوست را زرد، و آدمى را دچارِ تب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مردمانِ اين شهر مى‌گويند كه عمرشان كوتاه‌تر از عمرِ مردمانِ ديگر شهرها نيست، و اين قول عجيب و باور نكردنى مى‌آيد، و اين مفهوم بيتى است كه بيانگر بدى هواى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سحرگهان در عالم خواب ديدم كه ملك الموت پا برهنه و يكتا پيرهن از ناسازگارى و بدىِ هواىِ رى مى‌گريخت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گفتنى است كه شهر رى زادگاه دانشمندان بزرگى بوده، و طىّ قرون علماى بزرگى در دامان خود پرورده است كه مايه افتخار و سرافرازى مشرق زمين بل جامعه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آورده‌اند در دوران عظمت اين شهر در مسجدهاى بزرگش پانصد چراغ فلزى از انواع مختلف تا بامداد روشن بوده، و در مساجد كوچك نيز صد شعله چراغ مى‌سوخته است</w:t>
      </w:r>
      <w:r>
        <w:rPr>
          <w:rFonts w:eastAsia="IRNazanin" w:cs="IRNazanin"/>
          <w:color w:val="111111"/>
          <w:sz w:val="28"/>
          <w:szCs w:val="28"/>
          <w:rtl w:val="true"/>
          <w:lang w:bidi="fa-IR"/>
        </w:rPr>
        <w:t xml:space="preserve">. </w:t>
      </w:r>
      <w:bookmarkStart w:id="692" w:name="pg15893_170583"/>
    </w:p>
    <w:p>
      <w:pPr>
        <w:pStyle w:val="Heading4"/>
        <w:numPr>
          <w:ilvl w:val="3"/>
          <w:numId w:val="1"/>
        </w:numPr>
        <w:rPr/>
      </w:pPr>
      <w:bookmarkStart w:id="693" w:name="__RefHeading___Toc15400930_2142443653"/>
      <w:bookmarkStart w:id="694" w:name="_Toc251"/>
      <w:bookmarkEnd w:id="692"/>
      <w:bookmarkEnd w:id="693"/>
      <w:r>
        <w:rPr>
          <w:rtl w:val="true"/>
        </w:rPr>
        <w:t>(</w:t>
      </w:r>
      <w:r>
        <w:rPr/>
        <w:t>4</w:t>
      </w:r>
      <w:r>
        <w:rPr>
          <w:rtl w:val="true"/>
        </w:rPr>
        <w:t xml:space="preserve">) </w:t>
      </w:r>
      <w:r>
        <w:rPr>
          <w:rtl w:val="true"/>
        </w:rPr>
        <w:t>سفرنامه اوليويه</w:t>
      </w:r>
      <w:bookmarkEnd w:id="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اوليويه</w:t>
      </w:r>
      <w:r>
        <w:rPr>
          <w:rStyle w:val="FootnoteAnchor"/>
          <w:rtl w:val="true"/>
        </w:rPr>
        <w:footnoteReference w:id="719"/>
      </w:r>
    </w:p>
    <w:p>
      <w:pPr>
        <w:pStyle w:val="BookText"/>
        <w:rPr/>
      </w:pP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سفرنامه اوليويه يكى از متون مهم تاريخ ايران در مقطع حساس تغيير سلطنت آغا محمد خان قاجار به فتحعلى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زبان فرانسه و در شش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همين اثر مربوط به ايران است كه محمد طامر ميرزا، پسر اسكندر ميرزاى وليعهد آن را به فارسى ترجمه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اوليويه به دنبال خرابه‌هاى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وآنها را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محمد بن زكريا رازى نام مى‌برد كه در قرن دهم ميلادى در رى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گل و گياه نيز علاقه‌مند است؛ چندين نوع از آنها را كه در رى ديده، مى‌چيند و باخود مى‌برد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خستگى زياد كه شانزده ساعت در پشت اسب بوديم، سبب شد كه در اواخر روز بيرون آييم كه قدرى رفع خستگى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فرسخى به طرف شرق رفتيم، به اميد آنكه آثارى از خرابيهاى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بيابيم كه استرابو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راژيا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اين شهر قديمىِ دنيا كه در ده فرسخى و تقريبا دورتر، از جانب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دروازه‌هاى درياى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هيچ چيز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بسيار دورتر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محل اين شهر را در نه فرسخ به طرف شرق ساوه گفته و بنابر قول او در جهت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تحريرات شاردن را در دست مى‌داشتيم، ممكن و محتمل بود كه تخمينات اين سيّاح را محقّق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ما كه شاگرد مكارى بود و مى‌گفت كه كمال بلديّت از اين نواحى را دارد، در اين باب آنچه سؤال كرديم، چيزى به ما نتوانست بگويد و اطلاعى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است كه شهر رى مولد طبيب مشهور رازى</w:t>
      </w:r>
      <w:r>
        <w:rPr>
          <w:rStyle w:val="FootnoteAnchor"/>
          <w:rtl w:val="true"/>
        </w:rPr>
        <w:footnoteReference w:id="720"/>
      </w:r>
      <w:r>
        <w:rPr>
          <w:rFonts w:ascii="IRNazanin" w:hAnsi="IRNazanin" w:eastAsia="IRNazanin"/>
          <w:color w:val="111111"/>
          <w:sz w:val="28"/>
          <w:sz w:val="28"/>
          <w:szCs w:val="28"/>
          <w:rtl w:val="true"/>
          <w:lang w:bidi="fa-IR"/>
        </w:rPr>
        <w:t>است كه در قرن دهم ميلادى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قرن نهم كمال آبادى و شهرت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آبادترين و بزرگ‌ترين شهر از ممالك ايران بود و جمعيت بى شمارى داشت و در قرن دوازدهم مسيحى به كلى از صدمه تاتارها خراب گرديده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آنجا، كشت بسيارى از تخم نباتات، و گياهانى چند با غنچه و گل ديديم و 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گلها عبارت بودند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فاگونيا</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چند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سالسولا</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 چند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كلئومس</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خاردار كه يكى ساده و بقيه خاردار و بابرگهاى پنج پر نازك و با دو عدد گل خاردار بود و همچنين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هلييو تروپ</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695" w:name="pg15893_170585"/>
    </w:p>
    <w:p>
      <w:pPr>
        <w:pStyle w:val="Heading4"/>
        <w:numPr>
          <w:ilvl w:val="3"/>
          <w:numId w:val="1"/>
        </w:numPr>
        <w:rPr/>
      </w:pPr>
      <w:bookmarkStart w:id="696" w:name="__RefHeading___Toc15400932_2142443653"/>
      <w:bookmarkStart w:id="697" w:name="_Toc252"/>
      <w:bookmarkEnd w:id="695"/>
      <w:bookmarkEnd w:id="696"/>
      <w:r>
        <w:rPr>
          <w:rtl w:val="true"/>
        </w:rPr>
        <w:t>(</w:t>
      </w:r>
      <w:r>
        <w:rPr/>
        <w:t>5</w:t>
      </w:r>
      <w:r>
        <w:rPr>
          <w:rtl w:val="true"/>
        </w:rPr>
        <w:t xml:space="preserve">) </w:t>
      </w:r>
      <w:r>
        <w:rPr>
          <w:rtl w:val="true"/>
        </w:rPr>
        <w:t>سفرنامه اصفهان و كاشان و قم و طهران</w:t>
      </w:r>
      <w:bookmarkEnd w:id="6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اصفهان و كاشان و قم و طهران</w:t>
      </w:r>
      <w:r>
        <w:rPr>
          <w:rStyle w:val="FootnoteAnchor"/>
        </w:rPr>
        <w:footnoteReference w:id="725"/>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ميرزا صالح شيرازى به همراه سرگور اوزلى و هيأت همراه او در اوايل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از شيراز به اصفهان آمد و پس از آنجا به كاشان و قم و تهران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سفر و وضع شهرهاى مذكور را در رساله‌اى نوشت كه بعدها سرگور اوزلى چكيده آن را در روزنامه سفر خود به انگليسى مندرج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ايرج افشار اصل اين رساله را يافته و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صالح در اينجا درباره بنا و بانى شهر رى و تعداد جمعيت و آثار باستانى آنجا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شيخ نجم‌الدين دايه در مرصاد العباد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چنگيزى از رى هفتصد هزار مردمان معتبر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را در وصف آبادىِ رىِ قديم كافى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رى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دارالخلافه طهران از اقليم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عظيمه ايران است و از عراق عجم محسوب مى‌شود و در بانى آنجا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هوشنگ بنا كرده و برخى شيث نبى را بانى آنجا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رى حرفها گفته و نوشته‌اند كه خالى از غرابتى نيست و ولايت مزبوره چندين بار به قتل عام و زلزله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تحقيق حمداللّه مستوفى قزوينى شصت</w:t>
      </w:r>
      <w:r>
        <w:rPr>
          <w:rStyle w:val="FootnoteAnchor"/>
          <w:rtl w:val="true"/>
        </w:rPr>
        <w:footnoteReference w:id="726"/>
      </w:r>
      <w:bookmarkStart w:id="698" w:name="pg15893_170586"/>
    </w:p>
    <w:p>
      <w:pPr>
        <w:pStyle w:val="BookText"/>
        <w:rPr/>
      </w:pPr>
      <w:bookmarkEnd w:id="698"/>
      <w:r>
        <w:rPr>
          <w:rFonts w:ascii="IRNazanin" w:hAnsi="IRNazanin" w:eastAsia="IRNazanin"/>
          <w:color w:val="111111"/>
          <w:sz w:val="28"/>
          <w:sz w:val="28"/>
          <w:szCs w:val="28"/>
          <w:rtl w:val="true"/>
          <w:lang w:bidi="fa-IR"/>
        </w:rPr>
        <w:t>هزار هزار و شش صد و نود و شش خانه مسكون داشته و در كمال آراستگى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گويند در ملك رى اگر اتفاقى يا آنكه خبر تازه باشد ممكن نمى‌شود كه همه مردم از آن مخبر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بسيار بلند عظيمى بنا كرده‌اند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برج را علم قرمزى زده كه مجموع مردم آن علم قرمز را ديده به خانه پادشاه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در نهايت ثروت و سامان بوده و العهدة على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نجم الدين دايه در مرصاد العباد نقل كرده كه در فتنه چنگيزى از رى هفتصد هزار مردمان معتبر معروف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در وصف آبادى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رى سابقاً نزديك به شاه عبدالعظيم بوده، حال آثار علامت آن هست و منار مذكور كه علم قرمز در بالاى آن مى‌زدند حال بر سر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شهر رى همين باقى است و شهر رى بعد از خرابى تيمورى يوماً فيوماً رو به ويرانى نهاده تا آنكه با خاك يكسان شده</w:t>
      </w:r>
      <w:r>
        <w:rPr>
          <w:rFonts w:eastAsia="IRNazanin" w:cs="IRNazanin"/>
          <w:color w:val="111111"/>
          <w:sz w:val="28"/>
          <w:szCs w:val="28"/>
          <w:rtl w:val="true"/>
          <w:lang w:bidi="fa-IR"/>
        </w:rPr>
        <w:t>.</w:t>
      </w:r>
    </w:p>
    <w:p>
      <w:pPr>
        <w:pStyle w:val="Heading4"/>
        <w:numPr>
          <w:ilvl w:val="3"/>
          <w:numId w:val="1"/>
        </w:numPr>
        <w:rPr/>
      </w:pPr>
      <w:bookmarkStart w:id="699" w:name="__RefHeading___Toc15400934_2142443653"/>
      <w:bookmarkStart w:id="700" w:name="_Toc253"/>
      <w:bookmarkEnd w:id="699"/>
      <w:r>
        <w:rPr>
          <w:rtl w:val="true"/>
        </w:rPr>
        <w:t>(</w:t>
      </w:r>
      <w:r>
        <w:rPr/>
        <w:t>6</w:t>
      </w:r>
      <w:r>
        <w:rPr>
          <w:rtl w:val="true"/>
        </w:rPr>
        <w:t xml:space="preserve">) </w:t>
      </w:r>
      <w:r>
        <w:rPr>
          <w:rtl w:val="true"/>
        </w:rPr>
        <w:t>سفرنامه بارون فيودور كروف</w:t>
      </w:r>
      <w:bookmarkEnd w:id="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بارون فيودور كروف</w:t>
      </w:r>
      <w:r>
        <w:rPr>
          <w:rStyle w:val="FootnoteAnchor"/>
        </w:rPr>
        <w:footnoteReference w:id="727"/>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فيو دوركروف بيشتر مبهوت عظمت گذشته شهر رى شده و با ناباورى آمار و ارقام خيابانها و خانه‌ها و مساجد و حمامها و مناره‌ها و كاروانسراهاى رى را ارايه مى‌دهد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نيز داستان نقش باستانى در روى تخته سنگى در اطراف شهر رى را نقل مى‌كند كه فتحعلى شاه آن را محو كرده و به جاى آن نقش خود را سوار بر اسب حكاكى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طرف ديگر تهران، يعنى در هشت ورستايى جنوب شرقى باروى شهر، خرابه‌هاى شهر معروف رى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راجع به عظمت و بزرگى پيشين اين شهر تعريف مى‌كنند، بيشتر به افسانه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جاى شبهه نيست كه رى يكى از بزرگ‌ترين شهرهاى آسيا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ايران كه آقاى شاردن اطلاعات خود را از آن اقتباس كرده است، حكايت از آن 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رى به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برزن تقسيم شده بوده، در هر برزن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در هر خيابان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خانه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مسجد بوده، مضافا اينكه شهر داراى </w:t>
      </w: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مناره،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آسياب،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كانال آب و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كاروانسرا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شاردن مى‌گويد كه جرأت نمى‌كند رقم خانه‌هاى تمام شهر را از روى آمار بالا ارائه دهد؛ زيرا نمى‌تواند باور كند كه جمعيت شهر حتى به اندازه نصف رقم خانه‌ها باشد؛ زيرا بر طبق اين محاسبه تعداد خانه‌ها بالغ بر </w:t>
      </w:r>
      <w:r>
        <w:rPr>
          <w:rFonts w:eastAsia="IRNazanin" w:cs="IRNazanin"/>
          <w:color w:val="111111"/>
          <w:sz w:val="28"/>
          <w:szCs w:val="28"/>
          <w:lang w:bidi="fa-IR"/>
        </w:rPr>
        <w:t>400/766/1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 كه خرابه‌هاى رى در مسافتى بسيار زياد پراكنده است، ولى كمتر ويرانه‌اى به صورتى باقى مانده است كه بتواند معرّف عظمت شهر در ادوار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برج بيست و چهار گوشه، نسبتا سالم مانده است و نمى‌توان فهميد اين برج به درد چه كارى مى‌خورده است، زيرا از بالا تا پايين آن حتى يك پنجره هم وجود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صخره‌هاى مشرف به شهر سنگ بزرگى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روى آن سنگ نقش برجسته‌اى حجّارى شده بوده كه آن را به عهدى خيلى قديم نسبت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نقش برجسته ديگر وجود ندارد و تصوير ديگرى جايگزين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شاه مغفور روزى به ويرانه‌هاى شهر رى سير و </w:t>
      </w:r>
      <w:bookmarkStart w:id="701" w:name="pg15893_170588"/>
    </w:p>
    <w:p>
      <w:pPr>
        <w:pStyle w:val="BookText"/>
        <w:rPr/>
      </w:pPr>
      <w:bookmarkEnd w:id="701"/>
      <w:r>
        <w:rPr>
          <w:rFonts w:ascii="IRNazanin" w:hAnsi="IRNazanin" w:eastAsia="IRNazanin"/>
          <w:color w:val="111111"/>
          <w:sz w:val="28"/>
          <w:sz w:val="28"/>
          <w:szCs w:val="28"/>
          <w:rtl w:val="true"/>
          <w:lang w:bidi="fa-IR"/>
        </w:rPr>
        <w:t>سياحتى مى‌كرده، چشمش به آن سنگ مى‌افتد و فكر بكرى به مغزش خطور مى‌كند كه نقش باستانى را بتراشد و حذف كند و به جاى آن نقش خود را سوار بر اسب حكّاكى كند، تا از اين راه در حق علاقه‌مندان اشياء عتيقه كه در خاك ايران سفر مى‌كنند، خدمتى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حومه تهران سخن به ميان مى‌آيد، نمى‌توان درباره باغ بسيار زيبايى كه درست چسبيده به شهر است،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باغ لاله زار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باغ چيزى جز گل رز وجود ندارد، ولى در عوض هر نوع گل رزى كه بخواهيد به هر رنگ و به هر اندازه در اين جا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معشوقه‌هاى بلبلان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شكوفايى هستند، چشم و شامه انسان آرزوى چيز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 شاه عبدالعظيم و دهات ديگرى كه در نزديك تهران هستند، منظره‌اى فوق العاده شاعرانه دارند، ولى جنبه‌اى كه بتواند توجه و نظر بيننده را جلب كند، در آنها ديده نمى‌شود</w:t>
      </w:r>
      <w:r>
        <w:rPr>
          <w:rFonts w:eastAsia="IRNazanin" w:cs="IRNazanin"/>
          <w:color w:val="111111"/>
          <w:sz w:val="28"/>
          <w:szCs w:val="28"/>
          <w:rtl w:val="true"/>
          <w:lang w:bidi="fa-IR"/>
        </w:rPr>
        <w:t>.</w:t>
      </w:r>
    </w:p>
    <w:p>
      <w:pPr>
        <w:pStyle w:val="Heading4"/>
        <w:numPr>
          <w:ilvl w:val="3"/>
          <w:numId w:val="1"/>
        </w:numPr>
        <w:rPr/>
      </w:pPr>
      <w:bookmarkStart w:id="702" w:name="__RefHeading___Toc15400936_2142443653"/>
      <w:bookmarkStart w:id="703" w:name="_Toc254"/>
      <w:bookmarkEnd w:id="702"/>
      <w:r>
        <w:rPr>
          <w:rtl w:val="true"/>
        </w:rPr>
        <w:t>(</w:t>
      </w:r>
      <w:r>
        <w:rPr/>
        <w:t>7</w:t>
      </w:r>
      <w:r>
        <w:rPr>
          <w:rtl w:val="true"/>
        </w:rPr>
        <w:t xml:space="preserve">) </w:t>
      </w:r>
      <w:r>
        <w:rPr>
          <w:rtl w:val="true"/>
        </w:rPr>
        <w:t>خاطرات ليدى شيل</w:t>
      </w:r>
      <w:bookmarkEnd w:id="7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ليدى شيل</w:t>
      </w:r>
      <w:r>
        <w:rPr>
          <w:rStyle w:val="FootnoteAnchor"/>
        </w:rPr>
        <w:footnoteReference w:id="728"/>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ليدى شيل، همسر وزير مختار انگليس در اوايل سلطنت ناصرالدين شاه، در اكتبر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ايران بوده است، او بيشتر به آثار باستانى شهر رى از قبيل برج فخرالدوله، برج طغرل، حجاريهاى چشمه على، قلعه گبرى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پايان نيم نگاهى هم به بارگاه شاه عبدالعظيم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نوادگان </w:t>
      </w:r>
    </w:p>
    <w:p>
      <w:pPr>
        <w:pStyle w:val="BookText"/>
        <w:rPr/>
      </w:pPr>
      <w:r>
        <w:rPr>
          <w:rFonts w:ascii="IRNazanin" w:hAnsi="IRNazanin" w:eastAsia="IRNazanin"/>
          <w:color w:val="111111"/>
          <w:sz w:val="28"/>
          <w:sz w:val="28"/>
          <w:szCs w:val="28"/>
          <w:rtl w:val="true"/>
          <w:lang w:bidi="fa-IR"/>
        </w:rPr>
        <w:t>حضرت محمد صلى‌الله‌عليه‌و‌آله و زيارتگاه مشهورى است كه مورد توجه فراوان مردم تهران بوده و براى مجرمين نيز محل تحصّن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اكتبر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گرما تمام شد و همه كسانى كه به ييلاق رفته بودند به شهر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شميران نيز طورى از سكنه خالى شد كه براى نمونه حتى يك چادر هم در آنجا بر 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فردا به اقامت تابستانى خود خاتمه مى‌دهيم و رو به شهر خواهيم آورد و از اينكه تابستان طاقت فرسايى را به پايان برده‌ايم واقعا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ايران خيلى از فصل بهار دلچسب‌تر است و خوشبختانه به قدرى طولانى است كه غالبا تا اواسط ماه دسامبر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اين فصل آنقدر صاف و پاكيزه است كه همه به وجد مى آيند و بشّاش و با نشاط مى‌شوند، و تميزى هوا باعث مى‌گردد كه اجسام مختلف در فواصل دور به خوبى قابل رؤيت باشند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تهران محلهاى مخصوص براى گردش و سوارى خيلى محدودند كه از ميان آنها، شهر رى در فاصله‌اى چهار مايلى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بقاياى شهر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همه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ظواهر موجود نشان مى‌دهد، اين شهر در زمانهاى پيشين عظمتى داشت و مشاهده بقاياى خاك ريزهاى مختلف و ديوارهاى شكسته و ساير آثار برجاى مانده از زيست انسانها، دليل بارزى بر اثبات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دو برج كه روى آنها عباراتى به خط كوفى نوشته شده و احتمالاً مناره‌هاى مسجدى بوده‌اند</w:t>
      </w:r>
      <w:r>
        <w:rPr>
          <w:rStyle w:val="FootnoteAnchor"/>
          <w:rtl w:val="true"/>
        </w:rPr>
        <w:footnoteReference w:id="729"/>
      </w:r>
      <w:r>
        <w:rPr>
          <w:rFonts w:ascii="IRNazanin" w:hAnsi="IRNazanin" w:eastAsia="IRNazanin"/>
          <w:color w:val="111111"/>
          <w:sz w:val="28"/>
          <w:sz w:val="28"/>
          <w:szCs w:val="28"/>
          <w:rtl w:val="true"/>
          <w:lang w:bidi="fa-IR"/>
        </w:rPr>
        <w:t xml:space="preserve">و قسمتهايى از يك باروى قديمى بسيار بزرگ و همچنين تكه‌هايى از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حصار شهر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شنيده‌ام،اين شهر از آثار اسلامى است كه در حدود سى مايلى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احتمالاً از دوران باستان در غرب آن قرار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گرديده است</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 xml:space="preserve">بنا به نوشته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موريه</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حجاريهايى در تخته سنگهاى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باقى مانده، دليلى بر اثبات نظريه فوق و وجود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پيش از اسلام مى‌باشد</w:t>
      </w:r>
      <w:r>
        <w:rPr>
          <w:rFonts w:eastAsia="IRNazanin" w:cs="IRNazanin"/>
          <w:color w:val="111111"/>
          <w:sz w:val="28"/>
          <w:szCs w:val="28"/>
          <w:rtl w:val="true"/>
          <w:lang w:bidi="fa-IR"/>
        </w:rPr>
        <w:t>.</w:t>
      </w:r>
      <w:r>
        <w:rPr>
          <w:rStyle w:val="FootnoteAnchor"/>
        </w:rPr>
        <w:footnoteReference w:id="732"/>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شهر رى به دست سربازان قشون چنگيزخان به‌كلى ويران شد و تقريبا تمام سكنه آن را از دم تيغ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همين تهاجمات و فجايع ناگوار كه ايران دائما با آنها روبه‌رو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علت اساسى كمبود جمعيت اين مملكت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گرماى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بيشتر از تهران است و ايرانيها </w:t>
      </w:r>
      <w:bookmarkStart w:id="704" w:name="pg15893_170591"/>
    </w:p>
    <w:p>
      <w:pPr>
        <w:pStyle w:val="BookText"/>
        <w:rPr/>
      </w:pPr>
      <w:bookmarkEnd w:id="704"/>
      <w:r>
        <w:rPr>
          <w:rFonts w:ascii="IRNazanin" w:hAnsi="IRNazanin" w:eastAsia="IRNazanin"/>
          <w:color w:val="111111"/>
          <w:sz w:val="28"/>
          <w:sz w:val="28"/>
          <w:szCs w:val="28"/>
          <w:rtl w:val="true"/>
          <w:lang w:bidi="fa-IR"/>
        </w:rPr>
        <w:t>داستانى در اين باره ساخته‌اند كه به خوبى نشان دهنده آب و هواى نامساعد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عزرائيل براى انجام مأموريتى گذارش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چنان از خرابى و ناسازگارى هواى آن ناراحت شد كه بلافاصله فرار را بر قرار ترجيج داد و به قدرى در اين كار شتاب كرد كه كفشهايش را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مشرف بر شهر رى تپه‌اى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جنازه مردگان خود را برفراز آن در معرض مرغان هوا قرار مى‌دهند و كنار آن،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كه يكى از نوادگان حضرت محمد صلى‌الله‌عليه‌و‌آله است و زيارتگاه مشهورى است كه مورد توجه فراوان مردم تهران بوده و براى مجرمين نيز محل تحصّن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همين محل اطلاق مى‌شود، كه بر روى خرابه‌هاى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همراه با تپه‌هايى كه مشرف برآن بوده و تقريبا صورت زوايد كوهستان البرز را دارند، رويهمرفته منظره قابل توجهى را در منتهى إليه شرقى دشت تهران به وجود مى‌آورد</w:t>
      </w:r>
      <w:r>
        <w:rPr>
          <w:rFonts w:eastAsia="IRNazanin" w:cs="IRNazanin"/>
          <w:color w:val="111111"/>
          <w:sz w:val="28"/>
          <w:szCs w:val="28"/>
          <w:rtl w:val="true"/>
          <w:lang w:bidi="fa-IR"/>
        </w:rPr>
        <w:t>.</w:t>
      </w:r>
    </w:p>
    <w:p>
      <w:pPr>
        <w:pStyle w:val="Heading4"/>
        <w:numPr>
          <w:ilvl w:val="3"/>
          <w:numId w:val="1"/>
        </w:numPr>
        <w:rPr/>
      </w:pPr>
      <w:bookmarkStart w:id="705" w:name="__RefHeading___Toc15400938_2142443653"/>
      <w:bookmarkStart w:id="706" w:name="_Toc255"/>
      <w:bookmarkEnd w:id="705"/>
      <w:r>
        <w:rPr>
          <w:rtl w:val="true"/>
        </w:rPr>
        <w:t>(</w:t>
      </w:r>
      <w:r>
        <w:rPr/>
        <w:t>8</w:t>
      </w:r>
      <w:r>
        <w:rPr>
          <w:rtl w:val="true"/>
        </w:rPr>
        <w:t xml:space="preserve">) </w:t>
      </w:r>
      <w:r>
        <w:rPr>
          <w:rtl w:val="true"/>
        </w:rPr>
        <w:t>روزنامه وقايع سفر كربلاى معلّى</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وقايع سفر كربلاى معلّى</w:t>
      </w:r>
      <w:r>
        <w:rPr>
          <w:rStyle w:val="FootnoteAnchor"/>
          <w:rtl w:val="true"/>
        </w:rPr>
        <w:footnoteReference w:id="733"/>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نويسنده كه نامش معلوم نشده، از نزديكان ناصرالدين شاه است كه در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كه مقصدش كربلا است، از تهران به سمت شاه عبدالعظيم به راه مى‌افتد، از سرِكوه شعاع گنبد مبارك را مى‌بيند و به عمر و دولت شاه دعا مى‌كند كه چنين علامتى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p>
    <w:p>
      <w:pPr>
        <w:pStyle w:val="BookText"/>
        <w:rPr/>
      </w:pPr>
      <w:r>
        <w:rPr>
          <w:rFonts w:ascii="IRNazanin" w:hAnsi="IRNazanin" w:eastAsia="IRNazanin"/>
          <w:color w:val="111111"/>
          <w:sz w:val="28"/>
          <w:sz w:val="28"/>
          <w:szCs w:val="28"/>
          <w:rtl w:val="true"/>
          <w:lang w:bidi="fa-IR"/>
        </w:rPr>
        <w:t>وصف شهر رى، آنجا را قصبه‌اى با چهارصد خانوار مى‌داند، در جلگه و صحرايى كه اطراف آن زراعت و آبادى و بعض قلعه‌جات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بارگاه عبدالعظيم 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 از حد صفا و روح دارد كه هر كس داخلِ آنجا مى‌شود فرحناك مى‌شود، خودِ گنبد هم طلا است، بهشت برين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راه افتاده، به سمت حضرت شاه عبدالعظيم عليه‌السلام از سر كوه شعاع گنبد مبارك مى‌زد، دعا و ثنا بر عمر و دولت شاهنشاه عالم پناه نمودم كه چنين علامتى بنا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عصرى وارد شديم در خانه ميرزاى متولّى باشى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باز ترجيح بر اكثر مردم دارد احوالاً و خلقا، متصل مشغول توصيف و دعاگويى حضرت اعلى حضرت شهريار است، هيچ شغلى ندارد سواى اين، از اين بهتر شغلى و حُسنى نمى‌شود؛ اين بنده سابقِ بر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به غروب مانده به حمّام رفتم، بيرون آمدم به زيارت مشرّف شدم، مرخّص شده به خانه متولّى باشى آمدم، شب نشسته، صحبت مى‌داشتند، آقا مير هم در مجلس هست ديگر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مبارك امامزاده حمزه را سركار شهريارى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فرموده‌اند بسازند، چوب بست بود، كاشى كارى خوب مى‌كنند، بسيار مستحسن و منقّح خواهد شد و لازم هم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عبدالعظيم قصبه‌اى است چهارصد خانوار و يا پنجاه علاوه، كمتر از پانصد است، در جلگه و صحرايى است كه اطراف، زراعت و آبادى است وبعضى قلعه‌جات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نُوى ديدم مى‌ساختند،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فتحعلى خان بنا مى‌كند، نهرى احداث مى‌كردند براى آن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عبدالعظيم در وسط است، سمت جنوبى آن مكان شريف كه مشرِف به شرق است كوهى است چندان بزرگ و كشيده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بقعه مبارك بسيار صحن خوبى دارد، خيلى با روح </w:t>
      </w:r>
      <w:bookmarkStart w:id="707" w:name="pg15893_170593"/>
    </w:p>
    <w:p>
      <w:pPr>
        <w:pStyle w:val="BookText"/>
        <w:rPr/>
      </w:pPr>
      <w:bookmarkEnd w:id="7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آيينه كار و طاق نماهاى خوبِ خوب و پرده‌هاى مرغوب و نو و حوضهاى پاكيزه و ساعتى بزرگ در فوق آويزان است كه صدايش به همه آبادى مى‌رسد؛ زياده از حد صفا و روح دارد كه هر كس داخلِ آنجا مى‌شود فرحناك مى‌شود، خود گنبد مبارك هم طلا است، بهشتِ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از توجّه و نيّت مقدس حضرت 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باشى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از اين اثرى از اين اوضاع نبود، از ابتداى سلطنت سركار شهريارى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توجه فرمودند اين بساط به ظهور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تا عصرى در شاه عبدالعظيم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خان شقاقى در فوجِ حسن خان كه در آذربايجان بود، ياور بود، در شاه عبدالعظيم ديدم، عيالِ خود را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مفلوك و پريشان ديدم، به طورى كه شبها گرسنه مى‌خوابيدند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در اين شهر از او گرسنه‌تر كسى نيست؛ جوانِ به آن خوبى و شجاعت و رشادت به اين حالت افتاده، رفت كه در تكيه دولت بست نشيند بلكه در نظام لقمه نانى بخورد و يا گذرانى به او بدهند</w:t>
      </w:r>
      <w:r>
        <w:rPr>
          <w:rFonts w:eastAsia="IRNazanin" w:cs="IRNazanin"/>
          <w:color w:val="111111"/>
          <w:sz w:val="28"/>
          <w:szCs w:val="28"/>
          <w:rtl w:val="true"/>
          <w:lang w:bidi="fa-IR"/>
        </w:rPr>
        <w:t>.</w:t>
      </w:r>
    </w:p>
    <w:p>
      <w:pPr>
        <w:pStyle w:val="Heading4"/>
        <w:numPr>
          <w:ilvl w:val="3"/>
          <w:numId w:val="1"/>
        </w:numPr>
        <w:rPr/>
      </w:pPr>
      <w:bookmarkStart w:id="708" w:name="__RefHeading___Toc15400940_2142443653"/>
      <w:bookmarkStart w:id="709" w:name="_Toc256"/>
      <w:bookmarkEnd w:id="708"/>
      <w:r>
        <w:rPr>
          <w:rtl w:val="true"/>
        </w:rPr>
        <w:t>(</w:t>
      </w:r>
      <w:r>
        <w:rPr/>
        <w:t>9</w:t>
      </w:r>
      <w:r>
        <w:rPr>
          <w:rtl w:val="true"/>
        </w:rPr>
        <w:t xml:space="preserve">) </w:t>
      </w:r>
      <w:r>
        <w:rPr>
          <w:rtl w:val="true"/>
        </w:rPr>
        <w:t>سفرنامه عضدالملك به عتبات</w:t>
      </w:r>
      <w:bookmarkEnd w:id="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عضدالملك به عتبات</w:t>
      </w:r>
      <w:r>
        <w:rPr>
          <w:rStyle w:val="FootnoteAnchor"/>
          <w:rtl w:val="true"/>
        </w:rPr>
        <w:footnoteReference w:id="734"/>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عضدالملك در زمان ناصرالدين شاه حامل خشتهاى طلاى اهدايى به عتبات</w:t>
      </w:r>
    </w:p>
    <w:p>
      <w:pPr>
        <w:pStyle w:val="BookText"/>
        <w:rPr/>
      </w:pPr>
      <w:r>
        <w:rPr>
          <w:rFonts w:ascii="Amiri" w:hAnsi="Amiri" w:eastAsia="Amiri" w:cs="Amiri"/>
          <w:color w:val="111111"/>
          <w:sz w:val="28"/>
          <w:sz w:val="28"/>
          <w:szCs w:val="28"/>
          <w:rtl w:val="true"/>
          <w:lang w:bidi="ar-SA"/>
        </w:rPr>
        <w:t>عاليات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راه به آستانه مقدسه حضرت وارد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وصف آستانه عبدالعظيم مى‌نويسد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آستانه مقدس حضرت عبدالعظيم عليه‌السلام مستغنى ازوصف است ؛ زيرا در جلالت </w:t>
      </w:r>
    </w:p>
    <w:p>
      <w:pPr>
        <w:pStyle w:val="BookText"/>
        <w:rPr/>
      </w:pPr>
      <w:r>
        <w:rPr>
          <w:rFonts w:ascii="IRNazanin" w:hAnsi="IRNazanin" w:eastAsia="IRNazanin"/>
          <w:color w:val="111111"/>
          <w:sz w:val="28"/>
          <w:sz w:val="28"/>
          <w:szCs w:val="28"/>
          <w:rtl w:val="true"/>
          <w:lang w:bidi="fa-IR"/>
        </w:rPr>
        <w:t xml:space="preserve">قدر آن بزرگوار اين يك بيان كافى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عبدالعظيم برى كمن زار الحسين عليه‌السلام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آبادى آنجا از تعريف مستغنى است كه از كثرت جمعيت و وفور نعمت و صفاى آب و لطافت هوا، از توجهات خاطر خطير همايونى، بعد از عتبات عاليات ،امروز از تمام بقاع بارونق‌تر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سعادت و مباركى بعد از خاكبوسى پيشگاه آسمان جاه، و شمول مراحم و عواطف همايونى خسروانه و حصول مباهات به تشريف ميمون خديوانه، رخصت يافته به سبز ميدان دارالخلافه الباهره آمده، بارهاى خشت سعادت سرشت را از قورخانه مباركه حمل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تشريفاتى كه از جانب سنى الجوانب به مشايعت هديه و نذر همايونى مقرر شده بدين نهج حضور به هم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بارهاى حامل انوار نايبان اصطبل مباركه با جنيبت‌هاى هلال نعل و ساختهاى مرصّع به پيروزه و لعل و فوجى از سواره و گروهى از پياده نظام با احتشام روانه گرديده، پس از آن بارهاى خشت مبارك را روانه داشته، خود اين خانه‌زاد آستان كيوان نشان با مخصوصان خلوت و مستوفيان حضرت و چاكران عقيدت بنيان دولت در حالتى كه عموم خلق از صغير و كبير، اعلى و ادنى، اناث و ذكور، بومى و غريب، همه جا در كوچه و بازار نظاره كنان و دعاگويان ايستاده بودند، از ميان بازار جنوبى امير به پاى عمارت گردون مسير شمس العماره گذشته، از دروازه مباركه ناصريه بيرون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اتفاق، چندى قبل جناب مستطاب سيدالمسلمين و سندالمجتهدين آقا سيد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حضرت ثامن الائمه و ضامن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آبائه و أبنائه آلاف التحية والثنا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معاودت فرموده بود و همان روز به دارالخلافه عزّ ورود ارزانى مى‌داشتند؛ در بين راه نزديك آب انبار قاسم خان، شرف ملاقات جناب معظم اليه حاصل آمد و قلب از ادراك اين فوز تفأل نمود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بعضى اصحاب مشايعت استقبال جناب معظم اليه را به مشايعت اين </w:t>
      </w:r>
    </w:p>
    <w:p>
      <w:pPr>
        <w:pStyle w:val="BookText"/>
        <w:rPr/>
      </w:pPr>
      <w:r>
        <w:rPr>
          <w:rFonts w:ascii="IRNazanin" w:hAnsi="IRNazanin" w:eastAsia="IRNazanin"/>
          <w:color w:val="111111"/>
          <w:sz w:val="28"/>
          <w:sz w:val="28"/>
          <w:szCs w:val="28"/>
          <w:rtl w:val="true"/>
          <w:lang w:bidi="fa-IR"/>
        </w:rPr>
        <w:t>فدوى اتصال داده، مراجعت نمودند و بعضى ديگر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به آستانه مقدسه حضرت عبدالعظيم عليه‌السلام وارد گرديده، صندوقهاى خشت مبارك را در پهلوى باغ نواب والااعتضاد السلطنه، در زير چادرهاى مخصوص، از دواب به زير آورده، قراولان دولتى را به قانون نظام به مقام مراقبت واداشته، خود به باغ مزبور فرود آمدم و مقرّب الخاقان آقا ابراهيم آبدارباشى، به اقتضاى فطرت پاك كه در خدمت دين و دولت اختيار ندارد و بذل مال و جان را واجب مى‌شمارد، به تهنيت نذر همايونى تهيه ضيافتى شايسته كرده و مضيفى در خور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شرايط مهمان دارى به عمل آورد، چنان كه مرحوم قايم مقام از زبان جلاير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خورش‌هاى ترش 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 و قيمه و بورانى</w:t>
      </w:r>
    </w:p>
    <w:p>
      <w:pPr>
        <w:pStyle w:val="BookText"/>
        <w:rPr/>
      </w:pPr>
      <w:r>
        <w:rPr>
          <w:rFonts w:ascii="IRNazanin" w:hAnsi="IRNazanin" w:eastAsia="IRNazanin"/>
          <w:color w:val="111111"/>
          <w:sz w:val="28"/>
          <w:sz w:val="28"/>
          <w:szCs w:val="28"/>
          <w:rtl w:val="true"/>
          <w:lang w:bidi="fa-IR"/>
        </w:rPr>
        <w:t xml:space="preserve">پلوهاى بروجرد و نهاوند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و بيد مشك و شربت قند</w:t>
      </w:r>
    </w:p>
    <w:p>
      <w:pPr>
        <w:pStyle w:val="BookText"/>
        <w:rPr/>
      </w:pPr>
      <w:r>
        <w:rPr>
          <w:rFonts w:ascii="Amiri" w:hAnsi="Amiri" w:eastAsia="Amiri" w:cs="Amiri"/>
          <w:color w:val="111111"/>
          <w:sz w:val="28"/>
          <w:sz w:val="28"/>
          <w:szCs w:val="28"/>
          <w:rtl w:val="true"/>
          <w:lang w:bidi="ar-SA"/>
        </w:rPr>
        <w:t xml:space="preserve">قطاب و قرص و نقل آب دندان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نزاكتهاى نغز باب دندان</w:t>
      </w:r>
    </w:p>
    <w:p>
      <w:pPr>
        <w:pStyle w:val="BookText"/>
        <w:rPr/>
      </w:pPr>
      <w:r>
        <w:rPr>
          <w:rFonts w:ascii="IRNazanin" w:hAnsi="IRNazanin" w:eastAsia="IRNazanin"/>
          <w:color w:val="111111"/>
          <w:sz w:val="28"/>
          <w:sz w:val="28"/>
          <w:szCs w:val="28"/>
          <w:rtl w:val="true"/>
          <w:lang w:bidi="fa-IR"/>
        </w:rPr>
        <w:t xml:space="preserve">اشخاصى كه به مشايعت تا آستانه مقدسه آمده بودند همگى شب چهارشنبه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و روز چهارشنبه بعد از صرف ناهار مقرّب الخاقان آقاعلى مراجعت كرده، چند نفر ديگر هم رفتند، ولى به رعايت حقوق مودّت شب را باز آمدند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عبدالعظيم عليه‌السلام مستغنى از وصف است، زيرا كه در جلالت قدر آن بزرگوار اين يك بيان كافى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عبدالعظيم برى، كمن زار الحسين عليه‌السلام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آبادى آنجا از تعريف مستغنى است كه از كثرت جمعيت و وفور نعمت و صفاى آب و لطافت هوا، از توجهات خاطر خطير مرحمت همايونى، بعد از عتبات عاليات ائمه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تمام بقاع با رونق‌تر است و از هيچ جهت محتاج توصيف نيست؛ در واقع از </w:t>
      </w:r>
      <w:bookmarkStart w:id="710" w:name="pg15893_170596"/>
    </w:p>
    <w:p>
      <w:pPr>
        <w:pStyle w:val="BookText"/>
        <w:rPr/>
      </w:pPr>
      <w:bookmarkEnd w:id="710"/>
      <w:r>
        <w:rPr>
          <w:rFonts w:ascii="IRNazanin" w:hAnsi="IRNazanin" w:eastAsia="IRNazanin"/>
          <w:color w:val="111111"/>
          <w:sz w:val="28"/>
          <w:sz w:val="28"/>
          <w:szCs w:val="28"/>
          <w:rtl w:val="true"/>
          <w:lang w:bidi="fa-IR"/>
        </w:rPr>
        <w:t>حيث شهرت، ديباچه دارالخلافة الباهره است و عنوان دارالسلطنه مباركه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والااعتضاد السلطنه وزير علوم، درب دروازه آن بقعه شريفه احداث باغى نموده كه نهايت تعريف دارد؛ اگر باغ بساتين عالم از اثر بهار كمال و نقص گيرند،در هر گوشه آن روضه ربيعى به وجد است و در هر جدولى از آن باغ بهارى در رقص و در آن باغ يكى از نوادر فواره‌اى است در آب‌نما، آبى كه از آن مى‌جهد چون سخنان منصورابن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الله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جزر و مد است و مانند بذل وجود دست خاقان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خلدالله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ممتد</w:t>
      </w:r>
      <w:r>
        <w:rPr>
          <w:rFonts w:eastAsia="IRNazanin" w:cs="IRNazanin"/>
          <w:color w:val="111111"/>
          <w:sz w:val="28"/>
          <w:szCs w:val="28"/>
          <w:rtl w:val="true"/>
          <w:lang w:bidi="fa-IR"/>
        </w:rPr>
        <w:t>.</w:t>
      </w:r>
    </w:p>
    <w:p>
      <w:pPr>
        <w:pStyle w:val="Heading4"/>
        <w:numPr>
          <w:ilvl w:val="3"/>
          <w:numId w:val="1"/>
        </w:numPr>
        <w:rPr/>
      </w:pPr>
      <w:bookmarkStart w:id="711" w:name="__RefHeading___Toc15400942_2142443653"/>
      <w:bookmarkStart w:id="712" w:name="_Toc257"/>
      <w:bookmarkEnd w:id="711"/>
      <w:r>
        <w:rPr>
          <w:rtl w:val="true"/>
        </w:rPr>
        <w:t>(</w:t>
      </w:r>
      <w:r>
        <w:rPr/>
        <w:t>10</w:t>
      </w:r>
      <w:r>
        <w:rPr>
          <w:rtl w:val="true"/>
        </w:rPr>
        <w:t xml:space="preserve">) </w:t>
      </w:r>
      <w:r>
        <w:rPr>
          <w:rtl w:val="true"/>
        </w:rPr>
        <w:t>سفرنامه بنجامين</w:t>
      </w:r>
      <w:bookmarkEnd w:id="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بنجامين</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سفر نامه ساموئل گرين ويلز بجامين، ترجمه آوانس خان مساعد السلطنه، به اهتمام رحيم رضا زاده ملك، چاپ اول، تهران، گلبانگ،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بنجامين سفير امريكا در ايران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ديگر سياحان فرنگى از رى باستان و جمعيت يك ميليونى آن در گذشته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از برج طغرل سخن مى‌گويد و آن را آرامگاه خليل سلطان، نواده تيمور لنگ و معشوقه‌اش شادالملوك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گورستان زردشتيان يا همان قلعه گبرها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مزارها و بقعه حضرت عبدالعظيم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احترام خاص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مى‌نويسد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زيارتگاههاى ايران بقعه حضرت امام رضا در مشهد است و بعد از </w:t>
      </w:r>
    </w:p>
    <w:p>
      <w:pPr>
        <w:pStyle w:val="BookText"/>
        <w:rPr/>
      </w:pPr>
      <w:r>
        <w:rPr>
          <w:rFonts w:ascii="IRNazanin" w:hAnsi="IRNazanin" w:eastAsia="IRNazanin"/>
          <w:color w:val="111111"/>
          <w:sz w:val="28"/>
          <w:sz w:val="28"/>
          <w:szCs w:val="28"/>
          <w:rtl w:val="true"/>
          <w:lang w:bidi="fa-IR"/>
        </w:rPr>
        <w:t>مشهد معروف‌ترين زيارتگاهها شاه عبدالعظيم است كه نزديك پايتخت است و هرساله در حدود سيصد هزار نفر از مردم تهران به زيارت آنجا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تهران عادت دارند كه روزهاى جمعه به زيارت شاه عبدالعظيم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حضرت عبدالعظيم داراى گنبدى طلايى است كه از فواصل دور دست در زير اشعه خورشيد مى‌درخشد و چشم را خيره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چنان‌كه مترجم نيز به درستى تذكر داده است، گويا بنجامين آستانه حضرت معصومه عليهاالسلام در قم را از نظر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كوهستانها در جنوب غربى تهران يك قوس و خط منحنى را طى كرده و به يك سلسله تپه ماهورهايى ختم مى‌شود كه در پاى اين تپه‌ها شهر باستانى و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 كه روزگارى اهمّيّت زيادى داشته و جمعيت آن در زمان داريوش به يك ميليون نفر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بعدى اين شهر به نام رى ناميده شد كه هنوز هم ايرانيان آن را به همين نام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باستانى در كتب مذهبى قديمى ياد شده است ولى در تواريخ كمتر درباره سابقه آن مطلبى وجود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رى در زمان پارتها و اشكانيان از مراكز مهم ايران به شمار رفته و بعدها در زمان آلب ارسلان در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شهرت و عظمت رسيد و در قرون بعدى در حمله مغولها به ايران به دست هلاكوخان افتاده و كاملا ويران گرديد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بقايا و آثار شهر رى هنوز در جلگه‌هاى جنوبى </w:t>
      </w:r>
    </w:p>
    <w:p>
      <w:pPr>
        <w:pStyle w:val="BookText"/>
        <w:rPr/>
      </w:pPr>
      <w:r>
        <w:rPr>
          <w:rFonts w:ascii="Amiri" w:hAnsi="Amiri" w:eastAsia="Amiri" w:cs="Amiri"/>
          <w:color w:val="111111"/>
          <w:sz w:val="28"/>
          <w:sz w:val="28"/>
          <w:szCs w:val="28"/>
          <w:rtl w:val="true"/>
          <w:lang w:bidi="ar-SA"/>
        </w:rPr>
        <w:t>تهران به صورت ويرانه‌ها و خرابه‌هاى قلعه و حصار آن ديده مى‌شود و مهم‌ترين آثار اين شهر بناى استوانه‌اى شكل و برج</w:t>
      </w:r>
      <w:r>
        <w:rPr>
          <w:rStyle w:val="FootnoteAnchor"/>
          <w:rtl w:val="true"/>
        </w:rPr>
        <w:footnoteReference w:id="737"/>
      </w:r>
      <w:r>
        <w:rPr>
          <w:rFonts w:ascii="IRNazanin" w:hAnsi="IRNazanin" w:eastAsia="IRNazanin"/>
          <w:color w:val="111111"/>
          <w:sz w:val="28"/>
          <w:sz w:val="28"/>
          <w:szCs w:val="28"/>
          <w:rtl w:val="true"/>
          <w:lang w:bidi="fa-IR"/>
        </w:rPr>
        <w:t>مانندى است كه نماى خارجى آن داراى بريدگيها و زوايايى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ظاهرا آرامگاه خليل سلطان نواده تيمور لنگ است كه به خاطر عشق افسانه‌اى به دخترى بسيار زيبا به نام شاد الملوك شهرت پيدا كرده بوده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شاهزاده مغول بر اثر حوادث مختلفى از معشوقه خود جدا مانده بود و بعد از زحمات و مشقّات زياد بالاخره اين دو دلداده به هم رسيدند ولى طولى نكشيد كه خليل سلطان را از تخت سلطنت به زير كشيده و تبعيد نمودند و او در تبعيدگاه خود دور از همسرش شاد الملوك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خليل سلطان به شاد الملوك رسيد، همسر با وفا، كاردى را در قلب خود فرو برد و به شوهرش پيوست و اجساد اين عاشق و معشوق را در اين برج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پايين اين برج نيمه ويران اخيرا به وسيله ناصرالدين شاه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كشاورزانى كه در فصل بهار در اين منطقه زمين را شخم مى‌زنند گاه به گاه سكه‌ها و زينت آلات طلايى و يا ظروف سفالى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زير خاك به دست مى‌آورند ولى تا كنون حفاريهاى منظم باستان‌شناسى در خرابه‌هاى اين شهر</w:t>
      </w:r>
      <w:r>
        <w:rPr>
          <w:rStyle w:val="FootnoteAnchor"/>
          <w:rtl w:val="true"/>
        </w:rPr>
        <w:footnoteReference w:id="738"/>
      </w:r>
      <w:r>
        <w:rPr>
          <w:rFonts w:ascii="IRNazanin" w:hAnsi="IRNazanin" w:eastAsia="IRNazanin"/>
          <w:color w:val="111111"/>
          <w:sz w:val="28"/>
          <w:sz w:val="28"/>
          <w:szCs w:val="28"/>
          <w:rtl w:val="true"/>
          <w:lang w:bidi="fa-IR"/>
        </w:rPr>
        <w:t>باستانى انجام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دامنه يكى از كوههاى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شرقى تهران قبرستان گبرها زرتشتى‌ها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به صورت يك نقطه سفيد رنگ در دامنه قهوه‌اى و خاكسترى رنگ كوه از فاصله چندين ميلى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گبرها داراى حصار بلند و دايره‌اى شكل است كه از سنگ و گل ساخته شده و آن را سفيد رنگ كرده‌اند و سقف ندارد و كاملاً به طرف آسمان باز است؛ اجساد مرده‌ها را در اين گورستان در قبرهاى كم عمقى قرار داده ولى روى آن خاك نمى‌ريزند و در معرض تابش نور خورشيد و عوامل ديگر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 اول لاشخورها و كلاغها به اجساد حمله مى‌كنند و اگر اول چشم راست جسد را درآورند به عقيده زرتشتيها دليل بر آن است كه روح مرده به بهشت مى‌رود و اگر اول به چشم چپ حمله كردند روح به جهنم مى‌رود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شش ميلى تهران و در نزديكى خرابه‌هاى رى، مزار و بقعه حضرت عبدالعظيم كه مورد احترام خاص شيعيان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بر خلاف ترك‌ها شيعه هستند و معتقدند كه جانشين حقيقى پيغمبر اسلام حضرت على و اولاد او هستند و در اين مورد با سنيها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زيارتگاه‌هاى ايران بقعه حضرت امام رضا در مشهد است و بعد از مشهد معروف‌ترين زيارتگاه‌ها شاه عبدالعظيم است كه نزديك پايتخت است</w:t>
      </w:r>
      <w:r>
        <w:rPr>
          <w:rStyle w:val="FootnoteAnchor"/>
          <w:rtl w:val="true"/>
        </w:rPr>
        <w:footnoteReference w:id="739"/>
      </w:r>
      <w:r>
        <w:rPr>
          <w:rFonts w:ascii="IRNazanin" w:hAnsi="IRNazanin" w:eastAsia="IRNazanin"/>
          <w:color w:val="111111"/>
          <w:sz w:val="28"/>
          <w:sz w:val="28"/>
          <w:szCs w:val="28"/>
          <w:rtl w:val="true"/>
          <w:lang w:bidi="fa-IR"/>
        </w:rPr>
        <w:t>و هر ساله در حدود سيصد هزار نفر از مردم تهران به زيارت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تهران عادت دارند كه روزهاى جمعه به زيارت شاه عبدالعظيم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حضرت عبدالعظيم داراى گنبدى طلايى است كه از فواصل دور دست در زير اشعه خورشيد مى‌درخشد و چشم را خيره مى‌كند</w:t>
      </w:r>
      <w:r>
        <w:rPr>
          <w:rFonts w:eastAsia="IRNazanin" w:cs="IRNazanin"/>
          <w:color w:val="111111"/>
          <w:sz w:val="28"/>
          <w:szCs w:val="28"/>
          <w:rtl w:val="true"/>
          <w:lang w:bidi="fa-IR"/>
        </w:rPr>
        <w:t xml:space="preserve">. </w:t>
      </w:r>
      <w:bookmarkStart w:id="713" w:name="pg15893_170600"/>
    </w:p>
    <w:p>
      <w:pPr>
        <w:pStyle w:val="Heading4"/>
        <w:numPr>
          <w:ilvl w:val="3"/>
          <w:numId w:val="1"/>
        </w:numPr>
        <w:rPr/>
      </w:pPr>
      <w:bookmarkStart w:id="714" w:name="__RefHeading___Toc15400944_2142443653"/>
      <w:bookmarkStart w:id="715" w:name="_Toc258"/>
      <w:bookmarkEnd w:id="713"/>
      <w:bookmarkEnd w:id="714"/>
      <w:r>
        <w:rPr>
          <w:rtl w:val="true"/>
        </w:rPr>
        <w:t>(</w:t>
      </w:r>
      <w:r>
        <w:rPr/>
        <w:t>11</w:t>
      </w:r>
      <w:r>
        <w:rPr>
          <w:rtl w:val="true"/>
        </w:rPr>
        <w:t xml:space="preserve">) </w:t>
      </w:r>
      <w:r>
        <w:rPr>
          <w:rtl w:val="true"/>
        </w:rPr>
        <w:t>يك سال در ميان ايرانيان</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سال در ميان ايرانيان</w:t>
      </w:r>
      <w:r>
        <w:rPr>
          <w:rStyle w:val="FootnoteAnchor"/>
          <w:rtl w:val="true"/>
        </w:rPr>
        <w:footnoteReference w:id="740"/>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ادوارد براوان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در ميان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سياحان ديگر، تنها به حضرت عبدالعظيم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عبدالعظيم يكى از اماكن متبركه، و هم بست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مقصرين اگر وارد آن مكان مقدس شوند از تعقيب مصون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انواع بست‌نشينى و اينكه بست‌نشينى تنها مخصوص جرمهاى سبك است نه جرايمى مثل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سياح وقتى مى‌خواهد وارد حرم عبدالعظيم شود، مانعش مى‌شوند و جلوش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ما سبكبار بود و لذا با سرعت راه پيمايى مى‌كرديم و چهار ساعت بعد از ظهر به شاه عبدالعظيم كه قبل از ورود به تهران گنبد آن را ديده بودم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عبدالعظيم يكى از اماكن متبركه، و هم بست مى‌باشد؛ يعنى مقصرين اگر وارد آن مكان مقدس شوند از تعقيب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چند نوع بست وجود دارد كه بعضى از آنها با اهميت‌تر و برخى كم اهميت‌تر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نفر قاتل اگر بست بنشيند او را از آنجا خارج مى‌كنند ولى اگر كسى مقروض باشد مى‌تواند در هر نقطه بست بنشيند و خود سكنه محلى حامى او هستند و نمى‌گذارند كه او را از بست بيرون بياورند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ورود به شاه عبدالعظيم من مصمّم شدم كه نظرى به مكان مقدس آن بيندازم و گرچه مى‌دانستم كه اروپاييها حق ورود به آن امكنه را ندارند ولى فكر </w:t>
      </w:r>
    </w:p>
    <w:p>
      <w:pPr>
        <w:pStyle w:val="BookText"/>
        <w:rPr/>
      </w:pPr>
      <w:r>
        <w:rPr>
          <w:rFonts w:ascii="IRNazanin" w:hAnsi="IRNazanin" w:eastAsia="IRNazanin"/>
          <w:color w:val="111111"/>
          <w:sz w:val="28"/>
          <w:sz w:val="28"/>
          <w:szCs w:val="28"/>
          <w:rtl w:val="true"/>
          <w:lang w:bidi="fa-IR"/>
        </w:rPr>
        <w:t>مى‌كردم كه تماشاى آن از خارج اشكالى ندارد، ولى هنوز به دروازه آن مكان مقدس نزديك نشده بودم كه جلو مرا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برادرزاده نواب كه تا شاه عبدالعظيم مرا بدرقه كرده بود از راه ديگرى به صحن نزديك شديم و در خارج از آن محوطه ايستادم و مشغول تماشا بودم و ناگهان عده‌اى رسيدند و باز مانع از ايستادن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نواب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فرنگى است من كه مسلمان هستم و براى چه نمى‌گذاريد من اينجا بايستم؟ ولى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او هستى؛ براى اينكه اگر مثل او نباشى با يك فرنگى نجس معاشرت و دوستى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كه اصرار را بدون فايده بلكه خطرناك ديديم ناچار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به كاروانسراى شاه عبدالعظيم ديدم كه حاجى صفر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مالهاى ما هم جزو آن است، وارد شدند و يكى از دوستان حاجى صفر نيز او را بدرقه كرده بود و همين كه وارد شد به زيارت مكان مقدس رفت؛ زيرا منظورش اين بود كه هم حاجى صفر را بدرقه نمايد و هم زيارتى كرده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ديگر از شاه عبدالعظيم به طرف قم به راه افتاديم</w:t>
      </w:r>
      <w:r>
        <w:rPr>
          <w:rFonts w:eastAsia="IRNazanin" w:cs="IRNazanin"/>
          <w:color w:val="111111"/>
          <w:sz w:val="28"/>
          <w:szCs w:val="28"/>
          <w:rtl w:val="true"/>
          <w:lang w:bidi="fa-IR"/>
        </w:rPr>
        <w:t xml:space="preserve">. </w:t>
      </w:r>
      <w:bookmarkStart w:id="716" w:name="pg15893_170602"/>
    </w:p>
    <w:p>
      <w:pPr>
        <w:pStyle w:val="Heading4"/>
        <w:numPr>
          <w:ilvl w:val="3"/>
          <w:numId w:val="1"/>
        </w:numPr>
        <w:rPr/>
      </w:pPr>
      <w:bookmarkStart w:id="717" w:name="__RefHeading___Toc15400946_2142443653"/>
      <w:bookmarkStart w:id="718" w:name="_Toc259"/>
      <w:bookmarkEnd w:id="716"/>
      <w:bookmarkEnd w:id="717"/>
      <w:r>
        <w:rPr>
          <w:rtl w:val="true"/>
        </w:rPr>
        <w:t>(</w:t>
      </w:r>
      <w:r>
        <w:rPr/>
        <w:t>12</w:t>
      </w:r>
      <w:r>
        <w:rPr>
          <w:rtl w:val="true"/>
        </w:rPr>
        <w:t xml:space="preserve">) </w:t>
      </w:r>
      <w:r>
        <w:rPr>
          <w:rtl w:val="true"/>
        </w:rPr>
        <w:t>ايران و قضيه ايران</w:t>
      </w:r>
      <w:bookmarkEnd w:id="718"/>
    </w:p>
    <w:p>
      <w:pPr>
        <w:pStyle w:val="Heading5"/>
        <w:numPr>
          <w:ilvl w:val="4"/>
          <w:numId w:val="1"/>
        </w:numPr>
        <w:rPr/>
      </w:pPr>
      <w:bookmarkStart w:id="719" w:name="__RefHeading___Toc15400948_2142443653"/>
      <w:bookmarkStart w:id="720" w:name="_Toc260"/>
      <w:bookmarkEnd w:id="719"/>
      <w:r>
        <w:rPr>
          <w:rtl w:val="true"/>
        </w:rPr>
        <w:t>اشاره</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قضيه ايران</w:t>
      </w:r>
      <w:r>
        <w:rPr>
          <w:rStyle w:val="FootnoteAnchor"/>
          <w:rtl w:val="true"/>
        </w:rPr>
        <w:footnoteReference w:id="741"/>
      </w:r>
    </w:p>
    <w:p>
      <w:pPr>
        <w:pStyle w:val="BookText"/>
        <w:rPr/>
      </w:pP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لرد كرزن با همه طنز و كنايه‌هايى كه نسبت به ايرانيان آورده، پاره‌اى اظهار نظرهاى منصفانه نيز دارد، از جمله در فصل آخر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كه قوم و مردمى ممتازند و در سرزمين خود از روزگاران بسيار دراز شهريارى و زبان و دين و آداب و شخصيت خاص به خود داشته‌اند، دليل ندارد آزادى خويش را از دست بدهند و فرمان دولتى بيگانه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شاه عبدالعظيم و ويرانه‌هاى رى براى لرد كرزن جالب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كرزن علاقه زايد الوصف مردم ايران به امامزادگان را چنين تصوير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 ايرانى اگر با داشتن بقعه امامزاده‌اى سرافراز و بنابراين محل زيارت و مورد علاقه مردم نباشد كارش لنگ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خوشبختانه تهران بقعه شاه عبدالعظيم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كرزن زائران حضرت عبدالعظيم را در سال، سيصد هزار نفر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حضرت عبدالعظيم مورد توجه خاص زنان است احتمال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ديرزمانى پيش از ظهور اسلام هم آنجا محل باحرمتى به شمار مى‌رفته و مزار بانويى از زمره مقدّسان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كرزن سپس به تفصيل به بحث درباره خرابه‌هاى رى مى‌پردازد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توجه‌تر از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شرحى درباره نواحى جنوبى تهران مى‌پردازم و اين فصل را با </w:t>
      </w:r>
    </w:p>
    <w:p>
      <w:pPr>
        <w:pStyle w:val="BookText"/>
        <w:rPr/>
      </w:pPr>
      <w:r>
        <w:rPr>
          <w:rFonts w:ascii="IRNazanin" w:hAnsi="IRNazanin" w:eastAsia="IRNazanin"/>
          <w:color w:val="111111"/>
          <w:sz w:val="28"/>
          <w:sz w:val="28"/>
          <w:szCs w:val="28"/>
          <w:rtl w:val="true"/>
          <w:lang w:bidi="fa-IR"/>
        </w:rPr>
        <w:t>مطالبى اجمالى راجع به تنها نقاطى كه در آن حدود جالب توجه است به پايان مى‌رسانم؛ مانند بارگاه شاه عبدالعظيم عليه‌السلام و ويرانه‌هاى رى و جلگه ورامين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شهر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پايتخت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داشتن بقعه امامزاده‌اى سرافراز و بنابراين محل زيارت و مورد علاقه مردم نباشد كارش لنگ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خوشبختانه تهران بقعه شاه عبدالعظيم عليه‌السلام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مزار كه در زير گنبدى زرّين واقع گرديده و من موقع ورودم به تهران از دور زرق و برق آن را ديده بودم، مى‌گويند هر ساله سيصد هزارنفر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اين است كه بيشتر نويسندگان درباره هويت اين امامزاده راه سهل‌انگارى پيموده و آن را فقط به نام يكى از مقدّسان اسلام ياد كرده‌اند، ولى به نظر مى‌رسد كه ديرزمانى پيش از ظهور اسلام هم آن جا محل با حرمتى به شمار مى‌رفته و مزار بانويى از زمره مقدّسان بوده كه شايد هم به همين مناسبت هنوز شاه عبدالعظيم عليه‌السلام مورد علاقه و توجه خاصّ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اسلام در اينجا امامزاده حمزه فرزند امام موسى كاظم عليه‌السلام دفن گرديده و بعد يكى از مقدّسان به نام ابوالقاسم عبدالعظيم عليه‌السلام را كه از خطر خليفه المتوكّل فرار كرده بود و پنهانى در رى مى‌زيسته تا در حدود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گذشته و رفته رفته شهرت وى نام امامزاده را تحت‌الشعاع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پادشاهان بخصوص از خاندان سلطنتى فعلى بر عمارات آنجا و زينت مزار نيك افزوده‌اند و در اثر همين توجه و اقبال عامّه اطراف آنجا به صورت قصبه عمده‌اى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جلگه در گوشه جنوب شرقى پايتخت بالاتر از خرابه‌هاى رى و در انتهاى برآمدگى كوهستانى كه تهران را به دشت جنوب شرقى مربوط مى‌سازد واقع گرديده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رشته باريك خط آهن قراضه كه تنها راه آهن داير در ايران است از ايستگاه نزديك دروازه جنوبى شهر به مقصد امامزاده كشيده شده است، به </w:t>
      </w:r>
      <w:bookmarkStart w:id="721" w:name="pg15893_170604"/>
    </w:p>
    <w:p>
      <w:pPr>
        <w:pStyle w:val="BookText"/>
        <w:rPr/>
      </w:pPr>
      <w:bookmarkEnd w:id="721"/>
      <w:r>
        <w:rPr>
          <w:rFonts w:ascii="IRNazanin" w:hAnsi="IRNazanin" w:eastAsia="IRNazanin"/>
          <w:color w:val="111111"/>
          <w:sz w:val="28"/>
          <w:sz w:val="28"/>
          <w:szCs w:val="28"/>
          <w:rtl w:val="true"/>
          <w:lang w:bidi="fa-IR"/>
        </w:rPr>
        <w:t>علاوه راه درشكه رو نسبتا خوبى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راه آهن ايران بعدا صحبت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كمى در انتهاى اين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آنجا جلوتر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مدخل راسته سرپوشيده‌اى كه بازار باشد وارد مى‌شويم و زنجيرى در جلو دروازه حاكى است كه آن بازار بست يا نقطه مقدّسى است و مسلمانان را به آنجا حقّ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عبور عيسويان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انحرافى از حدود بازار مى‌توان از طرف ديگر حياط مجاور مسجد را</w:t>
      </w:r>
    </w:p>
    <w:p>
      <w:pPr>
        <w:pStyle w:val="BookText"/>
        <w:rPr/>
      </w:pPr>
      <w:r>
        <w:rPr>
          <w:rFonts w:ascii="IRNazanin" w:hAnsi="IRNazanin" w:eastAsia="IRNazanin"/>
          <w:color w:val="111111"/>
          <w:sz w:val="28"/>
          <w:sz w:val="28"/>
          <w:szCs w:val="28"/>
          <w:rtl w:val="true"/>
          <w:lang w:bidi="fa-IR"/>
        </w:rPr>
        <w:t>تماشا و ملاحظه كرد كه بارگاه در مجاورت آنجا است و آن چند گلدسته و يك گنبد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كسى مانع ورود ما نشده بود و از لحاظ يك نفر غير مسلمان تنها چيزى كه در آنجا جالب توجه مى‌نمود فقط انبوه جمعيت بود</w:t>
      </w:r>
      <w:r>
        <w:rPr>
          <w:rFonts w:eastAsia="IRNazanin" w:cs="IRNazanin"/>
          <w:color w:val="111111"/>
          <w:sz w:val="28"/>
          <w:szCs w:val="28"/>
          <w:rtl w:val="true"/>
          <w:lang w:bidi="fa-IR"/>
        </w:rPr>
        <w:t>.</w:t>
      </w:r>
    </w:p>
    <w:p>
      <w:pPr>
        <w:pStyle w:val="Heading5"/>
        <w:numPr>
          <w:ilvl w:val="4"/>
          <w:numId w:val="1"/>
        </w:numPr>
        <w:rPr/>
      </w:pPr>
      <w:bookmarkStart w:id="722" w:name="__RefHeading___Toc15400950_2142443653"/>
      <w:bookmarkStart w:id="723" w:name="_Toc261"/>
      <w:bookmarkEnd w:id="722"/>
      <w:r>
        <w:rPr>
          <w:rtl w:val="true"/>
        </w:rPr>
        <w:t>خرابه‌هاى رى</w:t>
      </w:r>
      <w:bookmarkEnd w:id="723"/>
    </w:p>
    <w:p>
      <w:pPr>
        <w:pStyle w:val="BookText"/>
        <w:rPr/>
      </w:pPr>
      <w:r>
        <w:rPr>
          <w:rFonts w:ascii="IRNazanin" w:hAnsi="IRNazanin" w:eastAsia="IRNazanin"/>
          <w:color w:val="111111"/>
          <w:sz w:val="28"/>
          <w:sz w:val="28"/>
          <w:szCs w:val="28"/>
          <w:rtl w:val="true"/>
          <w:lang w:bidi="fa-IR"/>
        </w:rPr>
        <w:t>قابل توجه‌تر از زيارتگاه يا كثرت عده زائران آن، خرابه‌هاى معروف رى است كه در نزديكى آنجا است و با سرعت رو به ويرانى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به شرح اين نكته نمى‌پردازم كه آيا خرابه‌هاى فعلى رى همان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نسبت مى‌داده‌اند و آيا همانجا است كه در كتابهاى عربى مذكور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شك و شبهه بسيار مختصرى وجود دارد، اما اينكه رى كنونى در همان محل و مكانى است كه در عهد اشكانى و هخامنشى بوده موضوعى است كه بيشتر سزاوار بحث و استدلال مى‌باشد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دارم عقيده سر هنرى رالينسن اين است كه رى باستانى با قسمتى از خرابه‌هاى مجاور دشت ورامين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سنت بيشتر شهرهاى بزرگ شرقى نيز سازگار مى‌نمايد كه در دوران عمران و گذران خويش در زمانهاى مختلف مواضع متعدد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بااحاله نمودن اين مسأله غامض به اهل فضل ودانش دربيان سرگذشت رى، من فرض‌را چنين‌قرار مى‌دهم‌كه هر دو رى يكى است</w:t>
      </w:r>
      <w:r>
        <w:rPr>
          <w:rFonts w:eastAsia="IRNazanin" w:cs="IRNazanin"/>
          <w:color w:val="111111"/>
          <w:sz w:val="28"/>
          <w:szCs w:val="28"/>
          <w:rtl w:val="true"/>
          <w:lang w:bidi="fa-IR"/>
        </w:rPr>
        <w:t xml:space="preserve">. </w:t>
      </w:r>
      <w:bookmarkStart w:id="724" w:name="pg15893_170605"/>
    </w:p>
    <w:p>
      <w:pPr>
        <w:pStyle w:val="Heading5"/>
        <w:numPr>
          <w:ilvl w:val="4"/>
          <w:numId w:val="1"/>
        </w:numPr>
        <w:rPr/>
      </w:pPr>
      <w:bookmarkStart w:id="725" w:name="__RefHeading___Toc15400952_2142443653"/>
      <w:bookmarkStart w:id="726" w:name="_Toc262"/>
      <w:bookmarkEnd w:id="724"/>
      <w:bookmarkEnd w:id="725"/>
      <w:r>
        <w:rPr>
          <w:rtl w:val="true"/>
        </w:rPr>
        <w:t>رى قديم</w:t>
      </w:r>
      <w:bookmarkEnd w:id="726"/>
    </w:p>
    <w:p>
      <w:pPr>
        <w:pStyle w:val="BookText"/>
        <w:rPr/>
      </w:pPr>
      <w:r>
        <w:rPr>
          <w:rFonts w:ascii="Amiri" w:hAnsi="Amiri" w:eastAsia="Amiri" w:cs="Amiri"/>
          <w:color w:val="111111"/>
          <w:sz w:val="28"/>
          <w:sz w:val="28"/>
          <w:szCs w:val="28"/>
          <w:rtl w:val="true"/>
          <w:lang w:bidi="ar-SA"/>
        </w:rPr>
        <w:t>ابتدا به دوره اساطيرى مربوط مى‌شود كه بنا بر افسانه اساس آن را رئيس طايفه سزيان</w:t>
      </w:r>
      <w:r>
        <w:rPr>
          <w:rStyle w:val="FootnoteAnchor"/>
          <w:rtl w:val="true"/>
        </w:rPr>
        <w:footnoteReference w:id="742"/>
      </w:r>
      <w:r>
        <w:rPr>
          <w:rFonts w:ascii="IRNazanin" w:hAnsi="IRNazanin" w:eastAsia="IRNazanin"/>
          <w:color w:val="111111"/>
          <w:sz w:val="28"/>
          <w:sz w:val="28"/>
          <w:szCs w:val="28"/>
          <w:rtl w:val="true"/>
          <w:lang w:bidi="fa-IR"/>
        </w:rPr>
        <w:t>نهاده، و چنان كه در تاريخ آمده است، بزرگان ديگر به اصلاح و شكوهآن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مى‌توان ناديده انگاشت، ولى در كتاب ونديداد در فصل سير و مهاجرت قوم آريايى نام را گاو وارنا ذكر گرديده كه شباهت غير قابل انكارى با رى و ورامين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دوره ناشناخته تاريخ است كه راجع به آن اطلاعات درستِ كمى در دست است، ولى حتى انعكاس مطالب كم صحّتِ آن نيز در دهليز زمان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 اين دوره همزمانِ نينوا و بابل است و مى‌گويند شهرى عظيم داراى يك ميليون سكنه و همان رى بوده كه به عزم آن توبياس</w:t>
      </w:r>
      <w:r>
        <w:rPr>
          <w:rStyle w:val="FootnoteAnchor"/>
          <w:rtl w:val="true"/>
        </w:rPr>
        <w:footnoteReference w:id="743"/>
      </w:r>
      <w:r>
        <w:rPr>
          <w:rFonts w:ascii="IRNazanin" w:hAnsi="IRNazanin" w:eastAsia="IRNazanin"/>
          <w:color w:val="111111"/>
          <w:sz w:val="28"/>
          <w:sz w:val="28"/>
          <w:szCs w:val="28"/>
          <w:rtl w:val="true"/>
          <w:lang w:bidi="fa-IR"/>
        </w:rPr>
        <w:t>از نينوا حركت كرد وملكى در جامه مبدّل راهنمايى او را بر عهده داشت تا ده تالان وجهى را كه پدر گابيل نزد او به امانت گذاشته بود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همان رى پاراگان يوديت مى‌باشد كه در آنجا بخت‌النّصر ارفا كساد را در كوهستان شكست داد و شرحش در كتيبه بيستون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همانجا است كه لشكر داريوش فرزند هيستاسپ عنصر سركش ماد، يعنى فرورتيس،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در تعقيب داريوش در هفتمين روز سفر خود از همدان به آنجا آمد، و گفته‌اند كه نيكاتور از طايفه سلوكوس آن شهر را تجديد بنا كرد و در قرن بعد اشك سرسلسله اشكانى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رى را پايتخت خود قرار داد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دوره سوم يا عصر تاريخى است كه از فتوحات اعراب آغاز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همان دوره‌اى كه اگربه قول مورّخان عرب و ايرانى اعتماد نماييم بايستى كه محلّ بسيار شگفت انگيزى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تاريخ نويسان كه خود اهل رى بوده با غرور وطن پرستى و پس و پيش كردن ارقام چنان كه دلخواه او بوده نوشته است كه شهر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داشته و هر كدام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هر بخش چهل هزار خانه مسكونى و هزار مسجد و هر مسجد هم هزار چراغ زرّين و سيمين و مجموع سكنه آن </w:t>
      </w:r>
      <w:r>
        <w:rPr>
          <w:rFonts w:eastAsia="IRNazanin" w:cs="IRNazanin"/>
          <w:color w:val="111111"/>
          <w:sz w:val="28"/>
          <w:szCs w:val="28"/>
          <w:lang w:bidi="fa-IR"/>
        </w:rPr>
        <w:t>396/000/8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ديگر گفته‌اند كه سرآمد بلاد و عروس عالم و بازار جهان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قطعى‌تر اين است كه زادگاه هارون الرشيد بوده و سلطان محمود غزنوى آنجا را از آل بويه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گرفت و رى يكى از دو شهر عمده خاندان سلجوقى به شمار مى‌رفته و اقامتگاه و سپس مزار طغرل بيك و يكى از پايتختهاى الب ارسلان يا شيركلان</w:t>
      </w:r>
      <w:r>
        <w:rPr>
          <w:rStyle w:val="FootnoteAnchor"/>
          <w:rtl w:val="true"/>
        </w:rPr>
        <w:footnoteReference w:id="74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اصطخرى نوشته است كه بعد از بغداد آبادترين بلاد مشرق بوده و از مهمان نوازى و ادب مردم آنجا تعريف فراوان نموده است، اما از ستايشهاى سنجيده او مى‌توان بيهودگى لافهاى گزافى را دريافت كه شرحش را باز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فاجعه بزرگ روى داد كه در سراسر شرق هرجا كه جمعيت وافر و غرور محلى و وفور نعمت داشته حال و وضع بدين منوال بوده است و با نام فتنه‌انگيز چنگيز و تيمور قرين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قشون چنگيز خان سيل آسا بر آن شهر ريخت و مورّخى محلى نوشته است كه درآن تاريخ موقع مخوف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نفرافراد شريف شهر به خاك هلاك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بعد هم شاهد لشكركشى تيمور شد و او </w:t>
      </w:r>
      <w:bookmarkStart w:id="727" w:name="pg15893_170607"/>
    </w:p>
    <w:p>
      <w:pPr>
        <w:pStyle w:val="BookText"/>
        <w:rPr/>
      </w:pPr>
      <w:bookmarkEnd w:id="727"/>
      <w:r>
        <w:rPr>
          <w:rFonts w:ascii="IRNazanin" w:hAnsi="IRNazanin" w:eastAsia="IRNazanin"/>
          <w:color w:val="111111"/>
          <w:sz w:val="28"/>
          <w:sz w:val="28"/>
          <w:szCs w:val="28"/>
          <w:rtl w:val="true"/>
          <w:lang w:bidi="fa-IR"/>
        </w:rPr>
        <w:t xml:space="preserve">آن خرابيها را تكميل كرد، دون‌روى كلاويخو كه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نموده نوشته است شهر عظيمى را سراسر ويران يافته، ولى برجها و مساجدى داشته و نامش شهر رى بوده و تا آن پايه تجديد حيات كرده بود كه فرزند جوان‌تر تيمور يعنى شاهرخ آنجا را پايتخت خود ساخت و نواده او خليل سلطان بى غيرت كه قلمروى را در مقابل عشق شادالملك دلنواز از دست داد و با عيش و نوش تمام در آنجا زيست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شاهرخ تا انحطاط نهايى رى مراحلى متعدد و معلوم هست كه چگونه طى قرون، انحطاط كامل رى حاصل شد و به وضع و حالى افتاد كه اكنون ديده مى‌شود</w:t>
      </w:r>
      <w:r>
        <w:rPr>
          <w:rFonts w:eastAsia="IRNazanin" w:cs="IRNazanin"/>
          <w:color w:val="111111"/>
          <w:sz w:val="28"/>
          <w:szCs w:val="28"/>
          <w:rtl w:val="true"/>
          <w:lang w:bidi="fa-IR"/>
        </w:rPr>
        <w:t>.</w:t>
      </w:r>
    </w:p>
    <w:p>
      <w:pPr>
        <w:pStyle w:val="Heading5"/>
        <w:numPr>
          <w:ilvl w:val="4"/>
          <w:numId w:val="1"/>
        </w:numPr>
        <w:rPr/>
      </w:pPr>
      <w:bookmarkStart w:id="728" w:name="__RefHeading___Toc15400954_2142443653"/>
      <w:bookmarkStart w:id="729" w:name="_Toc263"/>
      <w:bookmarkEnd w:id="728"/>
      <w:r>
        <w:rPr>
          <w:rtl w:val="true"/>
        </w:rPr>
        <w:t>خرابه‌هاى آن</w:t>
      </w:r>
      <w:bookmarkEnd w:id="729"/>
    </w:p>
    <w:p>
      <w:pPr>
        <w:pStyle w:val="BookText"/>
        <w:rPr/>
      </w:pPr>
      <w:r>
        <w:rPr>
          <w:rFonts w:ascii="IRNazanin" w:hAnsi="IRNazanin" w:eastAsia="IRNazanin"/>
          <w:color w:val="111111"/>
          <w:sz w:val="28"/>
          <w:sz w:val="28"/>
          <w:szCs w:val="28"/>
          <w:rtl w:val="true"/>
          <w:lang w:bidi="fa-IR"/>
        </w:rPr>
        <w:t>كامل‌ترين و صحيح‌ترين شرح را در باب خرابه‌هاى فعلى رى در كتاب كرپورتر مى‌توان يافت كه نقشه‌اى دقيق هم ضميمه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ديوارها و برجهايى كه وى تشخيص داده بود ديگر به صورت وضوح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و ساختمان راه‌آهن و رفتار غير قابل عدول تهرانى‌ها كه هر وقت براى ساختن خانه به آجر احتياج دارند از اين خرابه‌هاى رى به رايگان به دست مى‌آورند، همه اين موجبات سبب نابودى آن بقاياى انبوهى شده است كه در اين محل وجود داشته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پورتر خرابه ارگ مستحكمى را بر قسمت پيش آمدگى سنگى مشرف به جلگه كشف كرده بود و اين بدون ترديد همان آركس</w:t>
      </w:r>
      <w:r>
        <w:rPr>
          <w:rStyle w:val="FootnoteAnchor"/>
          <w:rtl w:val="true"/>
        </w:rPr>
        <w:footnoteReference w:id="745"/>
      </w:r>
      <w:r>
        <w:rPr>
          <w:rFonts w:ascii="IRNazanin" w:hAnsi="IRNazanin" w:eastAsia="IRNazanin"/>
          <w:color w:val="111111"/>
          <w:sz w:val="28"/>
          <w:sz w:val="28"/>
          <w:szCs w:val="28"/>
          <w:rtl w:val="true"/>
          <w:lang w:bidi="fa-IR"/>
        </w:rPr>
        <w:t>يا اكروپليس بوده كه محيط آن هنوز به طرز رضايت بخش قابل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آن هم ارگ مستحكم كوتاه‌ترى بوده و در حوالى اين قسمت در جلگه محوطه وسيعى كه در </w:t>
      </w:r>
      <w:bookmarkStart w:id="730" w:name="pg15893_170608"/>
    </w:p>
    <w:p>
      <w:pPr>
        <w:pStyle w:val="BookText"/>
        <w:rPr/>
      </w:pPr>
      <w:bookmarkEnd w:id="730"/>
      <w:r>
        <w:rPr>
          <w:rFonts w:ascii="Amiri" w:hAnsi="Amiri" w:eastAsia="Amiri" w:cs="Amiri"/>
          <w:color w:val="111111"/>
          <w:sz w:val="28"/>
          <w:sz w:val="28"/>
          <w:szCs w:val="28"/>
          <w:rtl w:val="true"/>
          <w:lang w:bidi="ar-SA"/>
        </w:rPr>
        <w:t>محيط آن برج و باروهاى مستحكمى وجود داشته و تماما به صورت مثلثى مى‌نمود كه آركس رأس آن به شمار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اجمالاً در فوق بيان شد ظاهرا وضع قسمت مستحكم رى قديم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حدّ ديوارها به صورت تل حيرت آورى از خاك و آجر پاره‌ها درآمده است و در آنجا مرتبا قطعاتى به دست مى‌آيد و تهرانيها عادت كرده‌اند كه با بيل و خاك انداز به عزم اكتشاف خصوصى به آن حدود بروند و غالبا با مقدارى كاشيهاى عالى كه در كمال شفافيت و داراى جلاى درخشانى است و رازش از اسرار مفقود گذشته به شمار مى‌رود، ولى به طرز وصف ناپذيرى حتى به صورت قطعات شكسته و لب پريده كه در نتيجه استعمال بيل معمولاً عايد جويندگان مى‌شود زيبا و دلپذير است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اطلاعى ندارم كه تا حال در خرابه‌هاى رى هيچ گونه كاوش و اكتشاف علمى معمول شده باشد و آن كار سزاوارى است كه احتياج تام به اهتمام باستان شناسان دارد</w:t>
      </w:r>
      <w:r>
        <w:rPr>
          <w:rFonts w:eastAsia="IRNazanin" w:cs="IRNazanin"/>
          <w:color w:val="111111"/>
          <w:sz w:val="28"/>
          <w:szCs w:val="28"/>
          <w:rtl w:val="true"/>
          <w:lang w:bidi="fa-IR"/>
        </w:rPr>
        <w:t>.</w:t>
      </w:r>
    </w:p>
    <w:p>
      <w:pPr>
        <w:pStyle w:val="Heading5"/>
        <w:numPr>
          <w:ilvl w:val="4"/>
          <w:numId w:val="1"/>
        </w:numPr>
        <w:rPr/>
      </w:pPr>
      <w:bookmarkStart w:id="731" w:name="__RefHeading___Toc15400956_2142443653"/>
      <w:bookmarkStart w:id="732" w:name="_Toc264"/>
      <w:bookmarkEnd w:id="731"/>
      <w:r>
        <w:rPr>
          <w:rtl w:val="true"/>
        </w:rPr>
        <w:t>برج يزيد</w:t>
      </w:r>
      <w:bookmarkEnd w:id="732"/>
    </w:p>
    <w:p>
      <w:pPr>
        <w:pStyle w:val="BookText"/>
        <w:rPr/>
      </w:pPr>
      <w:r>
        <w:rPr>
          <w:rFonts w:ascii="IRNazanin" w:hAnsi="IRNazanin" w:eastAsia="IRNazanin"/>
          <w:color w:val="111111"/>
          <w:sz w:val="28"/>
          <w:sz w:val="28"/>
          <w:szCs w:val="28"/>
          <w:rtl w:val="true"/>
          <w:lang w:bidi="fa-IR"/>
        </w:rPr>
        <w:t xml:space="preserve">آثار عمده قديمى ديگر نيز از آن شهر باستانى هنوز باقى مانده است كه عجيب‌ترين آنها برج مدور بزرگى است كه اهل محل نقارخانه يزيد مى‌نامند و نويسندگانى آتشين مزاج بدون دليل و شاهد آن را مقبره طغرل بيك و همچنين آرامگاه دو دلداده، خليل سلطان و شادالملك نوشته‌اند و آن ساختمان با هيبتى است با آجر و درونش به كلى خالى و بدون سقف است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 دارد و محيط خارجى آن صد و بيست پا است و پهلوهاى آن به صورت شكسته و از هم گسيخته درآمده است مثل برج هايى كه سابقا در جرجان و بسطام ديده بودم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حاشيه رأس آن گچ‌برى كتيبه دارى هست به خط كوفى كه بايد گفت كم و </w:t>
      </w:r>
    </w:p>
    <w:p>
      <w:pPr>
        <w:pStyle w:val="BookText"/>
        <w:rPr/>
      </w:pPr>
      <w:r>
        <w:rPr>
          <w:rFonts w:ascii="IRNazanin" w:hAnsi="IRNazanin" w:eastAsia="IRNazanin"/>
          <w:color w:val="111111"/>
          <w:sz w:val="28"/>
          <w:sz w:val="28"/>
          <w:szCs w:val="28"/>
          <w:rtl w:val="true"/>
          <w:lang w:bidi="fa-IR"/>
        </w:rPr>
        <w:t>بيش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اين بنا را در سالهاى اخير چنان كاملاً تعمير كردند كه به صورت ساختمانى به كلى نو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اطرافش را باغ ساخته‌اند، داراى حوض و درختان و پله كانى هم تا بالاى برج بر ديوار تعبيه شده است و از آنجا مى‌توان وضع و حدود شهر قديمى را تخمين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كمى به سمت شرق و در دامنه‌كوه برج مخروب ديگرى هست با كتيبه‌اى كمربندى كه تعمير نشده است، و مشرف برآنجا ارگ ديگرى بر تخته سنگى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كنده‌كارى بر سنگ</w:t>
      </w:r>
    </w:p>
    <w:p>
      <w:pPr>
        <w:pStyle w:val="BookText"/>
        <w:rPr/>
      </w:pPr>
      <w:r>
        <w:rPr>
          <w:rFonts w:ascii="IRNazanin" w:hAnsi="IRNazanin" w:eastAsia="IRNazanin"/>
          <w:color w:val="111111"/>
          <w:sz w:val="28"/>
          <w:sz w:val="28"/>
          <w:szCs w:val="28"/>
          <w:rtl w:val="true"/>
          <w:lang w:bidi="fa-IR"/>
        </w:rPr>
        <w:t>در رى يادگار ديگرى نيز از دوره مشهور پادشاهان ساسانى وجود داشته و آن چهره نيمه محو شده‌اى سواربر اسب و نيزه در دست بوده كه روى سنگ نرم و صافى كنده شده بود و در بالاى محلى است كه من آركس ناميده‌ام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كره مانندى كه اسب سوار بر سر دارد و نوع اين كار جاى انكار باقى نمى‌گذارد كه كنده كارى آن به چه دوره‌اى متعلّق است؛ هرچند كه از اين بابت با چهره‌هايى كه از پادشاهان در نقش رستم و شاپور هست و من شرح آن را بيان خواهم كرد از لحاظ تأييد وجه تشابهى ديده نمى‌شود، ولى در اواخر دوره پادشاهى فتحعلى شاه اين نقش برجسته بنا بر عادتى كه در كار تعميرات از اخلاق خاص ايرانيان است محو و به جاى آن چهره برجسته شهريار ريش دراز را نقش كرده‌اند كه دارد شيرى را با نيزه هدف مى‌سازد و مثل اين است كه حالا كسى از سابقه اين كنده كارى چرند اخير آگاه نيست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مسافتى پايين‌تر از آنجا سطح نرم و صاف تخته سنگ ديگرى مشرف بر چشمه دلاويزى به نام چشمه على هست كه فتحعلى شاه را در حال جلوس و بزرگان دربارى را در پيرامون وى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قرن نوزدهم تقليدى از </w:t>
      </w:r>
      <w:bookmarkStart w:id="733" w:name="pg15893_170610"/>
    </w:p>
    <w:p>
      <w:pPr>
        <w:pStyle w:val="BookText"/>
        <w:rPr/>
      </w:pPr>
      <w:bookmarkEnd w:id="733"/>
      <w:r>
        <w:rPr>
          <w:rFonts w:ascii="IRNazanin" w:hAnsi="IRNazanin" w:eastAsia="IRNazanin"/>
          <w:color w:val="111111"/>
          <w:sz w:val="28"/>
          <w:sz w:val="28"/>
          <w:szCs w:val="28"/>
          <w:rtl w:val="true"/>
          <w:lang w:bidi="fa-IR"/>
        </w:rPr>
        <w:t>نمونه‌هاى عهد ساسانيان است كه ناصرالدين شاه هم در جبال البرز در راه مازندران از آن پيروى كرده و دشوار است اظهار نظر كرد كه اقدامى دال بر شكوه و جلال مى‌توان ناميد و يا عمل عبثى انجام يافته باشد، رواقى هم وصل به اين محل شاه مزبور را در زير سايبانى نشان مى‌دهد كه شاهينى برمچ دست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مجموع آثارى است كه در ناحيه‌رى مى‌توان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محوطه دورافتاده نزديك كوهستان و بر دامنه، بناى بسيار بلند گرد جالب توجهى است به نام برج خاموشى يا دخمه‌اى كه جسد زردشتيان تهران را در آنجا قرار مى‌دهند و مانند دخمه نظير آن در شهر بمبئى شامل برجى است درون خالى كه جنازه عور را بر تخته سنگ مى‌نهند تا طعمه طيور شود، ولى بر خلاف بناى همنام آن در بمبئى در اينجا مى‌توان بر ارتفاعات مجاور صعود و داخل دخمه را تماشا كرد</w:t>
      </w:r>
      <w:r>
        <w:rPr>
          <w:rFonts w:eastAsia="IRNazanin" w:cs="IRNazanin"/>
          <w:color w:val="111111"/>
          <w:sz w:val="28"/>
          <w:szCs w:val="28"/>
          <w:rtl w:val="true"/>
          <w:lang w:bidi="fa-IR"/>
        </w:rPr>
        <w:t>.</w:t>
      </w:r>
    </w:p>
    <w:p>
      <w:pPr>
        <w:pStyle w:val="Heading4"/>
        <w:numPr>
          <w:ilvl w:val="3"/>
          <w:numId w:val="1"/>
        </w:numPr>
        <w:rPr/>
      </w:pPr>
      <w:bookmarkStart w:id="734" w:name="__RefHeading___Toc15400958_2142443653"/>
      <w:bookmarkStart w:id="735" w:name="_Toc265"/>
      <w:bookmarkEnd w:id="734"/>
      <w:r>
        <w:rPr>
          <w:rtl w:val="true"/>
        </w:rPr>
        <w:t>(</w:t>
      </w:r>
      <w:r>
        <w:rPr/>
        <w:t>13</w:t>
      </w:r>
      <w:r>
        <w:rPr>
          <w:rtl w:val="true"/>
        </w:rPr>
        <w:t xml:space="preserve">) </w:t>
      </w:r>
      <w:r>
        <w:rPr>
          <w:rtl w:val="true"/>
        </w:rPr>
        <w:t>بيست سال در ايران</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در ايران</w:t>
      </w:r>
      <w:r>
        <w:rPr>
          <w:rStyle w:val="FootnoteAnchor"/>
        </w:rPr>
        <w:footnoteReference w:id="746"/>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جان ويشارد، شهر 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آثارى كه از رى باستان دارد و ديگر به لحاظ اينكه زيارتگاه مسلمانان، مقبره شاه عبدالعظيم در آنجا است و نيز تنها برج خاموشى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مركز ايران در شش ميلى جنوب تهران هنوز برپا ايستاده، از اهميت ويژه‌اى برخوردار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ازتهران‌تا شهر رى را باقطار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 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مى‌كند ومشاهدات خودرا از درون قطار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شاه عبدالعظيم، قبله‌گاه هزاران زائر مسلمان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باغ ييلاقى طبيب پاكنهادى ميهمان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درپايان نيز به برج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مى‌زند و به شرح مشاهداتش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اجازه مى‌خواهم به شاه عبدالعظيم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قسمت به خاطر آثارى كه از رى باستان دارد و ديگر به لحاظ اينكه زيارتگاه مسلمانان مقبره شاه عبدالعظيم در آنجا است و نيز تنها برج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مركز ايران در شش ميلى جنوب تهران هنوز بر پا ايستاده، از اهميت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رفتن به اين محل بايد از واگنهاى راه آهن كه در نزديكى دروازه شهر قرار گرفته استفاده كرد و اين فاصله كوتاه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گارى اسبيها و درشكه‌ها در توپخانه نزديك اداره پست خانه است و بعد از خيابانهاى پرپيچ و خم عبور مى‌كنند تا به ايستگاه ماشين دودى</w:t>
      </w:r>
      <w:r>
        <w:rPr>
          <w:rStyle w:val="FootnoteAnchor"/>
          <w:rtl w:val="true"/>
        </w:rPr>
        <w:footnoteReference w:id="747"/>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گارى اسبيها تقسيم بندى شده‌اند، بى در و پنجره‌ها براى مردان و آنها كه پنجره‌هاى مسدود دارند،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توقفى در كافه‌هاى بين راهها مى‌شود، به اندازه‌اى كه مسافران استراحتى داشته باشند و با كشيدن قليان خستگى را بر طرف سازند، قليان براى زنان و مردان هميشه آماده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از كوچه‌ها و خيابان‌هاى جنوب شهر عبور مى‌كنيم، با تعجب از خود مى‌پرسم در پشت اين ديوارهاى بلند گلى چه حوادثى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شاخه‌هاى بلند درخت توت يا چنار كه از ديوارها به كوچه كشيده شده‌اند و هزاران پرنده در آنها به ترنّم مشغولند نشان مى‌دهد كه اين خانه يكى از اعيان است، و گاهى خانه‌اى آجرى از ميان ساختمان‌هاى گلى قد بر افراشته و حدس مى‌زنيم خانه يك تاجر ثروتمند ايرانى و يا اقامتگاه يك اروپايى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گذر گاهى ديگر درى باز مى‌شود و هيكلى نقاب بر چهره به واگن اسبى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جوان باشد يا پير، زيبا يا زشت، به ديگران ارتباطى ندارد، زيرا از سر تا پا خود را در پارچه‌اى سياه كه چادر مى‌گويند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كالسكه توقف كند تا كاروانى از خط بگذرد، چيز غير معمولى نيست كه مى‌بينيم شترها با گردن دراز و هيكل بى قواره به تماشا ايستاده‌اند، تا اين موجود از خود بزرگ‌تر كه سريع‌تر از آنها مى‌رود، و آدم هايى در آن نشسته‌اند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قطار ساختمان خوبى است كه بيشتر سبك روسى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رئيس ايستگاه خيلى مؤدّبانه و محترمانه برخورد مى‌كنند، همان توجه رفتارى كه ما در نيويورك با مسافران هواپيما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اما واقعى است كه سرتاسر دنيا دكمه برنجين را نشانه قدرت و حاكميت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راه‌آهن سه درجه دارد، اول و دوم و سوم، وتفاوت قيمت هردرجه‌قطار هفت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جالب‌است‌كه ناظرباشيم هفت سنت اضافى چه‌مرتبه اجتماعى عجيبى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تفاوت وسايل رفاهى بين واگنها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اگر شخص را سرزنش كنيم كه با پرداخت هفت سنت به گروه اشراف مى‌پيوندد، بلكه صحبت بر سر آن همه تفاوت ميان واگنها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 درجه يك خيلى راحت است و علاوه از حجره جداگانه‌اى كه دارد، به هر مسافر يك فنجان چاى هم مجانا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كنيد كه با هفت سنت چه امتيازاتى به شخص تعلق مى‌گيرد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 كوچك كه به اسباب بازى بيشتر شبيه بود در ميان بيابان و پستى و بلنديهاى دامنه جنوبى البرز، پيچ و تاب مى‌خورد و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تپه‌هاى دامنه البرز تهران را از سه طرف در محاصره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يا پنج ميل را به طرف جنوب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قسمتها چون خاكريزهاى مصنوعى به نظر </w:t>
      </w:r>
    </w:p>
    <w:p>
      <w:pPr>
        <w:pStyle w:val="BookText"/>
        <w:rPr/>
      </w:pPr>
      <w:r>
        <w:rPr>
          <w:rFonts w:ascii="Amiri" w:hAnsi="Amiri" w:eastAsia="Amiri" w:cs="Amiri"/>
          <w:color w:val="111111"/>
          <w:sz w:val="28"/>
          <w:sz w:val="28"/>
          <w:szCs w:val="28"/>
          <w:rtl w:val="true"/>
          <w:lang w:bidi="ar-SA"/>
        </w:rPr>
        <w:t>مى‌آمد كه بايد بقاياى شهر قديمى راجس</w:t>
      </w:r>
      <w:r>
        <w:rPr>
          <w:rStyle w:val="FootnoteAnchor"/>
          <w:rtl w:val="true"/>
        </w:rPr>
        <w:footnoteReference w:id="748"/>
      </w:r>
      <w:r>
        <w:rPr>
          <w:rFonts w:ascii="IRNazanin" w:hAnsi="IRNazanin" w:eastAsia="IRNazanin"/>
          <w:color w:val="111111"/>
          <w:sz w:val="28"/>
          <w:sz w:val="28"/>
          <w:szCs w:val="28"/>
          <w:rtl w:val="true"/>
          <w:lang w:bidi="fa-IR"/>
        </w:rPr>
        <w:t>پايتخت سلسله پارتيان باشد، كه گويا روزگارى يك ميليون نفر جمعيت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اثر و حتى رديف ستونى بر جاى نمانده است كه نشان دهنده اميدهاى اين ملت قدرتمند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 خاطره ابتداى تاريخ را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مسافر رهگذر را به انديشه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خيابانهاى وسيع و در اطراف آنها خانه‌هاى زيباى پارتيان مغرور قرار داشت، اكنون كشاورزان درمانده‌اى زندگى مى‌كنند كه براى بازار تهران سبزى مى‌كارند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شهر عظيم هيچ بر جاى نبود و حتى آثار مختصرى كه موقعيت شهر را نشان دهد ديده نمى‌شود، مگر تپه‌هاى جاودانه، كه در حاشيه يكى از آنها آثار خرابه يك برج ديده‌بانى را ديديم، كه بر جاده هكمتانه قديم چشم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هيچ كس مشكل نبود كه مجسّم كند، نگهبان متهوّر و تنهايى كه بر فراز برج مراقبت ايستاده و چشم بيدار را بر جاده هكمتانه كه چون مارى بر دشت پهناور و بى درخت پيچ و تاب مى‌خورد،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روزگاران شناسايى افراد اهميتى بسيار داشت، بايد روشن مى‌شد حتى مسافرى كه مى‌گذرد دوست است يا دشمن، و امروز با شرايط ديگرى مواجه هستيم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به باغها و تاكستانها نزديك مى‌شويم و پس از آن به مزار شاه عبدالعظيم، قبله گاه هزاران زائر مسلمان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باغهاى اطراف شهر طبيبى زندگى مى‌كند كه دو پسرش در مريض خانه ما تحصيل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پاك نهاد و خوب و فرزند خلف بوعلى، يك روز ما را به باغ ييلاقى‌اش براى صرف ناهار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تعداد زيادى زنهاى اروپايى و امريكايى نيز حضور داشتند، هيچ كدام از بانوان اندرون آن طبيب در جلسه ما شركت </w:t>
      </w:r>
    </w:p>
    <w:p>
      <w:pPr>
        <w:pStyle w:val="BookText"/>
        <w:rPr/>
      </w:pP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 كه زنش بيمار است، اما درباره آن دو ديگر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بر روى ميز بلندى چيده بودند و ما ايستاده صرف كرديم، اول دسر آوردند و صورت غذا تقريبا از اين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ليموناد، چاى، گلاب، گردو، بستنى، شيرينى، ماست و خيار، سوپ و ماهى، مرغ پلو، گوشت قيمه، چغندر پخته، برنج با چاشنى، اسفناج، كاهو، كبك، پرتقال، سيب، خربزه‌اى كه شش ماه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را براى ماههاى بعد نگهدارى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 و پنير، چاى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ناهار به طرف برج خاموش رفتيم، قبرستان پارسيان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تپه مجاور برج بالا رفتيم تا بتوانيم داخل دخمه را تماشا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اجسادى را ديديم كه در برابر هجوم لاشخورها قرار گرفته بودند، و گويى هزاران لاشخور در ميان صخره‌هاى كوهستان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يا دخمه، ديوارى به ارتفاع چهل فوت دارد و در ميان آن چاه عميقى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آن نرده‌هايى است كه جسد مرده را قرار مى‌دهند و بعد تركش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لاشخورها كار خود را آغاز مى‌كنند، كه پوشش مرده به كنارى افتاده است و در پايان كه گوشتى باقى نماند، اسكلت به چاه ته دخمه فرو مى‌افتد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مراجعت، از مزرعه‌اى عبور كرديم كه مردى در حال شخم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پسرش به او كمك مى‌كردند و خيش را شش گاو قوى‌بنيه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يك پسر بچه پانزده ساله در نصف روز، بيش از تمامى اين نيروهايى كه در تمام روز فعالند، مى‌تواند كار ارائه دهد، چون اينها از وسايل ابتدايى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دستمزدها ارزان است، چون پسرها حداكثر روزى پنج سنت و مردها دو برابر آن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بسيار حاصلخيز است و كشاورزان تقريبا هر چيزى كه در آريزونا</w:t>
      </w:r>
      <w:r>
        <w:rPr>
          <w:rStyle w:val="FootnoteAnchor"/>
          <w:rtl w:val="true"/>
        </w:rPr>
        <w:footnoteReference w:id="749"/>
      </w:r>
      <w:r>
        <w:rPr>
          <w:rFonts w:ascii="Amiri" w:hAnsi="Amiri" w:eastAsia="Amiri" w:cs="Amiri"/>
          <w:color w:val="111111"/>
          <w:sz w:val="28"/>
          <w:sz w:val="28"/>
          <w:szCs w:val="28"/>
          <w:rtl w:val="true"/>
          <w:lang w:bidi="ar-SA"/>
        </w:rPr>
        <w:t>و نيومكزيكو</w:t>
      </w:r>
      <w:r>
        <w:rPr>
          <w:rStyle w:val="FootnoteAnchor"/>
          <w:rtl w:val="true"/>
        </w:rPr>
        <w:footnoteReference w:id="750"/>
      </w:r>
      <w:r>
        <w:rPr>
          <w:rFonts w:ascii="Amiri" w:hAnsi="Amiri" w:eastAsia="Amiri" w:cs="Amiri"/>
          <w:color w:val="111111"/>
          <w:sz w:val="28"/>
          <w:sz w:val="28"/>
          <w:szCs w:val="28"/>
          <w:rtl w:val="true"/>
          <w:lang w:bidi="ar-SA"/>
        </w:rPr>
        <w:t>به دست مى‌آيد، كشت مى‌كنند</w:t>
      </w:r>
      <w:r>
        <w:rPr>
          <w:rFonts w:eastAsia="Amiri" w:cs="Amiri" w:ascii="Amiri" w:hAnsi="Amiri"/>
          <w:color w:val="111111"/>
          <w:sz w:val="28"/>
          <w:szCs w:val="28"/>
          <w:rtl w:val="true"/>
          <w:lang w:bidi="ar-SA"/>
        </w:rPr>
        <w:t xml:space="preserve">. </w:t>
      </w:r>
      <w:bookmarkStart w:id="736" w:name="pg15893_170615"/>
    </w:p>
    <w:p>
      <w:pPr>
        <w:pStyle w:val="Heading4"/>
        <w:numPr>
          <w:ilvl w:val="3"/>
          <w:numId w:val="1"/>
        </w:numPr>
        <w:rPr/>
      </w:pPr>
      <w:bookmarkStart w:id="737" w:name="__RefHeading___Toc15400960_2142443653"/>
      <w:bookmarkStart w:id="738" w:name="_Toc266"/>
      <w:bookmarkEnd w:id="736"/>
      <w:bookmarkEnd w:id="737"/>
      <w:r>
        <w:rPr>
          <w:rtl w:val="true"/>
        </w:rPr>
        <w:t>(</w:t>
      </w:r>
      <w:r>
        <w:rPr/>
        <w:t>14</w:t>
      </w:r>
      <w:r>
        <w:rPr>
          <w:rtl w:val="true"/>
        </w:rPr>
        <w:t xml:space="preserve">) </w:t>
      </w:r>
      <w:r>
        <w:rPr>
          <w:rtl w:val="true"/>
        </w:rPr>
        <w:t>تصويرهايى از ايران</w:t>
      </w:r>
      <w:bookmarkEnd w:id="738"/>
    </w:p>
    <w:p>
      <w:pPr>
        <w:pStyle w:val="Heading5"/>
        <w:numPr>
          <w:ilvl w:val="4"/>
          <w:numId w:val="1"/>
        </w:numPr>
        <w:rPr/>
      </w:pPr>
      <w:bookmarkStart w:id="739" w:name="__RefHeading___Toc15400962_2142443653"/>
      <w:bookmarkStart w:id="740" w:name="_Toc267"/>
      <w:bookmarkEnd w:id="739"/>
      <w:r>
        <w:rPr>
          <w:rtl w:val="true"/>
        </w:rPr>
        <w:t>اشاره</w:t>
      </w:r>
      <w:bookmarkEnd w:id="7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تصويرهايى از ايران</w:t>
      </w:r>
      <w:r>
        <w:rPr>
          <w:rStyle w:val="FootnoteAnchor"/>
          <w:rtl w:val="true"/>
        </w:rPr>
        <w:footnoteReference w:id="751"/>
      </w:r>
    </w:p>
    <w:p>
      <w:pPr>
        <w:pStyle w:val="BookText"/>
        <w:rPr/>
      </w:pP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گرترودبل به تاريخ ايران از ورود آراييها وبناى شهر رى اشاره كرده و بسيار هنرمندانه و اديبانه رى باستان وبخصوص قلعه گبرها و به تعبير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نوشتارش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دورترين قله‌هاى مقابل، برج خاموشى نمايان است، گويى درخششى طنزآميز است كه بيهودگى دوران شور و اشتياق را به زندگان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برج نخستين منزل سفر توان فرساى مردگان است؛ در اينجا آنان پوشش گوشتين را به دور مى‌افكنند تا استخوانهايشان فارغ از بيم آلوده ساختن خاك در اين عنصر مقدس بيارامد، و روانشان با گذشتن از هفت دروازه سيارات به آتش مقدس خورشيد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سقف ندارد، و در داخل آن در ده يا دوازده پايى از لبه بالاى ديوار، سكويى گچى ساخته شده است كه بدن مردگان را بر آن مى‌گذارند تا آفتاب و لاشخورها آنها را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ترك قلعه گبرهايا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مى‌تاختيم، باد همهمه‌گر و زمين بارور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از ما دورباد، مرگ دورباد؛ مرگ را بر فراز كوههاى خشكش رها كرده بوديم تا ارزانى شهر ارواح و اعتقادات كهنه </w:t>
      </w:r>
      <w:bookmarkStart w:id="741" w:name="pg15893_170616"/>
    </w:p>
    <w:p>
      <w:pPr>
        <w:pStyle w:val="BookText"/>
        <w:rPr/>
      </w:pPr>
      <w:bookmarkEnd w:id="74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 است دشت پهناور و بيكران، از آنِ ما است زيبايى و تازگى صبحگاه، از آنِ ما است جوانى و شادى زندگى</w:t>
      </w:r>
      <w:r>
        <w:rPr>
          <w:rFonts w:eastAsia="IRNazanin" w:cs="IRNazanin"/>
          <w:color w:val="111111"/>
          <w:sz w:val="28"/>
          <w:szCs w:val="28"/>
          <w:rtl w:val="true"/>
          <w:lang w:bidi="fa-IR"/>
        </w:rPr>
        <w:t>».</w:t>
      </w:r>
    </w:p>
    <w:p>
      <w:pPr>
        <w:pStyle w:val="Heading5"/>
        <w:numPr>
          <w:ilvl w:val="4"/>
          <w:numId w:val="1"/>
        </w:numPr>
        <w:rPr/>
      </w:pPr>
      <w:bookmarkStart w:id="742" w:name="__RefHeading___Toc15400964_2142443653"/>
      <w:bookmarkStart w:id="743" w:name="_Toc268"/>
      <w:bookmarkEnd w:id="742"/>
      <w:r>
        <w:rPr>
          <w:rtl w:val="true"/>
        </w:rPr>
        <w:t>برج خاموشى</w:t>
      </w:r>
      <w:bookmarkEnd w:id="74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سال پيش، هنگامى كه نژاد ايرانى از باكترياى</w:t>
      </w:r>
      <w:r>
        <w:rPr>
          <w:rStyle w:val="FootnoteAnchor"/>
          <w:rtl w:val="true"/>
        </w:rPr>
        <w:footnoteReference w:id="752"/>
      </w:r>
      <w:r>
        <w:rPr>
          <w:rFonts w:ascii="IRNazanin" w:hAnsi="IRNazanin" w:eastAsia="IRNazanin"/>
          <w:color w:val="111111"/>
          <w:sz w:val="28"/>
          <w:sz w:val="28"/>
          <w:szCs w:val="28"/>
          <w:rtl w:val="true"/>
          <w:lang w:bidi="fa-IR"/>
        </w:rPr>
        <w:t>ناشناخته و جنگلهاى ترسناك هيركانى</w:t>
      </w:r>
      <w:r>
        <w:rPr>
          <w:rStyle w:val="FootnoteAnchor"/>
          <w:rtl w:val="true"/>
        </w:rPr>
        <w:footnoteReference w:id="753"/>
      </w:r>
      <w:r>
        <w:rPr>
          <w:rFonts w:ascii="IRNazanin" w:hAnsi="IRNazanin" w:eastAsia="IRNazanin"/>
          <w:color w:val="111111"/>
          <w:sz w:val="28"/>
          <w:sz w:val="28"/>
          <w:szCs w:val="28"/>
          <w:rtl w:val="true"/>
          <w:lang w:bidi="fa-IR"/>
        </w:rPr>
        <w:t>خارج شد، پس از عبور از دروازه خزر</w:t>
      </w:r>
      <w:r>
        <w:rPr>
          <w:rStyle w:val="FootnoteAnchor"/>
          <w:rtl w:val="true"/>
        </w:rPr>
        <w:footnoteReference w:id="754"/>
      </w:r>
      <w:r>
        <w:rPr>
          <w:rFonts w:ascii="IRNazanin" w:hAnsi="IRNazanin" w:eastAsia="IRNazanin"/>
          <w:color w:val="111111"/>
          <w:sz w:val="28"/>
          <w:sz w:val="28"/>
          <w:szCs w:val="28"/>
          <w:rtl w:val="true"/>
          <w:lang w:bidi="fa-IR"/>
        </w:rPr>
        <w:t>به سرزمين حاصلخيزى رسيد كه در شمال غرب ايران كنونى قرار داشت، و بعدها ماد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درآنجا، در مرز ناحيه‌اى كه امروز خراسان ناميده مى‌شود، شهرى را بنياد نهاد كه با گذشت قرنها به عظمت، ثروت و قدرت رسيد؛ يونانيان 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شهرتش در قلمرو دنياى متمدن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راگس</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جغرافيايى اين شهر مادى كه كليد هيركانى وپارت</w:t>
      </w:r>
      <w:r>
        <w:rPr>
          <w:rStyle w:val="FootnoteAnchor"/>
          <w:rtl w:val="true"/>
        </w:rPr>
        <w:footnoteReference w:id="756"/>
      </w:r>
      <w:r>
        <w:rPr>
          <w:rFonts w:ascii="IRNazanin" w:hAnsi="IRNazanin" w:eastAsia="IRNazanin"/>
          <w:color w:val="111111"/>
          <w:sz w:val="28"/>
          <w:sz w:val="28"/>
          <w:szCs w:val="28"/>
          <w:rtl w:val="true"/>
          <w:lang w:bidi="fa-IR"/>
        </w:rPr>
        <w:t>بود اهميت بسيار به آن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نيز آن را به خوبى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گابلوس</w:t>
      </w:r>
      <w:r>
        <w:rPr>
          <w:rStyle w:val="FootnoteAnchor"/>
          <w:rtl w:val="true"/>
        </w:rPr>
        <w:footnoteReference w:id="757"/>
      </w:r>
      <w:r>
        <w:rPr>
          <w:rFonts w:ascii="Amiri" w:hAnsi="Amiri" w:eastAsia="Amiri" w:cs="Amiri"/>
          <w:color w:val="111111"/>
          <w:sz w:val="28"/>
          <w:sz w:val="28"/>
          <w:szCs w:val="28"/>
          <w:rtl w:val="true"/>
          <w:lang w:bidi="ar-SA"/>
        </w:rPr>
        <w:t>، كه طوبيت</w:t>
      </w:r>
      <w:r>
        <w:rPr>
          <w:rStyle w:val="FootnoteAnchor"/>
          <w:rtl w:val="true"/>
        </w:rPr>
        <w:footnoteReference w:id="758"/>
      </w:r>
      <w:r>
        <w:rPr>
          <w:rFonts w:ascii="IRNazanin" w:hAnsi="IRNazanin" w:eastAsia="IRNazanin"/>
          <w:color w:val="111111"/>
          <w:sz w:val="28"/>
          <w:sz w:val="28"/>
          <w:szCs w:val="28"/>
          <w:rtl w:val="true"/>
          <w:lang w:bidi="fa-IR"/>
        </w:rPr>
        <w:t>پرهيزگار ده تالان نقره خود را در دوران اسارتبه او سپرده بود در رى سكونت داشت، و طوبياس</w:t>
      </w:r>
      <w:r>
        <w:rPr>
          <w:rStyle w:val="FootnoteAnchor"/>
          <w:rtl w:val="true"/>
        </w:rPr>
        <w:footnoteReference w:id="759"/>
      </w:r>
      <w:r>
        <w:rPr>
          <w:rFonts w:ascii="IRNazanin" w:hAnsi="IRNazanin" w:eastAsia="IRNazanin"/>
          <w:color w:val="111111"/>
          <w:sz w:val="28"/>
          <w:sz w:val="28"/>
          <w:szCs w:val="28"/>
          <w:rtl w:val="true"/>
          <w:lang w:bidi="fa-IR"/>
        </w:rPr>
        <w:t>كه براى باز گرفتن نقدينهپدر به آنجا سفر كرده بود به ديدار رفائيل ملك مقرب نايل آمد و خواص شفابخش ماهيها را از او آموخت؛ و به طورى كه نويسنده كتاب يهوديت</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نقل مى‌كند فرورتيش</w:t>
      </w:r>
      <w:r>
        <w:rPr>
          <w:rStyle w:val="FootnoteAnchor"/>
          <w:rtl w:val="true"/>
        </w:rPr>
        <w:footnoteReference w:id="761"/>
      </w:r>
      <w:r>
        <w:rPr>
          <w:rFonts w:ascii="Amiri" w:hAnsi="Amiri" w:eastAsia="Amiri" w:cs="Amiri"/>
          <w:color w:val="111111"/>
          <w:sz w:val="28"/>
          <w:sz w:val="28"/>
          <w:szCs w:val="28"/>
          <w:rtl w:val="true"/>
          <w:lang w:bidi="ar-SA"/>
        </w:rPr>
        <w:t>در آنجا فرمانروايى مى‌كرد كه بخت نصر</w:t>
      </w:r>
      <w:r>
        <w:rPr>
          <w:rStyle w:val="FootnoteAnchor"/>
          <w:rtl w:val="true"/>
        </w:rPr>
        <w:footnoteReference w:id="762"/>
      </w:r>
      <w:r>
        <w:rPr>
          <w:rFonts w:ascii="Amiri" w:hAnsi="Amiri" w:eastAsia="Amiri" w:cs="Amiri"/>
          <w:color w:val="111111"/>
          <w:sz w:val="28"/>
          <w:sz w:val="28"/>
          <w:szCs w:val="28"/>
          <w:rtl w:val="true"/>
          <w:lang w:bidi="ar-SA"/>
        </w:rPr>
        <w:t>او راشكست داد و نابود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رى، پير روزگاران، در عمر دراز خود فراز و نشيبهاى بسيارى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داريوش سوم كه از مقابل سربازان اسكندر كه در اربل</w:t>
      </w:r>
      <w:r>
        <w:rPr>
          <w:rStyle w:val="FootnoteAnchor"/>
          <w:rtl w:val="true"/>
        </w:rPr>
        <w:footnoteReference w:id="763"/>
      </w:r>
      <w:r>
        <w:rPr>
          <w:rFonts w:ascii="IRNazanin" w:hAnsi="IRNazanin" w:eastAsia="IRNazanin"/>
          <w:color w:val="111111"/>
          <w:sz w:val="28"/>
          <w:sz w:val="28"/>
          <w:szCs w:val="28"/>
          <w:rtl w:val="true"/>
          <w:lang w:bidi="fa-IR"/>
        </w:rPr>
        <w:t>او را شكست داده بود در دشتهاى وسيع خراسان مى‌گريخت از پاى ديوارهاى آن گذشت، و در طلب سرنوشت بدفرجامى نزد ساتراپ بيرحم باكتريها به كوههاى خزر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اسكندر جوانمرد در رى بر مرگ نابهنگام حريف خود سوگوارى كرده، و از كاخهاى آن شهر تير انتقامش را متوجه بسوس</w:t>
      </w:r>
      <w:r>
        <w:rPr>
          <w:rStyle w:val="FootnoteAnchor"/>
          <w:rtl w:val="true"/>
        </w:rPr>
        <w:footnoteReference w:id="764"/>
      </w:r>
      <w:r>
        <w:rPr>
          <w:rFonts w:ascii="IRNazanin" w:hAnsi="IRNazanin" w:eastAsia="IRNazanin"/>
          <w:color w:val="111111"/>
          <w:sz w:val="28"/>
          <w:sz w:val="28"/>
          <w:szCs w:val="28"/>
          <w:rtl w:val="true"/>
          <w:lang w:bidi="fa-IR"/>
        </w:rPr>
        <w:t>نموده، وساتراپ خائن را در حال كشيده شدن به سوى قتلگاه تماشا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دوبار دچار ويرانى شد، يك بار از زمين‌لرزه و بار ديگر به دست مهاجمان پارتى، و هر بار با نامهاى جديد از نو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در قرن دوازدهم، دشمنى بسيار ويرانگرتر از قبايل پارتى، و بسيار كينه‌جوتر از زمين‌لرزه، سراسر خراسان را درهم نورديد و آن سرزمين حاصلخيز را به صورت بيابان كنونى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كه از دور دست‌ترين نقاط كره زمين آمده بودند، در رى هيچ سنگى را بر سنگى باقى نگذاشتند و شهر بزرگ مادى را از صفحه تاريخ آدميان زدودند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تهران در چند ميلى شمال غرب رى سر بر آورده است تا پايتخت ايران جديد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كه سنتهاى شكوهمند گذشته را به همانسان از ياد برده است كه استحكام ديوارهاى فرورتيش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قصر كه جمشيد در او 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بچه كرد و شير آرام گرفت</w:t>
      </w:r>
    </w:p>
    <w:p>
      <w:pPr>
        <w:pStyle w:val="BookText"/>
        <w:rPr/>
      </w:pPr>
      <w:r>
        <w:rPr>
          <w:rFonts w:ascii="IRNazanin" w:hAnsi="IRNazanin" w:eastAsia="IRNazanin"/>
          <w:color w:val="111111"/>
          <w:sz w:val="28"/>
          <w:sz w:val="28"/>
          <w:szCs w:val="28"/>
          <w:rtl w:val="true"/>
          <w:lang w:bidi="fa-IR"/>
        </w:rPr>
        <w:t xml:space="preserve">و اينك آثار ساختمانهاى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شهرهاى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گمان نمى‌توان رديابى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بامدادى از ميان ويرانه‌هاى غم زده، سواره رو به شهر و قلعه مردگان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چنان زود بود كه خورشيد از كوهسارهاى شرقى سر بر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تهرانى كه هنوز در خواب بود خارج شديم، و راه متروكى را كه ديوارهاى شهر را دور مى‌زند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ما بيابان را سايه‌اى شفاف فرو گرفته بود، كه با شيبى تدريجى به تپه هايى مى‌پيوست كه راه پرپيچ وخم مشهد از فراز آنها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راه چندانى رفته باشيم، خورشيد با برق و درخششى ناگهانى از قله‌هاى برف‌پوش تيغ زد، و روز به دشت هجوم آورد ؛ روزى خشن و زننده، بى هيچ اثرى از فراوانى پربركت كشتزارها و علفزارهايى كه زمانى رى را در خود گرفته بودند؛ تا چشم كار مى‌كرد خاك و سنگ و بوته‌هاى صحرايى بود و كوههاى برهنه مهيب، با شكنهايى كه گذشت زمستانهاى پياپى بر چهره دشت نهاده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كه فرار شتابان داريوش و جشن پيروزى اسكندر فاتح را در پيش چشم داشتيم، پست و بلنديهاى زمين اطراف محل شهر قديمى، به صورت برج و باروى ويران شده و در خندق نيمه ويران فرو ريخته‌اى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تصور مى‌كرديم باروها بايد در آنجا بوده باشند، قطعه مكعب شكلى از مصالح ساختمانى پيدا كرديم و اين فكر از ذهنمان گذشت كه چه بسا چشم اسكندر نيز بر اين ديوار آجرى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دروازه‌هايى در ميان باروها پديد آورده، ولى بيابان هنوز قانون مسلّم خود را بر آنها تحميل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ديوار به استخرى دايره‌اى در پناه سايه چنارى بر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چنين استخرى بيماران بيت صيدا گرد مى‌آمدند و انتظار جنبشى در آب را مى‌كشيدند؛ اما در رى فقط تنهايى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موعود ديگر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سمت شرق، دو رشته موازى از تپه‌ها در ميان بيابان سر بر آورده‌اند و بيابان را از پهنه وسيع‌ترى كه در جنوب به اصفهان مى‌رسد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تپه‌ها دره‌اى سنگى قرار دارد كه ما آغاز به بالا رفتن از آن كرديم، و به قلب ويرانى و پايان همه چيز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راه دامنه تپه برجى برپا است كه ديوار سفيدش نشانه‌اى راهنما براى تمام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قله‌هاى مقابل نيز، برج خاموشى</w:t>
      </w:r>
      <w:r>
        <w:rPr>
          <w:rStyle w:val="FootnoteAnchor"/>
          <w:rtl w:val="true"/>
        </w:rPr>
        <w:footnoteReference w:id="765"/>
      </w:r>
      <w:r>
        <w:rPr>
          <w:rFonts w:ascii="IRNazanin" w:hAnsi="IRNazanin" w:eastAsia="IRNazanin"/>
          <w:color w:val="111111"/>
          <w:sz w:val="28"/>
          <w:sz w:val="28"/>
          <w:szCs w:val="28"/>
          <w:rtl w:val="true"/>
          <w:lang w:bidi="fa-IR"/>
        </w:rPr>
        <w:t>نمايان است، گويى درخششى طنزآميز است كه بيهودگى دوران شور و اشتياق را به زندگان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برج نخستين منزل سفر توان فرساى مردگان است؛ در اينجا آنان پوشش گوشتين را به دور مى‌افكنند تا استخوانهايشان فارغ از بيم آلوده ساختن خاك در اين عنصر مقدس بيارامد، و روانشان با گذشتن از هفت دروازه سيّارات به آتش مقدس خورشيد برسد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سقف ندارد، و داخل آن در ده يا دوازده پايى از لبه بالايى ديوار، سكويى گچى ساخته شده است كه بدن مردگان را بر آن مى‌گذارند تا آفتاب و لاشخورها آنها را از ميان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هولناك در اين هنگام مستأجرى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زردشتى از سرزمين ماد، كه زمانى مركز فرمانروايى آن بود، رخت بر بسته است؛ و امروز اندكند يزدان پرستانى كه زير آسمان گشاده اهورامزدا را نيايش كنند، و پس از مرگ اجسادشان به بالاى اين تپه برده و در برج خاموشى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 پياده شديم و بر دامنه تپه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در زير پايمان همچون اقيانوسى يكدست گسترده بود كه روزگارى در برابر دامنه‌هاى كوه موج مى‌زد، و اكنون براى هميشه ثابت مانده بود؛ دامنه كوهها را مى‌توانستيم ببينيم كه به استوارى در امواج خاك نشسته بودند، و قله‌هاى درخشنده‌شان را كه در آسمان بى‌ابر سر بر افراشته بودند؛ استخوانهاى زمين لخت نيز ديده مى‌شد و طرز ساختمان آن آشكار بود</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خاموشى دنيايى مرده بر ما سنگينى مى‌كرد كه راه خود را به سوى انتهاى بالاتر دره ادامه داديم، ولى آنجا در دروازه‌هاى دشت، زندگى به پيشوازمان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سنگها يك خطمى وحشى به نگهبانى ايستاده بود؛ بعضى از گلبرگهاى زرد خود را مانند پرچم گشوده بود، و روى نيزه‌هاى بر افراشته‌اش غنچه‌هاى درشت و پر شهدى در آستانه شكفتن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پيش باران باريده و كوه و صحرا را به زندگى خوانده بود، و خارها پوششى ارغوانى از گلهاى ريز در بر كرده بودند؛ آفتاب مطبوعى روى شانه‌هايمان مى‌تابيد؛ و نسيم سبك با نشاطى رايحه مرطوب و خوشايند تجديد حيات زمين را به سويمان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بو كشيدند، و آلودگى آن لحظه را دريافتند، دهنه‌ها را كشيدند و بر زمين نرم شده از باران شروع به تاختن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خاموشى را پشت سر گذاشتيم و به ياد آورديم كه زنده‌ايم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مارا در بر گرفت و احساس خوشى ديوانه وارى در ما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مى‌تاختيم، باد همهمه‌گر و زمين بارور فرياد مى‌زدند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از ما دور باد، مرگ دور باد، مرگ را بر فراز كوههاى خشكش رها كرده بوديم تا ارزانى شهر ارواح و اعتقادات كهنه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 است دشت پهناور و دنياى بيكران، از آن ما است زيبايى و تازگى صبحگاه، از آنِ ما است جوانى و شادى زندگى</w:t>
      </w:r>
      <w:r>
        <w:rPr>
          <w:rFonts w:eastAsia="IRNazanin" w:cs="IRNazanin"/>
          <w:color w:val="111111"/>
          <w:sz w:val="28"/>
          <w:szCs w:val="28"/>
          <w:rtl w:val="true"/>
          <w:lang w:bidi="fa-IR"/>
        </w:rPr>
        <w:t xml:space="preserve">! </w:t>
      </w:r>
      <w:bookmarkStart w:id="744" w:name="pg15893_170621"/>
    </w:p>
    <w:p>
      <w:pPr>
        <w:pStyle w:val="Heading4"/>
        <w:numPr>
          <w:ilvl w:val="3"/>
          <w:numId w:val="1"/>
        </w:numPr>
        <w:rPr/>
      </w:pPr>
      <w:bookmarkStart w:id="745" w:name="__RefHeading___Toc15400966_2142443653"/>
      <w:bookmarkStart w:id="746" w:name="_Toc269"/>
      <w:bookmarkEnd w:id="744"/>
      <w:bookmarkEnd w:id="745"/>
      <w:r>
        <w:rPr>
          <w:rtl w:val="true"/>
        </w:rPr>
        <w:t>(</w:t>
      </w:r>
      <w:r>
        <w:rPr/>
        <w:t>15</w:t>
      </w:r>
      <w:r>
        <w:rPr>
          <w:rtl w:val="true"/>
        </w:rPr>
        <w:t xml:space="preserve">) </w:t>
      </w:r>
      <w:r>
        <w:rPr>
          <w:rtl w:val="true"/>
        </w:rPr>
        <w:t>سفرنامه سرپرسى سايكس</w:t>
      </w:r>
      <w:bookmarkEnd w:id="7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سرپرسى سايكس</w:t>
      </w:r>
      <w:r>
        <w:rPr>
          <w:rStyle w:val="FootnoteAnchor"/>
          <w:rtl w:val="true"/>
        </w:rPr>
        <w:footnoteReference w:id="766"/>
      </w:r>
    </w:p>
    <w:p>
      <w:pPr>
        <w:pStyle w:val="BookText"/>
        <w:rPr/>
      </w:pP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ژنرال سرپرسى سايكس از خرابه‌هاى رى در سه ميلى تهران بازديد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ديوارهاى مخروب و بى‌ريخت و بدقواره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در آنجا مشاهده نكرده؛ البته به دنبال آن چنين استدراك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در اين خرابه‌ها حفارى نمايند اشياى نفيس و آثار خوبى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سايكس در آخر اشاره‌اى به طمع عمرِ سعد به حكومت رى مى‌كند و سه بيت از اشعار او در هنگامى كه به امر يزيد كمر به قتل امام حسين عليه‌السلام بسته بود، آورده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خرابه‌هاى رى كه در سه ميلى جنوب تهران واقع شده بازديد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جز ديوارهاى مخروب و بى ريخت و بد قواره چيز ديگرى در آنجا مشاهده نمى‌شود ولى اگر در اين خرابه‌ها حفارى نمايند اشياى نفيس و آثار خوبى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همانجايى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 كريفا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راهنمايى رفائيل فرشته از نينوا بدانجا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كتاب توبيت اكثر شبيه مضامين كتب زرتشتيان است و براى نگاهدارى سگ كه در نظر يهوديان پليد و ناپاك بوده در هر دو كتاب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كتاب را در قرن دوم قبل از ميلاد نوشته‌اند لذا مسلّم است كه رى در آن ايام شهر بزرگى بوده و در قدمت آن، ولو اين كه نسبت بناى آن به كورش نيز صحّت نداشته باشد، ترديدى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برون به نگارنده اطلاع داده است كه رى </w:t>
      </w:r>
      <w:bookmarkStart w:id="747" w:name="pg15893_170622"/>
    </w:p>
    <w:p>
      <w:pPr>
        <w:pStyle w:val="BookText"/>
        <w:rPr/>
      </w:pPr>
      <w:bookmarkEnd w:id="747"/>
      <w:r>
        <w:rPr>
          <w:rFonts w:ascii="IRNazanin" w:hAnsi="IRNazanin" w:eastAsia="IRNazanin"/>
          <w:color w:val="111111"/>
          <w:sz w:val="28"/>
          <w:sz w:val="28"/>
          <w:szCs w:val="28"/>
          <w:rtl w:val="true"/>
          <w:lang w:bidi="fa-IR"/>
        </w:rPr>
        <w:t>را در بخش دوم ونديداد و در سنگ نوشته‌هاى هخامنشيان راگا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به واسطه اينكه مى‌گويند عمر سعد به طمع حكومت رى و به امر يزيد كمر قتل حسين را بسته است از آنجا نفرت دارند و خودِ عمرِ سعد در اين موضوع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أدرى و إنّى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أمرى على خطرين</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أصبح مأثوما بقتل حسين</w:t>
      </w:r>
    </w:p>
    <w:p>
      <w:pPr>
        <w:pStyle w:val="BookText"/>
        <w:rPr/>
      </w:pPr>
      <w:r>
        <w:rPr>
          <w:rFonts w:ascii="Amiri" w:hAnsi="Amiri" w:eastAsia="Amiri" w:cs="Amiri"/>
          <w:color w:val="111111"/>
          <w:sz w:val="28"/>
          <w:sz w:val="28"/>
          <w:szCs w:val="28"/>
          <w:rtl w:val="true"/>
          <w:lang w:bidi="ar-SA"/>
        </w:rPr>
        <w:t xml:space="preserve">حسين بن عمّي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 لي في الريّ قرّة عيني</w:t>
      </w:r>
    </w:p>
    <w:p>
      <w:pPr>
        <w:pStyle w:val="BookText"/>
        <w:rPr/>
      </w:pPr>
      <w:r>
        <w:rPr>
          <w:rFonts w:ascii="IRNazanin" w:hAnsi="IRNazanin" w:eastAsia="IRNazanin"/>
          <w:color w:val="111111"/>
          <w:sz w:val="28"/>
          <w:sz w:val="28"/>
          <w:szCs w:val="28"/>
          <w:rtl w:val="true"/>
          <w:lang w:bidi="fa-IR"/>
        </w:rPr>
        <w:t>رى پس از ظهور اسلام فوق العاده رو به آبادى و عمران گذارده است،</w:t>
      </w:r>
    </w:p>
    <w:p>
      <w:pPr>
        <w:pStyle w:val="BookText"/>
        <w:rPr/>
      </w:pPr>
      <w:r>
        <w:rPr>
          <w:rFonts w:ascii="IRNazanin" w:hAnsi="IRNazanin" w:eastAsia="IRNazanin"/>
          <w:color w:val="111111"/>
          <w:sz w:val="28"/>
          <w:sz w:val="28"/>
          <w:szCs w:val="28"/>
          <w:rtl w:val="true"/>
          <w:lang w:bidi="fa-IR"/>
        </w:rPr>
        <w:t>چنان‌كه اصطخرى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زمين هيچ شهر ديگرى جز بغداد از رى آبادتر،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استيلاى مغول اين شهر دچار غارت و يغماى اردوى مهاجم شده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سكنه رى به قتل رسيده‌اند و از آن تاريخ به بعد تهران جاى گزين آن شده است</w:t>
      </w:r>
      <w:r>
        <w:rPr>
          <w:rFonts w:eastAsia="IRNazanin" w:cs="IRNazanin"/>
          <w:color w:val="111111"/>
          <w:sz w:val="28"/>
          <w:szCs w:val="28"/>
          <w:rtl w:val="true"/>
          <w:lang w:bidi="fa-IR"/>
        </w:rPr>
        <w:t>.</w:t>
      </w:r>
    </w:p>
    <w:p>
      <w:pPr>
        <w:pStyle w:val="Heading4"/>
        <w:numPr>
          <w:ilvl w:val="3"/>
          <w:numId w:val="1"/>
        </w:numPr>
        <w:rPr/>
      </w:pPr>
      <w:bookmarkStart w:id="748" w:name="__RefHeading___Toc15400968_2142443653"/>
      <w:bookmarkStart w:id="749" w:name="_Toc270"/>
      <w:bookmarkEnd w:id="748"/>
      <w:r>
        <w:rPr>
          <w:rtl w:val="true"/>
        </w:rPr>
        <w:t>(</w:t>
      </w:r>
      <w:r>
        <w:rPr/>
        <w:t>16</w:t>
      </w:r>
      <w:r>
        <w:rPr>
          <w:rtl w:val="true"/>
        </w:rPr>
        <w:t xml:space="preserve">) </w:t>
      </w:r>
      <w:r>
        <w:rPr>
          <w:rtl w:val="true"/>
        </w:rPr>
        <w:t>سفرنامه جكسن</w:t>
      </w:r>
      <w:bookmarkEnd w:id="749"/>
    </w:p>
    <w:p>
      <w:pPr>
        <w:pStyle w:val="Heading5"/>
        <w:numPr>
          <w:ilvl w:val="4"/>
          <w:numId w:val="1"/>
        </w:numPr>
        <w:rPr/>
      </w:pPr>
      <w:bookmarkStart w:id="750" w:name="__RefHeading___Toc15400970_2142443653"/>
      <w:bookmarkStart w:id="751" w:name="_Toc271"/>
      <w:bookmarkEnd w:id="750"/>
      <w:r>
        <w:rPr>
          <w:rtl w:val="true"/>
        </w:rPr>
        <w:t>اشاره</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جكسن</w:t>
      </w:r>
      <w:r>
        <w:rPr>
          <w:rStyle w:val="FootnoteAnchor"/>
          <w:rtl w:val="true"/>
        </w:rPr>
        <w:footnoteReference w:id="767"/>
      </w:r>
    </w:p>
    <w:p>
      <w:pPr>
        <w:pStyle w:val="BookText"/>
        <w:rPr/>
      </w:pP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جكسن بيشتر به رى باستان و آثار تاريخى آن پرداخته و به تفصيل عبارات اصطخرى و ابن حوقل را از روزگار آبادانى شهر 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عبارات كرپورتر، سياح انگليسى در توصيف خرابه‌هاى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قرن پيش از جكسن به رى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جكسن درباره حضرت عبدالعظيم به اشاره‌اى مى‌گذرد و مى‌نويسد</w:t>
      </w:r>
      <w:r>
        <w:rPr>
          <w:rFonts w:eastAsia="IRNazanin" w:cs="IRNazanin"/>
          <w:color w:val="111111"/>
          <w:sz w:val="28"/>
          <w:szCs w:val="28"/>
          <w:rtl w:val="true"/>
          <w:lang w:bidi="fa-IR"/>
        </w:rPr>
        <w:t xml:space="preserve">: </w:t>
      </w:r>
      <w:bookmarkStart w:id="752" w:name="pg15893_170623"/>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ايرانيان، رى امروز يعنى محلى كه كنار آستانه حضرت عبدالعظيم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هزاران نفر به زيارت حضرت عبدالعظيم مى‌روند كه در حرم آن ناصرالدين شاه فقيد را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سفرنامه‌هايى كه نگارنده تاكنون ديده، اين سفرنامه بيشترين مطالب را درباره رى باستان آورده است و از اين نظر اهميت دارد</w:t>
      </w:r>
      <w:r>
        <w:rPr>
          <w:rFonts w:eastAsia="IRNazanin" w:cs="IRNazanin"/>
          <w:color w:val="111111"/>
          <w:sz w:val="28"/>
          <w:szCs w:val="28"/>
          <w:rtl w:val="true"/>
          <w:lang w:bidi="fa-IR"/>
        </w:rPr>
        <w:t>.</w:t>
      </w:r>
    </w:p>
    <w:p>
      <w:pPr>
        <w:pStyle w:val="Heading5"/>
        <w:numPr>
          <w:ilvl w:val="4"/>
          <w:numId w:val="1"/>
        </w:numPr>
        <w:rPr/>
      </w:pPr>
      <w:bookmarkStart w:id="753" w:name="__RefHeading___Toc15400972_2142443653"/>
      <w:bookmarkStart w:id="754" w:name="_Toc272"/>
      <w:bookmarkEnd w:id="753"/>
      <w:r>
        <w:rPr>
          <w:rtl w:val="true"/>
        </w:rPr>
        <w:t>ويرانه‌هاى رى، شهر باستانى رگا</w:t>
      </w:r>
      <w:bookmarkEnd w:id="754"/>
    </w:p>
    <w:p>
      <w:pPr>
        <w:pStyle w:val="BookText"/>
        <w:rPr/>
      </w:pPr>
      <w:r>
        <w:rPr>
          <w:rFonts w:ascii="IRNazanin" w:hAnsi="IRNazanin" w:eastAsia="IRNazanin"/>
          <w:color w:val="111111"/>
          <w:sz w:val="28"/>
          <w:sz w:val="28"/>
          <w:szCs w:val="28"/>
          <w:rtl w:val="true"/>
          <w:lang w:bidi="fa-IR"/>
        </w:rPr>
        <w:t xml:space="preserve">شايد جا داشت كه ارميائى ايرانى نيز برفراز ويرانه‌هايى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شرقى تهران واقع است، نوحه سر مى‌داد؛ زيرا اين ويرانه‌ها زمانى شهر رگا يا راگس را به وجود مى‌آورده‌اند كه پايتخت ماد قديم، و يكى از كهنسال ترين مراكز تمدن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مى‌داشتند، چون زادگاه زرتشتش مى‌دانستند؛ مقدس مى‌شمردند، چون فرشته مقرّب خدا، رافائيل</w:t>
      </w:r>
      <w:r>
        <w:rPr>
          <w:rStyle w:val="FootnoteAnchor"/>
          <w:rtl w:val="true"/>
        </w:rPr>
        <w:footnoteReference w:id="768"/>
      </w:r>
      <w:r>
        <w:rPr>
          <w:rFonts w:ascii="IRNazanin" w:hAnsi="IRNazanin" w:eastAsia="IRNazanin"/>
          <w:color w:val="111111"/>
          <w:sz w:val="28"/>
          <w:sz w:val="28"/>
          <w:szCs w:val="28"/>
          <w:rtl w:val="true"/>
          <w:lang w:bidi="fa-IR"/>
        </w:rPr>
        <w:t>، روزگارى در آنجا ظاهر گشته بود؛ شهرياران آن را بركشيدند؛ و فاتحان به خاك هلاكش افكندند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كه زمانى از شهرهاى بسيار بزرگ بود، اكنون جز مشتى ديوارهاى فروريخته، تلها، گوديها، و راه آبهاى ويران نيست، و در ميان اين ويرانه‌هاى قرون، آثار حيات به ندرت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نقشه‌هاى جغرافيايى نامش را ذكر كنند از آن به عنوان خرابه‌هاى رى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جويندگان گنج به دنبال سكه‌ها و كوزه‌ها، پشته‌هاى متروك آن راكاويده‌اند، و دزدان آجر، ديوارهايش را ويران ساخته‌اند تا آجرها و مصالح ساختمانى آن را براى ساختن </w:t>
      </w:r>
    </w:p>
    <w:p>
      <w:pPr>
        <w:pStyle w:val="BookText"/>
        <w:rPr/>
      </w:pPr>
      <w:r>
        <w:rPr>
          <w:rFonts w:ascii="IRNazanin" w:hAnsi="IRNazanin" w:eastAsia="IRNazanin"/>
          <w:color w:val="111111"/>
          <w:sz w:val="28"/>
          <w:sz w:val="28"/>
          <w:szCs w:val="28"/>
          <w:rtl w:val="true"/>
          <w:lang w:bidi="fa-IR"/>
        </w:rPr>
        <w:t>بناهاى جديد به تهران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بعضى جاها قناتى را لاروبى يا آب انبارى را تعمير كرده و پشته‌اى شنى را به صورت قطعه زمينى مزروع در آورده‌اند، ولى از اين كه بگذريم، ويرانى و تباهى بر همه جا حكمفرما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ايرانيان امروز رى يعنى محلى كه كنار آستانه حضرت عبدالعظيم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هزاران نفر به زيارت حضرت عبدالعظيم مى‌روند كه در حرم آن ناصرالدين شاه فقيد را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محدوده رى چشمه معروفى نيز هست كه به چشمه على مشهور است، و اين چشمه كه به نام داماد و پسر عموى پيغمبر نامگذارى شده است كم و بيش محترم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شرقى رى، برفراز تپه‌اى دخمه زرتشتيان قرار دارد كه گبران در آنجا مردگان خويش را به خورد پرندگان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ويرانه‌هاى رى جالب توجه مى‌باشند، و از اين رو من به تفصيل به توصيف آنها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امابايد متذكر شوم كه يكى از امتيازات عمده رى امروز آن است كه در منتهى إليه تنها راه‌آهنى كه ايران دارد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آهن بى‌اهميتْ تهران را به حضرت عبدالعظيم متصل مى‌سازد، و بر روى مسير نه كيلومترونيمى آن، بدون كوچكترين توجهى به نظم يا وقت‌شناسى، لوكوموتيوى با چند واگن حركت مى‌كند كه ايرانيان خود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تجربه نشان مى‌دهد كه براى تماشاى رى بهتر است آدمى از اسب استفاده كند تا سوار اين وسيله نقليه غير قابل اطمينان شود، خاصه كه مسافت بين تهران و رى را با اسب يك ساعته مى‌توان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كه در آن كاروان پشت كاروان در حال رفتن به پايتخت يا آمدن از آن است، خالى از تماشا نيست، و براى من جز زمان كوتاهى طول نكشيد كه خود وياران را كنار ارگ ويران، و ديوارهاى فروريخته و تپه مانندى يافتم، كه حد شمالى شهر باستانى را مشخص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پياده شديم و چاى صبحگاهى را آنجا خورديم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بناى شهر رگا يا رى در بوته فراموشى گم شده است، اما روايات موجود تأسيس آن رابه هوشنگ، نخستين پادشاه ايران در هزاره چهارم پيش از مسيح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مندرجات كتاب مقدس</w:t>
      </w:r>
      <w:r>
        <w:rPr>
          <w:rStyle w:val="FootnoteAnchor"/>
          <w:rtl w:val="true"/>
        </w:rPr>
        <w:footnoteReference w:id="769"/>
      </w:r>
      <w:r>
        <w:rPr>
          <w:rFonts w:ascii="IRNazanin" w:hAnsi="IRNazanin" w:eastAsia="IRNazanin"/>
          <w:color w:val="111111"/>
          <w:sz w:val="28"/>
          <w:sz w:val="28"/>
          <w:szCs w:val="28"/>
          <w:rtl w:val="true"/>
          <w:lang w:bidi="fa-IR"/>
        </w:rPr>
        <w:t>كه در آن رى راگس</w:t>
      </w:r>
      <w:r>
        <w:rPr>
          <w:rStyle w:val="FootnoteAnchor"/>
          <w:rtl w:val="true"/>
        </w:rPr>
        <w:footnoteReference w:id="770"/>
      </w:r>
      <w:r>
        <w:rPr>
          <w:rFonts w:ascii="IRNazanin" w:hAnsi="IRNazanin" w:eastAsia="IRNazanin"/>
          <w:color w:val="111111"/>
          <w:sz w:val="28"/>
          <w:sz w:val="28"/>
          <w:szCs w:val="28"/>
          <w:rtl w:val="true"/>
          <w:lang w:bidi="fa-IR"/>
        </w:rPr>
        <w:t>يا راگو</w:t>
      </w:r>
      <w:r>
        <w:rPr>
          <w:rStyle w:val="FootnoteAnchor"/>
          <w:rtl w:val="true"/>
        </w:rPr>
        <w:footnoteReference w:id="771"/>
      </w:r>
      <w:r>
        <w:rPr>
          <w:rFonts w:ascii="IRNazanin" w:hAnsi="IRNazanin" w:eastAsia="IRNazanin"/>
          <w:color w:val="111111"/>
          <w:sz w:val="28"/>
          <w:sz w:val="28"/>
          <w:szCs w:val="28"/>
          <w:rtl w:val="true"/>
          <w:lang w:bidi="fa-IR"/>
        </w:rPr>
        <w:t>ناميده شده است، شهر بايستى در قرن هفتم ياهشتم پيش از ميلاد بسيار پررونق بوده باشد؛ زيرا در كتابهاى طوبيت و يهوديت از آن به عنوان يكى از شهرهاى مهم و معاصر با نينوا و اكباتان نام برده شده، و داستان شگفت‌انگيز ظاهر شدن رافائيل در رى نزد تمام كسانى كه با نوشته‌هاى آپوكريف آشنا هستند،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دو بار هنگام ذكر نام زرتشت، از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نيز متون پهلوى و روايات، رى را زادگاه مادر پيغمبر باستانى ايران شمرده‌اند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سنگ نبشته‌هاى فارسى باستان از سرزمين و شهر رگا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كلاسيك يونانى و رومى در ذكر وقايع اسكندر و جانشينانش، از رى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نوشته‌هاى متأخر فارسى و عربى مطالب بسيار از اهميت آن دارند، و يكى از اسباب شهرتش در واقع آن بود كه هارون الرشيد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رى متولد شد</w:t>
      </w:r>
      <w:r>
        <w:rPr>
          <w:rStyle w:val="FootnoteAnchor"/>
          <w:rtl w:val="true"/>
        </w:rPr>
        <w:footnoteReference w:id="772"/>
      </w:r>
      <w:r>
        <w:rPr>
          <w:rFonts w:ascii="IRNazanin" w:hAnsi="IRNazanin" w:eastAsia="IRNazanin"/>
          <w:color w:val="111111"/>
          <w:sz w:val="28"/>
          <w:sz w:val="28"/>
          <w:szCs w:val="28"/>
          <w:rtl w:val="true"/>
          <w:lang w:bidi="fa-IR"/>
        </w:rPr>
        <w:t xml:space="preserve">تقريباً به طور كم و بيش كامل تاريخچه آن را تا 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مى‌توانيم ذكر كنيم، زيرا كلاويخو، سفير اسپانيا در دربار امير تيمور، در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بزرگى كه سراسر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مفصل شهر را براى چاپ در جاى ديگر </w:t>
      </w:r>
    </w:p>
    <w:p>
      <w:pPr>
        <w:pStyle w:val="BookText"/>
        <w:rPr/>
      </w:pPr>
      <w:r>
        <w:rPr>
          <w:rFonts w:ascii="IRNazanin" w:hAnsi="IRNazanin" w:eastAsia="IRNazanin"/>
          <w:color w:val="111111"/>
          <w:sz w:val="28"/>
          <w:sz w:val="28"/>
          <w:szCs w:val="28"/>
          <w:rtl w:val="true"/>
          <w:lang w:bidi="fa-IR"/>
        </w:rPr>
        <w:t>نگه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شرحى درباره رى، دروازه‌ها، و بازارهاى آن از منبعى عربى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منبع، نوشته جغرافيدان مسلمان اصطخرى است كه در كتاب مسالك الممالك خود چنين مى‌آورد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 بزرگ‌ترين شهر ناحيه‌اى است كه در آن قرار دارد؛ بر سر راه عراق به مشرق واقع است، و در دنياى اسلام شهرى آبادتر، پرجمعيت‌تر، و بزرگ‌تر از آن يافت نمى‌شود مگر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 وسيع‌تر است و بناهاى مشبك، يك كاخ و مزيت‌هاى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رى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و نيم، و عماراتش اغلب از خشت مى باشد، هر چند بناهاى گچى و آجرى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داراى چند دروازه معروف است، از آن جمله است دروازه طاق كه از آن به سمت جبل و عراق مى‌روند؛ دروازه بليسان، به سوى قزوين؛ دروازه كوهكين، به سوى طبرستان؛ دروازه هشام، به سوى قومس و خراسان؛ و دروازه سين به سمت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عمده شهر عبارتند از روذ، بليسان، دهك نو، نصرآباد، ساربانان، باب جبل، باب هشام، و باب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بازارها روذ است كه تجارت و كاروانسراهاى بزرگ دارد ؛ شارعى است فراخ با كاروانسراها و عمارات مشبك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يا ارگ در يكى از محلات شهر قرار گرفته، و مسجدى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قسمتهاى شهر ويران است، و كوشك در داخل بارو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شهر از چاه و قنات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نهرى كه در شهر جارى است و آب آشاميدنى دارد سور قنى نام دارد، و به محله روذه جارى مى‌شود ؛ نهر ديگر جيلانى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سوى محله ساربانان روان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نهرها آب آشاميدنى شهر را تأمين مى‌كنند،اما چون قناتهاى فراوانى هم در شهر هست، مردم قسمتى از آب نهرها را كه براى آشاميدن لازم ندارند، به مزارع خود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پولهايى كه در شهر رايج است درهم و دينار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رى در ظاهر مانند مردم </w:t>
      </w:r>
    </w:p>
    <w:p>
      <w:pPr>
        <w:pStyle w:val="BookText"/>
        <w:rPr/>
      </w:pPr>
      <w:r>
        <w:rPr>
          <w:rFonts w:ascii="IRNazanin" w:hAnsi="IRNazanin" w:eastAsia="IRNazanin"/>
          <w:color w:val="111111"/>
          <w:sz w:val="28"/>
          <w:sz w:val="28"/>
          <w:szCs w:val="28"/>
          <w:rtl w:val="true"/>
          <w:lang w:bidi="fa-IR"/>
        </w:rPr>
        <w:t>عراقند، و طرز رفتار و كردارشان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باهوش و مجرب هستند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اعظم هذه المدن الرى و هى مدينة اذاجاوزت العراق الى المشرق فليس مدينة اعمر و لااكبر و لاايسر اهلاًمنها الى آخر الإسلام إلاّ نيسابور فإنّها فى العرصة اوسع فاما اشتباك الابنية و العمارة واليسار فإنّ الرى تفضلها و طولها فرسخ و نصف فى مثله و بناؤها طين و قد يستعمل فيها الجص والاجر، ولها ابواب مشهورة منها باب طاق يخرج منه الى الجبل والعراق و باب بليسان يخرج منه الى قزوين وباب كوهكين يخرج منه الى طبرستان و باب هشام يخرج منه الى قومس و خراسان و باب سين يخرج منه الى قم، و من اسواقها المشهورة روذة و بليسان و دهك نو و نصراباذ و ساربانان و باب‌الجبل و باب هشام و باب سين و اعمرها الروذة فان بها معظم التجارات و الخانات و هو شارع عريض مشتبك الخانات والابنية و لها مدينة عليها حصن و فيها مسجدالجامع و اكثر المدينة خراب والعمارة فى الربض و مياههم من الابار و لها ايضاً قنى و لهم فى المدينة تهران للشرب احدهما يسمى سور قنى يجرى على الروذة والاخر الجيلانى يجرى على ساربانان و منهما شربهم و لهم قنى كثيرة ما يفضل عن مشربهم و يتفرع الى ضياعهم و نقودهم الدراهم و الدنانير وزى اهلها زى‌العراق و يرجعون الى مروة و لهم دهاء و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الممالك، چاپ دخويه، صفحات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ابن حوقل نيز كه نوشته‌اش مبتنى بر تأليف اصطخرى است درباره رى شرحى آورده است، ولى توصيف او، خاصه در مورد دروازه‌ها تاحدى مستقل از قول اصطخرى مى‌باشد، و لذا جا دارد كه به نقل تمام آن بپردازيم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 از همه اين شهرها كه ذكر كرديم 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بغداد در همه نواحى مشرق شهرى آبادتر از 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دروازه‌هاى آن بسيار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آنها دروازه ناتان</w:t>
      </w:r>
      <w:r>
        <w:rPr>
          <w:rStyle w:val="FootnoteAnchor"/>
          <w:rtl w:val="true"/>
        </w:rPr>
        <w:footnoteReference w:id="774"/>
      </w:r>
      <w:r>
        <w:rPr>
          <w:rFonts w:ascii="IRNazanin" w:hAnsi="IRNazanin" w:eastAsia="IRNazanin"/>
          <w:color w:val="111111"/>
          <w:sz w:val="28"/>
          <w:sz w:val="28"/>
          <w:szCs w:val="28"/>
          <w:rtl w:val="true"/>
          <w:lang w:bidi="fa-IR"/>
        </w:rPr>
        <w:t>است كه مقابل ايالت قهستان عراق واقع است؛ ديگرى به قزوين راه مى‌برد ؛ يكى ديگر دروازه گرهك نام دارد، و از آن به سمت قم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شهر شوارع و محلات معتبرى وجود دارد مانند روذه، قليسان</w:t>
      </w:r>
      <w:r>
        <w:rPr>
          <w:rStyle w:val="FootnoteAnchor"/>
          <w:rtl w:val="true"/>
        </w:rPr>
        <w:footnoteReference w:id="775"/>
      </w:r>
      <w:r>
        <w:rPr>
          <w:rFonts w:ascii="Amiri" w:hAnsi="Amiri" w:eastAsia="Amiri" w:cs="Amiri"/>
          <w:color w:val="111111"/>
          <w:sz w:val="28"/>
          <w:sz w:val="28"/>
          <w:szCs w:val="28"/>
          <w:rtl w:val="true"/>
          <w:lang w:bidi="ar-SA"/>
        </w:rPr>
        <w:t>، دهك نو</w:t>
      </w:r>
      <w:r>
        <w:rPr>
          <w:rStyle w:val="FootnoteAnchor"/>
          <w:rtl w:val="true"/>
        </w:rPr>
        <w:footnoteReference w:id="776"/>
      </w:r>
      <w:r>
        <w:rPr>
          <w:rFonts w:ascii="Amiri" w:hAnsi="Amiri" w:eastAsia="Amiri" w:cs="Amiri"/>
          <w:color w:val="111111"/>
          <w:sz w:val="28"/>
          <w:sz w:val="28"/>
          <w:szCs w:val="28"/>
          <w:rtl w:val="true"/>
          <w:lang w:bidi="ar-SA"/>
        </w:rPr>
        <w:t xml:space="preserve">نصرآباد، ساربانان، باب الجبل، در هشام، در آهنين، و </w:t>
      </w:r>
    </w:p>
    <w:p>
      <w:pPr>
        <w:pStyle w:val="BookText"/>
        <w:rPr/>
      </w:pPr>
      <w:r>
        <w:rPr>
          <w:rFonts w:ascii="IRNazanin" w:hAnsi="IRNazanin" w:eastAsia="IRNazanin"/>
          <w:color w:val="111111"/>
          <w:sz w:val="28"/>
          <w:sz w:val="28"/>
          <w:szCs w:val="28"/>
          <w:rtl w:val="true"/>
          <w:lang w:bidi="fa-IR"/>
        </w:rPr>
        <w:t>باب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 و پر رونق‌تر از همه اينها روذه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كاروانسراها، فروشگاههاى بسيار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شهر مسجدى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شهر آباد است، و در اطراف شهر ديوارى است كه رو به ويرانى و خرابى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هم آب رود دارد و هم آب كاريز،يكى از اينها كاريز شاهى نام دارد، و از ساربانان مى‌گذرد؛ ديگرى گيلانى خوانده مى‌شود، و آن نيز در ساربانان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اغلب از آب اين كاريزها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نهرهاى فراوانى در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اينجا به زراعت و دامدارى اشتغال دارند، و در داد وستد طلا و درهم به كارمى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و جوانمرد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صادرات شهر رى پنبه است كه به عراق و غيره مى‌رود، و ديگر لباسهاى الوان و شفاف، برد، و عبا</w:t>
      </w:r>
      <w:r>
        <w:rPr>
          <w:rFonts w:eastAsia="IRNazanin" w:cs="IRNazanin"/>
          <w:color w:val="111111"/>
          <w:sz w:val="28"/>
          <w:szCs w:val="28"/>
          <w:rtl w:val="true"/>
          <w:lang w:bidi="fa-IR"/>
        </w:rPr>
        <w:t>.</w:t>
      </w:r>
      <w:r>
        <w:rPr>
          <w:rStyle w:val="FootnoteAnchor"/>
          <w:rtl w:val="true"/>
        </w:rPr>
        <w:footnoteReference w:id="77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اعظم مدينة فى هذه الناحية الرى و قد مرذكرها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أن طولها فرسخ و نصف فى مثله و هى مدينة بناؤها من طين و يستعمل فيها الآجر و الجص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حصن حسن مشهور، له أبواب مشهورة منها باب ماطاق يخرج منه الى الجبال والعراق و باب بليسان يخرج منه الى قزوين و باب كوهك يخرج منه الى طبرستان و باب هشام يخرج منه الى قومس و خراسان و باب سين يخرج منه الى قم، و من أسواقها المشهورة روذه و بليسان و دهك بر و نصرآباذ و ساربانان و باب الجبل و باب هشام و باب سين و أعظمها الروذه و بها معظم التجارات و الخانات و هو شارع عريض مشتبك الأبنية والعقارات و المساكن، و لها مدينة عليها حصن و فيها مسجدالجامع و أكثر المدينة خراب والعمارة فى الربض و مياههم من الابار و لهم ايضاً قنى، و فى المدينة تهران للشرب يسمى أحدهما سورينى و يجرى على روذه و الاخر الجيلانى يجرى على ساربانان و منها شربهم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قنى كثيرة مايفضل عن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يتفرع الى ضياعهم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نقودهم الدراهم والدنانير وزى أهلها زى اهل العراق و يرجعون الى مروؤه‌و لهم دهاء و فيهم تجارب، و بها قبر محمدبن الحسن الفقيه الكوفى قبر الكسايى والفزارى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مدينة خوارزمى مدينة لطيفة صغيرة نحو ربع ميل و هى عامرة و بها ناس يرجعون الى مروؤات و سرو و علم و ديانات و فيها ماء جار يخرج من ناحية دنباوند و لها ضياع و رساتيق و حال حسنة، و اما ويمه و شلنبه فهما من ناحية دنباوند و هما مدينتان صغيرتان اصغر من خوارالرى و اكبرهماويمه و لهمازروع و مياه بساتين و اعناب كثيرة و خوار اشد تلك النواحى برداً، و للرى سوى هذه المدن قرى تزيد فى قدرها و جلالتها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و لامنابر فيها مثل سد و ورامين و ارنبويه و ورزنين و دزك و قوسين و غير ذلك من القرى التى بلغنى ان فى احدها مايزيد من اهلها على عشرة الف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رساتيقها المشهورة القصر الداخل والقصر الخارج و بهنان و الشبر و بشاويه و دنبا و رستاق قوسين و غير ذلك، و يرتفع من الرى بالجلب منها الى غيرها من البلاد القطن المحمول الى العراق و اذربيجان و غيرهما و الثياب المنيرة والابراد والاكسية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صوره‌الارض، چاپ دخويه، صفحات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 شمالى كه من قبلاً از آن نام بردم سالم‌ترين قسمتى است كه از تمام بارو و حصار شهر باقى مانده است، و پشته‌اى كه در برابر آن قرار دارد جاى ارگ يا قلعه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مى‌گويند،و از قرار معلوم همين برآمدگى است كه ياقوت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نوشته ياقوت، كه آزادانه از نوشته هاى پيشينيان در نوشتن مقاله مفصل خود درباره رى استفاده كرده است، ارگ يا قلعه بيرون شهر واقع بود، و قسمتى از شهر بيرونى يا حومه را به نام محمديه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 كه بارو و خندق آنجارا مهدى</w:t>
      </w:r>
      <w:r>
        <w:rPr>
          <w:rStyle w:val="FootnoteAnchor"/>
          <w:rtl w:val="true"/>
        </w:rPr>
        <w:footnoteReference w:id="778"/>
      </w:r>
      <w:r>
        <w:rPr>
          <w:rFonts w:ascii="IRNazanin" w:hAnsi="IRNazanin" w:eastAsia="IRNazanin"/>
          <w:color w:val="111111"/>
          <w:sz w:val="28"/>
          <w:sz w:val="28"/>
          <w:szCs w:val="28"/>
          <w:rtl w:val="true"/>
          <w:lang w:bidi="fa-IR"/>
        </w:rPr>
        <w:t xml:space="preserve">، خليفه عباسى،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و مسجد بزرگ را نيز همو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ياقوت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آن است كه تماماً نقل شود، زيرا گفته‌هاى او، به ما در كوششمان براى يافتن مشخصات عمده طرح اصلى بناى شهر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در اين كتاب جايى براى نقل تمام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تا آنجاكه من مى‌دانم بهترين توصيفى كه از اين ويرانه‌ها شده توصيف كرپورتر، سياح انگليسى، در يك قرن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وى با نقشه بسيار خوبى همراه است كه تاوقتى كه تحقيقات و نقشه كشيهاى باستانشناسى نشان ندهد چه تغييراتى از زمان او بر اثر گذشت ايام و كاوشهاى اهالى، و ساختن راه آهن در وضع رى داده شده است،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 پورتر به حدى عالى است، و كتابش امروز چنان ديرياب و نادر است كه من فكر مى‌كنم جادارد قسمت اصلى آن را، باتغييراتى در كيفيت </w:t>
      </w:r>
    </w:p>
    <w:p>
      <w:pPr>
        <w:pStyle w:val="BookText"/>
        <w:rPr/>
      </w:pPr>
      <w:r>
        <w:rPr>
          <w:rFonts w:ascii="IRNazanin" w:hAnsi="IRNazanin" w:eastAsia="IRNazanin"/>
          <w:color w:val="111111"/>
          <w:sz w:val="28"/>
          <w:sz w:val="28"/>
          <w:szCs w:val="28"/>
          <w:rtl w:val="true"/>
          <w:lang w:bidi="fa-IR"/>
        </w:rPr>
        <w:t>نقطه گذارى‌اش، به انضمام نقشه عالى او از رى كه به بازيافتن موقعيت دروازه هايى كه جغرافيدانان مسلمان ذكر كرده‌اند كمك مى‌كند نقل كنم، و هر جاتوضيحى لازم باشد در پاورقى بيفزايم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خرابه‌هاى رى در هشت كيلومترى جنوب شرقى تهران واقع است، و از دامنه كوههاى هلالى شكلى امتداد مى‌يابد و در همان امتداد به خط موربى در دل دشت به سمت جنوب غربى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زمين در تمام اين پهنه از گودالها، تلها، برجها و جرزهاى ويران، قبور، و چاه‌ها،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ساختمانى اين بناهاى ويران بيشتر از آن خشتها و آجرهايى است كه گويى واپسين ضربه به فراموشى افكننده زمان را به مبارزه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دماغه سنگى مرتفعى، كه در مسافتى آن سوى خاكريزهاى عظيم، طبيعى سر بر آورده ظاهراً زمانى قلعه عظيمى بر پابوده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مستقيم و قائم پهلوهاى اين برجستگى، به آسانى پايه و شالوده سنگر بنديها و ساختمانهاى استحكاماتى را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قلعه يك رشته باروى جسيم كه ظاهرا حفاظ جبهه شرقى شهر بوده است به سمت جنوب امتداد مى‌يابد، و به خاكريز عظيم چهارگوشى منتهى مى‌شود كه پهلوهاى آن را جرزها و برجهايى چند محافظت مى‌كند، و خود، قلعه‌اى را به وجود مى‌آورده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بارو مى‌پيچد ودر امتداد خط نامنظم و كجى به سمت شمال غربى مى‌رود تا اينكه به برج چهارگوش ديگرى، مانند خاكريز عظيم پيشين، مى‌رسد كه شش برج مدور آن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نه تنها نقطه اختتام اين ديوار است بلكه منتهى إليه ديوارى هم كه از پايه دماغه سنگى شروع مى‌شود وجبهه شمالى شهر را تشكيل مى‌دهد،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محصور بين سه ديوار به شكل مثلثى است كه رأس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دماغه‌اى مى‌رسد كه قلعه بر فرازش واقع است، و قاعده‌اش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خاكريز يا برج مربع بزرگ در امتداد جنوب غربى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برج چهارگوش ديگر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ديوارها هنوز چندين متر ارتفاع دارند؛ بسيار ستبر و ضخيم هستند؛ و به وسيله جرزهايى، به اندازه‌هاى متناسب كه در طول ديوار به خط مستقيم و به فاصله پرتاب يك تير از يكديگر ساخته شده‌اند،بر استحكام و دوام آنها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برج عظيم دژ مانند سابق‌الذكر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كه منتهى إليه جنوب شرقى و جنوب غربى مثلث را به وجود مى‌آورند،با ديوارها در يك رديف قرار گرفته‌اند ؛ ولى در امتداد قسمت بيرونى ضلع بلندتر، كه از اين برج چهارگوش تا آن برج امتداد دارد، برج سومى هست كه تقريباً در وسط ديوار است، اما مسافتى از آن فاصله دارد و در بيرون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هم به ابعاد دو برج ديگر است، و چون آنها به وسيله چند جرز و برج مدور كوچك‌تر پشتيبانى مى‌شود، احتمالاً بين اين برج بزرگ و دروازه اصلى شهر خندق و پلى وجود داشته است، و اين دروازه تقريباً با قلعه در يك خط مستقيم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و ويرانه‌هاى باروى ديگرى در نزديكى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باروى اخير گويى براى آن بوده است كه اين راه ورودى را، كه به طرف جنوب غربى دشت باز مى‌شده است، بهتر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ندارم كه اين برج چهارگوش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مشرف و مسلط بر سه دروازه عظيم شهر بوده است كه از دروازه شمالى با آذربايجان و مازندران ارتباط حاصل مى‌شده است؛ از دروازه جنوبى به سمت خراسان، و از دروازه جنوب غربى به سوى همدان، يعنى اكباتان قديم،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دارد كه از همين دروازه اخير بوده كه قاصد آسمانى طوبيت براى گزاردن سفارت به نزد گابائه</w:t>
      </w:r>
      <w:r>
        <w:rPr>
          <w:rStyle w:val="FootnoteAnchor"/>
          <w:rtl w:val="true"/>
        </w:rPr>
        <w:footnoteReference w:id="779"/>
      </w:r>
      <w:r>
        <w:rPr>
          <w:rFonts w:ascii="IRNazanin" w:hAnsi="IRNazanin" w:eastAsia="IRNazanin"/>
          <w:color w:val="111111"/>
          <w:sz w:val="28"/>
          <w:sz w:val="28"/>
          <w:szCs w:val="28"/>
          <w:rtl w:val="true"/>
          <w:lang w:bidi="fa-IR"/>
        </w:rPr>
        <w:t>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پاى بر آمدگى مرتفع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رأس باروهاى سه گانه را تشكيل </w:t>
      </w:r>
    </w:p>
    <w:p>
      <w:pPr>
        <w:pStyle w:val="BookText"/>
        <w:rPr/>
      </w:pPr>
      <w:r>
        <w:rPr>
          <w:rFonts w:ascii="IRNazanin" w:hAnsi="IRNazanin" w:eastAsia="IRNazanin"/>
          <w:color w:val="111111"/>
          <w:sz w:val="28"/>
          <w:sz w:val="28"/>
          <w:szCs w:val="28"/>
          <w:rtl w:val="true"/>
          <w:lang w:bidi="fa-IR"/>
        </w:rPr>
        <w:t xml:space="preserve">مى‌دهد ودر حيطه آنها سر برافراخته است، يك رشته ديوارهاى محكم ديگر هست كه محوطه نسبتاً وسيعى را در بر گرفته‌اند و يك ارگ يا قلعه پايينى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تشكيل مى‌دهند كه در داخل آن به احتمال بسيار زياد كاخ شاهى و عمارات دولتى ديگر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ديگرى كه بيرون باروى شهر قرار دارد پشته‌اى را كه قلعه بزرگ نخستين بر روى آن واقع است به برآمدگى سنگى كوه، آنجاكه تمام نقاط سست و قابل تصرف به وسيله حفاظها حفاظهاى محكم ايمن داشته شده است، متصل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اين سوى تنگ دره عميقى به طرف قلعه سوم كه بر قله يك صخره عظيم مشرف بر تمام پهنه جنوب با سنگ ساخته شده است، چون زنجير كشيده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عكسى كه من برداشته‌ام مى‌توان وسعت و مسير ديوارهاى عظيم را مجسم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ارتفاع ديوارهاى پوسيده و ويران به پانزده متر مى‌رسد، و خشتهايى كه در بناى آنها به كار رفته است هنوز طرح خود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خشتها مرا به ياد آجرهايى مى‌افكندند كه در آتشگاه قديمى نزديك اصفهان ديده بودم، هر چند اين خشتها بزرگ‌تر بودند، و اندازه بعضى از نمونه‌هاى آن در جبهه ديوار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تهران شنيدم كه به آنها آجر گبرى مى‌گويند، و اين نام حدس مرا در كهنگى و قدمت آنها تقويت مى‌كند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در اطراف ديوارها و در ميان محوطه‌هاى متروكى كه زمانى شهر را به وجود مى‌آورده‌اند، قطعات ظروف سفالى و شكسته پاره‌هاى ظروف گلى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قطعه‌اى كاملا شبيه پاره‌هاى ناهنجار كوزه زرد رنگى بودند كه من از دامنه تپه آتشگاه نزديك اصفهان برداشته بودم، و احتمالاً متعلق به همان دوران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چند نمونه سفال ظريف پيدا كردم كه جلا و درخشندگى لطيفى داشتند، جلايى كه نزد سفال شناسان به جلاى فلزى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پاره سفالهاى </w:t>
      </w:r>
    </w:p>
    <w:p>
      <w:pPr>
        <w:pStyle w:val="BookText"/>
        <w:rPr/>
      </w:pPr>
      <w:r>
        <w:rPr>
          <w:rFonts w:ascii="IRNazanin" w:hAnsi="IRNazanin" w:eastAsia="IRNazanin"/>
          <w:color w:val="111111"/>
          <w:sz w:val="28"/>
          <w:sz w:val="28"/>
          <w:szCs w:val="28"/>
          <w:rtl w:val="true"/>
          <w:lang w:bidi="fa-IR"/>
        </w:rPr>
        <w:t>درخشان و ظريف را بر مجموعه اشياء يادگارى خود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از ارزش اين اشياء نادر آگاه هستند، و قطعاتى راكه ارزش هنرى بيشترى دارند و در هنگام حفر چاههاى جديد يا تعمير قناتها و كاريزهاى قديم كه هنوز آب در آنها جارى است به دست مى‌آيند، جمع مى‌كنند و در معرض فروش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حصار شهر قديمى، و تقريباً در نيمه راه بين قلعه و مركز آن برجى آجرى و رفيع سر بر افراشته است كه مردم بدان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مى‌گويند،ولى قدمت آن از هزار سال افزون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نويسندگان تصور مى‌كنند كه آنجا آرامگاه خليل سلطان</w:t>
      </w:r>
      <w:r>
        <w:rPr>
          <w:rStyle w:val="FootnoteAnchor"/>
          <w:rtl w:val="true"/>
        </w:rPr>
        <w:footnoteReference w:id="780"/>
      </w:r>
      <w:r>
        <w:rPr>
          <w:rFonts w:ascii="IRNazanin" w:hAnsi="IRNazanin" w:eastAsia="IRNazanin"/>
          <w:color w:val="111111"/>
          <w:sz w:val="28"/>
          <w:sz w:val="28"/>
          <w:szCs w:val="28"/>
          <w:rtl w:val="true"/>
          <w:lang w:bidi="fa-IR"/>
        </w:rPr>
        <w:t xml:space="preserve">، نواده امير تيمور، و همسر محبوب او شادملك است كه در قرن پانزدهم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آن را به زمانى در حدود چهار قرن پيش‌تر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مقبره طغرل بيگ</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برج طغرل بناى آجرى عظيمى به بلندى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از بناهاى نيمه اول قرن پنجم هجرى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تعميراتى كه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به عمل آمد كليه علائم و آثار تاريخى و معمارى عصر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كتيبه كوفى و نقش و نگار آجرى سبك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آن آمادگى را ندارم كه بگويم كدام يك از اين دو نظر مطابق حقيقت است، تنها مى‌توانم بگويم كه از اين برج در كتاب اصطخرى، ابن حوقل، و ياقوت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ديدن آن من به ياد برجهايى كه در همدان ديدم مى‌افتم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برج كه به شكل استوانه، ولى به خاطر داشتن زواياى متعدد از اطراف كنگره كنگره است،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دارد؛ ميانش تهى، و بالاى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آجرهاى پوشش خارجى برج طورى كار گذاشته شده‌اند كه يك رشته منشورهاى عظيم قائم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منشورها بيست تا است، و ساروج را با دقت تمام به صورت آرايشهاى شش‌گوش كنگره‌دار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يك مبلّغ مسيحى از مردم كشورهاى متحده، يعنى آقاى دكتر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پركينز</w:t>
      </w:r>
      <w:r>
        <w:rPr>
          <w:rStyle w:val="FootnoteAnchor"/>
          <w:rtl w:val="true"/>
        </w:rPr>
        <w:footnoteReference w:id="782"/>
      </w:r>
      <w:r>
        <w:rPr>
          <w:rFonts w:ascii="Amiri" w:hAnsi="Amiri" w:eastAsia="Amiri" w:cs="Amiri"/>
          <w:color w:val="111111"/>
          <w:sz w:val="28"/>
          <w:sz w:val="28"/>
          <w:szCs w:val="28"/>
          <w:rtl w:val="true"/>
          <w:lang w:bidi="ar-SA"/>
        </w:rPr>
        <w:t>در نامه‌اى كه به انجمنشرقى امريكا</w:t>
      </w:r>
      <w:r>
        <w:rPr>
          <w:rStyle w:val="FootnoteAnchor"/>
          <w:rtl w:val="true"/>
        </w:rPr>
        <w:footnoteReference w:id="783"/>
      </w:r>
      <w:r>
        <w:rPr>
          <w:rFonts w:ascii="IRNazanin" w:hAnsi="IRNazanin" w:eastAsia="IRNazanin"/>
          <w:color w:val="111111"/>
          <w:sz w:val="28"/>
          <w:sz w:val="28"/>
          <w:szCs w:val="28"/>
          <w:rtl w:val="true"/>
          <w:lang w:bidi="fa-IR"/>
        </w:rPr>
        <w:t>نوشت توجه دانشمندان را به اين نكته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نامه آقاىپركينز هرگز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ديدار تهران، پايتخت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دوم دسامبر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طور خلاصه برج را وصف مى‌كند، و سخن خود را چنين خاتمه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نكته خاص ديگرى كه متوجه شدم آن بود كه ملاط درز انتهاى آجرها بادقت به صورت آرايشهاى شش گوشه‌اى چين داده شده است كه بر روى هم، علاوه بر دوام و استحكام، نوعى ظرافت و زيبايى به ساختمان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ورودى برج از طريق درگاه طاقدار مرتفعى است كه سردر و قاب بندى مستطيل شكلى آن را در بر گرفته است، و اين نكته در عكسى كه قبل از تعمير، در پانزده يا بيست سال پيش از برج گرفته شده، كاملاً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نشان مى‌دهد كه چرا كتيبه‌اى كوفى كه كرپورتر مى‌گويد در اطراف قسمت بالاى برج نوشته بوده است، اينك وجود ندارد، زيرا در هنگامى كه قرنيز تازه را در بالاى برج مى‌ساخته‌اند، به احيا و تعمير آن توجه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تا اين حد توجه شده است كه در اطراف برج باغچه‌اى احداث كنند، و در آن تعدادى قلمه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كاشته‌اند كه </w:t>
      </w:r>
    </w:p>
    <w:p>
      <w:pPr>
        <w:pStyle w:val="BookText"/>
        <w:rPr/>
      </w:pPr>
      <w:r>
        <w:rPr>
          <w:rFonts w:ascii="IRNazanin" w:hAnsi="IRNazanin" w:eastAsia="IRNazanin"/>
          <w:color w:val="111111"/>
          <w:sz w:val="28"/>
          <w:sz w:val="28"/>
          <w:szCs w:val="28"/>
          <w:rtl w:val="true"/>
          <w:lang w:bidi="fa-IR"/>
        </w:rPr>
        <w:t>قامت بلند و باريك آنها به نحو شايسته‌اى با طرحها و آرايشهاى عمودى ساختمان هماهنگى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از برج به زحمتش مى‌ارزد، زيرا از فراز بام آن منظره رى به بهترين صورت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از دور قله شامخ دماوند ديده مى‌شود، و در نزديك آن طرح شكسته ديوار شمالى رگاى باستانى را به آسانى مى‌توان از شرق تا غرب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آدمى به ارتفاعاتى كه در سمت شمال شرقى واقعند مى‌نگرد، دخمه گبران مانند نقطه سفيدى در زمينه تيره صخره به چشم مى‌خورد؛ و بر روى تپه ديگرى كه در سمت مشرق قرار دارد برج كوچكى كه راهنماى من آن را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سوتر از آن، در جهت شرق، جنوب شرقى ديوارهاى يك قلعه رفيع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 جنوب شرقى از دور ميان دشت يك رشته تلها و بلنديها به چشم مى‌خورد كه گويند يك فرسخ از هم فاصله دارند، و چون دانسته نيست كه چه هستند، آنها را برجهاى راهنما يا نشانه مى‌گويند بدان تعبير كه راهنماى زائرانى هستند كه از كربلا مى‌آيند، يا به قصد زيارت كربلا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جنوب و جنوب غربى، نزديك‌تر به محل ديد، دهكده حضرت عبدالعظيم در آغوش درختان سرسبز آرميده است، و در جانب مغرب، راه آهنى كه به مزار حضرت عبدالعظيم مى‌رود كشيده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نزديكى دروازه‌اى كه مدخل باغچه برج را تشكيل مى‌دهد استراحت مى‌كرديم و ناهار مى‌خورديم فرصتى دست داد تا با اهالى محل گفت‌وگو كنيم و از آنها سؤالهايى بكنيم يا ببينيم آيا چيزى درباره زرتشت مى‌دانند، يا حتى با نام او كه امروز در فارسى زردشت مى‌گويند آشنا هستند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سؤال كه آيا مى‌دانيد پيغمبر گبرها كيست؟ دو نفر از مسلمانان كاملاً مستقل و بدون اطلاع از پاسخ يكديگر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آتش پرستان </w:t>
      </w:r>
    </w:p>
    <w:p>
      <w:pPr>
        <w:pStyle w:val="BookText"/>
        <w:rPr/>
      </w:pPr>
      <w:r>
        <w:rPr>
          <w:rFonts w:ascii="IRNazanin" w:hAnsi="IRNazanin" w:eastAsia="IRNazanin"/>
          <w:color w:val="111111"/>
          <w:sz w:val="28"/>
          <w:sz w:val="28"/>
          <w:szCs w:val="28"/>
          <w:rtl w:val="true"/>
          <w:lang w:bidi="fa-IR"/>
        </w:rPr>
        <w:t>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پاسخها جالب توجه است، زيرا مسلمانان اغلب به ارتباط بين زرتشت و ابراهيم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ملايى سپيد روى و جوان كه عمامه سفيدى بر سر داشت سر رسيد، و چون از وى همين سؤال را كرديم بلافاصله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گبران زرتشت است، و او حدود شش هزار سال پيش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بيشتر درباره او بايد به كتب گبران مراجعه كرد، زيرا آنها كتابهايى در اين باره دارند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هنوز وقت باقى بود كه به تماشا وديدار مزار حضرت عبدالعظيم برويم، ترجيح دادم كه وقت باقى مانده را صرف بررسى و مشاهده ويرانه‌هاى باستانى 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قسمت علياى رى بازگشتم و ابتدا به بررسى نقشى كه از صخره واقع در مشرق ارگ قديم، به عرض حدود سه متر و بلندى شش متر كنده بودند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براى خود تاريخچه‌اى دارد؛ زيرا بر اين صخره قبلاً حجارى ديگرى بوده است كه در نيمه اول قرن نوزدهم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سيزدهم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تراشيده و پاك كرده و به جاى آن نقش جديدى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فتحعلى شاه را در حالى كه دارد شيرى را با نيزه مى‌زند نشان مى‌دهد، و چندان ارزش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حجارى قديم كه شاه دستور داده است آن را محو كنند و به جاى آن نقش وى را حجارى كنند، واقعاً ارزش تاريخى داشته و متعلق به دوران ساسانى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موريه</w:t>
      </w:r>
      <w:r>
        <w:rPr>
          <w:rStyle w:val="FootnoteAnchor"/>
          <w:rtl w:val="true"/>
        </w:rPr>
        <w:footnoteReference w:id="784"/>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پرايس</w:t>
      </w:r>
      <w:r>
        <w:rPr>
          <w:rStyle w:val="FootnoteAnchor"/>
          <w:rtl w:val="true"/>
        </w:rPr>
        <w:footnoteReference w:id="7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وسرويليام اوزلى</w:t>
      </w:r>
      <w:r>
        <w:rPr>
          <w:rStyle w:val="FootnoteAnchor"/>
          <w:rtl w:val="true"/>
        </w:rPr>
        <w:footnoteReference w:id="786"/>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و طرحهايى از آن برداشته‌اند، وكرپورتر</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 را وصف كرده است؛ بنابراين، اثر مذكور به‌كلى از بين نرفته، و من در اينجا تصويرى را كه اوزلى كشيده است به علت ارزش باستانشناسى آن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حجارى سوارى جنگى را نشان مى‌دهد كه با سرعت </w:t>
      </w:r>
    </w:p>
    <w:p>
      <w:pPr>
        <w:pStyle w:val="BookText"/>
        <w:rPr/>
      </w:pPr>
      <w:r>
        <w:rPr>
          <w:rFonts w:ascii="IRNazanin" w:hAnsi="IRNazanin" w:eastAsia="IRNazanin"/>
          <w:color w:val="111111"/>
          <w:sz w:val="28"/>
          <w:sz w:val="28"/>
          <w:szCs w:val="28"/>
          <w:rtl w:val="true"/>
          <w:lang w:bidi="fa-IR"/>
        </w:rPr>
        <w:t>تمام در حال تاختن است و نيزه‌اى را به طرف رقيب و مبارز خود، كه سر اسبش به صورت محو در روى سنگ ديده مى‌شود، پايين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نيزه در دست دارد بدون ترديد يكى از شاهنشاهان ساسانى است، و اين امر از كلاه حبابى شكل و ديگر لباسها و تجهيزات وى كه خاصّ دوران ساسانى است به خوبى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هيچ وجه نمى‌دانيم و ديگر هم نخواهيم دانست كه مراد از اين نقش كدام يك از شاهنشاهان ساسانى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كرپورتر فكر مى‌كند شايد اين سوار جنگجو، اردشير مؤسس سلسله ساسانى باشد كه در حال جنگ با آخرين پادشاه پارت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ويليام اوزلى، بر عكس، ميل دارد كه آن را نقش پسر اردشير، يعنى شاپور،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دو محقق متّفق القولند كه حجارى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متأسفيم كه ديگر حل كردن اين مسأله امكان ندارد، و از شور و شوق تباهى‌آور فتحعلى شاه نيز كه مارا از وجود اثرى تاريخى و قديمى محروم ساخته است، جز ابراز تأثّر كارى نمى‌توانيم بكنيم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فتحعلى شاه در ايجاد حجاريها و نقشها از خويشتن تنها به محو كردن و تراشيدن آثار قديمى منحصر نيست؛ از وى نقش برجسته ديگرى، بر سطحه بزرگى كه به خصوص براى اين كار بر جبهه صخره آتشفشانى بالاى چشمه على فراهم شده،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حجارى، پادشاه ريش دراز را نشان مى‌دهد كه بر بالاى تختش نشسته است و پسران و وزيرانش، به همان شيوه كه بر ديوارهاى تالار نگارستان در تهران نقاشى شده‌اند، اطراف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مسافتى آن سوى خندقهاى رى، در دامنه ارتفاعاتى كه ويرانه‌هاى شهر را در جانب شرقى و شمال شرقى در بر گرفته است، از تپه لختى كه بر جانب سنگى آن دخمه قديمى زرتشتيان قرار گرفته است،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ارتباطى كه رى با دين زرتشتى دارد احتمال داده مى‌شود كه اينجا يكى از قديم‌ترين جايگاه‌هاى دخمه‌هاى زرتشتى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كه موقعيت آن طورى است كه با شرايطى كه </w:t>
      </w:r>
    </w:p>
    <w:p>
      <w:pPr>
        <w:pStyle w:val="BookText"/>
        <w:rPr/>
      </w:pPr>
      <w:r>
        <w:rPr>
          <w:rFonts w:ascii="IRNazanin" w:hAnsi="IRNazanin" w:eastAsia="IRNazanin"/>
          <w:color w:val="111111"/>
          <w:sz w:val="28"/>
          <w:sz w:val="28"/>
          <w:szCs w:val="28"/>
          <w:rtl w:val="true"/>
          <w:lang w:bidi="fa-IR"/>
        </w:rPr>
        <w:t>ونديداد براى جاى دخمه مقرر مى‌دارد كاملاً 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دستور ونديداد دخمه بايد برفراز تپه‌اى ساخته شود كه از آبادى و محل سكونت مردمان دور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و پرندگان لاشه‌خوار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دسترسى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دخمه مرا به ياد دخمه اجمير</w:t>
      </w:r>
      <w:r>
        <w:rPr>
          <w:rStyle w:val="FootnoteAnchor"/>
          <w:rtl w:val="true"/>
        </w:rPr>
        <w:footnoteReference w:id="787"/>
      </w:r>
      <w:r>
        <w:rPr>
          <w:rFonts w:ascii="IRNazanin" w:hAnsi="IRNazanin" w:eastAsia="IRNazanin"/>
          <w:color w:val="111111"/>
          <w:sz w:val="28"/>
          <w:sz w:val="28"/>
          <w:szCs w:val="28"/>
          <w:rtl w:val="true"/>
          <w:lang w:bidi="fa-IR"/>
        </w:rPr>
        <w:t>در هند افكند، و خود ساختمان دخمه ماننددخمه پارسيان در بمبئى مدوّر است؛ سى‌پا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نه متر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دارد و با ساروجى اندود شده است كه مانند دخمه‌هاى بمبئى سفيد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دخمه را، مانند دخمه‌هاى يزد، از محل اعانه پارسيان هند براى رفاه بهبود زرتشتيان ايران چند سال پيش تعمير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دخمه‌هاى بمبئى، اين دخمه در ندارد، و علت اين امر، چنان كه زرتشتيان تهران مى‌گفتند، آن است كه مى‌ترسند مسلمانان آنجا را بى‌حرمت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چنان كه از آقاى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اسلستاين</w:t>
      </w:r>
      <w:r>
        <w:rPr>
          <w:rStyle w:val="FootnoteAnchor"/>
          <w:rtl w:val="true"/>
        </w:rPr>
        <w:footnoteReference w:id="788"/>
      </w:r>
      <w:r>
        <w:rPr>
          <w:rFonts w:ascii="Amiri" w:hAnsi="Amiri" w:eastAsia="Amiri" w:cs="Amiri"/>
          <w:color w:val="111111"/>
          <w:sz w:val="28"/>
          <w:sz w:val="28"/>
          <w:szCs w:val="28"/>
          <w:rtl w:val="true"/>
          <w:lang w:bidi="ar-SA"/>
        </w:rPr>
        <w:t>، مبلغى كه كمك كرده بود تا جسد يكى از نوكران زرتشتى‌اش را به درون دخمه بكشند، شنيدم با نردبان يا طناب و يا زنجير بالا مى‌برند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تپه بالاتر رفتم تا به جايى رسيدم كه مى‌توانستم درون دخمه را ببينم،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يا محلهايى كه براى گذاشتن اجساد درست كرده بودند به صورت چهارگوش ترتيب داده شده بود، 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دخمه‌هاى بمبئى به صورت شعاعهاى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نگاه كردم از بندار</w:t>
      </w:r>
      <w:r>
        <w:rPr>
          <w:rStyle w:val="FootnoteAnchor"/>
          <w:rtl w:val="true"/>
        </w:rPr>
        <w:footnoteReference w:id="789"/>
      </w:r>
      <w:r>
        <w:rPr>
          <w:rFonts w:ascii="IRNazanin" w:hAnsi="IRNazanin" w:eastAsia="IRNazanin"/>
          <w:color w:val="111111"/>
          <w:sz w:val="28"/>
          <w:sz w:val="28"/>
          <w:szCs w:val="28"/>
          <w:rtl w:val="true"/>
          <w:lang w:bidi="fa-IR"/>
        </w:rPr>
        <w:t>يا گودال مركزى كه اسكلتها رابعد از آنكه از گوشت و پوست عارى شدند، در آن مى‌گذارند اثرى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به درون دخمه رفته بودند مى‌گفتند كه در آنجا زيرزمينى هست كه چند پله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زيرزمين به منزله استودان يعنى جايگاه استخوانها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تشكيلات آن بر روى هم به نظر من تقريباً ابتدايى و از دخمه‌هاى بمبئى نامنظم‌تر و عقب مانده‌تر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بيفزايم كه اثرى از سگرى يعنى </w:t>
      </w:r>
    </w:p>
    <w:p>
      <w:pPr>
        <w:pStyle w:val="BookText"/>
        <w:rPr/>
      </w:pPr>
      <w:r>
        <w:rPr>
          <w:rFonts w:ascii="IRNazanin" w:hAnsi="IRNazanin" w:eastAsia="IRNazanin"/>
          <w:color w:val="111111"/>
          <w:sz w:val="28"/>
          <w:sz w:val="28"/>
          <w:szCs w:val="28"/>
          <w:rtl w:val="true"/>
          <w:lang w:bidi="fa-IR"/>
        </w:rPr>
        <w:t>محلى براى گذاشتن چراغى كه بايد دائم در نزديك جايگاه مردگان بسوزد،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سوى تهران اسب مى‌تاختيم خورشيد سايه‌هاى طويلى از كوه دماوند، بلندترين قله سلسله جبال البرز، كه در اوستا هرابرزئيتى</w:t>
      </w:r>
      <w:r>
        <w:rPr>
          <w:rStyle w:val="FootnoteAnchor"/>
          <w:rtl w:val="true"/>
        </w:rPr>
        <w:footnoteReference w:id="790"/>
      </w:r>
      <w:r>
        <w:rPr>
          <w:rFonts w:ascii="IRNazanin" w:hAnsi="IRNazanin" w:eastAsia="IRNazanin"/>
          <w:color w:val="111111"/>
          <w:sz w:val="28"/>
          <w:sz w:val="28"/>
          <w:szCs w:val="28"/>
          <w:rtl w:val="true"/>
          <w:lang w:bidi="fa-IR"/>
        </w:rPr>
        <w:t>ناميدهمى‌شود، بر جهان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دماوند، باقله پوشيده از برف و چهره اخم كرده‌اش، قريب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زمين سربرافراشته و جلو آسمان را سد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عبوس و اخم كرده آن نبايد تعجب كرد؛ زيرا بنابر افسانه‌ها، وظيفه سنگينى برعهده دارد و بايد در زير قامت جسيم و گران خود قرنها ضحاك يا اژى دهاك، آن هيولاى غول پيكر، را بر هم بفشارد تا مبادا از زنجير اسارت بگريزد و دنيا را از ظلم و ستم بياكند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هزاره پانزدهم است كه كوه ازاين وظيفه سنگين آزاد مى‌شود؛ زيرا در آن زمان پهلوان بزرگ سام كرساسپ</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برانگيخته خواهد شد، و ضحّاك را خواهد كشت، و دوران جديدى آغاز خواهد</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ديرى نگذشت كه وارد دروازه پايتخت شديم، و افكار من از اسطوره‌هاى قديمى و ويرانه‌هاى باستانى به موضوعهاى جديد و امروزى باز آمدند</w:t>
      </w:r>
      <w:r>
        <w:rPr>
          <w:rFonts w:eastAsia="IRNazanin" w:cs="IRNazanin"/>
          <w:color w:val="111111"/>
          <w:sz w:val="28"/>
          <w:szCs w:val="28"/>
          <w:rtl w:val="true"/>
          <w:lang w:bidi="fa-IR"/>
        </w:rPr>
        <w:t xml:space="preserve">. </w:t>
      </w:r>
      <w:bookmarkStart w:id="755" w:name="pg15893_170640"/>
    </w:p>
    <w:p>
      <w:pPr>
        <w:pStyle w:val="Heading4"/>
        <w:numPr>
          <w:ilvl w:val="3"/>
          <w:numId w:val="1"/>
        </w:numPr>
        <w:rPr/>
      </w:pPr>
      <w:bookmarkStart w:id="756" w:name="__RefHeading___Toc15400974_2142443653"/>
      <w:bookmarkStart w:id="757" w:name="_Toc273"/>
      <w:bookmarkEnd w:id="755"/>
      <w:bookmarkEnd w:id="756"/>
      <w:r>
        <w:rPr>
          <w:rtl w:val="true"/>
        </w:rPr>
        <w:t>(</w:t>
      </w:r>
      <w:r>
        <w:rPr/>
        <w:t>17</w:t>
      </w:r>
      <w:r>
        <w:rPr>
          <w:rtl w:val="true"/>
        </w:rPr>
        <w:t xml:space="preserve">) </w:t>
      </w:r>
      <w:r>
        <w:rPr>
          <w:rtl w:val="true"/>
        </w:rPr>
        <w:t>به سوى اصفهان</w:t>
      </w:r>
      <w:bookmarkEnd w:id="7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اصفهان</w:t>
      </w:r>
      <w:r>
        <w:rPr>
          <w:rStyle w:val="FootnoteAnchor"/>
          <w:rtl w:val="true"/>
        </w:rPr>
        <w:footnoteReference w:id="792"/>
      </w:r>
    </w:p>
    <w:p>
      <w:pPr>
        <w:pStyle w:val="BookText"/>
        <w:rPr/>
      </w:pP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سفرنامه پير لوتى، رمان نويس فرانسوى، در سال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گنبد زرين و درخشان حضرت عبدالعظيم نويسنده را به ياد گنبد حضرت معصومه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بست نشينى مقصران و بزهكاران و كشته شدن ناصرالدين شاه در حرم عبدالعظيم را يادآورى مى‌كند و از شهر رى مى‌گذرد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دو رگبار شديد، يك شعاع آفتاب گنبد زرين درخشانى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گنبد حضرت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حرم معروف شاه عبدالعظيم و جايگاه مقدّسى است كه براى بزهكاران و مقصّران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به‌حساب مى‌آيد و در همين جا بوده كه در حدود ده سال پيش، شخصى به ضرب كارد</w:t>
      </w:r>
      <w:r>
        <w:rPr>
          <w:rStyle w:val="FootnoteAnchor"/>
          <w:rtl w:val="true"/>
        </w:rPr>
        <w:footnoteReference w:id="793"/>
      </w:r>
      <w:r>
        <w:rPr>
          <w:rFonts w:ascii="IRNazanin" w:hAnsi="IRNazanin" w:eastAsia="IRNazanin"/>
          <w:color w:val="111111"/>
          <w:sz w:val="28"/>
          <w:sz w:val="28"/>
          <w:szCs w:val="28"/>
          <w:rtl w:val="true"/>
          <w:lang w:bidi="fa-IR"/>
        </w:rPr>
        <w:t>ناصرالدين‌شاه را از پاى درآورد</w:t>
      </w:r>
      <w:r>
        <w:rPr>
          <w:rFonts w:eastAsia="IRNazanin" w:cs="IRNazanin"/>
          <w:color w:val="111111"/>
          <w:sz w:val="28"/>
          <w:szCs w:val="28"/>
          <w:rtl w:val="true"/>
          <w:lang w:bidi="fa-IR"/>
        </w:rPr>
        <w:t xml:space="preserve">. </w:t>
      </w:r>
      <w:bookmarkStart w:id="758" w:name="pg15893_170641"/>
    </w:p>
    <w:p>
      <w:pPr>
        <w:pStyle w:val="Heading4"/>
        <w:numPr>
          <w:ilvl w:val="3"/>
          <w:numId w:val="1"/>
        </w:numPr>
        <w:rPr/>
      </w:pPr>
      <w:bookmarkStart w:id="759" w:name="__RefHeading___Toc15400976_2142443653"/>
      <w:bookmarkStart w:id="760" w:name="_Toc274"/>
      <w:bookmarkEnd w:id="758"/>
      <w:bookmarkEnd w:id="759"/>
      <w:r>
        <w:rPr>
          <w:rtl w:val="true"/>
        </w:rPr>
        <w:t>(</w:t>
      </w:r>
      <w:r>
        <w:rPr/>
        <w:t>18</w:t>
      </w:r>
      <w:r>
        <w:rPr>
          <w:rtl w:val="true"/>
        </w:rPr>
        <w:t xml:space="preserve">) </w:t>
      </w:r>
      <w:r>
        <w:rPr>
          <w:rtl w:val="true"/>
        </w:rPr>
        <w:t>ايران امروز</w:t>
      </w:r>
      <w:bookmarkEnd w:id="7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امروز</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فروشى زوّار،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1906-1907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اوژن اوبن وزير مختار دولت فرانسه در ايران در سالهاى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از تهران به سوى اصفهان مى‌رفته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گبرى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خرابه‌هاى رى باستان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بى‌بى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حضرت عبدالعظيم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سبزيها و درختانى كه از آبهاى جارى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مى‌شوند،</w:t>
      </w:r>
    </w:p>
    <w:p>
      <w:pPr>
        <w:pStyle w:val="BookText"/>
        <w:rPr/>
      </w:pPr>
      <w:r>
        <w:rPr>
          <w:rFonts w:ascii="IRNazanin" w:hAnsi="IRNazanin" w:eastAsia="IRNazanin"/>
          <w:color w:val="111111"/>
          <w:sz w:val="28"/>
          <w:sz w:val="28"/>
          <w:szCs w:val="28"/>
          <w:rtl w:val="true"/>
          <w:lang w:bidi="fa-IR"/>
        </w:rPr>
        <w:t xml:space="preserve">مناره‌هاى كاشى پوش و گنبد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مقدس از اعقاب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مانند صدها سيد ديگر، از دست شكنجه و آزارى كه عليه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اعراب آغاز شده بود، به ايران گريخته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 پناه جسته و در همان جا نيز به قتل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تا اصفهان چهارصد و هشتاد كيلومتر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ترتيبى داده‌اند كه پست با درشگه‌ها حمل شود، مسافرت پنج روز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امتياز آن يك نفر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مشهدى محمد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ارتباطات با جنوب را از جاده‌هايى كه از پايتخت به شهرهاى همدان، كرمانشاه، شيراز يا كرمان منشعب گرديده است،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ايستگاهى هشت 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پيكها از اين راه تنها علت تأخير در ايستگاهها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از پايين شهر، آنجا كه كوره‌هاى آهك پزى و گورستان‌ها قرار دارد، بعد </w:t>
      </w:r>
    </w:p>
    <w:p>
      <w:pPr>
        <w:pStyle w:val="BookText"/>
        <w:rPr/>
      </w:pPr>
      <w:r>
        <w:rPr>
          <w:rFonts w:ascii="IRNazanin" w:hAnsi="IRNazanin" w:eastAsia="IRNazanin"/>
          <w:color w:val="111111"/>
          <w:sz w:val="28"/>
          <w:sz w:val="28"/>
          <w:szCs w:val="28"/>
          <w:rtl w:val="true"/>
          <w:lang w:bidi="fa-IR"/>
        </w:rPr>
        <w:t>از گذشتن از ميان خاكهاى دستى و خندق حصار شهر، از دروازه‌اى كه سردر آن كاشيكارى شده و بر بالاى چند ستون كوچك دوكى شكل بنا شده است، به جنوب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ما، جلگه با شيب ملايم به سوى كوهستان‌هاى بلند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تهران زير شاخ و برگ درختان، پنهان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قسمتها، پيش از مناظر شميران، در بالاى زمين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پوشيده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فاصله‌اى دور، در سمت شرق، قله مخروطى شكل دماوند، تنها و با شكوه، سر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كوههاى البرز به صورت طاق‌هاى سياه رنگ دائره وار، دور فلات ايران را احاطه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بنا شده، در پشت صخره‌ها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باستان، آخرين قسمت‌هاى شيب زمينرا پوشانده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انتهاى زمين نيمه بلندى،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بى‌بى شهر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سائقه اعتقادات مذهبى علاقه دارند آنجا را مدفن دختر يزدگرد، آخرين پادشاه ساسانى، همان خانمى كه به همسرى امام حسين انتخاب شد،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در ميان سبزيها و درختانى كه از آبهاى جارى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مى‌شوند، مناره‌هاى كاشى پوش و گنبد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مقدس از اعقاب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مانند صدها سيد ديگر، از دست شكنجه و آزارى كه عليه اولاد على عليه‌السلام در سرزمين اعراب آغاز شده بود، به ايران گريخته و در مجاورت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 براى خود پناه جسته است و در همان جا نيز به قتل رسيده</w:t>
      </w:r>
      <w:r>
        <w:rPr>
          <w:rFonts w:eastAsia="IRNazanin" w:cs="IRNazanin"/>
          <w:color w:val="111111"/>
          <w:sz w:val="28"/>
          <w:szCs w:val="28"/>
          <w:rtl w:val="true"/>
          <w:lang w:bidi="fa-IR"/>
        </w:rPr>
        <w:t xml:space="preserve">. </w:t>
      </w:r>
      <w:bookmarkStart w:id="761" w:name="pg15893_170643"/>
    </w:p>
    <w:p>
      <w:pPr>
        <w:pStyle w:val="BookText"/>
        <w:rPr/>
      </w:pPr>
      <w:bookmarkEnd w:id="761"/>
      <w:r>
        <w:rPr>
          <w:rFonts w:ascii="IRNazanin" w:hAnsi="IRNazanin" w:eastAsia="IRNazanin"/>
          <w:color w:val="111111"/>
          <w:sz w:val="28"/>
          <w:sz w:val="28"/>
          <w:szCs w:val="28"/>
          <w:rtl w:val="true"/>
          <w:lang w:bidi="fa-IR"/>
        </w:rPr>
        <w:t>در گذشت غم‌انگيز وى، موجب آن شده كه اهالى تهران گنبد و بارگاهى برايش بسازند و قبرش را به زيارتگاه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و جمعه‌ها و روزهاى بزرگ مذهبى، بخصوص در ايام عاشورا و روز بيست و هشتم صفر، موج جمعيت در صحن و اطراف آن غير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دلائل گوناگون با دشوارى‌هايى روبه‌رو مى‌شوند، به آنجا رو مى‌آورند و در كنار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مكان مقدسى براى تهرانيها، امن‌تر از مزار شاه عبدالعظيم نيست</w:t>
      </w:r>
      <w:r>
        <w:rPr>
          <w:rFonts w:eastAsia="IRNazanin" w:cs="IRNazanin"/>
          <w:color w:val="111111"/>
          <w:sz w:val="28"/>
          <w:szCs w:val="28"/>
          <w:rtl w:val="true"/>
          <w:lang w:bidi="fa-IR"/>
        </w:rPr>
        <w:t>.</w:t>
      </w:r>
    </w:p>
    <w:p>
      <w:pPr>
        <w:pStyle w:val="Heading4"/>
        <w:numPr>
          <w:ilvl w:val="3"/>
          <w:numId w:val="1"/>
        </w:numPr>
        <w:rPr/>
      </w:pPr>
      <w:bookmarkStart w:id="762" w:name="__RefHeading___Toc15400978_2142443653"/>
      <w:bookmarkStart w:id="763" w:name="_Toc275"/>
      <w:bookmarkEnd w:id="762"/>
      <w:r>
        <w:rPr>
          <w:rtl w:val="true"/>
        </w:rPr>
        <w:t>(</w:t>
      </w:r>
      <w:r>
        <w:rPr/>
        <w:t>19</w:t>
      </w:r>
      <w:r>
        <w:rPr>
          <w:rtl w:val="true"/>
        </w:rPr>
        <w:t xml:space="preserve">) </w:t>
      </w:r>
      <w:r>
        <w:rPr>
          <w:rtl w:val="true"/>
        </w:rPr>
        <w:t>سفرنامه اصفهان</w:t>
      </w:r>
      <w:bookmarkEnd w:id="7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اصفهان</w:t>
      </w:r>
      <w:r>
        <w:rPr>
          <w:rStyle w:val="FootnoteAnchor"/>
          <w:rtl w:val="true"/>
        </w:rPr>
        <w:footnoteReference w:id="796"/>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عبدالحسين كاشانى ملك المورخين در اين سفرنامه كه در 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شده از تهران به سوى اصفهان حركت مى‌كند و در ميان راه ضريح حضرت عبدالعظيم را زيارت مى‌كند و به راهش ادامه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كه جمعه هفدهم ربيع الاول هزار و سيصد و سى و دو هجرى است و روز عيد سعيد حضرت ختمى مرتبت است با نجف قليخان صمصام السلطنه بختيارى حاكم اصفهان و مضافات از طهران، از دروازه حضرت عبدالعظيم به طرف اصفهان عزيمت نموده، قبل از ظهر وارد زاويه مقدسه شديم؛ بعد از صرف نهار و زيارت با دو كالسكه و يك دليجان پستى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از قرار ذيلند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صمصام السلطنه، سردار جنگ ايلخانى بختيارى، ميرزا حبيب اللّه خان كافى </w:t>
      </w:r>
      <w:bookmarkStart w:id="764" w:name="pg15893_170644"/>
    </w:p>
    <w:p>
      <w:pPr>
        <w:pStyle w:val="BookText"/>
        <w:rPr/>
      </w:pPr>
      <w:bookmarkEnd w:id="764"/>
      <w:r>
        <w:rPr>
          <w:rFonts w:ascii="Amiri" w:hAnsi="Amiri" w:eastAsia="Amiri" w:cs="Amiri"/>
          <w:color w:val="111111"/>
          <w:sz w:val="28"/>
          <w:sz w:val="28"/>
          <w:szCs w:val="28"/>
          <w:rtl w:val="true"/>
          <w:lang w:bidi="ar-SA"/>
        </w:rPr>
        <w:t>الممالك خراسانى، عبداللّه زاده عالم الدوله، حاجى شيخ حسن خان، ميرزا عبداللّه خان منشى شيرازى، صفرخان بختيارى، امام الحكماى هندى، سديد الملك، غلام على خان، تقى خان آبدار، على نقى خان، فضل اللّه خان، حسين و مؤلّف عبد الحسين ملك المورّخين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زاويه مقدّسه، جمعى از اهل شهر طهران، براى بدرقه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نيز نائل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راه هر اسبى يك قران گرفته شد</w:t>
      </w:r>
      <w:r>
        <w:rPr>
          <w:rFonts w:eastAsia="IRNazanin" w:cs="IRNazanin"/>
          <w:color w:val="111111"/>
          <w:sz w:val="28"/>
          <w:szCs w:val="28"/>
          <w:rtl w:val="true"/>
          <w:lang w:bidi="fa-IR"/>
        </w:rPr>
        <w:t>.</w:t>
      </w:r>
    </w:p>
    <w:p>
      <w:pPr>
        <w:pStyle w:val="Heading4"/>
        <w:numPr>
          <w:ilvl w:val="3"/>
          <w:numId w:val="1"/>
        </w:numPr>
        <w:rPr/>
      </w:pPr>
      <w:bookmarkStart w:id="765" w:name="__RefHeading___Toc15400980_2142443653"/>
      <w:bookmarkStart w:id="766" w:name="_Toc276"/>
      <w:bookmarkEnd w:id="765"/>
      <w:r>
        <w:rPr>
          <w:rtl w:val="true"/>
        </w:rPr>
        <w:t>(</w:t>
      </w:r>
      <w:r>
        <w:rPr/>
        <w:t>20</w:t>
      </w:r>
      <w:r>
        <w:rPr>
          <w:rtl w:val="true"/>
        </w:rPr>
        <w:t xml:space="preserve">) </w:t>
      </w:r>
      <w:r>
        <w:rPr>
          <w:rtl w:val="true"/>
        </w:rPr>
        <w:t>سفرنامه قم</w:t>
      </w:r>
      <w:bookmarkEnd w:id="766"/>
    </w:p>
    <w:p>
      <w:pPr>
        <w:pStyle w:val="Heading5"/>
        <w:numPr>
          <w:ilvl w:val="4"/>
          <w:numId w:val="1"/>
        </w:numPr>
        <w:rPr/>
      </w:pPr>
      <w:bookmarkStart w:id="767" w:name="__RefHeading___Toc15400982_2142443653"/>
      <w:bookmarkStart w:id="768" w:name="_Toc277"/>
      <w:bookmarkEnd w:id="767"/>
      <w:r>
        <w:rPr>
          <w:rtl w:val="true"/>
        </w:rPr>
        <w:t>اشاره</w:t>
      </w:r>
      <w:bookmarkEnd w:id="7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قم</w:t>
      </w:r>
      <w:r>
        <w:rPr>
          <w:rStyle w:val="FootnoteAnchor"/>
          <w:rtl w:val="true"/>
        </w:rPr>
        <w:footnoteReference w:id="797"/>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جنگل مولى يا سفرنامه قم شرح ماجراى سفر آيه‌اللّه العظمى سيد احمد حسينى زنجانى در جوانى به قصد آستان‌بوسى حضرت معصومه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ميان راه در هنگام اقامت در تهران به زيارت شاه‌عبدالعظيم مى‌رود و مختصرى در فضايل عبدالعظيم و تاريخ حيات و ممات ايشان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باز به زيارت آن حضرت و از آنجا به زيارت مزار شيخ صدوق مى‌رود و در اينجا جريان كشف جسد سالم ايشان در زمان فتحعلى شاه را به نقل از روضات الجنات و استاد ايشان آقا شيخ زين‌العابدين زنجانى نقل مى‌كند</w:t>
      </w:r>
      <w:r>
        <w:rPr>
          <w:rFonts w:eastAsia="IRNazanin" w:cs="IRNazanin"/>
          <w:color w:val="111111"/>
          <w:sz w:val="28"/>
          <w:szCs w:val="28"/>
          <w:rtl w:val="true"/>
          <w:lang w:bidi="fa-IR"/>
        </w:rPr>
        <w:t>.</w:t>
      </w:r>
    </w:p>
    <w:p>
      <w:pPr>
        <w:pStyle w:val="Heading5"/>
        <w:numPr>
          <w:ilvl w:val="4"/>
          <w:numId w:val="1"/>
        </w:numPr>
        <w:rPr/>
      </w:pPr>
      <w:bookmarkStart w:id="769" w:name="__RefHeading___Toc15400984_2142443653"/>
      <w:bookmarkStart w:id="770" w:name="_Toc278"/>
      <w:bookmarkEnd w:id="769"/>
      <w:r>
        <w:rPr>
          <w:rtl w:val="true"/>
        </w:rPr>
        <w:t>زيارت حضرت عبدالعظيم</w:t>
      </w:r>
      <w:bookmarkEnd w:id="7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آقايان نيز به تدريج بيدار شده و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ميرزا ابوالقاسم تشريف آورد </w:t>
      </w:r>
    </w:p>
    <w:p>
      <w:pPr>
        <w:pStyle w:val="BookText"/>
        <w:rPr/>
      </w:pPr>
      <w:r>
        <w:rPr>
          <w:rFonts w:ascii="Amiri" w:hAnsi="Amiri" w:eastAsia="Amiri" w:cs="Amiri"/>
          <w:color w:val="111111"/>
          <w:sz w:val="28"/>
          <w:sz w:val="28"/>
          <w:szCs w:val="28"/>
          <w:rtl w:val="true"/>
          <w:lang w:bidi="ar-SA"/>
        </w:rPr>
        <w:t>و بعد از ساعتى قرار بر اين شد كه به زيارت حضرت شاهزاده عبدالعظيم</w:t>
      </w:r>
      <w:r>
        <w:rPr>
          <w:rStyle w:val="FootnoteAnchor"/>
          <w:rtl w:val="true"/>
        </w:rPr>
        <w:footnoteReference w:id="798"/>
      </w:r>
      <w:r>
        <w:rPr>
          <w:rFonts w:ascii="IRNazanin" w:hAnsi="IRNazanin" w:eastAsia="IRNazanin"/>
          <w:color w:val="111111"/>
          <w:sz w:val="28"/>
          <w:sz w:val="28"/>
          <w:szCs w:val="28"/>
          <w:rtl w:val="true"/>
          <w:lang w:bidi="fa-IR"/>
        </w:rPr>
        <w:t>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قصد با واگون شهرى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رسيديم كه ماشين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انتظار ماشين بعدى در سالون انتظار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حركت آن را نمى‌دانستيم، منتظرانه دقيقه‌شمارى مى‌كرديم كه حالا درِ سالون باز مى‌شود، آن قدر نمانده كه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سه ساعت تمام در حال انتظار و ناراحتى گذرانديم تا اين كه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خلاص شديم و سوار ترن شده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نشد كه به زاويه مقدسه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و ابن قولويه از مردى از اهل رى روايت كرده‌اند كه من خدمت حضرت امام على نقى عليه‌السلام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 كجا بودى؟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امام حسين عليه‌السلام رفته بودم، فرمود كه اگر زيارت مى‌كردى عبدالعظيم را كه قبر او نزد شماست، هر آينه مثل كسى بودى كه زيارت امام حسين عليه‌السلام را كرده باشد</w:t>
      </w:r>
      <w:r>
        <w:rPr>
          <w:rFonts w:eastAsia="IRNazanin" w:cs="IRNazanin"/>
          <w:color w:val="111111"/>
          <w:sz w:val="28"/>
          <w:szCs w:val="28"/>
          <w:rtl w:val="true"/>
          <w:lang w:bidi="fa-IR"/>
        </w:rPr>
        <w:t>.</w:t>
      </w:r>
      <w:r>
        <w:rPr>
          <w:rStyle w:val="FootnoteAnchor"/>
          <w:rtl w:val="true"/>
        </w:rPr>
        <w:footnoteReference w:id="79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حضرت عبدالعظيم از سلطان گريخت و به 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سكة الموالى در خانه مردى از شيعيان پنهان شد و در سرداب آن خانه روزها روزه و شبها نماز به جا مى‌آورد و مخفيانه بيرون مى‌آمد و قبرى را كه در مقابل او است زيارت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مردى از فرزندان موسى عليه‌السلام است</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پيوسته در آن خانه بود و يك دو نفر از شيعه خبردار بود تا اين كه اكثر مردم رى آن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شيعيان حضرت رسول صلى‌الله‌عليه‌و‌آله را در خواب ديد، كه حضرت فرمود كه مردى از فرزندان من در سكة الموالى مدفون خواهد شد، در نزد درخت سيبى در باغ عبدالجبار بن عبدالوهاب و اشاره فرمود به همان مكانى كه آن جناب در آنجا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رفت كه آن درخت و مكان را از صاحب آن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چه مى‌خرى؟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خوابى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خوابى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درخت را با تمامى باغ وقف كرده‌ام بر اين سيد و شيعيان كه مرده‌هاى خودشان را در آنجا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عبدالعظيم بيمار شد و دار دنيا را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همانجا به خاك سپردند و در جيب قبايش رقعه‌اى يافتند كه در آن نسب شريف خود 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ديگر به نام امامزاده طاهر در طرف شرقى صحن عبدالعظيم زيارتگاه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زيارتش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مسجد زيرزمينى كه در مقابل ايوان مبارك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واعظى در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شيواى او ما را جلب كرد، در پاى منبر نشسته تا آخر مجلس كه منتهى به ذكر مصيبت حضرت سيدالشهداء عليه‌السلام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رسم تمامى اهل منبر است كه مجلس را با ذكر مصائب آن حضرت خاتمه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و نيم به غروب مانده با ترن به طهران برگشتيم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روز با خواب و ثلث ديگرش را با گردش كه منتهى به سوارى ترن شد كه ما را به زاويه مقدسه رسانيد و ثلث آخر را هم در زاويه مقدسه گذرانديم، </w:t>
      </w:r>
    </w:p>
    <w:p>
      <w:pPr>
        <w:pStyle w:val="BookText"/>
        <w:rPr/>
      </w:pPr>
      <w:r>
        <w:rPr>
          <w:rFonts w:ascii="IRNazanin" w:hAnsi="IRNazanin" w:eastAsia="IRNazanin"/>
          <w:color w:val="111111"/>
          <w:sz w:val="28"/>
          <w:sz w:val="28"/>
          <w:szCs w:val="28"/>
          <w:rtl w:val="true"/>
          <w:lang w:bidi="fa-IR"/>
        </w:rPr>
        <w:t>ولى هنگامى كه در اطاق خط آهن بوديم همه تشنه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 كه در ورود شاه عبدالعظيم قبل از زيارت به حمّام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قدرى در آب سرد شنا و آب‌تنى كرديم كه به كلى عطش ما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حمام عطش مى‌آورد، ولى چاله حوض حمام معامله به عكس آن كرد، يعنى عطش ما را زايل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التهاب عطش وارد حمام شديم بى‌آنكه از تشنگى اثرى مانده باشد، بيرون شديم و در كمال راحتى مشرف به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عبدالعظيم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ناصرالدين شاه را كه مجسمه او از سنگ مرمر روى قبر بود زيارت و تماشا كرديم و در مقبره ناصرالدين شاه قبر مرحوم ملاعلى كنى را</w:t>
      </w:r>
      <w:r>
        <w:rPr>
          <w:rStyle w:val="FootnoteAnchor"/>
          <w:rtl w:val="true"/>
        </w:rPr>
        <w:footnoteReference w:id="801"/>
      </w:r>
      <w:r>
        <w:rPr>
          <w:rFonts w:ascii="IRNazanin" w:hAnsi="IRNazanin" w:eastAsia="IRNazanin"/>
          <w:color w:val="111111"/>
          <w:sz w:val="28"/>
          <w:sz w:val="28"/>
          <w:szCs w:val="28"/>
          <w:rtl w:val="true"/>
          <w:lang w:bidi="fa-IR"/>
        </w:rPr>
        <w:t>زيارت كرديم و قبور ديگر از علماء و غيره در همين بقعه بود،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سپهسالار مجسمه او را هم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صحن مبارك لب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بزرگى است كه از جلو ايوان مبارك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 شديم كه آقا سيدجواد بيايد به شهر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قوام و آقا ميرزا محمد بنا داشتند كه شب در زاويه مقدسه باشند، ولى ما چون وعده افطار داده بوديم، مجبور بوديم كه به شهر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آنها از ما جدا شدند و من و آقا سيد على اكبر به انتظار آقا سيد جواد نشستيم تا اين كه آمد ولى ما تا پاى ماشين برسيم، سوت</w:t>
      </w:r>
      <w:r>
        <w:rPr>
          <w:rStyle w:val="FootnoteAnchor"/>
          <w:rtl w:val="true"/>
        </w:rPr>
        <w:footnoteReference w:id="802"/>
      </w:r>
      <w:r>
        <w:rPr>
          <w:rFonts w:ascii="IRNazanin" w:hAnsi="IRNazanin" w:eastAsia="IRNazanin"/>
          <w:color w:val="111111"/>
          <w:sz w:val="28"/>
          <w:sz w:val="28"/>
          <w:szCs w:val="28"/>
          <w:rtl w:val="true"/>
          <w:lang w:bidi="fa-IR"/>
        </w:rPr>
        <w:t>حركت ماشين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ديگر هم نبود، غير از الاغ آنهم </w:t>
      </w:r>
      <w:bookmarkStart w:id="771" w:name="pg15893_170648"/>
    </w:p>
    <w:p>
      <w:pPr>
        <w:pStyle w:val="BookText"/>
        <w:rPr/>
      </w:pPr>
      <w:bookmarkEnd w:id="771"/>
      <w:r>
        <w:rPr>
          <w:rFonts w:ascii="IRNazanin" w:hAnsi="IRNazanin" w:eastAsia="IRNazanin"/>
          <w:color w:val="111111"/>
          <w:sz w:val="28"/>
          <w:sz w:val="28"/>
          <w:szCs w:val="28"/>
          <w:rtl w:val="true"/>
          <w:lang w:bidi="fa-IR"/>
        </w:rPr>
        <w:t>اولاً بيشتر از دو تا پيدا نشد، و اگر هم پيدا مى‌شد، معلوم نبود كه تا موقع افطار ما را به وعده‌گاه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انجاز وعد معذور و ناچار ماندنى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ميرزا قوام و ميرزا محمد را پيدا كرديم تا لوازم افطار تهيه نموده به ابن بابويه رفتيم</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آنجا نهر جارى در وسط صحن بود، هوا هم صاف و نور ماه در شب نهم از نصف دايره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آخر به خير شديم و خيلى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دروازه صحن قهوه‌خانه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و قليان از آنجا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ديگر نيز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مى‌شد</w:t>
      </w:r>
      <w:r>
        <w:rPr>
          <w:rFonts w:eastAsia="IRNazanin" w:cs="IRNazanin"/>
          <w:color w:val="111111"/>
          <w:sz w:val="28"/>
          <w:szCs w:val="28"/>
          <w:rtl w:val="true"/>
          <w:lang w:bidi="fa-IR"/>
        </w:rPr>
        <w:t>.</w:t>
      </w:r>
    </w:p>
    <w:p>
      <w:pPr>
        <w:pStyle w:val="Heading5"/>
        <w:numPr>
          <w:ilvl w:val="4"/>
          <w:numId w:val="1"/>
        </w:numPr>
        <w:rPr/>
      </w:pPr>
      <w:bookmarkStart w:id="772" w:name="__RefHeading___Toc15400986_2142443653"/>
      <w:bookmarkStart w:id="773" w:name="_Toc279"/>
      <w:bookmarkEnd w:id="772"/>
      <w:r>
        <w:rPr>
          <w:rtl w:val="true"/>
        </w:rPr>
        <w:t>مزار ابن بابويه</w:t>
      </w:r>
      <w:bookmarkEnd w:id="773"/>
    </w:p>
    <w:p>
      <w:pPr>
        <w:pStyle w:val="BookText"/>
        <w:rPr/>
      </w:pPr>
      <w:r>
        <w:rPr>
          <w:rFonts w:ascii="IRNazanin" w:hAnsi="IRNazanin" w:eastAsia="IRNazanin"/>
          <w:color w:val="111111"/>
          <w:sz w:val="28"/>
          <w:sz w:val="28"/>
          <w:szCs w:val="28"/>
          <w:rtl w:val="true"/>
          <w:lang w:bidi="fa-IR"/>
        </w:rPr>
        <w:t>بعد از افطار مشرف به مزار مبارك ابن بابويه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على بن الحسين است صاحب كتاب من لا يحضره الفقيه، از اجله محدثين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والد بزرگوارش را در قم زيارت كرديم و قبر خودش را در اينجا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شيخ بهايى نقل نموده‌اند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من پرسيد كه صدوق افضل است يا زكريا بن آدم،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آدم به جهت توافق اخبار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او، شبى مرحوم صدوق را در خواب ديدم كه به من عتاب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دانستى زكريا بن آدم افضل از من است، آنگاه از من روگردان شد</w:t>
      </w:r>
      <w:r>
        <w:rPr>
          <w:rFonts w:eastAsia="IRNazanin" w:cs="IRNazanin"/>
          <w:color w:val="111111"/>
          <w:sz w:val="28"/>
          <w:szCs w:val="28"/>
          <w:rtl w:val="true"/>
          <w:lang w:bidi="fa-IR"/>
        </w:rPr>
        <w:t>.</w:t>
      </w:r>
    </w:p>
    <w:p>
      <w:pPr>
        <w:pStyle w:val="Heading5"/>
        <w:numPr>
          <w:ilvl w:val="4"/>
          <w:numId w:val="1"/>
        </w:numPr>
        <w:rPr/>
      </w:pPr>
      <w:bookmarkStart w:id="774" w:name="__RefHeading___Toc15400988_2142443653"/>
      <w:bookmarkStart w:id="775" w:name="_Toc280"/>
      <w:bookmarkEnd w:id="774"/>
      <w:r>
        <w:rPr>
          <w:rtl w:val="true"/>
        </w:rPr>
        <w:t>جسد سالم شيخ صدوق</w:t>
      </w:r>
      <w:bookmarkEnd w:id="77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روضات الجنات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كه در حدود سنه هزار و دويست </w:t>
      </w:r>
    </w:p>
    <w:p>
      <w:pPr>
        <w:pStyle w:val="BookText"/>
        <w:rPr/>
      </w:pPr>
      <w:r>
        <w:rPr>
          <w:rFonts w:ascii="IRNazanin" w:hAnsi="IRNazanin" w:eastAsia="IRNazanin"/>
          <w:color w:val="111111"/>
          <w:sz w:val="28"/>
          <w:sz w:val="28"/>
          <w:szCs w:val="28"/>
          <w:rtl w:val="true"/>
          <w:lang w:bidi="fa-IR"/>
        </w:rPr>
        <w:t xml:space="preserve">و سى و هشت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بارندگى و طغيان سيل رخنه در قبر شريف بروز نمود، خواستند آن را مرمت نمايند، اطراف آن را كندند، به سردابى رسيد كه مدفن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جسد شريف او را سالم يافتند كه عارى از كفن شده، ولى مكشوف العورة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انگشتان وى اثر خضاب بود و در اطراف انگشتان رشته‌هايى از كفن پوسيده، مانند فتيله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اين خبر كه شايع شد جماعتى از علما و اعيان مركز داخل سرداب شده، مشاهده كردند؛ حتى فتحعلى شاه هم خودش خواسته داخل سرداب شود، ولى رجال و اركان دولت صلاح نديدند كه او به سرداب داخل شود، اما به تواتر، مطلب به مرتبه عين اليقين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امر فرمود، آن رخنه را گرفتند و بقعه شريفه را تزيين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ما حضرت آقاى آقا شيخ زين العابدين زنجانى از استاد خود آقاى شريعت اصفهانى كه فعلاً در نجف مدرس و در عداد مراجع تقليد است</w:t>
      </w:r>
      <w:r>
        <w:rPr>
          <w:rStyle w:val="FootnoteAnchor"/>
          <w:rtl w:val="true"/>
        </w:rPr>
        <w:footnoteReference w:id="804"/>
      </w:r>
      <w:r>
        <w:rPr>
          <w:rFonts w:ascii="IRNazanin" w:hAnsi="IRNazanin" w:eastAsia="IRNazanin"/>
          <w:color w:val="111111"/>
          <w:sz w:val="28"/>
          <w:sz w:val="28"/>
          <w:szCs w:val="28"/>
          <w:rtl w:val="true"/>
          <w:lang w:bidi="fa-IR"/>
        </w:rPr>
        <w:t>او هم از پدر آقاى حاج شيخ رحيم كه در كربلا فعلاً پيشنماز است، نقل كرد كه گفته بوده من خودم از جمله داخلين در سرداب بودم كه جسد شريف آن جناب را زيارت و مخصوصاً دست به بازويش زدم كه چاق و سمين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صدوق در سنه سيصد و هشتاد و يك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رحمه‌اللّه عليه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ساعت برگشته به زيارت حضرت عبدالعظيم، شب جمعه بود كه بساط سينه‌زنى در بالاسر حرم و دعاى كميل در بعضى از حجرات صحن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گوشه و كنار استفاده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لب حوض صحن نشسته، بعضى از مراسلات كه لازم بود، از جمله مرقومه حقير خدمت استاد محترم آقاى شيخ </w:t>
      </w:r>
    </w:p>
    <w:p>
      <w:pPr>
        <w:pStyle w:val="BookText"/>
        <w:rPr/>
      </w:pPr>
      <w:r>
        <w:rPr>
          <w:rFonts w:ascii="IRNazanin" w:hAnsi="IRNazanin" w:eastAsia="IRNazanin"/>
          <w:color w:val="111111"/>
          <w:sz w:val="28"/>
          <w:sz w:val="28"/>
          <w:szCs w:val="28"/>
          <w:rtl w:val="true"/>
          <w:lang w:bidi="fa-IR"/>
        </w:rPr>
        <w:t>زين العابدين لازم بود كه عرض كنم، مشغول نوشتن آنها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وقت سحر در چلوپزخانه صرف سحرى كرده و در قهوه‌خانه چايى خورديم و در مسجد زيرزمينى نماز صبح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هم دراز كشيده تا نزديكى ظهر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مى‌خواستند به شهر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دعا و زيارت عصر جمعه را مغتنم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اينقدر بگو بشنو كردم كه ماشين ظهر حركت كرد و آنها هم ناچار ماندنى شدند، تا اين كه بعد از تكميل نماز و دعا و زيارت با ماشين عصرى به شهر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آقا ميرزا ابوالقاسم را ملاقات نكرديم كه از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مى‌رفتيم او وارد شده بود و الاّ اگر ملاقات مى‌كرديم با او به صحن مراجعت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شب و روز نهم را در شاهزاده عبدالعظيم 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شنبه دهم ماه مبارك</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افطار از شاه عبدالعظيم ماست آورده بوديم، دوغ درست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حرف كسى را يادآورى كردند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كباب را فقط براى اين مى‌خورم كه مرا به خوردن دوغ به اشتها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دوغ را خوب شناخته و لكن كباب را خوب نشناخته كه اين را مقدمه آن قرار مى‌داده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آقا سيد جواد و آقا سيد على‌اكبر به منزل آقا سيد هبه‌اللّه رفتند كه عذر ديشبى ما را كه نتوانستيم به افطار به منزل ايشان برسيم،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با آقا ميرزا قوام و ميرزا محمد به منزل آقاى مجدالاسلام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احمد و آقا ميرزا ابوالقاسم نيز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و نيم از شب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باقى شب را در مدرسه سپهسالار برگزار كرديم، تا اين كه در كافه صرف سحرى و در منزل صرف چايى كرده، نماز صبح را خوانده خوابيديم</w:t>
      </w:r>
      <w:r>
        <w:rPr>
          <w:rFonts w:eastAsia="IRNazanin" w:cs="IRNazanin"/>
          <w:color w:val="111111"/>
          <w:sz w:val="28"/>
          <w:szCs w:val="28"/>
          <w:rtl w:val="true"/>
          <w:lang w:bidi="fa-IR"/>
        </w:rPr>
        <w:t xml:space="preserve">. </w:t>
      </w:r>
      <w:bookmarkStart w:id="776" w:name="pg15893_170651"/>
    </w:p>
    <w:p>
      <w:pPr>
        <w:pStyle w:val="Heading4"/>
        <w:numPr>
          <w:ilvl w:val="3"/>
          <w:numId w:val="1"/>
        </w:numPr>
        <w:rPr/>
      </w:pPr>
      <w:bookmarkStart w:id="777" w:name="__RefHeading___Toc15400990_2142443653"/>
      <w:bookmarkStart w:id="778" w:name="_Toc281"/>
      <w:bookmarkEnd w:id="776"/>
      <w:bookmarkEnd w:id="777"/>
      <w:r>
        <w:rPr>
          <w:rtl w:val="true"/>
        </w:rPr>
        <w:t>(</w:t>
      </w:r>
      <w:r>
        <w:rPr/>
        <w:t>21</w:t>
      </w:r>
      <w:r>
        <w:rPr>
          <w:rtl w:val="true"/>
        </w:rPr>
        <w:t xml:space="preserve">) </w:t>
      </w:r>
      <w:r>
        <w:rPr>
          <w:rtl w:val="true"/>
        </w:rPr>
        <w:t>سفرنامه صفاء السلطنه نائينى</w:t>
      </w:r>
      <w:bookmarkEnd w:id="7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صفاء السلطنه نائينى</w:t>
      </w:r>
      <w:r>
        <w:rPr>
          <w:rStyle w:val="FootnoteAnchor"/>
          <w:rtl w:val="true"/>
        </w:rPr>
        <w:footnoteReference w:id="805"/>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صفاء السلطنه نائينى در سلخ شوال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زاويه مقدسه نماز صبح را به‌جا مى‌آورد و خدا را شكر مى‌كند كه زنده مانده و يك‌بار ديگر به زيارت حضرت عبدالعظيم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عمارات عاليه كه در زمان ناصرالدين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بنا شده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پاسى‌از شب گذشته، روانه حضرت عبدالعظيم عليه‌السلام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پنج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سلخ شهر شوال المكرم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زاويه مقدسه</w:t>
      </w:r>
    </w:p>
    <w:p>
      <w:pPr>
        <w:pStyle w:val="BookText"/>
        <w:rPr/>
      </w:pPr>
      <w:r>
        <w:rPr>
          <w:rFonts w:ascii="IRNazanin" w:hAnsi="IRNazanin" w:eastAsia="IRNazanin"/>
          <w:color w:val="111111"/>
          <w:sz w:val="28"/>
          <w:sz w:val="28"/>
          <w:szCs w:val="28"/>
          <w:rtl w:val="true"/>
          <w:lang w:bidi="fa-IR"/>
        </w:rPr>
        <w:t>به جاى آورده، سجدات شكر الهى به تقديم رساندم كه زنده به اين مقام شريف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جلالت قدر و احاديث وارده در زيارت آن حضرت و ذكر آنچه از عمارات عاليه در اين دولت ابد مدت از خرج خاصه دولت و سعى اركان سلطنت در آستانه مقدسه حضرت عبدالعظيم عليه‌السلام به ظهور رسيده است، زياده از آن است كه در اين مختصر روزنامه شمّه‌اى از آن به رشته بيان كشيده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بريزى بحر را در كوزه‌اى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گنجد قسمت يك روزه‌اى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مستحدثات جديد اين آستانه چيزى كه ابتدا به نظر آمد اِزاره ايوان مبارك بود كه به سنگ رخام با صيقلى تمام سمت اتمام يافته، در وسط آن بيتى چند حك شده و از بانى آن كه جناب جلالتمآب امين السلطان محمد ابراهيم خان مى‌باشند و تاريخ امر ذكر كرده و ماده تاريخ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تعمير كعبه ابراهيم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تعمير به معناى عمارت كردن نيامده، اما چون از مصطلحات شايعه بين الناس است، ماده تاريخ خوبى است</w:t>
      </w:r>
      <w:r>
        <w:rPr>
          <w:rFonts w:eastAsia="IRNazanin" w:cs="IRNazanin"/>
          <w:color w:val="111111"/>
          <w:sz w:val="28"/>
          <w:szCs w:val="28"/>
          <w:rtl w:val="true"/>
          <w:lang w:bidi="fa-IR"/>
        </w:rPr>
        <w:t xml:space="preserve">. </w:t>
      </w:r>
      <w:bookmarkStart w:id="779" w:name="pg15893_170652"/>
    </w:p>
    <w:p>
      <w:pPr>
        <w:pStyle w:val="Heading4"/>
        <w:numPr>
          <w:ilvl w:val="3"/>
          <w:numId w:val="1"/>
        </w:numPr>
        <w:rPr/>
      </w:pPr>
      <w:bookmarkStart w:id="780" w:name="__RefHeading___Toc15400992_2142443653"/>
      <w:bookmarkStart w:id="781" w:name="_Toc282"/>
      <w:bookmarkEnd w:id="779"/>
      <w:bookmarkEnd w:id="780"/>
      <w:r>
        <w:rPr>
          <w:rtl w:val="true"/>
        </w:rPr>
        <w:t>(</w:t>
      </w:r>
      <w:r>
        <w:rPr/>
        <w:t>22</w:t>
      </w:r>
      <w:r>
        <w:rPr>
          <w:rtl w:val="true"/>
        </w:rPr>
        <w:t xml:space="preserve">) </w:t>
      </w:r>
      <w:r>
        <w:rPr>
          <w:rtl w:val="true"/>
        </w:rPr>
        <w:t>سفرنامه فرد ريچاردز</w:t>
      </w:r>
      <w:bookmarkEnd w:id="7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فرد ريچاردز</w:t>
      </w:r>
      <w:r>
        <w:rPr>
          <w:rStyle w:val="FootnoteAnchor"/>
          <w:rtl w:val="true"/>
        </w:rPr>
        <w:footnoteReference w:id="806"/>
      </w:r>
    </w:p>
    <w:p>
      <w:pPr>
        <w:pStyle w:val="BookText"/>
        <w:rPr/>
      </w:pP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فرد ريچاردز تنها در چند سطر به توصيف بقاياى شهر 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پايتخت ماد قديم بوده و زمانى يك ميليون جمعيت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روى تپه‌هاى خاكى بقاياى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 طلايى زيارتگاه حضرت عبدالعظيم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همان شهرى كه ناصرالدين شاه در آن به قتل رسيد و خونش را به گردن بهايى‌ها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تقريب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تهران در بالاى يك جاده بسيار بد و نفرت‌انگيز، كه حتى از جاده‌هاى بيرون شهر مشهد بدتر است، يك كوه خاكى است كه بقاياى شهر 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ماد قديم است و زمانى يك ميليون تن جمعيت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تپه‌هاى خاكى وقتى، محل كاوش گردآورندگان كنجكاو مجموعه‌هاى اشياء عتيق بوده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كاوش اين تپه‌ها براى يافتن سكه و كاشى و غيره از طرف دولت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تپه‌هاى خاكى گنبد طلايى زيارتگاه حضرت عبدالعظيم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ناصرالدين شاه در آن به قتل رسيد و خونش را به گردن بهاييها انداختند ديده مى‌شود</w:t>
      </w:r>
      <w:r>
        <w:rPr>
          <w:rFonts w:eastAsia="IRNazanin" w:cs="IRNazanin"/>
          <w:color w:val="111111"/>
          <w:sz w:val="28"/>
          <w:szCs w:val="28"/>
          <w:rtl w:val="true"/>
          <w:lang w:bidi="fa-IR"/>
        </w:rPr>
        <w:t xml:space="preserve">. </w:t>
      </w:r>
      <w:bookmarkStart w:id="782" w:name="pg15893_170653"/>
    </w:p>
    <w:p>
      <w:pPr>
        <w:pStyle w:val="Heading4"/>
        <w:numPr>
          <w:ilvl w:val="3"/>
          <w:numId w:val="1"/>
        </w:numPr>
        <w:rPr/>
      </w:pPr>
      <w:bookmarkStart w:id="783" w:name="__RefHeading___Toc15400994_2142443653"/>
      <w:bookmarkStart w:id="784" w:name="_Toc283"/>
      <w:bookmarkEnd w:id="782"/>
      <w:bookmarkEnd w:id="783"/>
      <w:r>
        <w:rPr>
          <w:rtl w:val="true"/>
        </w:rPr>
        <w:t>(</w:t>
      </w:r>
      <w:r>
        <w:rPr/>
        <w:t>23</w:t>
      </w:r>
      <w:r>
        <w:rPr>
          <w:rtl w:val="true"/>
        </w:rPr>
        <w:t xml:space="preserve">) </w:t>
      </w:r>
      <w:r>
        <w:rPr>
          <w:rtl w:val="true"/>
        </w:rPr>
        <w:t>سفرنامه بلوشر</w:t>
      </w:r>
      <w:bookmarkEnd w:id="784"/>
    </w:p>
    <w:p>
      <w:pPr>
        <w:pStyle w:val="Heading5"/>
        <w:numPr>
          <w:ilvl w:val="4"/>
          <w:numId w:val="1"/>
        </w:numPr>
        <w:rPr/>
      </w:pPr>
      <w:bookmarkStart w:id="785" w:name="__RefHeading___Toc15400996_2142443653"/>
      <w:bookmarkStart w:id="786" w:name="_Toc284"/>
      <w:bookmarkEnd w:id="785"/>
      <w:r>
        <w:rPr>
          <w:rtl w:val="true"/>
        </w:rPr>
        <w:t>اشاره</w:t>
      </w:r>
      <w:bookmarkEnd w:id="7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بلوشر</w:t>
      </w:r>
      <w:r>
        <w:rPr>
          <w:rStyle w:val="FootnoteAnchor"/>
          <w:rtl w:val="true"/>
        </w:rPr>
        <w:footnoteReference w:id="807"/>
      </w:r>
    </w:p>
    <w:p>
      <w:pPr>
        <w:pStyle w:val="BookText"/>
        <w:rPr/>
      </w:pP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بلوشر نيز چون اكثر سيّاحان فرنگى به رى نگاه باستان شناسانه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فاش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قديم رسم براين بود كه يكشنبه‌ها هيئتهاى سياسى مقيم تهران گردشهاى سواره به شهر رى ترتيب مى‌دادند و در آنجا بين خرده‌ريزها به جست و جو مى‌پرداختند و به صورتى تصادفى به حفارى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هنگام كه مظفرالدين شاه در سفر خود به پاريس پس از صرف ناهار لذيذى وعده امتياز انحصارى حفارى را در سراسر ايران به فرانسويها داد، هميشه سفير فرانسه با نگاههاى متجسّس خود نگران بود كه مبادا هيئت‌هاى سياسى در گردشهاى روز يكشنبه خود به اين حق انحصارى تخطى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اقامت بلوشر،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اريش شميد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 امريكايى با عده‌اى از همكارانش وارد تهران شده و در خرابه‌هاى رى به تفحّص و حفارى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بلوشر كه خود در جريان اين كاوشها بوده مى‌گويد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من در تهران بودم و مى‌توانستم جريان حفارى را تعقيب كنم، فقط اشيايى از دوره اسلامى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سفالهاى بسيار زيبا و هم سكه‌هاى طلا به تعداد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معماى محلّ واقعى شهررى در زمان اشكانيان همچنان ناگشوده ماند</w:t>
      </w:r>
      <w:r>
        <w:rPr>
          <w:rFonts w:eastAsia="IRNazanin" w:cs="IRNazanin"/>
          <w:color w:val="111111"/>
          <w:sz w:val="28"/>
          <w:szCs w:val="28"/>
          <w:rtl w:val="true"/>
          <w:lang w:bidi="fa-IR"/>
        </w:rPr>
        <w:t xml:space="preserve">». </w:t>
      </w:r>
      <w:bookmarkStart w:id="787" w:name="pg15893_170654"/>
    </w:p>
    <w:p>
      <w:pPr>
        <w:pStyle w:val="Heading5"/>
        <w:numPr>
          <w:ilvl w:val="4"/>
          <w:numId w:val="1"/>
        </w:numPr>
        <w:rPr/>
      </w:pPr>
      <w:bookmarkStart w:id="788" w:name="__RefHeading___Toc15400998_2142443653"/>
      <w:bookmarkStart w:id="789" w:name="_Toc285"/>
      <w:bookmarkEnd w:id="787"/>
      <w:bookmarkEnd w:id="788"/>
      <w:r>
        <w:rPr>
          <w:rtl w:val="true"/>
        </w:rPr>
        <w:t>زندگى در تهران</w:t>
      </w:r>
      <w:bookmarkEnd w:id="789"/>
    </w:p>
    <w:p>
      <w:pPr>
        <w:pStyle w:val="BookText"/>
        <w:rPr/>
      </w:pPr>
      <w:r>
        <w:rPr>
          <w:rFonts w:ascii="IRNazanin" w:hAnsi="IRNazanin" w:eastAsia="IRNazanin"/>
          <w:color w:val="111111"/>
          <w:sz w:val="28"/>
          <w:sz w:val="28"/>
          <w:szCs w:val="28"/>
          <w:rtl w:val="true"/>
          <w:lang w:bidi="fa-IR"/>
        </w:rPr>
        <w:t>تهران از زمره آن پايتختهايى است كه به علت موقع خاص روستاوار خود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دل‌انگيز طبيعت، كوههاى بلند و دريا، جنگل انبوه و بيابان همه يكجا جمع و دسترس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كوههاى سر به فلك كشيده حدود بيست، تا دريا و جنگلهاى انبوه گيلان و مازندران تقريبا دويست تا سيصد و تا حاشيه كوير پهناور و شوره زار به زحمت هشتاد كيلومتر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وسيله اتومبيل در ظرف يك روز مى‌توان به كوهستان يا دريا، به جنگل يا كوير مسافرت كرد و اين خود چنان تنوعى به زندگى مى‌دهد، كه ساير شهرها فاقد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نيز در اين نقطه از جهان آثار فراوان و مغتنمى به جاى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تهران شهر جديدى است، اما درست در برابر دروازه‌هاى آن ويرانه‌هاى شهر قديمى رى قرار دارد كه بر طبق روايات زادگاه زردشت بوده و در عهد عتيق نيز ذكرى از آن به ميان آمده و در قرن سيزدهم ميلادى پيش از آنكه به دست مغولان ويران شود پر جمعيت‌ترين و آبادترين شهر در فلات ايران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خزر</w:t>
      </w:r>
      <w:r>
        <w:rPr>
          <w:rStyle w:val="FootnoteAnchor"/>
          <w:rtl w:val="true"/>
        </w:rPr>
        <w:footnoteReference w:id="808"/>
      </w:r>
      <w:r>
        <w:rPr>
          <w:rFonts w:ascii="IRNazanin" w:hAnsi="IRNazanin" w:eastAsia="IRNazanin"/>
          <w:color w:val="111111"/>
          <w:sz w:val="28"/>
          <w:sz w:val="28"/>
          <w:szCs w:val="28"/>
          <w:rtl w:val="true"/>
          <w:lang w:bidi="fa-IR"/>
        </w:rPr>
        <w:t>نيز كه معبر مهاجرت اقوام شرق نزديك به قاره اصلى آسيا است و اسكندر در حين تعقيب داريوش و سپاه مغول به هنگام شبيخون زدن به دنياى متمدن از آن عبور كرده‌اند، در فاصله چندانى از تهران قرار ندارد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است كه جغرافيا و تاريخ دست به دست هم داده‌اند تا سكونت </w:t>
      </w:r>
    </w:p>
    <w:p>
      <w:pPr>
        <w:pStyle w:val="BookText"/>
        <w:rPr/>
      </w:pPr>
      <w:r>
        <w:rPr>
          <w:rFonts w:ascii="IRNazanin" w:hAnsi="IRNazanin" w:eastAsia="IRNazanin"/>
          <w:color w:val="111111"/>
          <w:sz w:val="28"/>
          <w:sz w:val="28"/>
          <w:szCs w:val="28"/>
          <w:rtl w:val="true"/>
          <w:lang w:bidi="fa-IR"/>
        </w:rPr>
        <w:t>آدمى را در تهران دلچسب و قابل ملاحظه كنند و امكانات فراوانى در اختيارش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دنبال تفريحات اروپايى از قبيل اپرا، تئاتر، كنسرت و واريته باشد، البته به مراد خود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مراكز تاريخى باستانى، شهر رى كه ويرانه‌هاى آن در حاشيه جنوبى پايتخت قرار دارد از همه بيشتر در دسترس ساكنان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قديم رسم بر اين بود كه يك شنبه‌ها هيآت سياسى مقيم تهران گردشهاى سواره به شهر رى ترتيب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 در آنجا بين خرده ريزها به جست و جو مى‌پرداختند و به صورتى تصادفى به حفارى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هنگام كه مظفرالدين شاه در سفر خود به پاريس پس از صرف ناهار لذيذى وعده امتياز انحصارى حفارى را در سراسر ايران به فرانسويها داد، هميشه سفير فرانسه با نگاههاى متجسّس خود نگران بوده كه مبادا هيأت سياسى در گردشهاى روز يك شنبه خود به اين حقّ انحصارى تخطّى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اقامت من ديگر از اين انحصار چندان اثرى بر جاى نبود و حفاريهاى بى بند و بار، بيشتر از طرف دلالان آثار عتيقه و هنرى، در جريان بود تا از جانب هيآت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گاه سفالها و آبخوريهاى شيشه‌اى بسيارى به دست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يافته‌ها همه و همه به دوره اسلامى راجع مى‌شد و اغلب آنها به دوره قبل از ويرانى، يعنى قرن دوازدهم مسيحى،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اشياى مربوط به روزگار اشكانيان، كه شهر رى باز در حال اوج و اعتلا بوده، هيچ اثرى به دست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پروفسور هر تسفلد چنين اظهار عقيده مى‌كرد كه احتمال دارد رى قديم در نقطه‌اى ديگر واقع بوده و تا كنون محلّ آن كشف نشده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حلّ اين معما، باستانشناس مجرب و آزموده امريكايى، اريش شميد،</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دست به يك سلسله حفّارى منظم و از روى نقشه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از دولت ايران اجازه و امتياز گرفت و با ستادى از همكاران، يك هواپيما و چندين اتومبيل به تهران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من و مهمانمان كه يك خانم زيباى سويسى و باستانشناس به نام آنمارى شوارتسن باخ</w:t>
      </w:r>
      <w:r>
        <w:rPr>
          <w:rStyle w:val="FootnoteAnchor"/>
          <w:rtl w:val="true"/>
        </w:rPr>
        <w:footnoteReference w:id="810"/>
      </w:r>
      <w:r>
        <w:rPr>
          <w:rFonts w:ascii="IRNazanin" w:hAnsi="IRNazanin" w:eastAsia="IRNazanin"/>
          <w:color w:val="111111"/>
          <w:sz w:val="28"/>
          <w:sz w:val="28"/>
          <w:szCs w:val="28"/>
          <w:rtl w:val="true"/>
          <w:lang w:bidi="fa-IR"/>
        </w:rPr>
        <w:t>بود، در مراسم افتتاح حفّارى شركتجستيم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بالاى بلندترين تپه‌ها ايستاده، درانتظار برآمدن خورشيد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نخستين پرتو آفتاب بر عرصه‌اى كه مى‌بايست در آن حفّارى شود تابيد، دكتر شميد نخستين كلنگ را براى شروع كار رسما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سفيدى به روى زمين كشيده بودند، به طورى كه عرصه حفارى به چهارگوشهايى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كارگران با احتياط ريگها را از روى مربعها كنار زدند؛ هر شيئى كه به دست مى‌آمد بلافاصله به ثبت مى‌رسيد و محل پيدا شدن آن به دقت درروى نقشه‌اى نشان داده مى‌شد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تا هنگامى كه من در تهران بودم و مى‌توانستم جريان حفارى را تعقيب كنم فقط اشيايى از دوره اسلامى به دست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سفالهاى بسيار زيبا و هم سكه‌هاى طلا به تعداد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معماى محل واقعى شهر رى در زمان اشكانيان همچنان ناگشوده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اشياى مكشوفه كاسه‌اى به دست آمد با دوره‌اى كه به خارج خم شده بود و اين خود نشانى از اصل و منشأ چينى آن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كارشناس آلمانى كه كاسه را معاينه كرد، چنين نظر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شى‌ء ثابت مى‌كند كه در قرن دوازدهم بين هنر ايرانى و آسياى شرقى ارتباطى وجود داشته است و اين خود صحّت كار حفّارى را توجيه مى‌كند</w:t>
      </w:r>
      <w:r>
        <w:rPr>
          <w:rFonts w:eastAsia="IRNazanin" w:cs="IRNazanin"/>
          <w:color w:val="111111"/>
          <w:sz w:val="28"/>
          <w:szCs w:val="28"/>
          <w:rtl w:val="true"/>
          <w:lang w:bidi="fa-IR"/>
        </w:rPr>
        <w:t xml:space="preserve">». </w:t>
      </w:r>
      <w:bookmarkStart w:id="790" w:name="pg15893_170657"/>
    </w:p>
    <w:p>
      <w:pPr>
        <w:pStyle w:val="Heading3"/>
        <w:numPr>
          <w:ilvl w:val="2"/>
          <w:numId w:val="1"/>
        </w:numPr>
        <w:rPr/>
      </w:pPr>
      <w:bookmarkStart w:id="791" w:name="__RefHeading___Toc15401000_2142443653"/>
      <w:bookmarkStart w:id="792" w:name="_Toc286"/>
      <w:bookmarkEnd w:id="790"/>
      <w:bookmarkEnd w:id="791"/>
      <w:r>
        <w:rPr>
          <w:rtl w:val="true"/>
        </w:rPr>
        <w:t>بخش دوم</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فوق‌العاده كنت دوسرسى</w:t>
      </w:r>
    </w:p>
    <w:p>
      <w:pPr>
        <w:pStyle w:val="BookText"/>
        <w:rPr/>
      </w:pPr>
      <w:r>
        <w:rPr>
          <w:rFonts w:ascii="IRNazanin" w:hAnsi="IRNazanin" w:eastAsia="IRNazanin"/>
          <w:color w:val="111111"/>
          <w:sz w:val="28"/>
          <w:sz w:val="28"/>
          <w:szCs w:val="28"/>
          <w:rtl w:val="true"/>
          <w:lang w:bidi="fa-IR"/>
        </w:rPr>
        <w:t>كنت دوسرسى،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اشراقى، چاپ اول، تهران، مركز نشر دانشگاهى،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صوره‌الارض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ابوالقاسم محمد 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شعار، چاپ دوم، تهران، اميركبير،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اوژن فلاندن به ايران</w:t>
      </w:r>
    </w:p>
    <w:p>
      <w:pPr>
        <w:pStyle w:val="BookText"/>
        <w:rPr/>
      </w:pPr>
      <w:r>
        <w:rPr>
          <w:rFonts w:ascii="IRNazanin" w:hAnsi="IRNazanin" w:eastAsia="IRNazanin"/>
          <w:color w:val="111111"/>
          <w:sz w:val="28"/>
          <w:sz w:val="28"/>
          <w:szCs w:val="28"/>
          <w:rtl w:val="true"/>
          <w:lang w:bidi="fa-IR"/>
        </w:rPr>
        <w:t>اوژن فلاندن،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نورصادقى، چاپ اول، اصفهان، انتشارات چاپخانه روزنامه نقش جهان،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پولاك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ايرانيان</w:t>
      </w:r>
    </w:p>
    <w:p>
      <w:pPr>
        <w:pStyle w:val="BookText"/>
        <w:rPr/>
      </w:pPr>
      <w:r>
        <w:rPr>
          <w:rFonts w:ascii="IRNazanin" w:hAnsi="IRNazanin" w:eastAsia="IRNazanin"/>
          <w:color w:val="111111"/>
          <w:sz w:val="28"/>
          <w:sz w:val="28"/>
          <w:szCs w:val="28"/>
          <w:rtl w:val="true"/>
          <w:lang w:bidi="fa-IR"/>
        </w:rPr>
        <w:t xml:space="preserve">ياكوب ادوارد پولاك، ترجمه كيكاووس جهاندارى، چاپ دوم، تهران، خوارزمى،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حاجى پيرزاده</w:t>
      </w:r>
    </w:p>
    <w:p>
      <w:pPr>
        <w:pStyle w:val="BookText"/>
        <w:rPr/>
      </w:pPr>
      <w:r>
        <w:rPr>
          <w:rFonts w:ascii="IRNazanin" w:hAnsi="IRNazanin" w:eastAsia="IRNazanin"/>
          <w:color w:val="111111"/>
          <w:sz w:val="28"/>
          <w:sz w:val="28"/>
          <w:szCs w:val="28"/>
          <w:rtl w:val="true"/>
          <w:lang w:bidi="fa-IR"/>
        </w:rPr>
        <w:t>حاجى محمدعلى پيرزاده،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فرمانفرمائيان، چاپ اول، تهران،</w:t>
      </w:r>
    </w:p>
    <w:p>
      <w:pPr>
        <w:pStyle w:val="BookText"/>
        <w:rPr/>
      </w:pP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التدقيق فى سير الطريق</w:t>
      </w:r>
    </w:p>
    <w:p>
      <w:pPr>
        <w:pStyle w:val="BookText"/>
        <w:rPr/>
      </w:pPr>
      <w:r>
        <w:rPr>
          <w:rFonts w:ascii="Amiri" w:hAnsi="Amiri" w:eastAsia="Amiri" w:cs="Amiri"/>
          <w:color w:val="111111"/>
          <w:sz w:val="28"/>
          <w:sz w:val="28"/>
          <w:szCs w:val="28"/>
          <w:rtl w:val="true"/>
          <w:lang w:bidi="ar-SA"/>
        </w:rPr>
        <w:t>محمدعلى سديد السلطنه مينابى بندرعباسى، تصحيح و تحشيه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اقتدارى،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تهران بهنشر،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عتبات ناصرالدين شاه قاجار</w:t>
      </w:r>
    </w:p>
    <w:p>
      <w:pPr>
        <w:pStyle w:val="BookText"/>
        <w:rPr/>
      </w:pPr>
      <w:r>
        <w:rPr>
          <w:rFonts w:ascii="IRNazanin" w:hAnsi="IRNazanin" w:eastAsia="IRNazanin"/>
          <w:color w:val="111111"/>
          <w:sz w:val="28"/>
          <w:sz w:val="28"/>
          <w:szCs w:val="28"/>
          <w:rtl w:val="true"/>
          <w:lang w:bidi="fa-IR"/>
        </w:rPr>
        <w:t>ناصرالدين شاه قاجار،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چاپ اول، تهران، فردوسى و عطار،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و ديدنيهاى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كارلاسرنا</w:t>
      </w:r>
    </w:p>
    <w:p>
      <w:pPr>
        <w:pStyle w:val="BookText"/>
        <w:rPr/>
      </w:pPr>
      <w:r>
        <w:rPr>
          <w:rFonts w:ascii="IRNazanin" w:hAnsi="IRNazanin" w:eastAsia="IRNazanin"/>
          <w:color w:val="111111"/>
          <w:sz w:val="28"/>
          <w:sz w:val="28"/>
          <w:szCs w:val="28"/>
          <w:rtl w:val="true"/>
          <w:lang w:bidi="fa-IR"/>
        </w:rPr>
        <w:t xml:space="preserve">كارلاسرنا، ترجمه غلام‌رضا سميعى، چاپ اول، تهران، نشر نو،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 ترجمه ديگرى با اين مشخصات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مادام كارلاسرنا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 و آيينها در ايران، ترجمه على اصغر سعيدى، چاپ اول، تهران، زوار،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ناصرالدين شاه</w:t>
      </w:r>
    </w:p>
    <w:p>
      <w:pPr>
        <w:pStyle w:val="BookText"/>
        <w:rPr/>
      </w:pPr>
      <w:r>
        <w:rPr>
          <w:rFonts w:ascii="Amiri" w:hAnsi="Amiri" w:eastAsia="Amiri" w:cs="Amiri"/>
          <w:color w:val="111111"/>
          <w:sz w:val="28"/>
          <w:sz w:val="28"/>
          <w:szCs w:val="28"/>
          <w:rtl w:val="true"/>
          <w:lang w:bidi="ar-SA"/>
        </w:rPr>
        <w:t>ناصرالدين شاه قاجار، به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رضا كلهر، تهران، سنائى،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اورسل</w:t>
      </w:r>
    </w:p>
    <w:p>
      <w:pPr>
        <w:pStyle w:val="BookText"/>
        <w:rPr/>
      </w:pPr>
      <w:r>
        <w:rPr>
          <w:rFonts w:ascii="IRNazanin" w:hAnsi="IRNazanin" w:eastAsia="IRNazanin"/>
          <w:color w:val="111111"/>
          <w:sz w:val="28"/>
          <w:sz w:val="28"/>
          <w:szCs w:val="28"/>
          <w:rtl w:val="true"/>
          <w:lang w:bidi="fa-IR"/>
        </w:rPr>
        <w:t xml:space="preserve">ارنست اورسل، ترجمه على اصغر سعيدى، چاپ اول، تهران، زوّار،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به دربار سلطان صاحبقران</w:t>
      </w:r>
    </w:p>
    <w:p>
      <w:pPr>
        <w:pStyle w:val="BookText"/>
        <w:rPr/>
      </w:pPr>
      <w:r>
        <w:rPr>
          <w:rFonts w:ascii="IRNazanin" w:hAnsi="IRNazanin" w:eastAsia="IRNazanin"/>
          <w:color w:val="111111"/>
          <w:sz w:val="28"/>
          <w:sz w:val="28"/>
          <w:szCs w:val="28"/>
          <w:rtl w:val="true"/>
          <w:lang w:bidi="fa-IR"/>
        </w:rPr>
        <w:t xml:space="preserve">هنيريش بروگش، ترجمه محمد كردبچه، چاپ اول، تهران، انتشارات اطلاعات،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مرو،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اللّه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انتشارات دانشگاه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عراضة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على حبيب‌آبادى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مربوط به قم اين سفرنامه در ميراث اسلامى </w:t>
      </w:r>
    </w:p>
    <w:p>
      <w:pPr>
        <w:pStyle w:val="BookText"/>
        <w:rPr/>
      </w:pPr>
      <w:r>
        <w:rPr>
          <w:rFonts w:ascii="IRNazanin" w:hAnsi="IRNazanin" w:eastAsia="IRNazanin"/>
          <w:color w:val="111111"/>
          <w:sz w:val="28"/>
          <w:sz w:val="28"/>
          <w:szCs w:val="28"/>
          <w:rtl w:val="true"/>
          <w:lang w:bidi="fa-IR"/>
        </w:rPr>
        <w:t xml:space="preserve">ايران چاپ شده و بخش مربوط به حضرت عبدالعظيم عليه‌السلام آن به كوشش صادق برزگر در همين مجلد مجموعه مقالات كنگره حضرت عبدالعظيم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سر اوزلى،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به زبان انگليسى، چاپ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درو ويل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كرپورتر</w:t>
      </w:r>
    </w:p>
    <w:p>
      <w:pPr>
        <w:pStyle w:val="BookText"/>
        <w:rPr/>
      </w:pPr>
      <w:r>
        <w:rPr>
          <w:rFonts w:ascii="IRNazanin" w:hAnsi="IRNazanin" w:eastAsia="IRNazanin"/>
          <w:color w:val="111111"/>
          <w:sz w:val="28"/>
          <w:sz w:val="28"/>
          <w:szCs w:val="28"/>
          <w:rtl w:val="true"/>
          <w:lang w:bidi="fa-IR"/>
        </w:rPr>
        <w:t xml:space="preserve">سياح انگليسى در سالهاى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مرحوم دكتر حسين كريمان از اين سه سفرنامه در رى باستان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كتاب از منابع لرد كرزن در ايران و قضيه ايران و جكسن در سفرنامه‌اش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ژاك مورير</w:t>
      </w:r>
    </w:p>
    <w:p>
      <w:pPr>
        <w:pStyle w:val="BookText"/>
        <w:rPr/>
      </w:pPr>
      <w:r>
        <w:rPr>
          <w:rFonts w:ascii="IRNazanin" w:hAnsi="IRNazanin" w:eastAsia="IRNazanin"/>
          <w:color w:val="111111"/>
          <w:sz w:val="28"/>
          <w:sz w:val="28"/>
          <w:szCs w:val="28"/>
          <w:rtl w:val="true"/>
          <w:lang w:bidi="fa-IR"/>
        </w:rPr>
        <w:t xml:space="preserve">ترجمه از انگليسى به فرانسوى، چاپ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كريمان از اين سفرنامه در رى باستان استفاده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آرنولد آرتور،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به زبان انگليسى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ايران با كاروان، چاپ لندن،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راجر استونس</w:t>
      </w:r>
    </w:p>
    <w:p>
      <w:pPr>
        <w:pStyle w:val="BookText"/>
        <w:rPr/>
      </w:pPr>
      <w:r>
        <w:rPr>
          <w:rFonts w:ascii="IRNazanin" w:hAnsi="IRNazanin" w:eastAsia="IRNazanin"/>
          <w:color w:val="111111"/>
          <w:sz w:val="28"/>
          <w:sz w:val="28"/>
          <w:szCs w:val="28"/>
          <w:rtl w:val="true"/>
          <w:lang w:bidi="fa-IR"/>
        </w:rPr>
        <w:t xml:space="preserve">با عنوان كشور صوفى بزرگ، به‌زبان انگليسى، چاپ لندن،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ادوارد بك هاوس،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عنوان روزنامه اقامت سه ساله يك ديپلمات در ايران، چاپ لندن،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سفرنامه اخير در فهرست توصيفى سفرنامه‌هاى انگليسى موجود در كتابخانه ملى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همه اين كتاب بررسى شود و موارد ديگر هم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علاوه بر اين كتاب، فهرست توصيفى سفرنامه‌هاى فرانسوى و آلمانى هم در مجلداتى جداگانه چاپ شده كه نگارنده فرصت وارسى آنها را نيافت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جيمز موريه،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خانم ليدى شيل در خاطرات خود از اين سفرنامه استفاده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 ديدار تهران، پايتخت ايران</w:t>
      </w:r>
    </w:p>
    <w:p>
      <w:pPr>
        <w:pStyle w:val="BookText"/>
        <w:rPr/>
      </w:pPr>
      <w:r>
        <w:rPr>
          <w:rFonts w:ascii="IRNazanin" w:hAnsi="IRNazanin" w:eastAsia="IRNazanin"/>
          <w:color w:val="111111"/>
          <w:sz w:val="28"/>
          <w:sz w:val="28"/>
          <w:szCs w:val="28"/>
          <w:rtl w:val="true"/>
          <w:lang w:bidi="fa-IR"/>
        </w:rPr>
        <w:t>دكتر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پركينز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نوشتار را در قالب نامه‌اى براى انجمن</w:t>
      </w:r>
    </w:p>
    <w:p>
      <w:pPr>
        <w:pStyle w:val="BookText"/>
        <w:rPr/>
      </w:pPr>
      <w:r>
        <w:rPr>
          <w:rFonts w:ascii="IRNazanin" w:hAnsi="IRNazanin" w:eastAsia="IRNazanin"/>
          <w:color w:val="111111"/>
          <w:sz w:val="28"/>
          <w:sz w:val="28"/>
          <w:szCs w:val="28"/>
          <w:rtl w:val="true"/>
          <w:lang w:bidi="fa-IR"/>
        </w:rPr>
        <w:t>شرقى امريكا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ظاهراً تاكنون چاپ نشده است و جكس در سفرنامه‌اش از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دستنويس آن مطالبى در باب آثار باستانى رى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پرايس،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جكسن در سفرنامه‌اش از اين سفرنامه استفاده كرده است</w:t>
      </w:r>
      <w:r>
        <w:rPr>
          <w:rFonts w:eastAsia="Amiri" w:cs="Amiri" w:ascii="Amiri" w:hAnsi="Amiri"/>
          <w:color w:val="111111"/>
          <w:sz w:val="28"/>
          <w:szCs w:val="28"/>
          <w:rtl w:val="true"/>
          <w:lang w:bidi="ar-SA"/>
        </w:rPr>
        <w:t xml:space="preserve">. </w:t>
      </w:r>
      <w:bookmarkStart w:id="793" w:name="pg15893_170661"/>
    </w:p>
    <w:p>
      <w:pPr>
        <w:pStyle w:val="Heading2"/>
        <w:numPr>
          <w:ilvl w:val="1"/>
          <w:numId w:val="1"/>
        </w:numPr>
        <w:rPr/>
      </w:pPr>
      <w:bookmarkStart w:id="794" w:name="__RefHeading___Toc15401002_2142443653"/>
      <w:bookmarkStart w:id="795" w:name="_Toc287"/>
      <w:bookmarkEnd w:id="793"/>
      <w:bookmarkEnd w:id="794"/>
      <w:r>
        <w:rPr>
          <w:rtl w:val="true"/>
        </w:rPr>
        <w:t>فهرست تفصيلى</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زيارت قبور مؤمنان در مكتب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زيارت پيامبر و امامان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زيارت معصومان در مكتب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زيارت‌نامه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زيارت‌نامه‌هاى پيامبر و فاطمه زهرا و امامان معصوم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زيارت جامعه كبيره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زيارت مأثوره و غير مأثوره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زيارت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زيارت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ثواب زيارت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زيارت‌نامه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كلى روايات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در منابع رجالى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حال رجالى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روايى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مشايخ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شاگردان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موضوعى روايات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صفات وى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زيارات و ادعيه ائمه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احاديث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مسانيد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كتاب اخبار عبدالعظيم بن عبداللّه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حياته و مسنده يا زندگانى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المعتمد شاه عبدالعظيم الحسنى حياته و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حضرت عبدالعظيم حسنى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مصاحبت با چند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عرضه دين بر امام معصوم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گريز و آوارگى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و درايت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كثرت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روايى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بى‌واسطه از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با واسطه از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روايات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امام عليه‌السلام از 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معصوم عليه‌السلام در حق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بودن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و ارجاع امام به وى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مأموريّت پيام رسانى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بى‌شبهه بودن شخصيّت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اختفا و شهادت احتمالى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ملجأ بودن قبر حضرت 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و عبوديت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عبوديت و بندگى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پرتويى از مناجات موسى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عذاب برخى زنان معصيت‌كار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دورى از اختلاف‌هاى جناحى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تشكر از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چراغ‌هاى راه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برخورد با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منحرفان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جلوه‌اى از مسائل اخلاق فردى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سريره و نيت پاك</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اغتنام از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كردار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تجملات و تشريفات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پاس 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ضيافتى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تشريفات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عراضة الاخوان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مشايخ روايت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شاگردان و راويان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سال وفات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حضرت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شرح حال طاووس العرفا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حسنى عليه‌السلام از نگاه حضرت آيه‌اللّه مرعشى نجفى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زائر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هديه سيد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خادم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مناصب افتخارى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شرح حال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أعقاب على الشديد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 عمده كتاب به كتابخانه آستانه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 مسافر رى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درك حضور حضرت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قبل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جستجويى ديگر براى راهيابى به تاريخ تولد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راويان از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مشايخ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رحلت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درك زمان عسكرى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تاريخ رحلت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رحلت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طبيعى پس از بيمارى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معناى لغوى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وجه تسميه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شهادت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حالى مختصر از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تأليفات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نقل عبارات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زنده بگور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قول 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امكان جمع بين دو 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تاريخى و تكيه بر شواهد و 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در اثر وقوع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رى در 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رى در عصر تأليف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شيعيان رى در سده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تصحيح و انتشار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ابوسعد ورامينى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ابوطالب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زاهد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حسّول رازى مشهور به ابن بطه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عميد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نصرآبادى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ابوالفتح بن 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ونكى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ابوالفضل عميد معروف به ابن 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القاسم عبدويه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محمد موسوى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هسنجانى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احمدچه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اميرك شيعى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بُلمعالى امامتى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بندار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بو جعفر گيل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الدين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الدين اتابك اينانج بيگ سنقر صاحب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منصور حفده طوسى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الاسلام حسكا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رى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تراب بن حسن درويستى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حسن دوريستى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اوحد الدين حسين بن ابى الحسين بن ابى الفضل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زكى نقيب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مشاط</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محمد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القضات ظهير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اميرعباس صاحب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در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الجبار مفيد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امام رشيد الدين عبد 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الجليل 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عبد الرحمن بن احمد نيشابورى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 الرحمن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مجاهر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جاسبى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على متكلم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الدين ابو المعالى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بركه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ابو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الامام مانگديم رضى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مجتبى بن داعى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النجم محمد بن عبد الوهاب سمان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سعيد محمد بن احمد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محمود حدادى حنيفى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حمصى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 الدين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بن داعى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مشاط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ابو المكارم متكلّم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الدوله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معاذ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عبدالعظيم عليه‌السلام و شهر رى در سفرنامه‌ها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ابودلف</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كلاويخو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شاردن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اوليويه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اصفهان و كاشان و قم و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بارون فيودور كروف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ليدى شيل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وقايع سفر كربلاى 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عضدالملك به عتبات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بنجامين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سال در ميان ايرانيان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قضيه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خرابه‌هاى رى</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رى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خرابه‌هاى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برج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در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تصويرهايى از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برج خاموشى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سرپرسى سايكس</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جكسن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ويرانه‌هاى رى، شهر باستانى رگا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امروز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زيارت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مزار 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جسد سالم 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صفاء السلطنه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فرد ريچاردز</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بلوشر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زندگى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چاپ سنگى رحلى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دوم در منتهى المطلب علامه حلى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معتبر ابى فليكه و در منتهى ابى مليكه هست و ظاهراً دومى صحيح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هدايه شيخ صدوق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دعائم الاسلام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امالى،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يا على المخصوصون بشفاعتى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ثواب الاعمال شيخ صدوق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عيون و علل شيخ صدوق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شيخ صدوق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اينكه چرا براى زيارت اعتاب مقدّسه آداب فراوانى ياد شده، كه در زمان حيات معصومان كه به زيارت آنان مى‌رفتند آن آداب معمولاً مراعات نمى‌شد و يا خواسته نمى‌شد، مقالى ديگر مى‌طلبد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بيست جلدى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زيارت امام حسين عليه‌السلام منقول از امام صادق عليه‌السلام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مفيد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كتاب مزار حديث، شماره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زيارة جامعة اخرى عن الامام الهادى عليه‌السلام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صفحه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آيه‌اللّه اراكى،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الزائرين محدث قمى با تلخيص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در مجله نور علم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رواشح،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خوانسارى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چون از حضرت رضا عليه‌السلام نقل شده از نظر تاريخ مورد خدشه است؛ زيرا حضرت عبدالعظيم سال‌ها پس از شهادت حضرت رضا عليه‌السلام زنده بوده است مگر بگوييم از اخبار غيبيه حضرت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اين روايت در كتيبه درب ضريح مطهر آن حضرت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مانند روايت قبل از نظر تاريخى مخدوش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آقا جمال، چاپ قم،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 اين‌جانب در مجله نور علم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مجمع الرجال، منهج المقال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تفصيلى اين قيام در كتب تاريخ ذكر شده و در كتاب كافى نيز روايتى در همين زمينه نقل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لقب‌گذارى، إلحاق وى به پدرش توسط قيافه‌شناس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 را در عمدة الطالب،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الاقوال،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صبحى صالح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حياته و مسنده،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مسند حضرت عبدالعظيم،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حياته و مسنده،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صفات الشيعه،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الحجة على الذاهب الى تكفير ابى‌طالب تأليف شمس‌الدين</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شهيد ثانى،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قبلاً گذشت اين دو مورد ظاهراً تصحيف بوده و مراد ابوالحسن سوم يعنى امام هادى عليه‌السلام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الشريف المعتمد شاه عبدالعظيم الحسنى حياته و مسنده،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نعمانى،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الشريف المعتمد شاه عبدالعظيم الحسنى حياته و مسنده،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مفيد،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الأمالى، طوسى،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مستدرك‌الوسايل،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مسند عبدالعظيم‌حسنى،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نوشته‌اى كه غالباً براى حفظ كودكان از شرور مختلف نگاشته مى‌شود و همراه آنها نگاه داشته مى‌شود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الاشهر الثلاثة، صدوق،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مسند عبدالعظيم الحسنى،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مراد از امام در اين روايت، در فصل دوم اين مقاله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احتمال اشتباه ناسخان و كاتبان حديث، گواه بر نقل حديث از ابوالحسن على بن محمد هادى عليهماالسلام شمرده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؛عيون اخبارالرضا عليه‌السلام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؛مسند عبدالعظيم‌حسنى،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مسايل على بن جعفر،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محدثان اهل سنت در نام‌گذارى مسند اختلافى وجود دارد؛ چه آنكه برخى از ايشان اتصال سند را شرط در مصداق اين اصطلاح دانسته‌اند و برخى حديث منقطع را نيز در صورتى كه از پيامبر نقل كند در شمار احاديث مسند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الحاق اينگونه 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مبناى مشهور محدثان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مسند با نوعى تسامح همراه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روضه‌الواعظين،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التوحيد و نفى التشبيه،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حضرت عبدالعظيم حسنى عليه‌السلام ،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مسند حضرت عبدالعظيم حسنى عليه‌السلام ،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مسند حضرت عبدالعظيم حسنى عليه‌السلام ،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آن است كه به خدايى و يا به صفتى براى او قائل نباشى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آن است كه خداوند را به سان مخلوقاتش بدانى و صفات او را چون صفت مخلوق بدانى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آن است كه براى خدا صفتى قائل نباشى و يا حتى به خدايى قائل نباشى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آن است كه براى خداوند به گونه‌اى صفت قائل باشى كه او را به مخلوقين تشبيه كنى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حضرت عبدالعظيم حسنى عليه‌السلام ،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واژه عبدالعظيم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كنگره،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كنگره،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كنگره،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عطاردى قوچانى، عبدالعظيم حسنى حياته و مسنده،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باب ماروى عن أبيجعفر الباقر عليه‌السلام ، حديث اوّل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مستدرك به نقل از رساله صاحب بن عباد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مستدرك به نقل از رساله صاحب بن عباد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مستدرك، به نقل از رساله صاحب بن عبّاد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چاپ اسلاميه، كتاب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مستدرك به نقل از رساله صاحب بن عباد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حضرت عبدالعظيم حسنى عليه‌السلام ،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اختصاص شيخ مفيد،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 و شخصيت حضرت عبدالعظيم از ديدگاه امامان و عالمان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دكتر سيد جعفر شهيدى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و خاتمه مستدرك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واژه عبدالعظيم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واژه عبدالعظيم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اتقوا اللّه و لتنظُر نفسٌ ما قدّمت لغدٍ و اتقوا اللّه إنّ اللّه خبير بما تعملون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 شخصيت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حال‌هاى عبدالعظيم به قلم عطارى و رازى و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عبدالعظيم بن عبداللّه حسنى،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عبدالعظيم بن عبداللّه حسنى،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الْأَقْصَى الَّذِي بارَكْنا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چون تخاطب حضرت رضا عليه‌السلام با عبدالعظيم، از جهت معاصرت بعيد مى‌نمايد، احتمال داده‌اند در سند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 هادى عليه‌السلام بوده و راوى نقل به معنا كرده و ابوالحسن الرضا، تفسير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كميل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كتاب‌هاى اخلاقى و روايى، بابى در فضيلت سكوت آمده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أمالى 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أمالى طوسى،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أمالى طوسى،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شيخ محمدباقر كمره‌اى،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مجالسة اهل المعاصى،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أمالى طوسى،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شيخ محمدباقر كمره‌اى،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باب تذاكر الاخوان،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فرزند مرحوم امين السلطانره است كه گذشت تولدش سنه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كشته شدنش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مرحوم وزير ابوالقاسم اسمعيل آقا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مدت عمرش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سه ماه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وفاتش شب جمعه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قبرش در بقعه مشهور در محله طوقچى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 ابوعبدالله محمد بن عبدالله منصور بن محمد بن عيسى بن عبدالله بن عباس به عبدالمطّلب عليه‌السلام كه بيايد تولدش سنه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مدت عمرش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وفاتش سنه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قبرش در ديه ماسفيدان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خط از اين مطلب كه در حاشيه به متن اصلى اضافه شده بود، در تكثير افتاده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آن سنه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حضرت ابوالحسن على بن ابوطالب عليه‌السلام است كه بيايد تولدش روز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سنه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 مدت عمرش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وفاتش شب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ابوعبدالله بن حضرت امير عليه‌السلام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مدت عمرش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شهادتش عصر 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قبرش در حرم حسينىره در كربلا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تأليفش سنه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 فرزند حسين بن على بن بهاء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مرحوم حاجى ميرزا زين العابدين تمكين بن اسكندر شمّاخى شروانىره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سنه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وفاتش سنه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قبرش در شهر جدّه، نزد حضرت حوا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است مرحوم خواجه شمس الدين محمد بن كمال الدين بن غياث الدين شيرازى، وفاتش سنه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قبرش در تكيه خودش، بيرون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مرحوم روشنعلى جناب ملامحمد طاهر بن ملا محمد صادق اردستانى اصفهانى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اواخر سنه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قبرش در عتبات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دست‌مايه اصلى اين مقاله كوتاه رساله آيه‌اللّه مرعشى رحمه‌الله در شرح حال حضرت عبدالعظيم عليه‌السلام است، به جهت تكميل و تتميم فايده چند نكته بر آن افزوديم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منصب افتخارى خادم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كرامت واقع شده در حرم حضرت عبدالعظيم درباره‌آيه‌اللّه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نسخه‌هاى‌خطى به‌كتابخانه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شهاب، زير نظر دكتر سيد محمود مرعشى نجفى، دفتر دوم،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كرامت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از كرامات سيد الكريم حضرت عبدالعظيم حسنى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تهيه و تنظيم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عالم جليل‌القدر مرحوم آيه‌اللّه العظمى مرعشى نجفى بود و اين ماجرا مربوط به دوران طلبگى ايشان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شريعت،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گنجينه شهاب، دفتر دوم،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شهاب، دفتر دوم،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حواشى مرحوم آيه‌اللّه مرعشى با عنوان التعاليق الشريفه على العمدة، با تحقيق حجة الاسلام سيد مهدى رجايى، تحت اشراف آيه‌اللّه‌زاده دكتر سيد محمود مرعشى، در چند جلد آماده طبع و نشر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تشكّر از آقاى سيد مهدى رجايى كه جهت آگاه ساختن ما از محلّ بحث و همچنين تقدير و تشكّر از آقاى دكتر مرعشى كه متن برگزيده از كتاب را پيش از انتشار در اختيار نهادند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عبدالعظيم السيّد الزاهد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مؤسّسة النشر الاسلامي قم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طبع النجف الأشرف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للشيخ الصدوق،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 مؤسّسة البعثة قم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طبع مكتبة الصدوق طهران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النعماني،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طبع مكتبة الصدوق طهران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طبع مؤسّسة البعثة قم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شهاب، دفتر دوم،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الحسنى حياته و مسنده زندگانى حضرت عبدالعظيم عليه‌السلام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مجله نور علم،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والمعربة،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والمعربة،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مسند ابى‌حنيفه، ملا على قارى،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معجم المطبوعات العربية والمعربة،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روايت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فى الولاية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روايت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فى الولاية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الحسنى حياته و مسنده زندگانى حضرت عبدالعظيم عليه‌السلام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چنانچه جناب آقاى عطاردى در صفحات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كتابش بدان تصريح كرده است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 اختلافاتى در 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محقَّق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اينكه مراد از برقى احمد است يا محمد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تهرانى در 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در اين است برقى كدام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احمد است يا محمد ؟ شيخ طوسى و نجاشى احمد بن خالد را برقى نوشته‌اند نه پسرش محمد بن احمد را ، و اگر هر دو برقى باشند صحيح است ، و صدوق رحمه‌الله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فيه عن عبدالعظيم بن عبداللّه الحسنى فقد رويته عن محمد بن موسى المتوكل ، عن على بن الحسين السعدآبادى ، عن احمد بن ابى عبداللّه البرقى ، عن عبدالعظيم بن عبداللّه الحسنى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طريق روايت خود ضبط احمد فرموده است نه محمد ، و حق همين است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الحسنى حياته و مسنده زندگانى حضرت عبدالعظيم عليه‌السلام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النعيم،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محقَّق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الحسنى حياته و مسنده زندگانى حضرت عبدالعظيم عليه السلام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التسمية،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والكافى،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 ابن قولويه در كامل الزيارات،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على بن الحسين بنموسى بن بابويه ، عن محمد بن يحيى العطار عن بعض أهل الرى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أبى الحسن العسكرى عليه‌السلام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أين كنت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الحسين بن على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لو زرت قبر عبدالعظيم عندكم لكنت كمن زار الحسين عليه‌السلام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وظنى أن الراوى روى تنصيص أبى الحسن عليه‌السلام على زيارته مريداً بأبى الحسن عليه‌السلام الثالث وهو الهادى عليه‌السلام ، فاشتبه الشهيد الثانى وزعمه الرضا عليه‌السلام فأبدله به ، فتدبّر جيداً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محقَّق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احتمال حضرت آيه‌اللّه استادى در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حضرت عبدالعظيم و مصادر شرح حال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كرده‌اند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محقق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احوال معتزّ عباسى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زنان رومى و زيبا روى بوده و از باب نامگذارى به اسم ضد ، او را قبيحه ناميدند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حاشيه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مرحوم شيخ عباس قمى در تتمة المنتهى،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اشاره كرده است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چاپ مؤسسه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ليدن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مصر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والاعوام،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تقويم التواريخ،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اخير را دو دوست فاضل و بزرگوار ، حجج اسلام ، جناب آقاى حافظيان و زمانى‌نژاد تذكر دادند و نگارنده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اختيارات 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نداشته‌ام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ثلاثيات الكلينى،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بنا بر بعضى از وجوهى كه در معناى شهيد خواهيم گفت شهيد به معناى مشهود يعنى اسم مفعول است نه شاهد كه اسم فاعل باشد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شهد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المعاجم العربية،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محيط المحيط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احكام فقهى شهيد مانند عدم غسل و كفن ، علاوه بر كتابهاى فقهى ، به احاديث مرويه در ابتداى بحار 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شهد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قريب به آن در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فراوان ديگر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حديث سابق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و ريحان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ريحان جنة النعيم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محقَّق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معجم احاديث الامام المهدى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مضمون از امام باقر عليه‌السلام در 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منقول است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از باب هجرت ، روح و ريحان دهم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روح و ريحان مسأله هجرت را به نحوى مفصلتر بيان داشته و مى‌گويد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ثلاثيات الكلينى،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همچنين براى اطمينان بيشتر از وجود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طريحى ، به نسخه‌اى كه با خط زيبا توسط اسماعيل بن محمد على بروجردى بتاريخ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شده است و تحت تملك سيد مرتضوى در مشهد قرار دارد ، مراجعه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تصويرى از اين نسخه در مركز احياء ميراث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به شماره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نگهدارى مى‌شود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محقق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حال نگاشتن مقاله‌اى مستقل در تحقيق اين مطلب است كه خوانندگان عزيز را در صورت بقاى عمر بدان ارجاع مى‌دهم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بدين مطلب اشاره شده است ، و در روايتى منقول از امام ثامن ضامن حضرت رضا عليه‌السلام آمده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إلاّ مقتول شهيد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اين مطلب را در كتابهاى چاپ شده صدوق نيافتم ولى عين اين عبارات را ابن شهرآشوب در مثالب النواصب</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است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طبرى ،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سوم در منابع زيادى نقل شده ، و در حياة الامام الرضا عليه‌السلام ، سيد جعفر مرتضى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ميمية ابى فراس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 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في سادس القرون،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چاپ سنگى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كتاب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هند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خطى سپهسالار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خطى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خطى سپهسالار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صاحب منتخب التواريخ،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بنا بر قول صاحب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حضرت عبدالعظيم و مصادر شرح حال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نگارنده نمى‌داند مراد از اين منتخب التواريخ كدام كتاب است ؟ ظاهراً مراد كتاب منتخب التواريخ ملا هاشم خراسانى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 مراجعه بدين كتاب مطلب مذكور را نيافت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منتخب التواريخ خراسانى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جاويدان تهران مطلب طريحى را نقل كرده و هيچ نظرى نداده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گفتار وى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ممن دفن من الطالبيين حياً عبدالعظيم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الحسنى ومحمد بن عبداللّه بن الحسن المجتبى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بدون فاصله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روح و ريحان استفاده مى‌شود كه ايشان در حدود سنه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رحلت فرموده‌اند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آقاى عطاردى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روح و ريحان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عبدالعظيم را دشمنانش زنده در زير خاك دفن كردند و او به اجل طبيعى خود از دنيا نرفت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كتاب مأخذ گفتار خود را ذكر نكرده است و ما در مصادرى كه در دست داشتيم به اين مطلب برنخورديم ، والعلم عند اللّه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عمومى آن در انگليسى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burying alive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روحى بعلبكى ، ص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واژه وَأْد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القانونى،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عمدة الطالب، ابن عنبه،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فخر رازى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المباركة فى انساب الطالبية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سيد مهدى رجائى ، توسط كتابخانه حضرت آيه‌اللّه مرعشى در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بچاپ رسيده است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مذكور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ديگرى نيز درباره شهادت نبى مكرم اسلام صلى‌الله‌عليه‌و‌آله منقول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ابن‌شهر آشوب در مثالب النواصب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خطى كتابخانه سپهسالار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عبدالصمد بن بشير ، عن أبى‌عبداللّه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أتدرون مات رسول اللّه أو قتل ؟ فإن اللّه تعالى يقول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أفان مات أو 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فنسخ القتل الموت ، إنّما سمّتاه وقتلتاه ، وإنهما وأبوهما شرّ خلق اللّه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ثلاثيات الكلينى،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على منهج المقال،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استاد محقق ، شيخ محمدرضا مامقانى حفظه اللّه تصريح فرموده‌اند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لكهنو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والمعربة،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مواردى كه تعارضى بين كلام نجاشى و شيخ وجود داشته باشد ، علماى رجال كلام نجاشى را مقدم مى‌كنند ؛ زيرا وى متمحض در علم رجال بوده و مطالبش اضْبَط واَدَقّ مى‌باشد ، بخلاف شيخ كه ذوفنون بوده و بجهت كثرت مشاغل و تأليفات و تصنيفات ، احتمال اشتباه در كلمات وى وجود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بهرحال در مقام بين كلام شيخ و نجاشى تعارضى نيست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هادى و نهضت علويان،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طبرى ، مقاله‌اى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در زمان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پروانه نيك طبع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الحجاره ، به جيم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محقق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شهد ، چاپ مؤسسة الرسالة ، تك جلدى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تاريخ بزرگ اسلام و ايران ، على بن اثير ، ابوالقاسم حالت،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عروس البلاد ، تدوين فرماندارى شهر رى ،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عروس البلاد،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ديگر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عبدالجليل رازى در ادامه همين مقاله در حرف عين ذكر خواهد شد و در مصادر ذيل نيز قابل دسترسى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فهرست منتجب الدين، از محدث ارموى،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به نقل از كتاب بحيره، فزونى استرآبادى،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الفخريه، ابن عنبه،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اليتيمة، ثعالبى،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باخرزى، به تصحيح دكتر محمد التونجى،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محسن امين عاملى،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ابوالحسن بيهقى،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نسائم الاسحار من لطائم الأخبار، ناصرالدين منشى كرمانى،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قاضى نوراللّه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به خط نظرعلى در رجب سال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ق تحرير شده و مشتمل بر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دانشگاه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انساب سمعانى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حافظ حسين كربلائى تبريزى،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خاقانى، تصحيح على عبد الرسولى،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النابس،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حالات وى به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قوامى رازى،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 محله‌اى در رى بوده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 اين كتابخانه به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تعليقات آن از محدث ارموى،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الفهرست، منتجب الدين، از محدث ارموى به نقل از التدوين فى ذكر اخبار قزوين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وزارت در عهد سلاطين بزرگ سلجوقى، عباس اقبال،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عكسى معجم الشيوخ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بشارة المصطفى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بيهقى، ابو الحسن بيهقى،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تعليقات نقض،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به نقل از نسخه عكسى معجم مشايخ سمعانى،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 الدين محمود حمصى رازى نقضى بر اين كتاب الموجز نوشته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قاضى نوراللّه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 دلف در ايران در سال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ابو دلف، ترجمه سيد ابوالفضل طباطبائى، تعليقات و تحقيقات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ولاديمير مينورسكى، چاپ اول، تهران، زوّار،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نواويس جمع ناووس به معناى تابوت سنگى است و مينورسكى به اشتباه آتشكده‌ها </w:t>
      </w:r>
      <w:r>
        <w:rPr>
          <w:rFonts w:eastAsia="IRNazanin" w:cs="IRNazanin"/>
          <w:b w:val="false"/>
          <w:bCs w:val="false"/>
          <w:i w:val="false"/>
          <w:iCs w:val="false"/>
          <w:color w:val="333333"/>
          <w:sz w:val="20"/>
          <w:szCs w:val="20"/>
        </w:rPr>
        <w:t>Fere _ temples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نموده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كلاويخو، كلاويخو، ترجمه مسعود رجب نيا، ويرايش دوم، چاپ دوم، تهران، علمى و فرهنگى،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شواليه شاردن، ترجمه اقبال يغمايى، چاپ اول، تهران، توس،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پسر ابو جعفر منصور بوده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اوليويه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اقتصادى ايران در دوران آغازين عصر قاجاريه، اوليويه، تصحيح و حواشى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ورهرام، ترجمه محمد طاهر ميرزا، چاپ اول، انتشارات اطلاعات،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محمد ابن زكريا بن يحيى رازى، دانشمند و طبيب مشهور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م در شهر رى به تحصيل فلسفه و رياضيات و نجوم و ادبيات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كبر سن به تعليم طب مشغول شد و پس از شهرت در اين علم به خدمت ابو صالح منصور بن اسحاق سامانى حاكم رى درآمد و به زودى رياست بيمارستانى را كه در آن شهر تأسيس شده بود،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چندى در بغداد به همين شغل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قسمت بزرگى از زندگانى خود را در رى گذرانيد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فلسفى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الطبيعه فى الحكمة الفلسفيه،الطب الروحانى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مهم‌ترين تأليفات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الحاوى،المنصورى، الشكوك، من لا يحضره الطبيب، برء الساعه، الفاخر فى الطب، دفع مضار الاغذيه، المدخل الصغير، الفصول فى الطب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fagonia</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salsolas</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cleomes</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heliotrop</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اصفهان و كاشان و قم و تهران، ميرزا صالح شيرازى، به كوشش ايرج افشار، چاپ شده در ميراث اسلامى ايران، به كوشش رسول جعفريان، قم، كتابخانه بزرگ آيه‌اللّه العظمى مرعشى،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بارون فيودور كروف،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بارون فيودور كورف، ترجمه اسكندر ذبيحان، چاپ اول، تهران، فكر روز،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ليدى شيل، ترجمه حسين ابو ترابيان،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چاپ دوم، تهران، نشر نو،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اين دو برج، معروف به برج گنبد فخرالدوله است كه مدفن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فخرالدوله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حدود سال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برج مسلما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ليدى 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نداشته و او بدون اطلاع از واقعيت امر، صرفا به خاطر مطالبى كه در كتاب سياحتنامه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سررابرت كارپورتر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برج مطالعه كرده، از وجود آن خبر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كارپورتر، سياح انگليسى است كه در سالهاى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عهد سلطنت فتحعلى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ايران آمد و دو جلد كتاب بسيار جالب و تحقيقى درباره ايران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برج دوم،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برج طغرل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سمت مشرق بقعه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مدفن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طغرل سلجوقى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برج بعدا در سال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ناصرالدين شاه مرمت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متأسفانه در جريان تعمير، كتيبه‌هاى خط كوفى اطراف آن از بين 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باستانى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پايتخت ماد قديم، و يكى از كهنسال‌ترين مراكز تمدن ايران باستان بوده است، كه عده‌اى آن را زادگاه زرتشت نيز مى‌دانند و همان محلى است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خرابه هاى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جيمز موريه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 باباى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مأمور سفارت انگليس در تهران بود و دو سفرنامه از ايران يكى در سال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در سال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 از او انتشار يافته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خانم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حجاريها را كه بر تخته سنگى واقع در چشمه على نقش شده، به چشم خود نديده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اگر آنها را از نزديك مشاهده مى‌كرد، بلافاصله متوجه مى شد كه اين حجاريها با آنچه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كتابش نقل كرده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در زمان فتحعلى شاه قاجار و به دستور او، نقشى كه بر اين تخته سنگ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يكى از پادشاهان ساسانى را نيزه به دست و سوار بر اسب در حال تاخت نشان مى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تراشيدند و محو كردند و به جايش تصوير فتحعلى شاه را در حالى كه شكارى را با نيزه تعقيب مى‌كند نقش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آن، در بالاى صخره نيز شمايل ديگرى از او كنده‌اند كه اين جناب بر تخت نشسته و پسران و درباريانش اطراف او را گرفته‌اند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كربلاى معلاّ، به كوشش على مختارى رضوان شهرى، چاپ شده در ميراث اسلامى ايران، به كوشش رسول جعفريان، دفتر اول،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قم كتابخانه آية الله مرعشى،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عضد الملك به عتبات، عليرضا عضد الملك، به كوشش حسن مرسلوند، تهران، مؤسسه پژوهش و مطالعات فرهنگى،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بنجامين، نخستين سفير ايالات متحده امريكا در ايران،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بنجامين، ترجمه محمد حسين كردبچه، چاپ دوم، تهران، جاويدان،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با مشخصات زير هم ترجمه و چاپ شده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كتب قديمى از نجم‌الدين نامى از اهالى رى كه در زمان حمله هلاكوخان و قتل عام مردم شهر در آنجا بوده و موفق به فرار شده است چنين نقل قول گرديده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عامى فجيع‌تر و بدتر از قتل عام رى يعنى شهرى كه من بدبختانه در آنجا متولد شده و از اهالى آن هستم، تاريخ به ياد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سپاهيان مغول در اين حمله تمام شهر را آتش زده و با خاك يكسان كردند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اهالى آنجا را يا كشته و يا به اسارت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كه در عصر امنى زندگى مى‌كنيم واقعا تصور چنين قتل عام و نابودى يك شهر هم مشكل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نويسنده بنايى است كه در نزديكى ابن بابويه شهر رى واقع بوده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طغرل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و اغلب معتقدند كه آرامگاه طغرل اول سلجوقى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بايد خاطر نشان كرد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راولينسون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شهر كاملاً جداى از يكديگر بوده و يك شهر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راولينسون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شهر ورامين و در سى ميلى جنوب شرقى تهران واقع بوده است و خرابه‌هاى آن در شهر ورامين هنوز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تصورات راولينسون به نظر صحيح نمى‌آيد؛ زيرا اشيايى كه در طى كاوشها در شهر ورامين از زير خاك بيرون آورده شده است به هيچ وجه قدمت زيادترى از اشياى به دست آمده از خرابه‌هاى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 و به علاوه وسعت خرابه‌هاى رى نشان مى‌دهد كه شهر بسيار بزرگى در آنجا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خرابه‌هاى شهر ورامين داراى وسعت زيادى كه حاكى از وجود يك شهر بزرگ باشد نيست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نويسنده بقعه حضرت معصومه عليهاالسلام خواهر امام رضا را كه در قم مى‌باشد از نظر انداخته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سال در ميان ايرانيان، ادوارد برون، ترجمه ذبيح الله منصورى، چاپ دوم، دو جلد، تهران، كانون معرفت،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و قضيه ايران، جرج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كرزن، ترجمه غلامعلى وحيد مازندرانى، چاپ اول، تهران، علمى و فرهنگى،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دو 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Seth</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Tubias</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رى از جمله نقاطى بود كه ديوژن امپراتور روم پيش از شروع مذاكره صلح با الب ارسلان براى تسليم شدن به او خواسته بود، پاسخ سلطان نبرد شديدى بود كه زود پيش آمد و باعث تسليم شدن خود امپراتور سبك‌سر گرديد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Arx</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سال در ايران، جان ويشارد، ترجمه على پيرنيا، چاپ اول، تهران، نوين،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اصطلاحى كه تا اين اواخر بر راه آهن تهران شهر رى اطلاع مى‌شد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راجس يا رايس، نام قديمى شهر رى بوده است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يكى از شهرهاى ماد شرقى كه تا اكباتان،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لغت نامه دهخدا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Arizona</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Mexico</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تصويرهايى از ايران، گرترود بل، ترجمه بزرگمهر رياحى، چاپ اول، تهران، خوارزمى،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Bacteria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باختر نام باستانى ناحيه واقع در ميان رشته كوههاى هندوكش و آمودريا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Hyrcanie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جنوب شرقى درياى خزر كه گرگان كنونى را در بر مى‌گرفته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گذرگاهى در البرز، كه آن را باسر دره خوار تطبيق كرده‌اند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Rages</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باستانى مطابق با خراسان كنونى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Gabelu</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Tobit</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Tobias</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Judith</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Phraortes</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Nebuchadnezzar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بابل در قرن ششم پيش از ميلاد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Arbela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آشور قديم، مزابق با اربيل كنونى، كهدر نزديكى آن در گوگمل داريوش سوم از اسكندر شكست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Bessus</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برج به دخمه گبرها و يا قلعه گبرها نيز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ژنرال سر پرسى سايكس يا ده هزار ميل در ايران، سر پرسى سايكس، ترجمه حسين سعادت نورى، چاپ اول، تهران، لوحه،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جكسن، ايران در گذشته و حال، ابراهم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جكسن، ترجمه منوچهر اميرى و فريدون بدره‌اى، چاپ دوم، تهران، خوارزمى،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Raphael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فرشته‌هاى مقرب در ادبيات 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فارسى كتاب آسمانى مسيحيان، مشتمل بر عهد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قسمتى كه مختص مسيحيان است، و شامل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يا رساله به تفاصيل مختلف و مربوط به قديم‌ترين ادوار مسيحيت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عهد قديم يا عهد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 خداوند با يهوديان، مشتمل بر شريعت موسى، مطالب تاريخى، پيشگوييها، اشعار، و نوشته‌هاى ديگر، جملگى پيش از تولد 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Rages</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Ragau</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هارون الرشيد، بنابر مأخذ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جديد دايره‌المعارف اسلام،بريتانيكا، چاپ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و لاروس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فوريه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برابر محرم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نوشته اصطخرى چنين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رى باستان، تأليف آقاى دكتر حسين كريمان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صوره‌الارض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دهك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نوشته ابن حوقل به شرح زير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سومين خليفه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منصور دوانيقى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Gaba(a)e</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سلطان تيمورى ياگوركانى،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پادشاه سلسله تيموريان؛ پسر ميرانشاه گوركانى و نوه امير تيمور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تيمور به دعوى سلطنت برخاست؛ پسرعموى خود، پير محمد جهانگير را شكست داد، و بر سمرقند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هنرمند و اهل ذوق و عشرت بود؛ به عشق مطربه‌اى، نامش شاد ملك، گرفتار شد و يكسره تسليم عشق او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 بر او بشوريدند، و خليل سلطان به درگاه شاهرخ تيمورى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وى، شاد ملك نيز خود را با خنجرى هلاك كرد، و آن هردو را در يك مقبره در رى به خاك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طغرل بيگ، مؤسس و اولين پادشاه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سلسله سلاجقه بزرگ است كه در 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 رى وفات يافت و گويند در برج طغرل مدفون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J.Perkins</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Oriental Society</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Morier</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Price</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Ouseley</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Ajmere</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L.F. Esselstyn</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Bhandar</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Hara Berezaiti</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گرشاسب يا گرشاسپ صورت محرف گرشاسب يا كرشاسپ اوستايى كرساسپ، از پهلوانان شاهنامه است كه نژادش به جمشيد مى‌رسد، و نريمان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نياى بزرگ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تحقيقات ابوريحان بيرونى و مستشرقين كرشاسب و سام و نريمان هر سه يك تنند، كه روايات ايرانى از كرشاسب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پهلوان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خاندان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نام و سه پهلوان ساخته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به سوى اصفهان، پير لوتى</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ترجمه بدرالدين كتابى، مقدمه محمد مهريار، تهران، اقبال،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طورى كه همه مى‌دانند، ناصرالدين شاه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و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يعنى پنج سال پيش از سفر نويسنده به ضرب گلوله از پاى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آگاهى مؤلف در مورد رويداد مزبور پايه درستى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امروز، اوژن اوبن، ترجمه و حواشى و توضيحات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اصغر سعيدى، چاپ اول، تهران، كتاب</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Rages</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اصفهان، عبد الحسين كاشانى ملك المورخين، به كوشش رسول جعفريان و عارف رمضان، چاپ شده در ميراث اسلامى ايران، به كوشش رسول جعفريان، دفتر سوم، قم، كتابخانه عمومى آية الله مرعشى،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قم از زنجان تا قم، آيه‌اللّه سيد احمد شبيرى زنجانى، به كوشش سيد جواد شبيرى، چاپ شده در ميراث اسلامى ايران، به كوشش رسول جعفريان، قم، كتابخانه آيه‌اللّه مرعشى نجفى،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دفتر نهم،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واجب التعظيم حضرت شاهزاده عبدالعظيم از اولاد حضرت امام حسن مجتبى عليه‌السلام مى‌باشد به چهار واسطه به آن حضرت مى‌رسد، بدين ترتيب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عبدالعظيم بن عبداللّه بن على بن حسن بن زيد بن حسن بن على ابن ابى‌طالب عليهم‌السلام از كابر محدثين و اعاظم علما بوده، از اصحاب امام محمدتقى و امام على النقى عليهماالسلام و مورد مرحمت آن دو بزرگوار بوده، زياد دوستش مى‌داشتند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در احترام آن امامان جليلان نهايت مى‌كوشيده، عقيده پاك خود را به حضرت امام على النقى عليه‌السلام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اين دينى است كه خداوند آن را براى بندگانش پسنديده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صدوق، مج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توحيد،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كه آن قبر حمزه بن موسى بن جعفر است كه فعلاً مزار است، در قم قبرى منسوب به حضرت حمزه بن موسى بن جعفر هست، چنانكه در گزارشات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قوى هست كه يكى از آنها فرزند بلاواسطه آن حضرت باشد و ديگرى مع الواسطه، چنانكه در خوشان نيز قبرى منسوب به حضرت حمزه بن موسى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همينطور محتمل است مع الواسطه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خوشان از ولايات طوس است كه بسيارى از اولاد ائمه آنجا مدفون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ملاعلى كنى، از معاريف علماء دوره ناصرالدين شاه بوده، از شاگردهاى صاحب جواهر، هر سال شاه دو بار به منزل او مى‌رفته، تفقد از او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احكامش را به اجرا مى‌گذاشت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مراجعت از نجف دست به امر زراعت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امر هم خوش اقبال بوده، زمين باير يا ده خرابى بى‌آب را كه براى زراعت خريده بود، در اينجا قناتى احداث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اقبال او قناتى كه آب پرزور داشته، در ملك او بيرون آمد، از اين ناحيه به ثروت معتنابه، دست 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طهران همه احترامش كرده، خاضع بودند تا اين كه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خاطرات اعتماد السلطنة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علامت حاشيه زده شده و در حاشيه حدود پنج سطر بياض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آقاى شريعت اصفهانى بعد از وفات مرحوم آقا ميرزا تقى شيرازى كه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مرجعيت تقليدى پيدا كرد و 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درخشيد ولى دولت مستعجل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 ربيع الثانى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صفاء السلطنه نايينى تحفة الفقراء، ميرزا على خان نائينى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صفاء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اهتمام محمد گلبن، تهران، انتشارات اطلاعات،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ريچاردز، فرد ريچاردز، ترجمه مهين دخت صبا، چاپ دوم، تهران، علمى فرهنگى،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بلوشر، ويپرت فون بلوشر، ترجمه كيكاووس جهاندارى، چاپ دوم، تهران، خوارزمى،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دره‌اى عميق در كوهستان البرز كه آن را به اندازه يك ارابه جنگى قابل عبور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رجوع شود به دائرة المعارف فارسى مصاحب، جلد اول ذيل كلمه دروازه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Erich Schmidt</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Annemarie Schwarzenbach</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83874</Words>
  <Characters>328016</Characters>
  <CharactersWithSpaces>408862</CharactersWithSpaces>
  <Paragraphs>3334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2026-08-25T05:59:02Z</dcterms:created>
  <dc:creator>ghaemiyeh.com</dc:creator>
  <dc:description/>
  <dc:language>en-US</dc:language>
  <cp:lastModifiedBy/>
  <dcterms:modified xsi:type="dcterms:W3CDTF">2026-08-25T09:29:17Z</dcterms:modified>
  <cp:revision>1</cp:revision>
  <dc:subject/>
  <dc:title>مجموعه مقالات کنگره حضرت عبدالعظیم حسنى علیه السلام جلد 3</dc:title>
</cp:coreProperties>
</file>

<file path=docProps/custom.xml><?xml version="1.0" encoding="utf-8"?>
<Properties xmlns="http://schemas.openxmlformats.org/officeDocument/2006/custom-properties" xmlns:vt="http://schemas.openxmlformats.org/officeDocument/2006/docPropsVTypes"/>
</file>